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08E416DD" w:rsidR="00152AFD" w:rsidRPr="001A6BC0" w:rsidRDefault="00900415" w:rsidP="00D53258">
      <w:pPr>
        <w:spacing w:before="120" w:after="240" w:line="360" w:lineRule="auto"/>
        <w:jc w:val="both"/>
        <w:rPr>
          <w:rFonts w:asciiTheme="majorHAnsi" w:hAnsiTheme="majorHAnsi" w:cstheme="majorHAnsi"/>
        </w:rPr>
      </w:pPr>
      <w:bookmarkStart w:id="0" w:name="_GoBack"/>
      <w:bookmarkEnd w:id="0"/>
      <w:r w:rsidRPr="009004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74112" behindDoc="1" locked="0" layoutInCell="1" allowOverlap="1" wp14:anchorId="18D21977" wp14:editId="471E7FAE">
            <wp:simplePos x="0" y="0"/>
            <wp:positionH relativeFrom="column">
              <wp:posOffset>-881381</wp:posOffset>
            </wp:positionH>
            <wp:positionV relativeFrom="paragraph">
              <wp:posOffset>-720090</wp:posOffset>
            </wp:positionV>
            <wp:extent cx="7549661" cy="10668000"/>
            <wp:effectExtent l="0" t="0" r="0" b="0"/>
            <wp:wrapNone/>
            <wp:docPr id="37" name="Imagem 37" descr="C:\Users\Aline\Google Drive\2 - Projeto Entib - Google Drive\1.3 - RP2M\Capas\ISO 9001\APOSTILAS-RP2M_ISO9001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Google Drive\2 - Projeto Entib - Google Drive\1.3 - RP2M\Capas\ISO 9001\APOSTILAS-RP2M_ISO9001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145" cy="1067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D6" w:rsidRPr="00E13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E5AE78F" w14:textId="77777777" w:rsidR="00152AFD" w:rsidRPr="001A6BC0" w:rsidRDefault="00152AFD" w:rsidP="00D53258">
      <w:pPr>
        <w:spacing w:before="120" w:after="240" w:line="360" w:lineRule="auto"/>
        <w:jc w:val="both"/>
        <w:rPr>
          <w:rFonts w:asciiTheme="majorHAnsi" w:hAnsiTheme="majorHAnsi" w:cstheme="majorHAnsi"/>
        </w:rPr>
      </w:pPr>
    </w:p>
    <w:p w14:paraId="079975B0" w14:textId="77777777" w:rsidR="007D3A74" w:rsidRPr="001A6BC0" w:rsidRDefault="007D3A74" w:rsidP="00D53258">
      <w:pPr>
        <w:spacing w:before="120" w:after="240" w:line="360" w:lineRule="auto"/>
        <w:jc w:val="both"/>
        <w:rPr>
          <w:rFonts w:asciiTheme="majorHAnsi" w:hAnsiTheme="majorHAnsi" w:cstheme="majorHAnsi"/>
        </w:rPr>
      </w:pPr>
    </w:p>
    <w:p w14:paraId="25449623" w14:textId="77777777" w:rsidR="007D3A74" w:rsidRPr="001A6BC0" w:rsidRDefault="007D3A74" w:rsidP="00D53258">
      <w:pPr>
        <w:spacing w:before="120" w:after="240" w:line="360" w:lineRule="auto"/>
        <w:jc w:val="both"/>
        <w:rPr>
          <w:rFonts w:asciiTheme="majorHAnsi" w:hAnsiTheme="majorHAnsi" w:cstheme="majorHAnsi"/>
        </w:rPr>
      </w:pPr>
    </w:p>
    <w:p w14:paraId="53409534" w14:textId="77777777" w:rsidR="007D3A74" w:rsidRPr="001A6BC0" w:rsidRDefault="007D3A74" w:rsidP="00D53258">
      <w:pPr>
        <w:spacing w:before="120" w:after="240" w:line="360" w:lineRule="auto"/>
        <w:jc w:val="both"/>
        <w:rPr>
          <w:rFonts w:asciiTheme="majorHAnsi" w:hAnsiTheme="majorHAnsi" w:cstheme="majorHAnsi"/>
        </w:rPr>
      </w:pPr>
    </w:p>
    <w:p w14:paraId="6FA8D995" w14:textId="77777777" w:rsidR="007D3A74" w:rsidRPr="001A6BC0" w:rsidRDefault="007D3A74" w:rsidP="00D53258">
      <w:pPr>
        <w:spacing w:before="120" w:after="240" w:line="360" w:lineRule="auto"/>
        <w:jc w:val="both"/>
        <w:rPr>
          <w:rFonts w:asciiTheme="majorHAnsi" w:hAnsiTheme="majorHAnsi" w:cstheme="majorHAnsi"/>
        </w:rPr>
      </w:pPr>
    </w:p>
    <w:p w14:paraId="3BB02656" w14:textId="77777777" w:rsidR="007D3A74" w:rsidRPr="001A6BC0" w:rsidRDefault="007D3A74" w:rsidP="00D53258">
      <w:pPr>
        <w:spacing w:before="120" w:after="240" w:line="360" w:lineRule="auto"/>
        <w:jc w:val="both"/>
        <w:rPr>
          <w:rFonts w:asciiTheme="majorHAnsi" w:hAnsiTheme="majorHAnsi" w:cstheme="majorHAnsi"/>
        </w:rPr>
      </w:pPr>
    </w:p>
    <w:p w14:paraId="6FBB78CC" w14:textId="48077C95" w:rsidR="007D3A74" w:rsidRPr="001A6BC0" w:rsidRDefault="007D3A74" w:rsidP="00D53258">
      <w:pPr>
        <w:spacing w:before="120" w:after="240" w:line="360" w:lineRule="auto"/>
        <w:jc w:val="both"/>
        <w:rPr>
          <w:rFonts w:asciiTheme="majorHAnsi" w:hAnsiTheme="majorHAnsi" w:cstheme="majorHAnsi"/>
        </w:rPr>
      </w:pPr>
    </w:p>
    <w:p w14:paraId="061615DC" w14:textId="77777777" w:rsidR="007D3A74" w:rsidRPr="001A6BC0" w:rsidRDefault="007D3A74" w:rsidP="00D53258">
      <w:pPr>
        <w:spacing w:before="120" w:after="240" w:line="360" w:lineRule="auto"/>
        <w:jc w:val="both"/>
        <w:rPr>
          <w:rFonts w:asciiTheme="majorHAnsi" w:hAnsiTheme="majorHAnsi" w:cstheme="majorHAnsi"/>
        </w:rPr>
      </w:pPr>
    </w:p>
    <w:p w14:paraId="18515431" w14:textId="77777777" w:rsidR="007D3A74" w:rsidRPr="001A6BC0" w:rsidRDefault="007D3A74" w:rsidP="00D53258">
      <w:pPr>
        <w:spacing w:before="120" w:after="240" w:line="360" w:lineRule="auto"/>
        <w:jc w:val="both"/>
        <w:rPr>
          <w:rFonts w:asciiTheme="majorHAnsi" w:hAnsiTheme="majorHAnsi" w:cstheme="majorHAnsi"/>
        </w:rPr>
      </w:pPr>
    </w:p>
    <w:p w14:paraId="0317A948" w14:textId="77777777" w:rsidR="007D3A74" w:rsidRPr="001A6BC0" w:rsidRDefault="007D3A74" w:rsidP="00D53258">
      <w:pPr>
        <w:spacing w:before="120" w:after="240" w:line="360" w:lineRule="auto"/>
        <w:jc w:val="both"/>
        <w:rPr>
          <w:rFonts w:asciiTheme="majorHAnsi" w:hAnsiTheme="majorHAnsi" w:cstheme="majorHAnsi"/>
        </w:rPr>
      </w:pPr>
    </w:p>
    <w:p w14:paraId="3DC5DB97" w14:textId="77777777" w:rsidR="007D3A74" w:rsidRPr="001A6BC0" w:rsidRDefault="007D3A74" w:rsidP="00D53258">
      <w:pPr>
        <w:spacing w:before="120" w:after="240" w:line="360" w:lineRule="auto"/>
        <w:jc w:val="both"/>
        <w:rPr>
          <w:rFonts w:asciiTheme="majorHAnsi" w:hAnsiTheme="majorHAnsi" w:cstheme="majorHAnsi"/>
        </w:rPr>
      </w:pPr>
    </w:p>
    <w:p w14:paraId="6A85FEAE" w14:textId="53953B1F" w:rsidR="007D3A74" w:rsidRPr="001A6BC0" w:rsidRDefault="007D3A74" w:rsidP="00D53258">
      <w:pPr>
        <w:spacing w:before="120" w:after="240" w:line="360" w:lineRule="auto"/>
        <w:jc w:val="both"/>
        <w:rPr>
          <w:rFonts w:asciiTheme="majorHAnsi" w:hAnsiTheme="majorHAnsi" w:cstheme="majorHAnsi"/>
        </w:rPr>
      </w:pPr>
    </w:p>
    <w:p w14:paraId="31884D5A" w14:textId="08E1C902" w:rsidR="007D3A74" w:rsidRPr="001A6BC0" w:rsidRDefault="007D3A74" w:rsidP="00D53258">
      <w:pPr>
        <w:spacing w:before="120" w:after="240" w:line="360" w:lineRule="auto"/>
        <w:jc w:val="both"/>
        <w:rPr>
          <w:rFonts w:asciiTheme="majorHAnsi" w:hAnsiTheme="majorHAnsi" w:cstheme="majorHAnsi"/>
        </w:rPr>
      </w:pPr>
    </w:p>
    <w:p w14:paraId="550C3E00" w14:textId="6545D06D" w:rsidR="007D3A74" w:rsidRPr="001A6BC0" w:rsidRDefault="00DA62D9" w:rsidP="00D53258">
      <w:pPr>
        <w:tabs>
          <w:tab w:val="left" w:pos="2385"/>
        </w:tabs>
        <w:spacing w:before="120" w:after="240" w:line="360" w:lineRule="auto"/>
        <w:jc w:val="both"/>
        <w:rPr>
          <w:rFonts w:asciiTheme="majorHAnsi" w:hAnsiTheme="majorHAnsi" w:cstheme="majorHAnsi"/>
        </w:rPr>
      </w:pPr>
      <w:r>
        <w:rPr>
          <w:rFonts w:asciiTheme="majorHAnsi" w:hAnsiTheme="majorHAnsi" w:cstheme="majorHAnsi"/>
        </w:rPr>
        <w:tab/>
      </w:r>
    </w:p>
    <w:p w14:paraId="51B36AB4" w14:textId="2386ED09" w:rsidR="007D3A74" w:rsidRPr="001A6BC0" w:rsidRDefault="007D3A74" w:rsidP="00D53258">
      <w:pPr>
        <w:spacing w:before="120" w:after="240" w:line="360" w:lineRule="auto"/>
        <w:jc w:val="both"/>
        <w:rPr>
          <w:rFonts w:asciiTheme="majorHAnsi" w:hAnsiTheme="majorHAnsi" w:cstheme="majorHAnsi"/>
        </w:rPr>
      </w:pPr>
    </w:p>
    <w:p w14:paraId="1DB448E6" w14:textId="77777777" w:rsidR="00EC7159" w:rsidRDefault="00EC7159" w:rsidP="00D53258">
      <w:pPr>
        <w:spacing w:before="120" w:after="240" w:line="360" w:lineRule="auto"/>
        <w:jc w:val="right"/>
        <w:rPr>
          <w:rFonts w:asciiTheme="majorHAnsi" w:hAnsiTheme="majorHAnsi" w:cstheme="majorHAnsi"/>
        </w:rPr>
        <w:sectPr w:rsidR="00EC7159" w:rsidSect="005A60F4">
          <w:headerReference w:type="default" r:id="rId9"/>
          <w:footerReference w:type="default" r:id="rId10"/>
          <w:pgSz w:w="11906" w:h="16838"/>
          <w:pgMar w:top="1134" w:right="1134" w:bottom="1134" w:left="1418" w:header="568" w:footer="153" w:gutter="0"/>
          <w:cols w:space="708"/>
          <w:docGrid w:linePitch="360"/>
        </w:sectPr>
      </w:pPr>
    </w:p>
    <w:p w14:paraId="6B115A06" w14:textId="04892DF2" w:rsidR="007D3A74" w:rsidRPr="001A6BC0" w:rsidRDefault="007D3A74" w:rsidP="00D53258">
      <w:pPr>
        <w:spacing w:before="120" w:after="240" w:line="360" w:lineRule="auto"/>
        <w:jc w:val="right"/>
        <w:rPr>
          <w:rFonts w:asciiTheme="majorHAnsi" w:hAnsiTheme="majorHAnsi" w:cstheme="majorHAnsi"/>
        </w:rPr>
      </w:pPr>
    </w:p>
    <w:p w14:paraId="429ACDDC" w14:textId="77777777" w:rsidR="00777253" w:rsidRPr="001A6BC0" w:rsidRDefault="00777253" w:rsidP="00D53258">
      <w:pPr>
        <w:spacing w:before="120" w:after="240" w:line="360" w:lineRule="auto"/>
        <w:jc w:val="both"/>
        <w:rPr>
          <w:rFonts w:asciiTheme="majorHAnsi" w:hAnsiTheme="majorHAnsi" w:cstheme="majorHAnsi"/>
        </w:rPr>
      </w:pPr>
    </w:p>
    <w:p w14:paraId="474B80B0" w14:textId="77777777" w:rsidR="006F5DE6" w:rsidRPr="001A6BC0" w:rsidRDefault="006F5DE6" w:rsidP="00D53258">
      <w:pPr>
        <w:spacing w:before="120" w:after="240"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D53258">
          <w:pPr>
            <w:pStyle w:val="CabealhodoSumrio"/>
            <w:spacing w:before="120" w:after="240" w:line="360" w:lineRule="auto"/>
            <w:jc w:val="center"/>
            <w:rPr>
              <w:rFonts w:cstheme="majorHAnsi"/>
              <w:color w:val="C00000"/>
              <w:sz w:val="22"/>
              <w:szCs w:val="22"/>
            </w:rPr>
          </w:pPr>
          <w:r w:rsidRPr="00F104D5">
            <w:rPr>
              <w:rFonts w:cstheme="majorHAnsi"/>
              <w:color w:val="0066B2"/>
            </w:rPr>
            <w:t>Sumário</w:t>
          </w:r>
        </w:p>
        <w:p w14:paraId="6AD50C0E" w14:textId="77777777" w:rsidR="00943497" w:rsidRPr="001A6BC0" w:rsidRDefault="00943497" w:rsidP="00D53258">
          <w:pPr>
            <w:spacing w:before="120" w:after="240" w:line="360" w:lineRule="auto"/>
            <w:jc w:val="both"/>
            <w:rPr>
              <w:rFonts w:asciiTheme="majorHAnsi" w:hAnsiTheme="majorHAnsi" w:cstheme="majorHAnsi"/>
            </w:rPr>
          </w:pPr>
        </w:p>
        <w:p w14:paraId="344B0508" w14:textId="77777777" w:rsidR="000C6ABB" w:rsidRPr="001A6BC0" w:rsidRDefault="000C6ABB" w:rsidP="00D53258">
          <w:pPr>
            <w:spacing w:before="120" w:after="240" w:line="360" w:lineRule="auto"/>
            <w:jc w:val="both"/>
            <w:rPr>
              <w:rFonts w:asciiTheme="majorHAnsi" w:hAnsiTheme="majorHAnsi" w:cstheme="majorHAnsi"/>
            </w:rPr>
          </w:pPr>
        </w:p>
        <w:p w14:paraId="1EA00708" w14:textId="77777777" w:rsidR="00BF6200"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16242648" w:history="1">
            <w:r w:rsidR="00BF6200" w:rsidRPr="00E9202D">
              <w:rPr>
                <w:rStyle w:val="Hyperlink"/>
                <w:rFonts w:asciiTheme="majorHAnsi" w:hAnsiTheme="majorHAnsi" w:cstheme="majorHAnsi"/>
              </w:rPr>
              <w:t>Apresentação</w:t>
            </w:r>
            <w:r w:rsidR="00BF6200">
              <w:rPr>
                <w:webHidden/>
              </w:rPr>
              <w:tab/>
            </w:r>
            <w:r w:rsidR="00BF6200">
              <w:rPr>
                <w:webHidden/>
              </w:rPr>
              <w:fldChar w:fldCharType="begin"/>
            </w:r>
            <w:r w:rsidR="00BF6200">
              <w:rPr>
                <w:webHidden/>
              </w:rPr>
              <w:instrText xml:space="preserve"> PAGEREF _Toc516242648 \h </w:instrText>
            </w:r>
            <w:r w:rsidR="00BF6200">
              <w:rPr>
                <w:webHidden/>
              </w:rPr>
            </w:r>
            <w:r w:rsidR="00BF6200">
              <w:rPr>
                <w:webHidden/>
              </w:rPr>
              <w:fldChar w:fldCharType="separate"/>
            </w:r>
            <w:r w:rsidR="00674384">
              <w:rPr>
                <w:webHidden/>
              </w:rPr>
              <w:t>3</w:t>
            </w:r>
            <w:r w:rsidR="00BF6200">
              <w:rPr>
                <w:webHidden/>
              </w:rPr>
              <w:fldChar w:fldCharType="end"/>
            </w:r>
          </w:hyperlink>
        </w:p>
        <w:p w14:paraId="7C3A7580" w14:textId="77777777" w:rsidR="00BF6200" w:rsidRDefault="00F64D74">
          <w:pPr>
            <w:pStyle w:val="Sumrio1"/>
            <w:rPr>
              <w:rFonts w:eastAsiaTheme="minorEastAsia"/>
              <w:b w:val="0"/>
              <w:lang w:eastAsia="pt-BR"/>
            </w:rPr>
          </w:pPr>
          <w:hyperlink w:anchor="_Toc516242649" w:history="1">
            <w:r w:rsidR="00BF6200" w:rsidRPr="00E9202D">
              <w:rPr>
                <w:rStyle w:val="Hyperlink"/>
                <w:rFonts w:asciiTheme="majorHAnsi" w:eastAsia="Verdana" w:hAnsiTheme="majorHAnsi" w:cstheme="majorHAnsi"/>
              </w:rPr>
              <w:t>1.</w:t>
            </w:r>
            <w:r w:rsidR="00BF6200">
              <w:rPr>
                <w:rFonts w:eastAsiaTheme="minorEastAsia"/>
                <w:b w:val="0"/>
                <w:lang w:eastAsia="pt-BR"/>
              </w:rPr>
              <w:tab/>
            </w:r>
            <w:r w:rsidR="00BF6200" w:rsidRPr="00E9202D">
              <w:rPr>
                <w:rStyle w:val="Hyperlink"/>
                <w:rFonts w:asciiTheme="majorHAnsi" w:eastAsia="Verdana" w:hAnsiTheme="majorHAnsi" w:cstheme="majorHAnsi"/>
              </w:rPr>
              <w:t>Controle de Instrumentos na prática</w:t>
            </w:r>
            <w:r w:rsidR="00BF6200">
              <w:rPr>
                <w:webHidden/>
              </w:rPr>
              <w:tab/>
            </w:r>
            <w:r w:rsidR="00BF6200">
              <w:rPr>
                <w:webHidden/>
              </w:rPr>
              <w:fldChar w:fldCharType="begin"/>
            </w:r>
            <w:r w:rsidR="00BF6200">
              <w:rPr>
                <w:webHidden/>
              </w:rPr>
              <w:instrText xml:space="preserve"> PAGEREF _Toc516242649 \h </w:instrText>
            </w:r>
            <w:r w:rsidR="00BF6200">
              <w:rPr>
                <w:webHidden/>
              </w:rPr>
            </w:r>
            <w:r w:rsidR="00BF6200">
              <w:rPr>
                <w:webHidden/>
              </w:rPr>
              <w:fldChar w:fldCharType="separate"/>
            </w:r>
            <w:r w:rsidR="00674384">
              <w:rPr>
                <w:webHidden/>
              </w:rPr>
              <w:t>4</w:t>
            </w:r>
            <w:r w:rsidR="00BF6200">
              <w:rPr>
                <w:webHidden/>
              </w:rPr>
              <w:fldChar w:fldCharType="end"/>
            </w:r>
          </w:hyperlink>
        </w:p>
        <w:p w14:paraId="69BAA729" w14:textId="77777777" w:rsidR="00BF6200" w:rsidRDefault="00F64D74">
          <w:pPr>
            <w:pStyle w:val="Sumrio1"/>
            <w:rPr>
              <w:rFonts w:eastAsiaTheme="minorEastAsia"/>
              <w:b w:val="0"/>
              <w:lang w:eastAsia="pt-BR"/>
            </w:rPr>
          </w:pPr>
          <w:hyperlink w:anchor="_Toc516242650" w:history="1">
            <w:r w:rsidR="00BF6200" w:rsidRPr="00E9202D">
              <w:rPr>
                <w:rStyle w:val="Hyperlink"/>
                <w:rFonts w:asciiTheme="majorHAnsi" w:eastAsia="Verdana" w:hAnsiTheme="majorHAnsi" w:cstheme="majorHAnsi"/>
              </w:rPr>
              <w:t>1.1.</w:t>
            </w:r>
            <w:r w:rsidR="00BF6200">
              <w:rPr>
                <w:rFonts w:eastAsiaTheme="minorEastAsia"/>
                <w:b w:val="0"/>
                <w:lang w:eastAsia="pt-BR"/>
              </w:rPr>
              <w:tab/>
            </w:r>
            <w:r w:rsidR="00BF6200" w:rsidRPr="00E9202D">
              <w:rPr>
                <w:rStyle w:val="Hyperlink"/>
                <w:rFonts w:asciiTheme="majorHAnsi" w:eastAsia="Verdana" w:hAnsiTheme="majorHAnsi" w:cstheme="majorHAnsi"/>
              </w:rPr>
              <w:t>Sistema de Medição</w:t>
            </w:r>
            <w:r w:rsidR="00BF6200">
              <w:rPr>
                <w:webHidden/>
              </w:rPr>
              <w:tab/>
            </w:r>
            <w:r w:rsidR="00BF6200">
              <w:rPr>
                <w:webHidden/>
              </w:rPr>
              <w:fldChar w:fldCharType="begin"/>
            </w:r>
            <w:r w:rsidR="00BF6200">
              <w:rPr>
                <w:webHidden/>
              </w:rPr>
              <w:instrText xml:space="preserve"> PAGEREF _Toc516242650 \h </w:instrText>
            </w:r>
            <w:r w:rsidR="00BF6200">
              <w:rPr>
                <w:webHidden/>
              </w:rPr>
            </w:r>
            <w:r w:rsidR="00BF6200">
              <w:rPr>
                <w:webHidden/>
              </w:rPr>
              <w:fldChar w:fldCharType="separate"/>
            </w:r>
            <w:r w:rsidR="00674384">
              <w:rPr>
                <w:webHidden/>
              </w:rPr>
              <w:t>6</w:t>
            </w:r>
            <w:r w:rsidR="00BF6200">
              <w:rPr>
                <w:webHidden/>
              </w:rPr>
              <w:fldChar w:fldCharType="end"/>
            </w:r>
          </w:hyperlink>
        </w:p>
        <w:p w14:paraId="38ABACE2" w14:textId="77777777" w:rsidR="00BF6200" w:rsidRDefault="00F64D74">
          <w:pPr>
            <w:pStyle w:val="Sumrio1"/>
            <w:rPr>
              <w:rFonts w:eastAsiaTheme="minorEastAsia"/>
              <w:b w:val="0"/>
              <w:lang w:eastAsia="pt-BR"/>
            </w:rPr>
          </w:pPr>
          <w:hyperlink w:anchor="_Toc516242651" w:history="1">
            <w:r w:rsidR="00BF6200" w:rsidRPr="00E9202D">
              <w:rPr>
                <w:rStyle w:val="Hyperlink"/>
                <w:rFonts w:asciiTheme="majorHAnsi" w:eastAsia="Verdana" w:hAnsiTheme="majorHAnsi" w:cstheme="majorHAnsi"/>
              </w:rPr>
              <w:t>2.</w:t>
            </w:r>
            <w:r w:rsidR="00BF6200">
              <w:rPr>
                <w:rFonts w:eastAsiaTheme="minorEastAsia"/>
                <w:b w:val="0"/>
                <w:lang w:eastAsia="pt-BR"/>
              </w:rPr>
              <w:tab/>
            </w:r>
            <w:r w:rsidR="00BF6200" w:rsidRPr="00E9202D">
              <w:rPr>
                <w:rStyle w:val="Hyperlink"/>
                <w:rFonts w:asciiTheme="majorHAnsi" w:eastAsia="Verdana" w:hAnsiTheme="majorHAnsi" w:cstheme="majorHAnsi"/>
              </w:rPr>
              <w:t>Como é feita uma calibração:</w:t>
            </w:r>
            <w:r w:rsidR="00BF6200">
              <w:rPr>
                <w:webHidden/>
              </w:rPr>
              <w:tab/>
            </w:r>
            <w:r w:rsidR="00BF6200">
              <w:rPr>
                <w:webHidden/>
              </w:rPr>
              <w:fldChar w:fldCharType="begin"/>
            </w:r>
            <w:r w:rsidR="00BF6200">
              <w:rPr>
                <w:webHidden/>
              </w:rPr>
              <w:instrText xml:space="preserve"> PAGEREF _Toc516242651 \h </w:instrText>
            </w:r>
            <w:r w:rsidR="00BF6200">
              <w:rPr>
                <w:webHidden/>
              </w:rPr>
            </w:r>
            <w:r w:rsidR="00BF6200">
              <w:rPr>
                <w:webHidden/>
              </w:rPr>
              <w:fldChar w:fldCharType="separate"/>
            </w:r>
            <w:r w:rsidR="00674384">
              <w:rPr>
                <w:webHidden/>
              </w:rPr>
              <w:t>9</w:t>
            </w:r>
            <w:r w:rsidR="00BF6200">
              <w:rPr>
                <w:webHidden/>
              </w:rPr>
              <w:fldChar w:fldCharType="end"/>
            </w:r>
          </w:hyperlink>
        </w:p>
        <w:p w14:paraId="2D141D8A" w14:textId="77777777" w:rsidR="00BF6200" w:rsidRDefault="00F64D74">
          <w:pPr>
            <w:pStyle w:val="Sumrio1"/>
            <w:rPr>
              <w:rFonts w:eastAsiaTheme="minorEastAsia"/>
              <w:b w:val="0"/>
              <w:lang w:eastAsia="pt-BR"/>
            </w:rPr>
          </w:pPr>
          <w:hyperlink w:anchor="_Toc516242652" w:history="1">
            <w:r w:rsidR="00BF6200" w:rsidRPr="00E9202D">
              <w:rPr>
                <w:rStyle w:val="Hyperlink"/>
                <w:rFonts w:asciiTheme="majorHAnsi" w:eastAsia="Verdana" w:hAnsiTheme="majorHAnsi" w:cstheme="majorHAnsi"/>
              </w:rPr>
              <w:t>3.</w:t>
            </w:r>
            <w:r w:rsidR="00BF6200">
              <w:rPr>
                <w:rFonts w:eastAsiaTheme="minorEastAsia"/>
                <w:b w:val="0"/>
                <w:lang w:eastAsia="pt-BR"/>
              </w:rPr>
              <w:tab/>
            </w:r>
            <w:r w:rsidR="00BF6200" w:rsidRPr="00E9202D">
              <w:rPr>
                <w:rStyle w:val="Hyperlink"/>
                <w:rFonts w:asciiTheme="majorHAnsi" w:eastAsia="Verdana" w:hAnsiTheme="majorHAnsi" w:cstheme="majorHAnsi"/>
              </w:rPr>
              <w:t>Por que calibrar</w:t>
            </w:r>
            <w:r w:rsidR="00BF6200">
              <w:rPr>
                <w:webHidden/>
              </w:rPr>
              <w:tab/>
            </w:r>
            <w:r w:rsidR="00BF6200">
              <w:rPr>
                <w:webHidden/>
              </w:rPr>
              <w:fldChar w:fldCharType="begin"/>
            </w:r>
            <w:r w:rsidR="00BF6200">
              <w:rPr>
                <w:webHidden/>
              </w:rPr>
              <w:instrText xml:space="preserve"> PAGEREF _Toc516242652 \h </w:instrText>
            </w:r>
            <w:r w:rsidR="00BF6200">
              <w:rPr>
                <w:webHidden/>
              </w:rPr>
            </w:r>
            <w:r w:rsidR="00BF6200">
              <w:rPr>
                <w:webHidden/>
              </w:rPr>
              <w:fldChar w:fldCharType="separate"/>
            </w:r>
            <w:r w:rsidR="00674384">
              <w:rPr>
                <w:webHidden/>
              </w:rPr>
              <w:t>11</w:t>
            </w:r>
            <w:r w:rsidR="00BF6200">
              <w:rPr>
                <w:webHidden/>
              </w:rPr>
              <w:fldChar w:fldCharType="end"/>
            </w:r>
          </w:hyperlink>
        </w:p>
        <w:p w14:paraId="77BDFCE3" w14:textId="77777777" w:rsidR="00BF6200" w:rsidRDefault="00F64D74">
          <w:pPr>
            <w:pStyle w:val="Sumrio1"/>
            <w:rPr>
              <w:rFonts w:eastAsiaTheme="minorEastAsia"/>
              <w:b w:val="0"/>
              <w:lang w:eastAsia="pt-BR"/>
            </w:rPr>
          </w:pPr>
          <w:hyperlink w:anchor="_Toc516242653" w:history="1">
            <w:r w:rsidR="00BF6200" w:rsidRPr="00E9202D">
              <w:rPr>
                <w:rStyle w:val="Hyperlink"/>
                <w:rFonts w:asciiTheme="majorHAnsi" w:eastAsia="Verdana" w:hAnsiTheme="majorHAnsi" w:cstheme="majorHAnsi"/>
              </w:rPr>
              <w:t>4.</w:t>
            </w:r>
            <w:r w:rsidR="00BF6200">
              <w:rPr>
                <w:rFonts w:eastAsiaTheme="minorEastAsia"/>
                <w:b w:val="0"/>
                <w:lang w:eastAsia="pt-BR"/>
              </w:rPr>
              <w:tab/>
            </w:r>
            <w:r w:rsidR="00BF6200" w:rsidRPr="00E9202D">
              <w:rPr>
                <w:rStyle w:val="Hyperlink"/>
                <w:rFonts w:asciiTheme="majorHAnsi" w:eastAsia="Verdana" w:hAnsiTheme="majorHAnsi" w:cstheme="majorHAnsi"/>
              </w:rPr>
              <w:t>Rastreabilidade</w:t>
            </w:r>
            <w:r w:rsidR="00BF6200">
              <w:rPr>
                <w:webHidden/>
              </w:rPr>
              <w:tab/>
            </w:r>
            <w:r w:rsidR="00BF6200">
              <w:rPr>
                <w:webHidden/>
              </w:rPr>
              <w:fldChar w:fldCharType="begin"/>
            </w:r>
            <w:r w:rsidR="00BF6200">
              <w:rPr>
                <w:webHidden/>
              </w:rPr>
              <w:instrText xml:space="preserve"> PAGEREF _Toc516242653 \h </w:instrText>
            </w:r>
            <w:r w:rsidR="00BF6200">
              <w:rPr>
                <w:webHidden/>
              </w:rPr>
            </w:r>
            <w:r w:rsidR="00BF6200">
              <w:rPr>
                <w:webHidden/>
              </w:rPr>
              <w:fldChar w:fldCharType="separate"/>
            </w:r>
            <w:r w:rsidR="00674384">
              <w:rPr>
                <w:webHidden/>
              </w:rPr>
              <w:t>11</w:t>
            </w:r>
            <w:r w:rsidR="00BF6200">
              <w:rPr>
                <w:webHidden/>
              </w:rPr>
              <w:fldChar w:fldCharType="end"/>
            </w:r>
          </w:hyperlink>
        </w:p>
        <w:p w14:paraId="4E9B94CA" w14:textId="77777777" w:rsidR="00BF6200" w:rsidRDefault="00F64D74">
          <w:pPr>
            <w:pStyle w:val="Sumrio1"/>
            <w:rPr>
              <w:rFonts w:eastAsiaTheme="minorEastAsia"/>
              <w:b w:val="0"/>
              <w:lang w:eastAsia="pt-BR"/>
            </w:rPr>
          </w:pPr>
          <w:hyperlink w:anchor="_Toc516242654" w:history="1">
            <w:r w:rsidR="00BF6200" w:rsidRPr="00E9202D">
              <w:rPr>
                <w:rStyle w:val="Hyperlink"/>
                <w:rFonts w:asciiTheme="majorHAnsi" w:eastAsia="Verdana" w:hAnsiTheme="majorHAnsi" w:cstheme="majorHAnsi"/>
              </w:rPr>
              <w:t>5.</w:t>
            </w:r>
            <w:r w:rsidR="00BF6200">
              <w:rPr>
                <w:rFonts w:eastAsiaTheme="minorEastAsia"/>
                <w:b w:val="0"/>
                <w:lang w:eastAsia="pt-BR"/>
              </w:rPr>
              <w:tab/>
            </w:r>
            <w:r w:rsidR="00BF6200" w:rsidRPr="00E9202D">
              <w:rPr>
                <w:rStyle w:val="Hyperlink"/>
                <w:rFonts w:asciiTheme="majorHAnsi" w:eastAsia="Verdana" w:hAnsiTheme="majorHAnsi" w:cstheme="majorHAnsi"/>
              </w:rPr>
              <w:t>Como definir um fornecedor para calibração</w:t>
            </w:r>
            <w:r w:rsidR="00BF6200">
              <w:rPr>
                <w:webHidden/>
              </w:rPr>
              <w:tab/>
            </w:r>
            <w:r w:rsidR="00BF6200">
              <w:rPr>
                <w:webHidden/>
              </w:rPr>
              <w:fldChar w:fldCharType="begin"/>
            </w:r>
            <w:r w:rsidR="00BF6200">
              <w:rPr>
                <w:webHidden/>
              </w:rPr>
              <w:instrText xml:space="preserve"> PAGEREF _Toc516242654 \h </w:instrText>
            </w:r>
            <w:r w:rsidR="00BF6200">
              <w:rPr>
                <w:webHidden/>
              </w:rPr>
            </w:r>
            <w:r w:rsidR="00BF6200">
              <w:rPr>
                <w:webHidden/>
              </w:rPr>
              <w:fldChar w:fldCharType="separate"/>
            </w:r>
            <w:r w:rsidR="00674384">
              <w:rPr>
                <w:webHidden/>
              </w:rPr>
              <w:t>13</w:t>
            </w:r>
            <w:r w:rsidR="00BF6200">
              <w:rPr>
                <w:webHidden/>
              </w:rPr>
              <w:fldChar w:fldCharType="end"/>
            </w:r>
          </w:hyperlink>
        </w:p>
        <w:p w14:paraId="41A7DAD5" w14:textId="77777777" w:rsidR="00BF6200" w:rsidRDefault="00F64D74">
          <w:pPr>
            <w:pStyle w:val="Sumrio1"/>
            <w:rPr>
              <w:rFonts w:eastAsiaTheme="minorEastAsia"/>
              <w:b w:val="0"/>
              <w:lang w:eastAsia="pt-BR"/>
            </w:rPr>
          </w:pPr>
          <w:hyperlink w:anchor="_Toc516242655" w:history="1">
            <w:r w:rsidR="00BF6200" w:rsidRPr="00E9202D">
              <w:rPr>
                <w:rStyle w:val="Hyperlink"/>
                <w:rFonts w:asciiTheme="majorHAnsi" w:eastAsia="Verdana" w:hAnsiTheme="majorHAnsi" w:cstheme="majorHAnsi"/>
                <w:bCs/>
              </w:rPr>
              <w:t>6.</w:t>
            </w:r>
            <w:r w:rsidR="00BF6200">
              <w:rPr>
                <w:rFonts w:eastAsiaTheme="minorEastAsia"/>
                <w:b w:val="0"/>
                <w:lang w:eastAsia="pt-BR"/>
              </w:rPr>
              <w:tab/>
            </w:r>
            <w:r w:rsidR="00BF6200" w:rsidRPr="00E9202D">
              <w:rPr>
                <w:rStyle w:val="Hyperlink"/>
                <w:rFonts w:asciiTheme="majorHAnsi" w:eastAsia="Verdana" w:hAnsiTheme="majorHAnsi" w:cstheme="majorHAnsi"/>
              </w:rPr>
              <w:t>Critérios de aceitação</w:t>
            </w:r>
            <w:r w:rsidR="00BF6200">
              <w:rPr>
                <w:webHidden/>
              </w:rPr>
              <w:tab/>
            </w:r>
            <w:r w:rsidR="00BF6200">
              <w:rPr>
                <w:webHidden/>
              </w:rPr>
              <w:fldChar w:fldCharType="begin"/>
            </w:r>
            <w:r w:rsidR="00BF6200">
              <w:rPr>
                <w:webHidden/>
              </w:rPr>
              <w:instrText xml:space="preserve"> PAGEREF _Toc516242655 \h </w:instrText>
            </w:r>
            <w:r w:rsidR="00BF6200">
              <w:rPr>
                <w:webHidden/>
              </w:rPr>
            </w:r>
            <w:r w:rsidR="00BF6200">
              <w:rPr>
                <w:webHidden/>
              </w:rPr>
              <w:fldChar w:fldCharType="separate"/>
            </w:r>
            <w:r w:rsidR="00674384">
              <w:rPr>
                <w:webHidden/>
              </w:rPr>
              <w:t>20</w:t>
            </w:r>
            <w:r w:rsidR="00BF6200">
              <w:rPr>
                <w:webHidden/>
              </w:rPr>
              <w:fldChar w:fldCharType="end"/>
            </w:r>
          </w:hyperlink>
        </w:p>
        <w:p w14:paraId="5F82E1DD" w14:textId="77777777" w:rsidR="00BF6200" w:rsidRDefault="00F64D74">
          <w:pPr>
            <w:pStyle w:val="Sumrio1"/>
            <w:rPr>
              <w:rFonts w:eastAsiaTheme="minorEastAsia"/>
              <w:b w:val="0"/>
              <w:lang w:eastAsia="pt-BR"/>
            </w:rPr>
          </w:pPr>
          <w:hyperlink w:anchor="_Toc516242656" w:history="1">
            <w:r w:rsidR="00BF6200" w:rsidRPr="00E9202D">
              <w:rPr>
                <w:rStyle w:val="Hyperlink"/>
                <w:rFonts w:asciiTheme="majorHAnsi" w:eastAsia="Verdana" w:hAnsiTheme="majorHAnsi" w:cstheme="majorHAnsi"/>
              </w:rPr>
              <w:t>7.</w:t>
            </w:r>
            <w:r w:rsidR="00BF6200">
              <w:rPr>
                <w:rFonts w:eastAsiaTheme="minorEastAsia"/>
                <w:b w:val="0"/>
                <w:lang w:eastAsia="pt-BR"/>
              </w:rPr>
              <w:tab/>
            </w:r>
            <w:r w:rsidR="00BF6200" w:rsidRPr="00E9202D">
              <w:rPr>
                <w:rStyle w:val="Hyperlink"/>
                <w:rFonts w:asciiTheme="majorHAnsi" w:eastAsia="Verdana" w:hAnsiTheme="majorHAnsi" w:cstheme="majorHAnsi"/>
              </w:rPr>
              <w:t>Avaliando o certificado de calibração</w:t>
            </w:r>
            <w:r w:rsidR="00BF6200">
              <w:rPr>
                <w:webHidden/>
              </w:rPr>
              <w:tab/>
            </w:r>
            <w:r w:rsidR="00BF6200">
              <w:rPr>
                <w:webHidden/>
              </w:rPr>
              <w:fldChar w:fldCharType="begin"/>
            </w:r>
            <w:r w:rsidR="00BF6200">
              <w:rPr>
                <w:webHidden/>
              </w:rPr>
              <w:instrText xml:space="preserve"> PAGEREF _Toc516242656 \h </w:instrText>
            </w:r>
            <w:r w:rsidR="00BF6200">
              <w:rPr>
                <w:webHidden/>
              </w:rPr>
            </w:r>
            <w:r w:rsidR="00BF6200">
              <w:rPr>
                <w:webHidden/>
              </w:rPr>
              <w:fldChar w:fldCharType="separate"/>
            </w:r>
            <w:r w:rsidR="00674384">
              <w:rPr>
                <w:webHidden/>
              </w:rPr>
              <w:t>23</w:t>
            </w:r>
            <w:r w:rsidR="00BF6200">
              <w:rPr>
                <w:webHidden/>
              </w:rPr>
              <w:fldChar w:fldCharType="end"/>
            </w:r>
          </w:hyperlink>
        </w:p>
        <w:p w14:paraId="3B1FB5E0" w14:textId="77777777" w:rsidR="00BF6200" w:rsidRDefault="00F64D74">
          <w:pPr>
            <w:pStyle w:val="Sumrio1"/>
            <w:rPr>
              <w:rFonts w:eastAsiaTheme="minorEastAsia"/>
              <w:b w:val="0"/>
              <w:lang w:eastAsia="pt-BR"/>
            </w:rPr>
          </w:pPr>
          <w:hyperlink w:anchor="_Toc516242657" w:history="1">
            <w:r w:rsidR="00BF6200" w:rsidRPr="00E9202D">
              <w:rPr>
                <w:rStyle w:val="Hyperlink"/>
                <w:rFonts w:asciiTheme="majorHAnsi" w:eastAsia="Verdana" w:hAnsiTheme="majorHAnsi" w:cstheme="majorHAnsi"/>
              </w:rPr>
              <w:t>8.</w:t>
            </w:r>
            <w:r w:rsidR="00BF6200">
              <w:rPr>
                <w:rFonts w:eastAsiaTheme="minorEastAsia"/>
                <w:b w:val="0"/>
                <w:lang w:eastAsia="pt-BR"/>
              </w:rPr>
              <w:tab/>
            </w:r>
            <w:r w:rsidR="00BF6200" w:rsidRPr="00E9202D">
              <w:rPr>
                <w:rStyle w:val="Hyperlink"/>
                <w:rFonts w:asciiTheme="majorHAnsi" w:eastAsia="Verdana" w:hAnsiTheme="majorHAnsi" w:cstheme="majorHAnsi"/>
              </w:rPr>
              <w:t>Evidenciando a análise crítica do certificado</w:t>
            </w:r>
            <w:r w:rsidR="00BF6200">
              <w:rPr>
                <w:webHidden/>
              </w:rPr>
              <w:tab/>
            </w:r>
            <w:r w:rsidR="00BF6200">
              <w:rPr>
                <w:webHidden/>
              </w:rPr>
              <w:fldChar w:fldCharType="begin"/>
            </w:r>
            <w:r w:rsidR="00BF6200">
              <w:rPr>
                <w:webHidden/>
              </w:rPr>
              <w:instrText xml:space="preserve"> PAGEREF _Toc516242657 \h </w:instrText>
            </w:r>
            <w:r w:rsidR="00BF6200">
              <w:rPr>
                <w:webHidden/>
              </w:rPr>
            </w:r>
            <w:r w:rsidR="00BF6200">
              <w:rPr>
                <w:webHidden/>
              </w:rPr>
              <w:fldChar w:fldCharType="separate"/>
            </w:r>
            <w:r w:rsidR="00674384">
              <w:rPr>
                <w:webHidden/>
              </w:rPr>
              <w:t>30</w:t>
            </w:r>
            <w:r w:rsidR="00BF6200">
              <w:rPr>
                <w:webHidden/>
              </w:rPr>
              <w:fldChar w:fldCharType="end"/>
            </w:r>
          </w:hyperlink>
        </w:p>
        <w:p w14:paraId="4A911D01" w14:textId="77777777" w:rsidR="00BF6200" w:rsidRDefault="00F64D74">
          <w:pPr>
            <w:pStyle w:val="Sumrio1"/>
            <w:rPr>
              <w:rFonts w:eastAsiaTheme="minorEastAsia"/>
              <w:b w:val="0"/>
              <w:lang w:eastAsia="pt-BR"/>
            </w:rPr>
          </w:pPr>
          <w:hyperlink w:anchor="_Toc516242658" w:history="1">
            <w:r w:rsidR="00BF6200" w:rsidRPr="00E9202D">
              <w:rPr>
                <w:rStyle w:val="Hyperlink"/>
                <w:rFonts w:asciiTheme="majorHAnsi" w:eastAsia="Verdana" w:hAnsiTheme="majorHAnsi" w:cstheme="majorHAnsi"/>
              </w:rPr>
              <w:t>9.</w:t>
            </w:r>
            <w:r w:rsidR="00BF6200">
              <w:rPr>
                <w:rFonts w:eastAsiaTheme="minorEastAsia"/>
                <w:b w:val="0"/>
                <w:lang w:eastAsia="pt-BR"/>
              </w:rPr>
              <w:tab/>
            </w:r>
            <w:r w:rsidR="00BF6200" w:rsidRPr="00E9202D">
              <w:rPr>
                <w:rStyle w:val="Hyperlink"/>
                <w:rFonts w:asciiTheme="majorHAnsi" w:eastAsia="Verdana" w:hAnsiTheme="majorHAnsi" w:cstheme="majorHAnsi"/>
              </w:rPr>
              <w:t>De quanto em quanto tempo calibrar</w:t>
            </w:r>
            <w:r w:rsidR="00BF6200">
              <w:rPr>
                <w:webHidden/>
              </w:rPr>
              <w:tab/>
            </w:r>
            <w:r w:rsidR="00BF6200">
              <w:rPr>
                <w:webHidden/>
              </w:rPr>
              <w:fldChar w:fldCharType="begin"/>
            </w:r>
            <w:r w:rsidR="00BF6200">
              <w:rPr>
                <w:webHidden/>
              </w:rPr>
              <w:instrText xml:space="preserve"> PAGEREF _Toc516242658 \h </w:instrText>
            </w:r>
            <w:r w:rsidR="00BF6200">
              <w:rPr>
                <w:webHidden/>
              </w:rPr>
            </w:r>
            <w:r w:rsidR="00BF6200">
              <w:rPr>
                <w:webHidden/>
              </w:rPr>
              <w:fldChar w:fldCharType="separate"/>
            </w:r>
            <w:r w:rsidR="00674384">
              <w:rPr>
                <w:webHidden/>
              </w:rPr>
              <w:t>35</w:t>
            </w:r>
            <w:r w:rsidR="00BF6200">
              <w:rPr>
                <w:webHidden/>
              </w:rPr>
              <w:fldChar w:fldCharType="end"/>
            </w:r>
          </w:hyperlink>
        </w:p>
        <w:p w14:paraId="4B195646" w14:textId="39E3D777" w:rsidR="000C6ABB" w:rsidRPr="001A6BC0" w:rsidRDefault="000C6ABB" w:rsidP="00D53258">
          <w:pPr>
            <w:spacing w:before="120" w:after="240"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D53258">
      <w:pPr>
        <w:spacing w:before="120" w:after="240" w:line="360" w:lineRule="auto"/>
        <w:jc w:val="both"/>
        <w:rPr>
          <w:rFonts w:asciiTheme="majorHAnsi" w:hAnsiTheme="majorHAnsi" w:cstheme="majorHAnsi"/>
        </w:rPr>
      </w:pPr>
    </w:p>
    <w:p w14:paraId="7326E624" w14:textId="77777777" w:rsidR="006B3310" w:rsidRPr="001A6BC0" w:rsidRDefault="006B3310" w:rsidP="00D53258">
      <w:pPr>
        <w:spacing w:before="120" w:after="240" w:line="360" w:lineRule="auto"/>
        <w:jc w:val="both"/>
        <w:rPr>
          <w:rFonts w:asciiTheme="majorHAnsi" w:hAnsiTheme="majorHAnsi" w:cstheme="majorHAnsi"/>
        </w:rPr>
      </w:pPr>
      <w:bookmarkStart w:id="1" w:name="_Toc462045956"/>
    </w:p>
    <w:p w14:paraId="3657D90E" w14:textId="77777777" w:rsidR="006B3310" w:rsidRPr="001A6BC0" w:rsidRDefault="006B3310" w:rsidP="00D53258">
      <w:pPr>
        <w:spacing w:before="120" w:after="240" w:line="360" w:lineRule="auto"/>
        <w:jc w:val="both"/>
        <w:rPr>
          <w:rFonts w:asciiTheme="majorHAnsi" w:hAnsiTheme="majorHAnsi" w:cstheme="majorHAnsi"/>
        </w:rPr>
      </w:pPr>
    </w:p>
    <w:p w14:paraId="632ED02A" w14:textId="77777777" w:rsidR="006B3310" w:rsidRDefault="006B3310" w:rsidP="00D53258">
      <w:pPr>
        <w:spacing w:before="120" w:after="240" w:line="360" w:lineRule="auto"/>
        <w:jc w:val="both"/>
        <w:rPr>
          <w:rFonts w:asciiTheme="majorHAnsi" w:hAnsiTheme="majorHAnsi" w:cstheme="majorHAnsi"/>
        </w:rPr>
      </w:pPr>
    </w:p>
    <w:p w14:paraId="6A30E5CA" w14:textId="77777777" w:rsidR="00DE2EEA" w:rsidRDefault="00DE2EEA" w:rsidP="00D53258">
      <w:pPr>
        <w:spacing w:before="120" w:after="240" w:line="360" w:lineRule="auto"/>
        <w:jc w:val="both"/>
        <w:rPr>
          <w:rFonts w:asciiTheme="majorHAnsi" w:hAnsiTheme="majorHAnsi" w:cstheme="majorHAnsi"/>
        </w:rPr>
      </w:pPr>
    </w:p>
    <w:p w14:paraId="70EC76E2" w14:textId="77777777" w:rsidR="00DE2EEA" w:rsidRDefault="00DE2EEA" w:rsidP="00D53258">
      <w:pPr>
        <w:spacing w:before="120" w:after="240" w:line="360" w:lineRule="auto"/>
        <w:jc w:val="both"/>
        <w:rPr>
          <w:rFonts w:asciiTheme="majorHAnsi" w:hAnsiTheme="majorHAnsi" w:cstheme="majorHAnsi"/>
        </w:rPr>
      </w:pPr>
    </w:p>
    <w:p w14:paraId="3A99A9A6" w14:textId="77777777" w:rsidR="00DE2EEA" w:rsidRDefault="00DE2EEA" w:rsidP="00D53258">
      <w:pPr>
        <w:spacing w:before="120" w:after="240" w:line="360" w:lineRule="auto"/>
        <w:jc w:val="both"/>
        <w:rPr>
          <w:rFonts w:asciiTheme="majorHAnsi" w:hAnsiTheme="majorHAnsi" w:cstheme="majorHAnsi"/>
        </w:rPr>
      </w:pPr>
    </w:p>
    <w:bookmarkEnd w:id="1"/>
    <w:p w14:paraId="07DAFC06" w14:textId="77777777" w:rsidR="00BE0F66" w:rsidRPr="001A6BC0" w:rsidRDefault="00BE0F66" w:rsidP="00D53258">
      <w:pPr>
        <w:pStyle w:val="Ttulo1"/>
        <w:spacing w:before="120" w:after="240"/>
        <w:jc w:val="both"/>
        <w:rPr>
          <w:rFonts w:asciiTheme="majorHAnsi" w:eastAsiaTheme="minorHAnsi" w:hAnsiTheme="majorHAnsi" w:cstheme="majorHAnsi"/>
          <w:b w:val="0"/>
          <w:color w:val="auto"/>
          <w:sz w:val="22"/>
          <w:szCs w:val="22"/>
        </w:rPr>
      </w:pPr>
    </w:p>
    <w:p w14:paraId="3C5D7A9C" w14:textId="77777777" w:rsidR="005D5D29" w:rsidRDefault="005D5D29" w:rsidP="00D53258">
      <w:pPr>
        <w:pStyle w:val="Ttulo1"/>
        <w:spacing w:before="120" w:after="240"/>
        <w:jc w:val="center"/>
        <w:rPr>
          <w:rFonts w:asciiTheme="majorHAnsi" w:hAnsiTheme="majorHAnsi" w:cstheme="majorHAnsi"/>
        </w:rPr>
      </w:pPr>
    </w:p>
    <w:p w14:paraId="6935828B" w14:textId="77777777" w:rsidR="005D5D29" w:rsidRDefault="005D5D29" w:rsidP="00D53258">
      <w:pPr>
        <w:pStyle w:val="Ttulo1"/>
        <w:spacing w:before="120" w:after="240"/>
        <w:jc w:val="center"/>
        <w:rPr>
          <w:rFonts w:asciiTheme="majorHAnsi" w:hAnsiTheme="majorHAnsi" w:cstheme="majorHAnsi"/>
        </w:rPr>
      </w:pPr>
    </w:p>
    <w:p w14:paraId="4F8AC95E" w14:textId="77777777" w:rsidR="00B17BC7" w:rsidRPr="001A6BC0" w:rsidRDefault="00B17BC7" w:rsidP="00D53258">
      <w:pPr>
        <w:pStyle w:val="Ttulo1"/>
        <w:spacing w:before="120" w:after="240"/>
        <w:jc w:val="center"/>
        <w:rPr>
          <w:rFonts w:asciiTheme="majorHAnsi" w:hAnsiTheme="majorHAnsi" w:cstheme="majorHAnsi"/>
          <w:sz w:val="22"/>
          <w:szCs w:val="22"/>
        </w:rPr>
      </w:pPr>
      <w:bookmarkStart w:id="2" w:name="_Toc516242648"/>
      <w:r w:rsidRPr="001A670D">
        <w:rPr>
          <w:rFonts w:asciiTheme="majorHAnsi" w:hAnsiTheme="majorHAnsi" w:cstheme="majorHAnsi"/>
        </w:rPr>
        <w:t>Apresentação</w:t>
      </w:r>
      <w:bookmarkEnd w:id="2"/>
    </w:p>
    <w:p w14:paraId="1A5BF19E" w14:textId="77777777" w:rsidR="00B17BC7" w:rsidRPr="001A6BC0" w:rsidRDefault="00B17BC7" w:rsidP="00D53258">
      <w:pPr>
        <w:spacing w:before="120" w:after="240" w:line="360" w:lineRule="auto"/>
        <w:jc w:val="both"/>
        <w:rPr>
          <w:rFonts w:asciiTheme="majorHAnsi" w:hAnsiTheme="majorHAnsi" w:cstheme="majorHAnsi"/>
        </w:rPr>
      </w:pPr>
    </w:p>
    <w:p w14:paraId="5D415FF1" w14:textId="77777777" w:rsidR="00756B92" w:rsidRDefault="00756B92" w:rsidP="00D53258">
      <w:pPr>
        <w:spacing w:before="120" w:after="240" w:line="360" w:lineRule="auto"/>
        <w:jc w:val="both"/>
        <w:rPr>
          <w:rFonts w:asciiTheme="majorHAnsi" w:hAnsiTheme="majorHAnsi" w:cstheme="majorHAnsi"/>
        </w:rPr>
      </w:pPr>
      <w:r w:rsidRPr="001A6BC0">
        <w:rPr>
          <w:rFonts w:asciiTheme="majorHAnsi" w:hAnsiTheme="majorHAnsi" w:cstheme="majorHAnsi"/>
        </w:rPr>
        <w:t xml:space="preserve">Bem-vindo à </w:t>
      </w:r>
      <w:r>
        <w:rPr>
          <w:rFonts w:asciiTheme="majorHAnsi" w:hAnsiTheme="majorHAnsi" w:cstheme="majorHAnsi"/>
        </w:rPr>
        <w:t>última</w:t>
      </w:r>
      <w:r w:rsidRPr="001A6BC0">
        <w:rPr>
          <w:rFonts w:asciiTheme="majorHAnsi" w:hAnsiTheme="majorHAnsi" w:cstheme="majorHAnsi"/>
        </w:rPr>
        <w:t xml:space="preserve"> aula do curso sobre </w:t>
      </w:r>
      <w:r>
        <w:rPr>
          <w:rFonts w:asciiTheme="majorHAnsi" w:hAnsiTheme="majorHAnsi" w:cstheme="majorHAnsi"/>
        </w:rPr>
        <w:t>a Aplicação em Metrologia e Ensaios dos requisitos da ISO 9001:2015</w:t>
      </w:r>
      <w:r w:rsidRPr="001A6BC0">
        <w:rPr>
          <w:rFonts w:asciiTheme="majorHAnsi" w:hAnsiTheme="majorHAnsi" w:cstheme="majorHAnsi"/>
        </w:rPr>
        <w:t>!</w:t>
      </w:r>
      <w:r>
        <w:rPr>
          <w:rFonts w:asciiTheme="majorHAnsi" w:hAnsiTheme="majorHAnsi" w:cstheme="majorHAnsi"/>
        </w:rPr>
        <w:t xml:space="preserve"> </w:t>
      </w:r>
    </w:p>
    <w:p w14:paraId="300A8315" w14:textId="11B41C80" w:rsidR="00756B92" w:rsidRPr="001A6BC0" w:rsidRDefault="00756B92" w:rsidP="00D53258">
      <w:pPr>
        <w:spacing w:before="120" w:after="240" w:line="360" w:lineRule="auto"/>
        <w:jc w:val="both"/>
        <w:rPr>
          <w:rFonts w:asciiTheme="majorHAnsi" w:hAnsiTheme="majorHAnsi" w:cstheme="majorHAnsi"/>
        </w:rPr>
      </w:pPr>
      <w:r w:rsidRPr="001A6BC0">
        <w:rPr>
          <w:rFonts w:asciiTheme="majorHAnsi" w:hAnsiTheme="majorHAnsi" w:cstheme="majorHAnsi"/>
        </w:rPr>
        <w:t>Na aula de</w:t>
      </w:r>
      <w:r>
        <w:rPr>
          <w:rFonts w:asciiTheme="majorHAnsi" w:hAnsiTheme="majorHAnsi" w:cstheme="majorHAnsi"/>
        </w:rPr>
        <w:t xml:space="preserve"> hoje compreenderemos o conceito, a prática e o uso de calibrações, bem como entenderemos os certificados de calibração, o que avaliar em um certificado e como comprovar esta avaliação.</w:t>
      </w:r>
    </w:p>
    <w:p w14:paraId="1E539100" w14:textId="77777777" w:rsidR="00756B92" w:rsidRPr="001A6BC0" w:rsidRDefault="00756B92" w:rsidP="00D53258">
      <w:pPr>
        <w:spacing w:before="120" w:after="240" w:line="360" w:lineRule="auto"/>
        <w:jc w:val="both"/>
        <w:rPr>
          <w:rFonts w:asciiTheme="majorHAnsi" w:hAnsiTheme="majorHAnsi" w:cstheme="majorHAnsi"/>
        </w:rPr>
      </w:pPr>
      <w:r w:rsidRPr="001A6BC0">
        <w:rPr>
          <w:rFonts w:asciiTheme="majorHAnsi" w:hAnsiTheme="majorHAnsi" w:cstheme="majorHAnsi"/>
        </w:rPr>
        <w:t>Prontos para começar?</w:t>
      </w:r>
    </w:p>
    <w:p w14:paraId="254D5965" w14:textId="77777777" w:rsidR="004F6CF4" w:rsidRDefault="004F6CF4" w:rsidP="00D53258">
      <w:pPr>
        <w:spacing w:before="120" w:after="240" w:line="360" w:lineRule="auto"/>
        <w:jc w:val="both"/>
        <w:rPr>
          <w:rFonts w:asciiTheme="majorHAnsi" w:hAnsiTheme="majorHAnsi" w:cstheme="majorHAnsi"/>
        </w:rPr>
      </w:pPr>
    </w:p>
    <w:p w14:paraId="236B3CDA" w14:textId="77777777" w:rsidR="004F6CF4" w:rsidRDefault="004F6CF4" w:rsidP="00D53258">
      <w:pPr>
        <w:spacing w:before="120" w:after="240" w:line="360" w:lineRule="auto"/>
        <w:jc w:val="both"/>
        <w:rPr>
          <w:rFonts w:asciiTheme="majorHAnsi" w:hAnsiTheme="majorHAnsi" w:cstheme="majorHAnsi"/>
        </w:rPr>
      </w:pPr>
    </w:p>
    <w:p w14:paraId="640A43C5" w14:textId="77777777" w:rsidR="004F6CF4" w:rsidRDefault="004F6CF4" w:rsidP="00D53258">
      <w:pPr>
        <w:spacing w:before="120" w:after="240" w:line="360" w:lineRule="auto"/>
        <w:jc w:val="both"/>
        <w:rPr>
          <w:rFonts w:asciiTheme="majorHAnsi" w:hAnsiTheme="majorHAnsi" w:cstheme="majorHAnsi"/>
        </w:rPr>
      </w:pPr>
    </w:p>
    <w:p w14:paraId="78D6CED4" w14:textId="77777777" w:rsidR="004F6CF4" w:rsidRDefault="004F6CF4" w:rsidP="00D53258">
      <w:pPr>
        <w:spacing w:before="120" w:after="240" w:line="360" w:lineRule="auto"/>
        <w:jc w:val="both"/>
        <w:rPr>
          <w:rFonts w:asciiTheme="majorHAnsi" w:hAnsiTheme="majorHAnsi" w:cstheme="majorHAnsi"/>
        </w:rPr>
      </w:pPr>
    </w:p>
    <w:p w14:paraId="63C99B4A" w14:textId="77777777" w:rsidR="004F6CF4" w:rsidRDefault="004F6CF4" w:rsidP="00D53258">
      <w:pPr>
        <w:spacing w:before="120" w:after="240" w:line="360" w:lineRule="auto"/>
        <w:jc w:val="both"/>
        <w:rPr>
          <w:rFonts w:asciiTheme="majorHAnsi" w:hAnsiTheme="majorHAnsi" w:cstheme="majorHAnsi"/>
        </w:rPr>
      </w:pPr>
    </w:p>
    <w:p w14:paraId="485764E3" w14:textId="77777777" w:rsidR="004F6CF4" w:rsidRDefault="004F6CF4" w:rsidP="00D53258">
      <w:pPr>
        <w:spacing w:before="120" w:after="240" w:line="360" w:lineRule="auto"/>
        <w:jc w:val="both"/>
        <w:rPr>
          <w:rFonts w:asciiTheme="majorHAnsi" w:hAnsiTheme="majorHAnsi" w:cstheme="majorHAnsi"/>
        </w:rPr>
      </w:pPr>
    </w:p>
    <w:p w14:paraId="5BC62DBB" w14:textId="77777777" w:rsidR="004F6CF4" w:rsidRDefault="004F6CF4" w:rsidP="00D53258">
      <w:pPr>
        <w:spacing w:before="120" w:after="240" w:line="360" w:lineRule="auto"/>
        <w:jc w:val="both"/>
        <w:rPr>
          <w:rFonts w:asciiTheme="majorHAnsi" w:hAnsiTheme="majorHAnsi" w:cstheme="majorHAnsi"/>
        </w:rPr>
      </w:pPr>
    </w:p>
    <w:p w14:paraId="5CD553E5" w14:textId="77777777" w:rsidR="004F6CF4" w:rsidRDefault="004F6CF4" w:rsidP="00D53258">
      <w:pPr>
        <w:spacing w:before="120" w:after="240" w:line="360" w:lineRule="auto"/>
        <w:jc w:val="both"/>
        <w:rPr>
          <w:rFonts w:asciiTheme="majorHAnsi" w:hAnsiTheme="majorHAnsi" w:cstheme="majorHAnsi"/>
        </w:rPr>
      </w:pPr>
    </w:p>
    <w:p w14:paraId="7F0066C8" w14:textId="77777777" w:rsidR="004F6CF4" w:rsidRDefault="004F6CF4" w:rsidP="00D53258">
      <w:pPr>
        <w:spacing w:before="120" w:after="240" w:line="360" w:lineRule="auto"/>
        <w:jc w:val="both"/>
        <w:rPr>
          <w:rFonts w:asciiTheme="majorHAnsi" w:hAnsiTheme="majorHAnsi" w:cstheme="majorHAnsi"/>
        </w:rPr>
      </w:pPr>
    </w:p>
    <w:p w14:paraId="14602655" w14:textId="77777777" w:rsidR="007777FA" w:rsidRDefault="007777FA" w:rsidP="00D53258">
      <w:pPr>
        <w:spacing w:before="120" w:after="240" w:line="360" w:lineRule="auto"/>
        <w:jc w:val="both"/>
        <w:rPr>
          <w:rFonts w:asciiTheme="majorHAnsi" w:hAnsiTheme="majorHAnsi" w:cstheme="majorHAnsi"/>
        </w:rPr>
      </w:pPr>
    </w:p>
    <w:p w14:paraId="4D740AC1" w14:textId="77777777" w:rsidR="004F6CF4" w:rsidRDefault="004F6CF4" w:rsidP="00D53258">
      <w:pPr>
        <w:spacing w:before="120" w:after="240" w:line="360" w:lineRule="auto"/>
        <w:jc w:val="both"/>
        <w:rPr>
          <w:rFonts w:asciiTheme="majorHAnsi" w:hAnsiTheme="majorHAnsi" w:cstheme="majorHAnsi"/>
        </w:rPr>
      </w:pPr>
    </w:p>
    <w:p w14:paraId="12CC8664" w14:textId="4E10C5E5" w:rsidR="004E1D90" w:rsidRPr="00AC78B5" w:rsidRDefault="004E1D90" w:rsidP="00531769">
      <w:pPr>
        <w:pStyle w:val="Ttulo1"/>
        <w:numPr>
          <w:ilvl w:val="0"/>
          <w:numId w:val="1"/>
        </w:numPr>
        <w:spacing w:before="120" w:after="240"/>
        <w:ind w:left="426" w:hanging="426"/>
        <w:jc w:val="both"/>
        <w:rPr>
          <w:rFonts w:asciiTheme="majorHAnsi" w:eastAsia="Verdana" w:hAnsiTheme="majorHAnsi" w:cstheme="majorHAnsi"/>
        </w:rPr>
      </w:pPr>
      <w:bookmarkStart w:id="3" w:name="_Toc494786300"/>
      <w:bookmarkStart w:id="4" w:name="_Toc516242649"/>
      <w:bookmarkStart w:id="5" w:name="_Toc493683699"/>
      <w:r>
        <w:rPr>
          <w:rFonts w:asciiTheme="majorHAnsi" w:eastAsia="Verdana" w:hAnsiTheme="majorHAnsi" w:cstheme="majorHAnsi"/>
        </w:rPr>
        <w:lastRenderedPageBreak/>
        <w:t>Controle de Instrumentos na prática</w:t>
      </w:r>
      <w:bookmarkEnd w:id="3"/>
      <w:bookmarkEnd w:id="4"/>
      <w:r>
        <w:rPr>
          <w:rFonts w:asciiTheme="majorHAnsi" w:eastAsia="Verdana" w:hAnsiTheme="majorHAnsi" w:cstheme="majorHAnsi"/>
        </w:rPr>
        <w:t xml:space="preserve"> </w:t>
      </w:r>
      <w:bookmarkEnd w:id="5"/>
    </w:p>
    <w:p w14:paraId="67642583" w14:textId="750F6920"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A metrologia está presente em nosso cotidiano, desde muito antes de pensarmos nela com uma ciência...</w:t>
      </w:r>
    </w:p>
    <w:p w14:paraId="07FFFF51"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Ela faz parte das nossas vidas...</w:t>
      </w:r>
    </w:p>
    <w:p w14:paraId="02F2690C"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Quando medimos o tempo, a temperatura, a distância, a velocidade. E na indústria, ela é fator chave para que os produtos sejam fabricados dentro dos padrões necessários.</w:t>
      </w:r>
    </w:p>
    <w:p w14:paraId="34ABBCD9" w14:textId="77777777" w:rsidR="00F10860" w:rsidRPr="000D6D7F" w:rsidRDefault="00F10860" w:rsidP="00D53258">
      <w:pPr>
        <w:spacing w:before="120" w:after="240" w:line="360" w:lineRule="auto"/>
        <w:jc w:val="both"/>
        <w:rPr>
          <w:rFonts w:asciiTheme="majorHAnsi" w:hAnsiTheme="majorHAnsi" w:cstheme="majorHAnsi"/>
          <w:b/>
        </w:rPr>
      </w:pPr>
      <w:r w:rsidRPr="000D6D7F">
        <w:rPr>
          <w:rFonts w:asciiTheme="majorHAnsi" w:hAnsiTheme="majorHAnsi" w:cstheme="majorHAnsi"/>
          <w:b/>
        </w:rPr>
        <w:t>Hoje vamos falar sobre “Controle de Instrumentos de Medição”.</w:t>
      </w:r>
    </w:p>
    <w:p w14:paraId="1FCAF390"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Mas você sabe exatamente o que é este controle? A quem ele interessa? E qual a sua importância na vida das pessoas?</w:t>
      </w:r>
    </w:p>
    <w:p w14:paraId="47EEA258"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Quer ver alguns exemplos bem cotidianos?</w:t>
      </w:r>
    </w:p>
    <w:p w14:paraId="28D6EB4D"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Imagine-se com sintomas de saúde fraca. Cansado. Com frio. Aparentemente, seu corpo está com temperatura acima dos 36,5ºC. Alguém toca em você e percebe isso, também... </w:t>
      </w:r>
    </w:p>
    <w:p w14:paraId="580DC0F0" w14:textId="542073EE" w:rsidR="00F10860" w:rsidRPr="000D6D7F" w:rsidRDefault="000D6BC3" w:rsidP="00D53258">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72064" behindDoc="0" locked="0" layoutInCell="1" allowOverlap="1" wp14:anchorId="74E06C29" wp14:editId="13907151">
            <wp:simplePos x="0" y="0"/>
            <wp:positionH relativeFrom="column">
              <wp:posOffset>4445</wp:posOffset>
            </wp:positionH>
            <wp:positionV relativeFrom="paragraph">
              <wp:posOffset>111760</wp:posOffset>
            </wp:positionV>
            <wp:extent cx="2807335" cy="21717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335" cy="2171700"/>
                    </a:xfrm>
                    <a:prstGeom prst="rect">
                      <a:avLst/>
                    </a:prstGeom>
                  </pic:spPr>
                </pic:pic>
              </a:graphicData>
            </a:graphic>
            <wp14:sizeRelH relativeFrom="page">
              <wp14:pctWidth>0</wp14:pctWidth>
            </wp14:sizeRelH>
            <wp14:sizeRelV relativeFrom="page">
              <wp14:pctHeight>0</wp14:pctHeight>
            </wp14:sizeRelV>
          </wp:anchor>
        </w:drawing>
      </w:r>
      <w:r w:rsidR="00F10860" w:rsidRPr="000D6D7F">
        <w:rPr>
          <w:rFonts w:asciiTheme="majorHAnsi" w:hAnsiTheme="majorHAnsi" w:cstheme="majorHAnsi"/>
        </w:rPr>
        <w:t>Bem, neste caso, o normal seria você medir a sua temperatura com um daqueles termômetros que se compra em farmácias, pois inicialmente, o que você precisa é saber, aproximadamente, qual a temperatura do seu corpo. Mas de uma forma que seja muito próxima da realidade. Certo?</w:t>
      </w:r>
    </w:p>
    <w:p w14:paraId="22AF9A78"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Digamos que você mediu a temperatura, e o termômetro indicou que seu corpo está com apenas 35ºC. </w:t>
      </w:r>
    </w:p>
    <w:p w14:paraId="45C5BAEB"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Estranho, não? </w:t>
      </w:r>
    </w:p>
    <w:p w14:paraId="4DA0B498"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E agora? Devemos, ou não, confiar nesta medição? Este é o dilema. </w:t>
      </w:r>
    </w:p>
    <w:p w14:paraId="293D024A"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Os sintomas, sua aparência, o “toque da mão amiga”, tudo indicando uma possível febre, mas o termômetro indicando que a sua temperatura, na realidade, está até abaixo do normal?</w:t>
      </w:r>
    </w:p>
    <w:p w14:paraId="647D4AB2" w14:textId="041DBEFD" w:rsidR="00F10860"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Ok! Vamos a outro exemplo. </w:t>
      </w:r>
    </w:p>
    <w:p w14:paraId="35A77564" w14:textId="2B5EFAED"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Em seu bairro, abriu uma nova padaria e todos disseram que os pães de lá são deliciosos. </w:t>
      </w:r>
    </w:p>
    <w:p w14:paraId="744F584A" w14:textId="2ADCF84F" w:rsidR="00F10860" w:rsidRPr="000D6D7F" w:rsidRDefault="00F10860" w:rsidP="00D53258">
      <w:pPr>
        <w:spacing w:before="120" w:after="240" w:line="360" w:lineRule="auto"/>
        <w:jc w:val="both"/>
        <w:rPr>
          <w:rFonts w:asciiTheme="majorHAnsi" w:hAnsiTheme="majorHAnsi" w:cstheme="majorHAnsi"/>
        </w:rPr>
      </w:pPr>
      <w:proofErr w:type="spellStart"/>
      <w:r w:rsidRPr="000D6D7F">
        <w:rPr>
          <w:rFonts w:asciiTheme="majorHAnsi" w:hAnsiTheme="majorHAnsi" w:cstheme="majorHAnsi"/>
        </w:rPr>
        <w:t>Hummmm</w:t>
      </w:r>
      <w:proofErr w:type="spellEnd"/>
      <w:r w:rsidRPr="000D6D7F">
        <w:rPr>
          <w:rFonts w:asciiTheme="majorHAnsi" w:hAnsiTheme="majorHAnsi" w:cstheme="majorHAnsi"/>
        </w:rPr>
        <w:t>. Dá vontade de experimentar, não é mesmo?</w:t>
      </w:r>
    </w:p>
    <w:p w14:paraId="22FAFC5B" w14:textId="29E5BB71"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lastRenderedPageBreak/>
        <w:t xml:space="preserve">Então, no dia seguinte, você resolve ir lá... </w:t>
      </w:r>
    </w:p>
    <w:p w14:paraId="25C01A5B"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Na padaria antiga, você costumava comprar cerca de 1 kg de pão para a sua família... </w:t>
      </w:r>
    </w:p>
    <w:p w14:paraId="55BFCE3A" w14:textId="4C6CFFC0"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E quando chega na nova padaria, para não perder o costume, pede da mesma forma, 1 kg de pão.</w:t>
      </w:r>
      <w:r>
        <w:rPr>
          <w:rFonts w:asciiTheme="majorHAnsi" w:hAnsiTheme="majorHAnsi" w:cstheme="majorHAnsi"/>
        </w:rPr>
        <w:t xml:space="preserve"> </w:t>
      </w:r>
      <w:r w:rsidRPr="000D6D7F">
        <w:rPr>
          <w:rFonts w:asciiTheme="majorHAnsi" w:hAnsiTheme="majorHAnsi" w:cstheme="majorHAnsi"/>
        </w:rPr>
        <w:t xml:space="preserve">Ao receber os pães, nota algo de estranho. Este 1 kg de pão, da padaria nova, parece ser mais pesado que o 1 kg do mesmo tipo de pão da padaria anterior. </w:t>
      </w:r>
    </w:p>
    <w:p w14:paraId="3A57779D" w14:textId="0C9C4092" w:rsidR="00F10860" w:rsidRPr="000D6D7F" w:rsidRDefault="0023733B" w:rsidP="00D53258">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40320" behindDoc="0" locked="0" layoutInCell="1" allowOverlap="1" wp14:anchorId="243C0025" wp14:editId="7B2E2604">
            <wp:simplePos x="0" y="0"/>
            <wp:positionH relativeFrom="column">
              <wp:posOffset>-3175</wp:posOffset>
            </wp:positionH>
            <wp:positionV relativeFrom="paragraph">
              <wp:posOffset>60325</wp:posOffset>
            </wp:positionV>
            <wp:extent cx="2886075" cy="2085975"/>
            <wp:effectExtent l="0" t="0" r="9525" b="9525"/>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2085975"/>
                    </a:xfrm>
                    <a:prstGeom prst="rect">
                      <a:avLst/>
                    </a:prstGeom>
                  </pic:spPr>
                </pic:pic>
              </a:graphicData>
            </a:graphic>
            <wp14:sizeRelH relativeFrom="page">
              <wp14:pctWidth>0</wp14:pctWidth>
            </wp14:sizeRelH>
            <wp14:sizeRelV relativeFrom="page">
              <wp14:pctHeight>0</wp14:pctHeight>
            </wp14:sizeRelV>
          </wp:anchor>
        </w:drawing>
      </w:r>
      <w:r w:rsidR="00F10860" w:rsidRPr="000D6D7F">
        <w:rPr>
          <w:rFonts w:asciiTheme="majorHAnsi" w:hAnsiTheme="majorHAnsi" w:cstheme="majorHAnsi"/>
        </w:rPr>
        <w:t>Opa</w:t>
      </w:r>
      <w:proofErr w:type="gramStart"/>
      <w:r w:rsidR="00F10860" w:rsidRPr="000D6D7F">
        <w:rPr>
          <w:rFonts w:asciiTheme="majorHAnsi" w:hAnsiTheme="majorHAnsi" w:cstheme="majorHAnsi"/>
        </w:rPr>
        <w:t>... Alto</w:t>
      </w:r>
      <w:proofErr w:type="gramEnd"/>
      <w:r w:rsidR="00F10860" w:rsidRPr="000D6D7F">
        <w:rPr>
          <w:rFonts w:asciiTheme="majorHAnsi" w:hAnsiTheme="majorHAnsi" w:cstheme="majorHAnsi"/>
        </w:rPr>
        <w:t xml:space="preserve"> lá! 1 kg é 1 kg. 1 kg de pena pesa exatamente o mesmo que 1 kg de chumbo, não é mesmo?</w:t>
      </w:r>
    </w:p>
    <w:p w14:paraId="0729FDB1"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Certo! Então, agora, vamos analisar os dois casos...</w:t>
      </w:r>
    </w:p>
    <w:p w14:paraId="70F61596"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No primeiro, tudo indicava que a temperatura do corpo estava acima do normal, ou seja, você estava febril. Tudo, menos o termômetro, que indicava justamente o contrário.</w:t>
      </w:r>
    </w:p>
    <w:p w14:paraId="2BA714BA"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No segundo exemplo, havia diferença na sua percepção entre o 1 kg de pão de uma padaria, para o 1 kg de pão da outra. Por que isso?</w:t>
      </w:r>
    </w:p>
    <w:p w14:paraId="0FBAFD8B" w14:textId="77777777" w:rsidR="00F10860" w:rsidRPr="000D6D7F" w:rsidRDefault="00F10860" w:rsidP="00D53258">
      <w:pPr>
        <w:spacing w:before="120" w:after="240" w:line="360" w:lineRule="auto"/>
        <w:jc w:val="both"/>
        <w:rPr>
          <w:rFonts w:asciiTheme="majorHAnsi" w:hAnsiTheme="majorHAnsi" w:cstheme="majorHAnsi"/>
          <w:b/>
        </w:rPr>
      </w:pPr>
      <w:r w:rsidRPr="000D6D7F">
        <w:rPr>
          <w:rFonts w:asciiTheme="majorHAnsi" w:hAnsiTheme="majorHAnsi" w:cstheme="majorHAnsi"/>
          <w:b/>
        </w:rPr>
        <w:t xml:space="preserve">As medições metrológicas dependem de controle, que possibilita conhecer se cada instrumento está, ou não, medindo com algum grau de exatidão. </w:t>
      </w:r>
    </w:p>
    <w:p w14:paraId="1D50EC1C"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E como isso funciona?</w:t>
      </w:r>
    </w:p>
    <w:p w14:paraId="447EB13C"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Primeiro, precisamos definir o </w:t>
      </w:r>
      <w:r w:rsidRPr="000D6D7F">
        <w:rPr>
          <w:rFonts w:asciiTheme="majorHAnsi" w:hAnsiTheme="majorHAnsi" w:cstheme="majorHAnsi"/>
          <w:u w:val="single"/>
        </w:rPr>
        <w:t>grau de exatidão</w:t>
      </w:r>
      <w:r w:rsidRPr="000D6D7F">
        <w:rPr>
          <w:rFonts w:asciiTheme="majorHAnsi" w:hAnsiTheme="majorHAnsi" w:cstheme="majorHAnsi"/>
        </w:rPr>
        <w:t xml:space="preserve">, ou o </w:t>
      </w:r>
      <w:r w:rsidRPr="000D6D7F">
        <w:rPr>
          <w:rFonts w:asciiTheme="majorHAnsi" w:hAnsiTheme="majorHAnsi" w:cstheme="majorHAnsi"/>
          <w:u w:val="single"/>
        </w:rPr>
        <w:t>erro tolerável</w:t>
      </w:r>
      <w:r w:rsidRPr="000D6D7F">
        <w:rPr>
          <w:rFonts w:asciiTheme="majorHAnsi" w:hAnsiTheme="majorHAnsi" w:cstheme="majorHAnsi"/>
        </w:rPr>
        <w:t xml:space="preserve">, que aquele instrumento pode ter. </w:t>
      </w:r>
    </w:p>
    <w:p w14:paraId="4B621414" w14:textId="76E7C241"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No caso do termômetro de farmácia, se a nossa temperatura estiver 36,5</w:t>
      </w:r>
      <w:r w:rsidR="0020687D">
        <w:rPr>
          <w:rFonts w:asciiTheme="majorHAnsi" w:hAnsiTheme="majorHAnsi" w:cstheme="majorHAnsi"/>
        </w:rPr>
        <w:t>°</w:t>
      </w:r>
      <w:r w:rsidRPr="000D6D7F">
        <w:rPr>
          <w:rFonts w:asciiTheme="majorHAnsi" w:hAnsiTheme="majorHAnsi" w:cstheme="majorHAnsi"/>
        </w:rPr>
        <w:t xml:space="preserve"> e ele medir 36,3</w:t>
      </w:r>
      <w:r w:rsidR="0020687D">
        <w:rPr>
          <w:rFonts w:asciiTheme="majorHAnsi" w:hAnsiTheme="majorHAnsi" w:cstheme="majorHAnsi"/>
        </w:rPr>
        <w:t>°</w:t>
      </w:r>
      <w:r w:rsidRPr="000D6D7F">
        <w:rPr>
          <w:rFonts w:asciiTheme="majorHAnsi" w:hAnsiTheme="majorHAnsi" w:cstheme="majorHAnsi"/>
        </w:rPr>
        <w:t xml:space="preserve"> ou 36,7</w:t>
      </w:r>
      <w:r w:rsidR="0020687D">
        <w:rPr>
          <w:rFonts w:asciiTheme="majorHAnsi" w:hAnsiTheme="majorHAnsi" w:cstheme="majorHAnsi"/>
        </w:rPr>
        <w:t>°</w:t>
      </w:r>
      <w:r w:rsidRPr="000D6D7F">
        <w:rPr>
          <w:rFonts w:asciiTheme="majorHAnsi" w:hAnsiTheme="majorHAnsi" w:cstheme="majorHAnsi"/>
        </w:rPr>
        <w:t>, por exemplo, não faz a menor diferença. Certo?</w:t>
      </w:r>
    </w:p>
    <w:p w14:paraId="0CA90F79" w14:textId="20F7C868"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 xml:space="preserve">Mas, se estiver em </w:t>
      </w:r>
      <w:r w:rsidR="0020687D" w:rsidRPr="000D6D7F">
        <w:rPr>
          <w:rFonts w:asciiTheme="majorHAnsi" w:hAnsiTheme="majorHAnsi" w:cstheme="majorHAnsi"/>
        </w:rPr>
        <w:t>39</w:t>
      </w:r>
      <w:r w:rsidR="0020687D">
        <w:rPr>
          <w:rFonts w:asciiTheme="majorHAnsi" w:hAnsiTheme="majorHAnsi" w:cstheme="majorHAnsi"/>
        </w:rPr>
        <w:t>°</w:t>
      </w:r>
      <w:r w:rsidRPr="000D6D7F">
        <w:rPr>
          <w:rFonts w:asciiTheme="majorHAnsi" w:hAnsiTheme="majorHAnsi" w:cstheme="majorHAnsi"/>
        </w:rPr>
        <w:t xml:space="preserve">, e o termômetro indicar </w:t>
      </w:r>
      <w:r w:rsidR="0020687D" w:rsidRPr="000D6D7F">
        <w:rPr>
          <w:rFonts w:asciiTheme="majorHAnsi" w:hAnsiTheme="majorHAnsi" w:cstheme="majorHAnsi"/>
        </w:rPr>
        <w:t>35</w:t>
      </w:r>
      <w:r w:rsidR="0020687D">
        <w:rPr>
          <w:rFonts w:asciiTheme="majorHAnsi" w:hAnsiTheme="majorHAnsi" w:cstheme="majorHAnsi"/>
        </w:rPr>
        <w:t>°</w:t>
      </w:r>
      <w:r w:rsidR="0020687D" w:rsidRPr="000D6D7F">
        <w:rPr>
          <w:rFonts w:asciiTheme="majorHAnsi" w:hAnsiTheme="majorHAnsi" w:cstheme="majorHAnsi"/>
        </w:rPr>
        <w:t>C</w:t>
      </w:r>
      <w:r w:rsidRPr="000D6D7F">
        <w:rPr>
          <w:rFonts w:asciiTheme="majorHAnsi" w:hAnsiTheme="majorHAnsi" w:cstheme="majorHAnsi"/>
        </w:rPr>
        <w:t>, daí faz! E como faz!</w:t>
      </w:r>
    </w:p>
    <w:p w14:paraId="4CC33E04" w14:textId="77777777" w:rsidR="00F10860" w:rsidRPr="000D6D7F"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E no caso da balança da padaria. 1 kg de pão, ou 1,01 kg, são a mesma coisa para nós. No entanto, 1,5 kg de pão, ou, 0,5 kg, já pesam no bolso, e na mesa!</w:t>
      </w:r>
    </w:p>
    <w:p w14:paraId="1D37E03A" w14:textId="77777777" w:rsidR="00F10860"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Então, a primeira coisa que temos que entender é que não há uma regra geral para estabelecermos o nível de controle e exatidão requerida para todos os instrumentos. Isso dependerá do tipo de uso e do impacto que estes erros de medição podem causar.</w:t>
      </w:r>
      <w:r>
        <w:rPr>
          <w:rFonts w:asciiTheme="majorHAnsi" w:hAnsiTheme="majorHAnsi" w:cstheme="majorHAnsi"/>
        </w:rPr>
        <w:t xml:space="preserve"> </w:t>
      </w:r>
      <w:r w:rsidRPr="000D6D7F">
        <w:rPr>
          <w:rFonts w:asciiTheme="majorHAnsi" w:hAnsiTheme="majorHAnsi" w:cstheme="majorHAnsi"/>
        </w:rPr>
        <w:t xml:space="preserve">Mas, certamente, sem qualquer tipo de controle, as medições de um instrumento não podem ser consideradas confiáveis! </w:t>
      </w:r>
    </w:p>
    <w:p w14:paraId="71F7E9C4" w14:textId="77777777" w:rsidR="00F10860"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lastRenderedPageBreak/>
        <w:t>Como saber se estão medindo corretamente, sem, ao menos, comparar seus valores frente a valores considerados “padrões”?</w:t>
      </w:r>
    </w:p>
    <w:p w14:paraId="1DBE9619" w14:textId="5CCFF60D" w:rsidR="00F10860" w:rsidRDefault="00F10860" w:rsidP="00D53258">
      <w:pPr>
        <w:spacing w:before="120" w:after="240" w:line="360" w:lineRule="auto"/>
        <w:jc w:val="both"/>
        <w:rPr>
          <w:rFonts w:asciiTheme="majorHAnsi" w:hAnsiTheme="majorHAnsi" w:cstheme="majorHAnsi"/>
        </w:rPr>
      </w:pPr>
      <w:r w:rsidRPr="000D6D7F">
        <w:rPr>
          <w:rFonts w:asciiTheme="majorHAnsi" w:hAnsiTheme="majorHAnsi" w:cstheme="majorHAnsi"/>
        </w:rPr>
        <w:t>E esta comparaçã</w:t>
      </w:r>
      <w:r w:rsidR="000D6BC3">
        <w:rPr>
          <w:rFonts w:asciiTheme="majorHAnsi" w:hAnsiTheme="majorHAnsi" w:cstheme="majorHAnsi"/>
        </w:rPr>
        <w:t xml:space="preserve">o </w:t>
      </w:r>
      <w:r w:rsidR="0020687D">
        <w:rPr>
          <w:rFonts w:asciiTheme="majorHAnsi" w:hAnsiTheme="majorHAnsi" w:cstheme="majorHAnsi"/>
        </w:rPr>
        <w:t>é</w:t>
      </w:r>
      <w:r w:rsidR="000D6BC3">
        <w:rPr>
          <w:rFonts w:asciiTheme="majorHAnsi" w:hAnsiTheme="majorHAnsi" w:cstheme="majorHAnsi"/>
        </w:rPr>
        <w:t xml:space="preserve"> a tão famosa “calibração”... Que não é ajuste, ok?</w:t>
      </w:r>
    </w:p>
    <w:p w14:paraId="76457AB8" w14:textId="479E0FDC" w:rsidR="003D6AD0" w:rsidRDefault="003D6AD0" w:rsidP="00D53258">
      <w:pPr>
        <w:spacing w:before="120" w:after="240" w:line="360" w:lineRule="auto"/>
        <w:jc w:val="both"/>
        <w:rPr>
          <w:rFonts w:asciiTheme="majorHAnsi" w:hAnsiTheme="majorHAnsi" w:cstheme="majorHAnsi"/>
        </w:rPr>
      </w:pPr>
      <w:r>
        <w:rPr>
          <w:rFonts w:asciiTheme="majorHAnsi" w:hAnsiTheme="majorHAnsi" w:cstheme="majorHAnsi"/>
        </w:rPr>
        <w:t>Certo! Mas agora vamos falar sob</w:t>
      </w:r>
      <w:r w:rsidR="0020687D">
        <w:rPr>
          <w:rFonts w:asciiTheme="majorHAnsi" w:hAnsiTheme="majorHAnsi" w:cstheme="majorHAnsi"/>
        </w:rPr>
        <w:t>r</w:t>
      </w:r>
      <w:r>
        <w:rPr>
          <w:rFonts w:asciiTheme="majorHAnsi" w:hAnsiTheme="majorHAnsi" w:cstheme="majorHAnsi"/>
        </w:rPr>
        <w:t>e sistema de medição...</w:t>
      </w:r>
    </w:p>
    <w:p w14:paraId="5577811E" w14:textId="77777777" w:rsidR="0023733B" w:rsidRPr="000D6D7F" w:rsidRDefault="0023733B" w:rsidP="00D53258">
      <w:pPr>
        <w:spacing w:before="120" w:after="240" w:line="360" w:lineRule="auto"/>
        <w:jc w:val="both"/>
        <w:rPr>
          <w:rFonts w:asciiTheme="majorHAnsi" w:hAnsiTheme="majorHAnsi" w:cstheme="majorHAnsi"/>
        </w:rPr>
      </w:pPr>
    </w:p>
    <w:p w14:paraId="59B96C66" w14:textId="77777777" w:rsidR="000D6BC3" w:rsidRPr="000D6BC3" w:rsidRDefault="000D6BC3" w:rsidP="00D53258">
      <w:pPr>
        <w:pStyle w:val="Ttulo1"/>
        <w:numPr>
          <w:ilvl w:val="1"/>
          <w:numId w:val="1"/>
        </w:numPr>
        <w:spacing w:before="120" w:after="240"/>
        <w:ind w:left="0" w:firstLine="0"/>
        <w:jc w:val="both"/>
        <w:rPr>
          <w:rFonts w:asciiTheme="majorHAnsi" w:eastAsia="Verdana" w:hAnsiTheme="majorHAnsi" w:cstheme="majorHAnsi"/>
        </w:rPr>
      </w:pPr>
      <w:bookmarkStart w:id="6" w:name="_Toc516242650"/>
      <w:r w:rsidRPr="000D6BC3">
        <w:rPr>
          <w:rFonts w:asciiTheme="majorHAnsi" w:eastAsia="Verdana" w:hAnsiTheme="majorHAnsi" w:cstheme="majorHAnsi"/>
        </w:rPr>
        <w:t>Sistema de Medição</w:t>
      </w:r>
      <w:bookmarkEnd w:id="6"/>
    </w:p>
    <w:p w14:paraId="4B4C679E" w14:textId="1669FFC0"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sz w:val="24"/>
          <w:szCs w:val="24"/>
        </w:rPr>
        <w:t xml:space="preserve">Sistema de medição é </w:t>
      </w:r>
      <w:r w:rsidRPr="001A670D">
        <w:rPr>
          <w:rFonts w:asciiTheme="majorHAnsi" w:hAnsiTheme="majorHAnsi" w:cstheme="majorHAnsi"/>
        </w:rPr>
        <w:t>um conjunto de instrumentos necessários para se atingir os objetivos de uma medição, por meio da aplicação de processos de medição, em dadas condições.</w:t>
      </w:r>
    </w:p>
    <w:p w14:paraId="46C5794B" w14:textId="540C5F89" w:rsidR="004E1D90" w:rsidRPr="00D77E62" w:rsidRDefault="004E1D90" w:rsidP="00D53258">
      <w:pPr>
        <w:spacing w:before="120" w:after="240" w:line="360" w:lineRule="auto"/>
        <w:jc w:val="both"/>
        <w:rPr>
          <w:rFonts w:asciiTheme="majorHAnsi" w:hAnsiTheme="majorHAnsi" w:cstheme="majorHAnsi"/>
          <w:b/>
          <w:sz w:val="24"/>
          <w:szCs w:val="24"/>
        </w:rPr>
      </w:pPr>
      <w:r w:rsidRPr="00D77E62">
        <w:rPr>
          <w:rFonts w:asciiTheme="majorHAnsi" w:hAnsiTheme="majorHAnsi" w:cstheme="majorHAnsi"/>
          <w:b/>
          <w:sz w:val="24"/>
          <w:szCs w:val="24"/>
        </w:rPr>
        <w:t>Certo! Mas como saber se ele é eficaz?</w:t>
      </w:r>
    </w:p>
    <w:p w14:paraId="20CB0B30" w14:textId="79B9FA69" w:rsidR="004E1D90" w:rsidRDefault="00531769" w:rsidP="00D53258">
      <w:pPr>
        <w:spacing w:before="120" w:after="240"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42368" behindDoc="0" locked="0" layoutInCell="1" allowOverlap="1" wp14:anchorId="6DEE6E61" wp14:editId="553650E2">
            <wp:simplePos x="0" y="0"/>
            <wp:positionH relativeFrom="margin">
              <wp:posOffset>0</wp:posOffset>
            </wp:positionH>
            <wp:positionV relativeFrom="paragraph">
              <wp:posOffset>101600</wp:posOffset>
            </wp:positionV>
            <wp:extent cx="2740660" cy="1828800"/>
            <wp:effectExtent l="0" t="0" r="2540" b="0"/>
            <wp:wrapSquare wrapText="bothSides"/>
            <wp:docPr id="22" name="Imagem 22" descr="http://entib.org.br/entib/imagens/INSTR_A02_01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2_01_balan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06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90" w:rsidRPr="00AC78B5">
        <w:rPr>
          <w:rFonts w:asciiTheme="majorHAnsi" w:hAnsiTheme="majorHAnsi" w:cstheme="majorHAnsi"/>
        </w:rPr>
        <w:t xml:space="preserve">O sistema de medição eficaz é aquele que assegura que o instrumento de medição e os processos de medição são </w:t>
      </w:r>
      <w:r w:rsidR="004E1D90" w:rsidRPr="005A3A30">
        <w:rPr>
          <w:rFonts w:asciiTheme="majorHAnsi" w:hAnsiTheme="majorHAnsi" w:cstheme="majorHAnsi"/>
          <w:u w:val="single"/>
        </w:rPr>
        <w:t>adequados para seu uso pretendido</w:t>
      </w:r>
      <w:r w:rsidR="004E1D90" w:rsidRPr="00AC78B5">
        <w:rPr>
          <w:rFonts w:asciiTheme="majorHAnsi" w:hAnsiTheme="majorHAnsi" w:cstheme="majorHAnsi"/>
        </w:rPr>
        <w:t xml:space="preserve">. </w:t>
      </w:r>
    </w:p>
    <w:p w14:paraId="2878FB38" w14:textId="2F4BEF7F"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Por exemplo, imagine que você precise medir a temperatura de uma pessoa (</w:t>
      </w:r>
      <w:r w:rsidR="001F5EA7">
        <w:rPr>
          <w:rFonts w:asciiTheme="majorHAnsi" w:hAnsiTheme="majorHAnsi" w:cstheme="majorHAnsi"/>
        </w:rPr>
        <w:t>como no vídeo que acabamos de assistir</w:t>
      </w:r>
      <w:r>
        <w:rPr>
          <w:rFonts w:asciiTheme="majorHAnsi" w:hAnsiTheme="majorHAnsi" w:cstheme="majorHAnsi"/>
        </w:rPr>
        <w:t>). Então, neste caso, para que possa ser feito um correto diagnóstico deste parâmetro, o médico precisará utilizar um termômetro no qual ele possa confiar. Assim, ele não precisará de um “</w:t>
      </w:r>
      <w:proofErr w:type="spellStart"/>
      <w:r>
        <w:rPr>
          <w:rFonts w:asciiTheme="majorHAnsi" w:hAnsiTheme="majorHAnsi" w:cstheme="majorHAnsi"/>
        </w:rPr>
        <w:t>super</w:t>
      </w:r>
      <w:proofErr w:type="spellEnd"/>
      <w:r>
        <w:rPr>
          <w:rFonts w:asciiTheme="majorHAnsi" w:hAnsiTheme="majorHAnsi" w:cstheme="majorHAnsi"/>
        </w:rPr>
        <w:t xml:space="preserve"> termômetro com amplitude de medição entre -100 até 350 °C”, certo? Não. Ele precisará de um termômetro, destes comprados em farmácia, que mede entre 35 e 41°C. </w:t>
      </w:r>
    </w:p>
    <w:p w14:paraId="285BF71B" w14:textId="77777777" w:rsidR="001B49C5"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 xml:space="preserve">Ok. Mas, e como ele saberá que o termômetro é adequado ao uso? </w:t>
      </w:r>
    </w:p>
    <w:p w14:paraId="444A5176" w14:textId="6B239E53"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Se o mesmo tiver sido, ao menos, verificado contra padrões, indicando que os valores lidos nele são confiáveis (dentro daquele nível de exatidão que vimos no vídeo).</w:t>
      </w:r>
    </w:p>
    <w:p w14:paraId="662BEE3B" w14:textId="77777777" w:rsidR="004E1D90" w:rsidRPr="005A3A30" w:rsidRDefault="004E1D90" w:rsidP="00D53258">
      <w:pPr>
        <w:spacing w:before="120" w:after="240" w:line="360" w:lineRule="auto"/>
        <w:jc w:val="both"/>
        <w:rPr>
          <w:rFonts w:asciiTheme="majorHAnsi" w:hAnsiTheme="majorHAnsi" w:cstheme="majorHAnsi"/>
          <w:b/>
        </w:rPr>
      </w:pPr>
      <w:r w:rsidRPr="005A3A30">
        <w:rPr>
          <w:rFonts w:asciiTheme="majorHAnsi" w:hAnsiTheme="majorHAnsi" w:cstheme="majorHAnsi"/>
          <w:b/>
        </w:rPr>
        <w:t>E qual o objetivo de um sistema de gestão de medição?</w:t>
      </w:r>
    </w:p>
    <w:p w14:paraId="3E5F2A92" w14:textId="77777777"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Seu objetivo</w:t>
      </w:r>
      <w:r w:rsidRPr="00AC78B5">
        <w:rPr>
          <w:rFonts w:asciiTheme="majorHAnsi" w:hAnsiTheme="majorHAnsi" w:cstheme="majorHAnsi"/>
        </w:rPr>
        <w:t xml:space="preserve"> é gerenciar o risco de que o instrume</w:t>
      </w:r>
      <w:r>
        <w:rPr>
          <w:rFonts w:asciiTheme="majorHAnsi" w:hAnsiTheme="majorHAnsi" w:cstheme="majorHAnsi"/>
        </w:rPr>
        <w:t>n</w:t>
      </w:r>
      <w:r w:rsidRPr="00AC78B5">
        <w:rPr>
          <w:rFonts w:asciiTheme="majorHAnsi" w:hAnsiTheme="majorHAnsi" w:cstheme="majorHAnsi"/>
        </w:rPr>
        <w:t xml:space="preserve">to de medição e os processos de medição possam produzir resultados incorretos afetando a confiabilidade dos resultados e produtos de uma organização. </w:t>
      </w:r>
    </w:p>
    <w:p w14:paraId="2DDD4406" w14:textId="4E9EF5F6" w:rsidR="004E1D90" w:rsidRPr="00AC78B5" w:rsidRDefault="004E1D90" w:rsidP="00D53258">
      <w:pPr>
        <w:spacing w:before="120" w:after="240" w:line="360" w:lineRule="auto"/>
        <w:jc w:val="both"/>
        <w:rPr>
          <w:rFonts w:asciiTheme="majorHAnsi" w:hAnsiTheme="majorHAnsi" w:cstheme="majorHAnsi"/>
        </w:rPr>
      </w:pPr>
      <w:r w:rsidRPr="00AC78B5">
        <w:rPr>
          <w:rFonts w:asciiTheme="majorHAnsi" w:hAnsiTheme="majorHAnsi" w:cstheme="majorHAnsi"/>
        </w:rPr>
        <w:t xml:space="preserve">O sistema de medição consiste no controle de processos de medição indicados </w:t>
      </w:r>
      <w:r>
        <w:rPr>
          <w:rFonts w:asciiTheme="majorHAnsi" w:hAnsiTheme="majorHAnsi" w:cstheme="majorHAnsi"/>
        </w:rPr>
        <w:t xml:space="preserve">para </w:t>
      </w:r>
      <w:r w:rsidR="00F529B7">
        <w:rPr>
          <w:rFonts w:asciiTheme="majorHAnsi" w:hAnsiTheme="majorHAnsi" w:cstheme="majorHAnsi"/>
        </w:rPr>
        <w:t>os casos nos</w:t>
      </w:r>
      <w:r>
        <w:rPr>
          <w:rFonts w:asciiTheme="majorHAnsi" w:hAnsiTheme="majorHAnsi" w:cstheme="majorHAnsi"/>
        </w:rPr>
        <w:t xml:space="preserve"> quais precisam</w:t>
      </w:r>
      <w:r w:rsidR="00F529B7">
        <w:rPr>
          <w:rFonts w:asciiTheme="majorHAnsi" w:hAnsiTheme="majorHAnsi" w:cstheme="majorHAnsi"/>
        </w:rPr>
        <w:t>os</w:t>
      </w:r>
      <w:r>
        <w:rPr>
          <w:rFonts w:asciiTheme="majorHAnsi" w:hAnsiTheme="majorHAnsi" w:cstheme="majorHAnsi"/>
        </w:rPr>
        <w:t xml:space="preserve"> ter medições confiáveis, levando em conta a</w:t>
      </w:r>
      <w:r w:rsidRPr="00AC78B5">
        <w:rPr>
          <w:rFonts w:asciiTheme="majorHAnsi" w:hAnsiTheme="majorHAnsi" w:cstheme="majorHAnsi"/>
        </w:rPr>
        <w:t xml:space="preserve"> comprovação metrológica </w:t>
      </w:r>
      <w:r w:rsidR="00F529B7" w:rsidRPr="00AC78B5">
        <w:rPr>
          <w:rFonts w:asciiTheme="majorHAnsi" w:hAnsiTheme="majorHAnsi" w:cstheme="majorHAnsi"/>
        </w:rPr>
        <w:t>d</w:t>
      </w:r>
      <w:r w:rsidR="00F529B7">
        <w:rPr>
          <w:rFonts w:asciiTheme="majorHAnsi" w:hAnsiTheme="majorHAnsi" w:cstheme="majorHAnsi"/>
        </w:rPr>
        <w:t>o</w:t>
      </w:r>
      <w:r w:rsidR="00F529B7" w:rsidRPr="00AC78B5">
        <w:rPr>
          <w:rFonts w:asciiTheme="majorHAnsi" w:hAnsiTheme="majorHAnsi" w:cstheme="majorHAnsi"/>
        </w:rPr>
        <w:t xml:space="preserve"> </w:t>
      </w:r>
      <w:r w:rsidRPr="00AC78B5">
        <w:rPr>
          <w:rFonts w:asciiTheme="majorHAnsi" w:hAnsiTheme="majorHAnsi" w:cstheme="majorHAnsi"/>
        </w:rPr>
        <w:t xml:space="preserve">instrumento de </w:t>
      </w:r>
      <w:r w:rsidRPr="00AC78B5">
        <w:rPr>
          <w:rFonts w:asciiTheme="majorHAnsi" w:hAnsiTheme="majorHAnsi" w:cstheme="majorHAnsi"/>
        </w:rPr>
        <w:lastRenderedPageBreak/>
        <w:t>medição</w:t>
      </w:r>
      <w:r>
        <w:rPr>
          <w:rFonts w:asciiTheme="majorHAnsi" w:hAnsiTheme="majorHAnsi" w:cstheme="majorHAnsi"/>
        </w:rPr>
        <w:t>, ou seja, a garantia de que suas medições são confiáveis</w:t>
      </w:r>
      <w:r w:rsidRPr="00AC78B5">
        <w:rPr>
          <w:rFonts w:asciiTheme="majorHAnsi" w:hAnsiTheme="majorHAnsi" w:cstheme="majorHAnsi"/>
        </w:rPr>
        <w:t>, e os processos de suporte necessários</w:t>
      </w:r>
      <w:r>
        <w:rPr>
          <w:rFonts w:asciiTheme="majorHAnsi" w:hAnsiTheme="majorHAnsi" w:cstheme="majorHAnsi"/>
        </w:rPr>
        <w:t>, tais como verificações, manutenções e ajustes do sistema (quando necessário).</w:t>
      </w:r>
    </w:p>
    <w:p w14:paraId="1C8778E4" w14:textId="3F9EE95C"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Sabemos que o</w:t>
      </w:r>
      <w:r w:rsidRPr="00AC78B5">
        <w:rPr>
          <w:rFonts w:asciiTheme="majorHAnsi" w:hAnsiTheme="majorHAnsi" w:cstheme="majorHAnsi"/>
        </w:rPr>
        <w:t>s processos de medição contidos no sistema de gestão de medição devem ser controlados</w:t>
      </w:r>
      <w:r>
        <w:rPr>
          <w:rFonts w:asciiTheme="majorHAnsi" w:hAnsiTheme="majorHAnsi" w:cstheme="majorHAnsi"/>
        </w:rPr>
        <w:t xml:space="preserve"> e que t</w:t>
      </w:r>
      <w:r w:rsidRPr="00AC78B5">
        <w:rPr>
          <w:rFonts w:asciiTheme="majorHAnsi" w:hAnsiTheme="majorHAnsi" w:cstheme="majorHAnsi"/>
        </w:rPr>
        <w:t>odo o instrumento de medição</w:t>
      </w:r>
      <w:r w:rsidR="00842E45">
        <w:rPr>
          <w:rFonts w:asciiTheme="majorHAnsi" w:hAnsiTheme="majorHAnsi" w:cstheme="majorHAnsi"/>
        </w:rPr>
        <w:t>,</w:t>
      </w:r>
      <w:r w:rsidRPr="00AC78B5">
        <w:rPr>
          <w:rFonts w:asciiTheme="majorHAnsi" w:hAnsiTheme="majorHAnsi" w:cstheme="majorHAnsi"/>
        </w:rPr>
        <w:t xml:space="preserve"> que faz parte do sistema de medição</w:t>
      </w:r>
      <w:r w:rsidR="00842E45">
        <w:rPr>
          <w:rFonts w:asciiTheme="majorHAnsi" w:hAnsiTheme="majorHAnsi" w:cstheme="majorHAnsi"/>
        </w:rPr>
        <w:t>,</w:t>
      </w:r>
      <w:r w:rsidRPr="00AC78B5">
        <w:rPr>
          <w:rFonts w:asciiTheme="majorHAnsi" w:hAnsiTheme="majorHAnsi" w:cstheme="majorHAnsi"/>
        </w:rPr>
        <w:t xml:space="preserve"> deve </w:t>
      </w:r>
      <w:r>
        <w:rPr>
          <w:rFonts w:asciiTheme="majorHAnsi" w:hAnsiTheme="majorHAnsi" w:cstheme="majorHAnsi"/>
        </w:rPr>
        <w:t xml:space="preserve">ter sua confiabilidade </w:t>
      </w:r>
      <w:r w:rsidRPr="00AC78B5">
        <w:rPr>
          <w:rFonts w:asciiTheme="majorHAnsi" w:hAnsiTheme="majorHAnsi" w:cstheme="majorHAnsi"/>
        </w:rPr>
        <w:t>comprovad</w:t>
      </w:r>
      <w:r>
        <w:rPr>
          <w:rFonts w:asciiTheme="majorHAnsi" w:hAnsiTheme="majorHAnsi" w:cstheme="majorHAnsi"/>
        </w:rPr>
        <w:t>a</w:t>
      </w:r>
      <w:r w:rsidRPr="00AC78B5">
        <w:rPr>
          <w:rFonts w:asciiTheme="majorHAnsi" w:hAnsiTheme="majorHAnsi" w:cstheme="majorHAnsi"/>
        </w:rPr>
        <w:t xml:space="preserve">! </w:t>
      </w:r>
    </w:p>
    <w:p w14:paraId="14358D16" w14:textId="77777777" w:rsidR="004E1D90" w:rsidRPr="00AC78B5"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Até aí tudo bem, mas como comprovar a confiabilidade metrológica de um instrumento de medição?</w:t>
      </w:r>
    </w:p>
    <w:p w14:paraId="657238B1" w14:textId="77777777" w:rsidR="004E1D90" w:rsidRPr="00AC78B5"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Esta</w:t>
      </w:r>
      <w:r w:rsidRPr="00AC78B5">
        <w:rPr>
          <w:rFonts w:asciiTheme="majorHAnsi" w:hAnsiTheme="majorHAnsi" w:cstheme="majorHAnsi"/>
        </w:rPr>
        <w:t xml:space="preserve"> comprovação </w:t>
      </w:r>
      <w:r>
        <w:rPr>
          <w:rFonts w:asciiTheme="majorHAnsi" w:hAnsiTheme="majorHAnsi" w:cstheme="majorHAnsi"/>
        </w:rPr>
        <w:t>é realizada por meio</w:t>
      </w:r>
      <w:r w:rsidRPr="00AC78B5">
        <w:rPr>
          <w:rFonts w:asciiTheme="majorHAnsi" w:hAnsiTheme="majorHAnsi" w:cstheme="majorHAnsi"/>
        </w:rPr>
        <w:t xml:space="preserve"> da verificação frente a padrões, conhecida como CALIBRAÇÃO, cuja definição, segundo o Vocabulário Internacional de Metrologia, VIM 2012, é:</w:t>
      </w:r>
    </w:p>
    <w:p w14:paraId="69F5C4E0" w14:textId="77777777" w:rsidR="004E1D90" w:rsidRPr="00AC78B5" w:rsidRDefault="004E1D90" w:rsidP="00D53258">
      <w:pPr>
        <w:autoSpaceDE w:val="0"/>
        <w:autoSpaceDN w:val="0"/>
        <w:adjustRightInd w:val="0"/>
        <w:spacing w:before="120" w:after="240" w:line="360" w:lineRule="auto"/>
        <w:ind w:left="1701"/>
        <w:jc w:val="both"/>
        <w:rPr>
          <w:rFonts w:asciiTheme="majorHAnsi" w:hAnsiTheme="majorHAnsi" w:cstheme="majorHAnsi"/>
          <w:i/>
        </w:rPr>
      </w:pPr>
      <w:r w:rsidRPr="00AC78B5">
        <w:rPr>
          <w:rFonts w:asciiTheme="majorHAnsi" w:hAnsiTheme="majorHAnsi" w:cstheme="majorHAnsi"/>
          <w:i/>
        </w:rPr>
        <w:t>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w:t>
      </w:r>
    </w:p>
    <w:p w14:paraId="4253068D" w14:textId="77777777" w:rsidR="004E1D90" w:rsidRDefault="004E1D90" w:rsidP="00D53258">
      <w:pPr>
        <w:autoSpaceDE w:val="0"/>
        <w:autoSpaceDN w:val="0"/>
        <w:adjustRightInd w:val="0"/>
        <w:spacing w:before="120" w:after="240" w:line="360" w:lineRule="auto"/>
        <w:ind w:left="1701"/>
        <w:jc w:val="both"/>
        <w:rPr>
          <w:rFonts w:asciiTheme="majorHAnsi" w:hAnsiTheme="majorHAnsi" w:cstheme="majorHAnsi"/>
          <w:i/>
        </w:rPr>
      </w:pPr>
      <w:r w:rsidRPr="00AC78B5">
        <w:rPr>
          <w:rFonts w:asciiTheme="majorHAnsi" w:hAnsiTheme="majorHAnsi" w:cstheme="majorHAnsi"/>
          <w:i/>
        </w:rPr>
        <w:t>NOTA 1 Uma calibração pode ser expressa por meio duma declaração, uma função de calibração, um diagrama de calibração, uma curva de calibração ou uma tabela de calibração. Em alguns casos, pode consistir duma correção aditiva ou multiplicativa da indicação com uma incerteza de medição associada.</w:t>
      </w:r>
    </w:p>
    <w:p w14:paraId="5C5524D1" w14:textId="77777777" w:rsidR="004E1D90" w:rsidRDefault="004E1D90" w:rsidP="00D53258">
      <w:pPr>
        <w:autoSpaceDE w:val="0"/>
        <w:autoSpaceDN w:val="0"/>
        <w:adjustRightInd w:val="0"/>
        <w:spacing w:before="120" w:after="240" w:line="360" w:lineRule="auto"/>
        <w:ind w:left="1701"/>
        <w:jc w:val="both"/>
        <w:rPr>
          <w:rFonts w:asciiTheme="majorHAnsi" w:hAnsiTheme="majorHAnsi" w:cstheme="majorHAnsi"/>
          <w:i/>
        </w:rPr>
      </w:pPr>
      <w:r w:rsidRPr="00AC78B5">
        <w:rPr>
          <w:rFonts w:asciiTheme="majorHAnsi" w:hAnsiTheme="majorHAnsi" w:cstheme="majorHAnsi"/>
          <w:i/>
        </w:rPr>
        <w:t>NOTA 2 Convém não confundir a calibração com o ajuste dum sistema de medição, frequentemente denominado de maneira imprópria de “</w:t>
      </w:r>
      <w:proofErr w:type="spellStart"/>
      <w:r w:rsidRPr="00AC78B5">
        <w:rPr>
          <w:rFonts w:asciiTheme="majorHAnsi" w:hAnsiTheme="majorHAnsi" w:cstheme="majorHAnsi"/>
          <w:i/>
        </w:rPr>
        <w:t>auto-calibração</w:t>
      </w:r>
      <w:proofErr w:type="spellEnd"/>
      <w:r w:rsidRPr="00AC78B5">
        <w:rPr>
          <w:rFonts w:asciiTheme="majorHAnsi" w:hAnsiTheme="majorHAnsi" w:cstheme="majorHAnsi"/>
          <w:i/>
        </w:rPr>
        <w:t>”, nem com a verificação da calibração.</w:t>
      </w:r>
    </w:p>
    <w:p w14:paraId="40EADE05" w14:textId="77777777" w:rsidR="004E1D90" w:rsidRDefault="004E1D90" w:rsidP="00D53258">
      <w:pPr>
        <w:autoSpaceDE w:val="0"/>
        <w:autoSpaceDN w:val="0"/>
        <w:adjustRightInd w:val="0"/>
        <w:spacing w:before="120" w:after="240" w:line="360" w:lineRule="auto"/>
        <w:ind w:left="1701"/>
        <w:jc w:val="both"/>
        <w:rPr>
          <w:rFonts w:asciiTheme="majorHAnsi" w:hAnsiTheme="majorHAnsi" w:cstheme="majorHAnsi"/>
          <w:i/>
        </w:rPr>
      </w:pPr>
      <w:r w:rsidRPr="00AC78B5">
        <w:rPr>
          <w:rFonts w:asciiTheme="majorHAnsi" w:hAnsiTheme="majorHAnsi" w:cstheme="majorHAnsi"/>
          <w:i/>
        </w:rPr>
        <w:t>NOTA 3 Frequentemente, apenas a primeira etapa na definição acima é entendida como sendo calibração.</w:t>
      </w:r>
    </w:p>
    <w:p w14:paraId="0D54394A" w14:textId="77777777" w:rsidR="004E1D90" w:rsidRPr="00AC78B5" w:rsidRDefault="004E1D90" w:rsidP="00D53258">
      <w:pPr>
        <w:autoSpaceDE w:val="0"/>
        <w:autoSpaceDN w:val="0"/>
        <w:adjustRightInd w:val="0"/>
        <w:spacing w:before="120" w:after="240" w:line="360" w:lineRule="auto"/>
        <w:ind w:left="1701"/>
        <w:jc w:val="both"/>
        <w:rPr>
          <w:rFonts w:asciiTheme="majorHAnsi" w:hAnsiTheme="majorHAnsi" w:cstheme="majorHAnsi"/>
          <w:i/>
        </w:rPr>
      </w:pPr>
    </w:p>
    <w:p w14:paraId="73268CB1" w14:textId="77777777" w:rsidR="004E1D90" w:rsidRPr="00715484" w:rsidRDefault="004E1D90" w:rsidP="00D53258">
      <w:pPr>
        <w:spacing w:before="120" w:after="240" w:line="360" w:lineRule="auto"/>
        <w:jc w:val="both"/>
        <w:rPr>
          <w:rFonts w:asciiTheme="majorHAnsi" w:hAnsiTheme="majorHAnsi" w:cstheme="majorHAnsi"/>
        </w:rPr>
      </w:pPr>
      <w:r w:rsidRPr="00715484">
        <w:rPr>
          <w:rFonts w:asciiTheme="majorHAnsi" w:hAnsiTheme="majorHAnsi" w:cstheme="majorHAnsi"/>
        </w:rPr>
        <w:t>Em outras palavras, a calibração é o conjunto de operações que estabelece, sob condições especificadas, a relação entre os valores indicados no processo de medição e os valores correspondentes das grandezas estabelecidos por padrões.</w:t>
      </w:r>
    </w:p>
    <w:p w14:paraId="28F06713" w14:textId="77777777"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Agora vamos fazer uma pergunta que gera bastante dúvida:</w:t>
      </w:r>
    </w:p>
    <w:p w14:paraId="29AF18A6" w14:textId="77777777" w:rsidR="004E1D90" w:rsidRPr="00AC78B5" w:rsidRDefault="004E1D90" w:rsidP="00D53258">
      <w:pPr>
        <w:spacing w:before="120" w:after="240" w:line="360" w:lineRule="auto"/>
        <w:jc w:val="both"/>
        <w:rPr>
          <w:rFonts w:asciiTheme="majorHAnsi" w:hAnsiTheme="majorHAnsi" w:cstheme="majorHAnsi"/>
          <w:b/>
        </w:rPr>
      </w:pPr>
      <w:r w:rsidRPr="00AC78B5">
        <w:rPr>
          <w:rFonts w:asciiTheme="majorHAnsi" w:hAnsiTheme="majorHAnsi" w:cstheme="majorHAnsi"/>
          <w:b/>
        </w:rPr>
        <w:t xml:space="preserve">Um </w:t>
      </w:r>
      <w:r>
        <w:rPr>
          <w:rFonts w:asciiTheme="majorHAnsi" w:hAnsiTheme="majorHAnsi" w:cstheme="majorHAnsi"/>
          <w:b/>
        </w:rPr>
        <w:t>instrumento</w:t>
      </w:r>
      <w:r w:rsidRPr="00AC78B5">
        <w:rPr>
          <w:rFonts w:asciiTheme="majorHAnsi" w:hAnsiTheme="majorHAnsi" w:cstheme="majorHAnsi"/>
          <w:b/>
        </w:rPr>
        <w:t xml:space="preserve"> calibrado é um </w:t>
      </w:r>
      <w:r>
        <w:rPr>
          <w:rFonts w:asciiTheme="majorHAnsi" w:hAnsiTheme="majorHAnsi" w:cstheme="majorHAnsi"/>
          <w:b/>
        </w:rPr>
        <w:t>instrumento, com certeza, adequado ao uso pretendido</w:t>
      </w:r>
      <w:r w:rsidRPr="00AC78B5">
        <w:rPr>
          <w:rFonts w:asciiTheme="majorHAnsi" w:hAnsiTheme="majorHAnsi" w:cstheme="majorHAnsi"/>
          <w:b/>
        </w:rPr>
        <w:t>?</w:t>
      </w:r>
    </w:p>
    <w:p w14:paraId="0B2337C8" w14:textId="7B852C1B" w:rsidR="00842E45"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A resposta é não!</w:t>
      </w:r>
    </w:p>
    <w:p w14:paraId="3D515C7D" w14:textId="611FB85D" w:rsidR="004E1D90" w:rsidRDefault="004E1D90" w:rsidP="00D53258">
      <w:pPr>
        <w:spacing w:before="120" w:after="240" w:line="360" w:lineRule="auto"/>
        <w:jc w:val="both"/>
        <w:rPr>
          <w:rFonts w:asciiTheme="majorHAnsi" w:hAnsiTheme="majorHAnsi" w:cstheme="majorHAnsi"/>
        </w:rPr>
      </w:pPr>
      <w:r w:rsidRPr="00AC78B5">
        <w:rPr>
          <w:rFonts w:asciiTheme="majorHAnsi" w:hAnsiTheme="majorHAnsi" w:cstheme="majorHAnsi"/>
        </w:rPr>
        <w:lastRenderedPageBreak/>
        <w:t xml:space="preserve">Como veremos a seguir, </w:t>
      </w:r>
      <w:r w:rsidRPr="002D445E">
        <w:rPr>
          <w:rFonts w:asciiTheme="majorHAnsi" w:hAnsiTheme="majorHAnsi" w:cstheme="majorHAnsi"/>
          <w:b/>
          <w:i/>
        </w:rPr>
        <w:t>calibrar não significa ajustar ou “arrumar” o instrumento, para que ele meça corretamente e, sim, determinar seus erros e incertezas.</w:t>
      </w:r>
      <w:r w:rsidRPr="002D445E">
        <w:rPr>
          <w:rFonts w:asciiTheme="majorHAnsi" w:hAnsiTheme="majorHAnsi" w:cstheme="majorHAnsi"/>
        </w:rPr>
        <w:t xml:space="preserve"> </w:t>
      </w:r>
    </w:p>
    <w:p w14:paraId="5C95A689" w14:textId="77777777" w:rsidR="002D445E" w:rsidRPr="002D445E" w:rsidRDefault="002D445E" w:rsidP="00D53258">
      <w:pPr>
        <w:spacing w:before="120" w:after="240" w:line="360" w:lineRule="auto"/>
        <w:jc w:val="both"/>
        <w:rPr>
          <w:rFonts w:asciiTheme="majorHAnsi" w:hAnsiTheme="majorHAnsi" w:cstheme="majorHAnsi"/>
        </w:rPr>
      </w:pPr>
      <w:r w:rsidRPr="002D445E">
        <w:rPr>
          <w:rFonts w:asciiTheme="majorHAnsi" w:hAnsiTheme="majorHAnsi" w:cstheme="majorHAnsi"/>
        </w:rPr>
        <w:t>Apenas para lembrar...</w:t>
      </w:r>
    </w:p>
    <w:p w14:paraId="7422CAF4" w14:textId="77777777" w:rsidR="002D445E" w:rsidRPr="002D445E" w:rsidRDefault="002D445E" w:rsidP="00D53258">
      <w:pPr>
        <w:spacing w:before="120" w:after="240" w:line="360" w:lineRule="auto"/>
        <w:jc w:val="both"/>
        <w:rPr>
          <w:rFonts w:asciiTheme="majorHAnsi" w:hAnsiTheme="majorHAnsi" w:cstheme="majorHAnsi"/>
        </w:rPr>
      </w:pPr>
      <w:r w:rsidRPr="002D445E">
        <w:rPr>
          <w:rFonts w:asciiTheme="majorHAnsi" w:hAnsiTheme="majorHAnsi" w:cstheme="majorHAnsi"/>
        </w:rPr>
        <w:t>Segundo VIM 2012:</w:t>
      </w:r>
    </w:p>
    <w:p w14:paraId="75D0F623" w14:textId="77777777" w:rsidR="002D445E" w:rsidRPr="002D445E" w:rsidRDefault="002D445E" w:rsidP="00D53258">
      <w:pPr>
        <w:spacing w:before="120" w:after="240" w:line="360" w:lineRule="auto"/>
        <w:ind w:left="708"/>
        <w:jc w:val="both"/>
        <w:rPr>
          <w:rFonts w:asciiTheme="majorHAnsi" w:hAnsiTheme="majorHAnsi" w:cstheme="majorHAnsi"/>
          <w:b/>
          <w:bCs/>
          <w:i/>
          <w:color w:val="008080"/>
          <w:u w:val="single"/>
        </w:rPr>
      </w:pPr>
      <w:r w:rsidRPr="002D445E">
        <w:rPr>
          <w:rFonts w:asciiTheme="majorHAnsi" w:hAnsiTheme="majorHAnsi" w:cstheme="majorHAnsi"/>
          <w:b/>
          <w:bCs/>
          <w:i/>
          <w:color w:val="008080"/>
          <w:u w:val="single"/>
        </w:rPr>
        <w:t>Erro de medição</w:t>
      </w:r>
    </w:p>
    <w:p w14:paraId="24ED1AA8"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b/>
          <w:bCs/>
          <w:i/>
        </w:rPr>
      </w:pPr>
      <w:r w:rsidRPr="002D445E">
        <w:rPr>
          <w:rFonts w:asciiTheme="majorHAnsi" w:hAnsiTheme="majorHAnsi" w:cstheme="majorHAnsi"/>
          <w:i/>
        </w:rPr>
        <w:t xml:space="preserve">Diferença entre o </w:t>
      </w:r>
      <w:r w:rsidRPr="002D445E">
        <w:rPr>
          <w:rFonts w:asciiTheme="majorHAnsi" w:hAnsiTheme="majorHAnsi" w:cstheme="majorHAnsi"/>
          <w:b/>
          <w:bCs/>
          <w:i/>
        </w:rPr>
        <w:t xml:space="preserve">valor medido </w:t>
      </w:r>
      <w:r w:rsidRPr="002D445E">
        <w:rPr>
          <w:rFonts w:asciiTheme="majorHAnsi" w:hAnsiTheme="majorHAnsi" w:cstheme="majorHAnsi"/>
          <w:i/>
        </w:rPr>
        <w:t xml:space="preserve">duma </w:t>
      </w:r>
      <w:r w:rsidRPr="002D445E">
        <w:rPr>
          <w:rFonts w:asciiTheme="majorHAnsi" w:hAnsiTheme="majorHAnsi" w:cstheme="majorHAnsi"/>
          <w:b/>
          <w:bCs/>
          <w:i/>
        </w:rPr>
        <w:t xml:space="preserve">grandeza </w:t>
      </w:r>
      <w:r w:rsidRPr="002D445E">
        <w:rPr>
          <w:rFonts w:asciiTheme="majorHAnsi" w:hAnsiTheme="majorHAnsi" w:cstheme="majorHAnsi"/>
          <w:i/>
        </w:rPr>
        <w:t xml:space="preserve">e um </w:t>
      </w:r>
      <w:r w:rsidRPr="002D445E">
        <w:rPr>
          <w:rFonts w:asciiTheme="majorHAnsi" w:hAnsiTheme="majorHAnsi" w:cstheme="majorHAnsi"/>
          <w:b/>
          <w:bCs/>
          <w:i/>
        </w:rPr>
        <w:t>valor de referência.</w:t>
      </w:r>
    </w:p>
    <w:p w14:paraId="3724641E" w14:textId="77777777" w:rsid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b/>
          <w:i/>
        </w:rPr>
        <w:t>NOTA 1</w:t>
      </w:r>
      <w:r w:rsidRPr="002D445E">
        <w:rPr>
          <w:rFonts w:asciiTheme="majorHAnsi" w:hAnsiTheme="majorHAnsi" w:cstheme="majorHAnsi"/>
          <w:i/>
        </w:rPr>
        <w:t xml:space="preserve"> O conceito de “erro de medição” pode ser utilizado:</w:t>
      </w:r>
    </w:p>
    <w:p w14:paraId="0A219883"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i/>
        </w:rPr>
        <w:t xml:space="preserve">a) quando existe um único valor de referência, o que ocorre se uma </w:t>
      </w:r>
      <w:r w:rsidRPr="002D445E">
        <w:rPr>
          <w:rFonts w:asciiTheme="majorHAnsi" w:hAnsiTheme="majorHAnsi" w:cstheme="majorHAnsi"/>
          <w:b/>
          <w:bCs/>
          <w:i/>
        </w:rPr>
        <w:t xml:space="preserve">calibração </w:t>
      </w:r>
      <w:r w:rsidRPr="002D445E">
        <w:rPr>
          <w:rFonts w:asciiTheme="majorHAnsi" w:hAnsiTheme="majorHAnsi" w:cstheme="majorHAnsi"/>
          <w:i/>
        </w:rPr>
        <w:t xml:space="preserve">for realizada por meio dum </w:t>
      </w:r>
      <w:r w:rsidRPr="002D445E">
        <w:rPr>
          <w:rFonts w:asciiTheme="majorHAnsi" w:hAnsiTheme="majorHAnsi" w:cstheme="majorHAnsi"/>
          <w:b/>
          <w:bCs/>
          <w:i/>
        </w:rPr>
        <w:t xml:space="preserve">padrão de medição </w:t>
      </w:r>
      <w:r w:rsidRPr="002D445E">
        <w:rPr>
          <w:rFonts w:asciiTheme="majorHAnsi" w:hAnsiTheme="majorHAnsi" w:cstheme="majorHAnsi"/>
          <w:i/>
        </w:rPr>
        <w:t xml:space="preserve">com um </w:t>
      </w:r>
      <w:r w:rsidRPr="002D445E">
        <w:rPr>
          <w:rFonts w:asciiTheme="majorHAnsi" w:hAnsiTheme="majorHAnsi" w:cstheme="majorHAnsi"/>
          <w:b/>
          <w:bCs/>
          <w:i/>
        </w:rPr>
        <w:t xml:space="preserve">valor medido </w:t>
      </w:r>
      <w:r w:rsidRPr="002D445E">
        <w:rPr>
          <w:rFonts w:asciiTheme="majorHAnsi" w:hAnsiTheme="majorHAnsi" w:cstheme="majorHAnsi"/>
          <w:i/>
        </w:rPr>
        <w:t xml:space="preserve">cuja </w:t>
      </w:r>
      <w:r w:rsidRPr="002D445E">
        <w:rPr>
          <w:rFonts w:asciiTheme="majorHAnsi" w:hAnsiTheme="majorHAnsi" w:cstheme="majorHAnsi"/>
          <w:b/>
          <w:bCs/>
          <w:i/>
        </w:rPr>
        <w:t xml:space="preserve">incerteza de medição </w:t>
      </w:r>
      <w:r w:rsidRPr="002D445E">
        <w:rPr>
          <w:rFonts w:asciiTheme="majorHAnsi" w:hAnsiTheme="majorHAnsi" w:cstheme="majorHAnsi"/>
          <w:i/>
        </w:rPr>
        <w:t xml:space="preserve">é desprezável, ou se um </w:t>
      </w:r>
      <w:r w:rsidRPr="002D445E">
        <w:rPr>
          <w:rFonts w:asciiTheme="majorHAnsi" w:hAnsiTheme="majorHAnsi" w:cstheme="majorHAnsi"/>
          <w:b/>
          <w:bCs/>
          <w:i/>
        </w:rPr>
        <w:t xml:space="preserve">valor convencional </w:t>
      </w:r>
      <w:r w:rsidRPr="002D445E">
        <w:rPr>
          <w:rFonts w:asciiTheme="majorHAnsi" w:hAnsiTheme="majorHAnsi" w:cstheme="majorHAnsi"/>
          <w:i/>
        </w:rPr>
        <w:t>for fornecido; nestes casos, o erro de medição é conhecido;</w:t>
      </w:r>
    </w:p>
    <w:p w14:paraId="45E48340"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i/>
        </w:rPr>
        <w:t xml:space="preserve">b) caso se suponha que um </w:t>
      </w:r>
      <w:r w:rsidRPr="002D445E">
        <w:rPr>
          <w:rFonts w:asciiTheme="majorHAnsi" w:hAnsiTheme="majorHAnsi" w:cstheme="majorHAnsi"/>
          <w:b/>
          <w:bCs/>
          <w:i/>
        </w:rPr>
        <w:t xml:space="preserve">mensurando </w:t>
      </w:r>
      <w:r w:rsidRPr="002D445E">
        <w:rPr>
          <w:rFonts w:asciiTheme="majorHAnsi" w:hAnsiTheme="majorHAnsi" w:cstheme="majorHAnsi"/>
          <w:i/>
        </w:rPr>
        <w:t xml:space="preserve">é representado por um único </w:t>
      </w:r>
      <w:r w:rsidRPr="002D445E">
        <w:rPr>
          <w:rFonts w:asciiTheme="majorHAnsi" w:hAnsiTheme="majorHAnsi" w:cstheme="majorHAnsi"/>
          <w:b/>
          <w:bCs/>
          <w:i/>
        </w:rPr>
        <w:t xml:space="preserve">valor verdadeiro </w:t>
      </w:r>
      <w:r w:rsidRPr="002D445E">
        <w:rPr>
          <w:rFonts w:asciiTheme="majorHAnsi" w:hAnsiTheme="majorHAnsi" w:cstheme="majorHAnsi"/>
          <w:i/>
        </w:rPr>
        <w:t>ou um conjunto de valores verdadeiros de amplitude desprezável; neste caso, o erro de medição é desconhecido.</w:t>
      </w:r>
    </w:p>
    <w:p w14:paraId="6A8C07C9" w14:textId="319BA19E" w:rsidR="002D445E" w:rsidRPr="002D445E" w:rsidRDefault="002D445E" w:rsidP="00D53258">
      <w:pPr>
        <w:spacing w:before="120" w:after="240" w:line="360" w:lineRule="auto"/>
        <w:ind w:left="708"/>
        <w:jc w:val="both"/>
        <w:rPr>
          <w:rFonts w:asciiTheme="majorHAnsi" w:hAnsiTheme="majorHAnsi" w:cstheme="majorHAnsi"/>
          <w:i/>
        </w:rPr>
      </w:pPr>
      <w:r w:rsidRPr="002D445E">
        <w:rPr>
          <w:rFonts w:asciiTheme="majorHAnsi" w:hAnsiTheme="majorHAnsi" w:cstheme="majorHAnsi"/>
          <w:i/>
        </w:rPr>
        <w:t>NOTA 2 Não se deve confundir erro de medição com erro de produção ou erro humano.</w:t>
      </w:r>
    </w:p>
    <w:p w14:paraId="1913AC8C" w14:textId="5F78C6A0" w:rsidR="002D445E" w:rsidRPr="002D445E" w:rsidRDefault="002D445E" w:rsidP="00D53258">
      <w:pPr>
        <w:autoSpaceDE w:val="0"/>
        <w:autoSpaceDN w:val="0"/>
        <w:adjustRightInd w:val="0"/>
        <w:spacing w:before="120" w:after="240" w:line="360" w:lineRule="auto"/>
        <w:ind w:left="708"/>
        <w:rPr>
          <w:rFonts w:asciiTheme="majorHAnsi" w:hAnsiTheme="majorHAnsi" w:cstheme="majorHAnsi"/>
          <w:b/>
          <w:bCs/>
          <w:i/>
          <w:color w:val="008080"/>
          <w:u w:val="single"/>
        </w:rPr>
      </w:pPr>
      <w:r w:rsidRPr="002D445E">
        <w:rPr>
          <w:rFonts w:asciiTheme="majorHAnsi" w:hAnsiTheme="majorHAnsi" w:cstheme="majorHAnsi"/>
          <w:b/>
          <w:bCs/>
          <w:i/>
          <w:color w:val="008080"/>
          <w:u w:val="single"/>
        </w:rPr>
        <w:t>Incerteza de medição</w:t>
      </w:r>
    </w:p>
    <w:p w14:paraId="0CEBA836" w14:textId="77777777" w:rsid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i/>
        </w:rPr>
        <w:t xml:space="preserve">Parâmetro não negativo que caracteriza a dispersão dos </w:t>
      </w:r>
      <w:r w:rsidRPr="002D445E">
        <w:rPr>
          <w:rFonts w:asciiTheme="majorHAnsi" w:hAnsiTheme="majorHAnsi" w:cstheme="majorHAnsi"/>
          <w:b/>
          <w:bCs/>
          <w:i/>
        </w:rPr>
        <w:t xml:space="preserve">valores </w:t>
      </w:r>
      <w:r w:rsidRPr="002D445E">
        <w:rPr>
          <w:rFonts w:asciiTheme="majorHAnsi" w:hAnsiTheme="majorHAnsi" w:cstheme="majorHAnsi"/>
          <w:i/>
        </w:rPr>
        <w:t xml:space="preserve">atribuídos a um </w:t>
      </w:r>
      <w:r w:rsidRPr="002D445E">
        <w:rPr>
          <w:rFonts w:asciiTheme="majorHAnsi" w:hAnsiTheme="majorHAnsi" w:cstheme="majorHAnsi"/>
          <w:b/>
          <w:bCs/>
          <w:i/>
        </w:rPr>
        <w:t>mensurando</w:t>
      </w:r>
      <w:r w:rsidRPr="002D445E">
        <w:rPr>
          <w:rFonts w:asciiTheme="majorHAnsi" w:hAnsiTheme="majorHAnsi" w:cstheme="majorHAnsi"/>
          <w:i/>
        </w:rPr>
        <w:t>, com base nas informações utilizadas.</w:t>
      </w:r>
    </w:p>
    <w:p w14:paraId="47A0CC20" w14:textId="0EFF1C94"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b/>
          <w:i/>
        </w:rPr>
        <w:t>NOTA 1</w:t>
      </w:r>
      <w:r w:rsidRPr="002D445E">
        <w:rPr>
          <w:rFonts w:asciiTheme="majorHAnsi" w:hAnsiTheme="majorHAnsi" w:cstheme="majorHAnsi"/>
          <w:i/>
        </w:rPr>
        <w:t xml:space="preserve"> A incerteza de medição inclui componentes provenientes de efeitos sistemáticos, tais como componentes associadas a </w:t>
      </w:r>
      <w:r w:rsidRPr="002D445E">
        <w:rPr>
          <w:rFonts w:asciiTheme="majorHAnsi" w:hAnsiTheme="majorHAnsi" w:cstheme="majorHAnsi"/>
          <w:b/>
          <w:bCs/>
          <w:i/>
        </w:rPr>
        <w:t xml:space="preserve">correções </w:t>
      </w:r>
      <w:r w:rsidRPr="002D445E">
        <w:rPr>
          <w:rFonts w:asciiTheme="majorHAnsi" w:hAnsiTheme="majorHAnsi" w:cstheme="majorHAnsi"/>
          <w:i/>
        </w:rPr>
        <w:t xml:space="preserve">e a valores atribuídos a </w:t>
      </w:r>
      <w:r w:rsidRPr="002D445E">
        <w:rPr>
          <w:rFonts w:asciiTheme="majorHAnsi" w:hAnsiTheme="majorHAnsi" w:cstheme="majorHAnsi"/>
          <w:b/>
          <w:bCs/>
          <w:i/>
        </w:rPr>
        <w:t>padrões</w:t>
      </w:r>
      <w:r w:rsidRPr="002D445E">
        <w:rPr>
          <w:rFonts w:asciiTheme="majorHAnsi" w:hAnsiTheme="majorHAnsi" w:cstheme="majorHAnsi"/>
          <w:i/>
        </w:rPr>
        <w:t xml:space="preserve">, assim como a </w:t>
      </w:r>
      <w:r w:rsidRPr="002D445E">
        <w:rPr>
          <w:rFonts w:asciiTheme="majorHAnsi" w:hAnsiTheme="majorHAnsi" w:cstheme="majorHAnsi"/>
          <w:b/>
          <w:bCs/>
          <w:i/>
        </w:rPr>
        <w:t xml:space="preserve">incerteza </w:t>
      </w:r>
      <w:proofErr w:type="spellStart"/>
      <w:r w:rsidRPr="002D445E">
        <w:rPr>
          <w:rFonts w:asciiTheme="majorHAnsi" w:hAnsiTheme="majorHAnsi" w:cstheme="majorHAnsi"/>
          <w:b/>
          <w:bCs/>
          <w:i/>
        </w:rPr>
        <w:t>definicional</w:t>
      </w:r>
      <w:proofErr w:type="spellEnd"/>
      <w:r w:rsidRPr="002D445E">
        <w:rPr>
          <w:rFonts w:asciiTheme="majorHAnsi" w:hAnsiTheme="majorHAnsi" w:cstheme="majorHAnsi"/>
          <w:i/>
        </w:rPr>
        <w:t xml:space="preserve">. Algumas vezes, não são corrigidos efeitos sistemáticos </w:t>
      </w:r>
      <w:proofErr w:type="gramStart"/>
      <w:r w:rsidRPr="002D445E">
        <w:rPr>
          <w:rFonts w:asciiTheme="majorHAnsi" w:hAnsiTheme="majorHAnsi" w:cstheme="majorHAnsi"/>
          <w:i/>
        </w:rPr>
        <w:t>estimados</w:t>
      </w:r>
      <w:proofErr w:type="gramEnd"/>
      <w:r w:rsidRPr="002D445E">
        <w:rPr>
          <w:rFonts w:asciiTheme="majorHAnsi" w:hAnsiTheme="majorHAnsi" w:cstheme="majorHAnsi"/>
          <w:i/>
        </w:rPr>
        <w:t xml:space="preserve"> mas, em vez disso, são incorporadas componentes de incerteza de medição associadas.</w:t>
      </w:r>
    </w:p>
    <w:p w14:paraId="7EC3BD6A"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b/>
          <w:i/>
        </w:rPr>
        <w:t>NOTA 2</w:t>
      </w:r>
      <w:r w:rsidRPr="002D445E">
        <w:rPr>
          <w:rFonts w:asciiTheme="majorHAnsi" w:hAnsiTheme="majorHAnsi" w:cstheme="majorHAnsi"/>
          <w:i/>
        </w:rPr>
        <w:t xml:space="preserve"> O parâmetro pode ser, por exemplo, um desvio-padrão denominado </w:t>
      </w:r>
      <w:r w:rsidRPr="002D445E">
        <w:rPr>
          <w:rFonts w:asciiTheme="majorHAnsi" w:hAnsiTheme="majorHAnsi" w:cstheme="majorHAnsi"/>
          <w:b/>
          <w:bCs/>
          <w:i/>
        </w:rPr>
        <w:t xml:space="preserve">incerteza padrão </w:t>
      </w:r>
      <w:r w:rsidRPr="002D445E">
        <w:rPr>
          <w:rFonts w:asciiTheme="majorHAnsi" w:hAnsiTheme="majorHAnsi" w:cstheme="majorHAnsi"/>
          <w:i/>
        </w:rPr>
        <w:t xml:space="preserve">(ou um de seus múltiplos) ou a metade da amplitude dum intervalo tendo uma </w:t>
      </w:r>
      <w:r w:rsidRPr="002D445E">
        <w:rPr>
          <w:rFonts w:asciiTheme="majorHAnsi" w:hAnsiTheme="majorHAnsi" w:cstheme="majorHAnsi"/>
          <w:b/>
          <w:bCs/>
          <w:i/>
        </w:rPr>
        <w:t xml:space="preserve">probabilidade de abrangência </w:t>
      </w:r>
      <w:r w:rsidRPr="002D445E">
        <w:rPr>
          <w:rFonts w:asciiTheme="majorHAnsi" w:hAnsiTheme="majorHAnsi" w:cstheme="majorHAnsi"/>
          <w:i/>
        </w:rPr>
        <w:t>determinada.</w:t>
      </w:r>
    </w:p>
    <w:p w14:paraId="0ABBAAD7" w14:textId="6CF3A81C" w:rsidR="002D445E" w:rsidRPr="002D445E" w:rsidRDefault="002D445E" w:rsidP="00D53258">
      <w:pPr>
        <w:spacing w:before="120" w:after="240" w:line="360" w:lineRule="auto"/>
        <w:ind w:left="708"/>
        <w:jc w:val="both"/>
        <w:rPr>
          <w:rFonts w:asciiTheme="majorHAnsi" w:hAnsiTheme="majorHAnsi" w:cstheme="majorHAnsi"/>
        </w:rPr>
      </w:pPr>
      <w:r w:rsidRPr="002D445E">
        <w:rPr>
          <w:rFonts w:asciiTheme="majorHAnsi" w:hAnsiTheme="majorHAnsi" w:cstheme="majorHAnsi"/>
          <w:b/>
          <w:i/>
        </w:rPr>
        <w:t>NOTA 3</w:t>
      </w:r>
      <w:r w:rsidRPr="002D445E">
        <w:rPr>
          <w:rFonts w:asciiTheme="majorHAnsi" w:hAnsiTheme="majorHAnsi" w:cstheme="majorHAnsi"/>
          <w:i/>
        </w:rPr>
        <w:t xml:space="preserve"> A incerteza de medição geralmente engloba muitas componentes. Algumas delas podem ser estimadas por uma </w:t>
      </w:r>
      <w:r w:rsidRPr="002D445E">
        <w:rPr>
          <w:rFonts w:asciiTheme="majorHAnsi" w:hAnsiTheme="majorHAnsi" w:cstheme="majorHAnsi"/>
          <w:b/>
          <w:bCs/>
          <w:i/>
        </w:rPr>
        <w:t>avaliação do Tipo A da incerteza de medição</w:t>
      </w:r>
      <w:r w:rsidRPr="002D445E">
        <w:rPr>
          <w:rFonts w:asciiTheme="majorHAnsi" w:hAnsiTheme="majorHAnsi" w:cstheme="majorHAnsi"/>
          <w:i/>
        </w:rPr>
        <w:t xml:space="preserve">, a partir da distribuição estatística dos valores provenientes de séries de </w:t>
      </w:r>
      <w:r w:rsidRPr="002D445E">
        <w:rPr>
          <w:rFonts w:asciiTheme="majorHAnsi" w:hAnsiTheme="majorHAnsi" w:cstheme="majorHAnsi"/>
          <w:b/>
          <w:bCs/>
          <w:i/>
        </w:rPr>
        <w:t xml:space="preserve">medições </w:t>
      </w:r>
      <w:r w:rsidRPr="002D445E">
        <w:rPr>
          <w:rFonts w:asciiTheme="majorHAnsi" w:hAnsiTheme="majorHAnsi" w:cstheme="majorHAnsi"/>
          <w:i/>
        </w:rPr>
        <w:t xml:space="preserve">e podem ser caracterizadas por desvios-padrão. As outras componentes, as quais podem ser estimadas por uma </w:t>
      </w:r>
      <w:r w:rsidRPr="002D445E">
        <w:rPr>
          <w:rFonts w:asciiTheme="majorHAnsi" w:hAnsiTheme="majorHAnsi" w:cstheme="majorHAnsi"/>
          <w:b/>
          <w:bCs/>
          <w:i/>
        </w:rPr>
        <w:t xml:space="preserve">avaliação do Tipo B da </w:t>
      </w:r>
      <w:r w:rsidRPr="002D445E">
        <w:rPr>
          <w:rFonts w:asciiTheme="majorHAnsi" w:hAnsiTheme="majorHAnsi" w:cstheme="majorHAnsi"/>
          <w:b/>
          <w:bCs/>
          <w:i/>
        </w:rPr>
        <w:lastRenderedPageBreak/>
        <w:t>incerteza de medição</w:t>
      </w:r>
      <w:r w:rsidRPr="002D445E">
        <w:rPr>
          <w:rFonts w:asciiTheme="majorHAnsi" w:hAnsiTheme="majorHAnsi" w:cstheme="majorHAnsi"/>
          <w:i/>
        </w:rPr>
        <w:t>, podem também ser caracterizadas por desvios-padrão estimados a partir de funções de densidade de</w:t>
      </w:r>
    </w:p>
    <w:p w14:paraId="43A685AA" w14:textId="77777777" w:rsidR="002D445E" w:rsidRDefault="002D445E" w:rsidP="00D53258">
      <w:pPr>
        <w:spacing w:before="120" w:after="240" w:line="360" w:lineRule="auto"/>
        <w:jc w:val="both"/>
        <w:rPr>
          <w:rFonts w:asciiTheme="majorHAnsi" w:hAnsiTheme="majorHAnsi" w:cstheme="majorHAnsi"/>
        </w:rPr>
      </w:pPr>
    </w:p>
    <w:p w14:paraId="75560C7C" w14:textId="56DE5A30" w:rsidR="004E1D90" w:rsidRPr="00AC78B5" w:rsidRDefault="004E1D90" w:rsidP="00D53258">
      <w:pPr>
        <w:spacing w:before="120" w:after="240" w:line="360" w:lineRule="auto"/>
        <w:jc w:val="both"/>
        <w:rPr>
          <w:rFonts w:asciiTheme="majorHAnsi" w:hAnsiTheme="majorHAnsi" w:cstheme="majorHAnsi"/>
          <w:b/>
          <w:i/>
        </w:rPr>
      </w:pPr>
      <w:r>
        <w:rPr>
          <w:rFonts w:asciiTheme="majorHAnsi" w:hAnsiTheme="majorHAnsi" w:cstheme="majorHAnsi"/>
        </w:rPr>
        <w:t>A</w:t>
      </w:r>
      <w:r w:rsidRPr="00F57866">
        <w:rPr>
          <w:rFonts w:asciiTheme="majorHAnsi" w:hAnsiTheme="majorHAnsi" w:cstheme="majorHAnsi"/>
        </w:rPr>
        <w:t xml:space="preserve"> calibração é realizada por meio de um processo que compara os valores medidos pelo </w:t>
      </w:r>
      <w:r>
        <w:rPr>
          <w:rFonts w:asciiTheme="majorHAnsi" w:hAnsiTheme="majorHAnsi" w:cstheme="majorHAnsi"/>
        </w:rPr>
        <w:t>instrumento</w:t>
      </w:r>
      <w:r w:rsidRPr="00F57866">
        <w:rPr>
          <w:rFonts w:asciiTheme="majorHAnsi" w:hAnsiTheme="majorHAnsi" w:cstheme="majorHAnsi"/>
        </w:rPr>
        <w:t>, com valores de um padrão.</w:t>
      </w:r>
    </w:p>
    <w:p w14:paraId="7D142E12" w14:textId="68F5D4D9" w:rsidR="004E1D90" w:rsidRDefault="004E1D90" w:rsidP="00D53258">
      <w:pPr>
        <w:spacing w:before="120" w:after="240" w:line="360" w:lineRule="auto"/>
        <w:jc w:val="both"/>
        <w:rPr>
          <w:rFonts w:asciiTheme="majorHAnsi" w:hAnsiTheme="majorHAnsi" w:cstheme="majorHAnsi"/>
          <w:sz w:val="24"/>
          <w:szCs w:val="24"/>
        </w:rPr>
      </w:pPr>
      <w:r w:rsidRPr="005A3A30">
        <w:rPr>
          <w:rFonts w:asciiTheme="majorHAnsi" w:hAnsiTheme="majorHAnsi" w:cstheme="majorHAnsi"/>
          <w:sz w:val="24"/>
          <w:szCs w:val="24"/>
        </w:rPr>
        <w:t>Quer saber como ela é realizada?</w:t>
      </w:r>
    </w:p>
    <w:p w14:paraId="778A0508" w14:textId="3C945E69" w:rsidR="002D445E" w:rsidRDefault="004E1D90" w:rsidP="00D53258">
      <w:pPr>
        <w:spacing w:before="120" w:after="240" w:line="360" w:lineRule="auto"/>
        <w:jc w:val="both"/>
        <w:rPr>
          <w:rFonts w:asciiTheme="majorHAnsi" w:hAnsiTheme="majorHAnsi" w:cstheme="majorHAnsi"/>
          <w:sz w:val="24"/>
          <w:szCs w:val="24"/>
        </w:rPr>
      </w:pPr>
      <w:r>
        <w:rPr>
          <w:rFonts w:asciiTheme="majorHAnsi" w:hAnsiTheme="majorHAnsi" w:cstheme="majorHAnsi"/>
          <w:sz w:val="24"/>
          <w:szCs w:val="24"/>
        </w:rPr>
        <w:t>Então vamos continuar...</w:t>
      </w:r>
      <w:bookmarkStart w:id="7" w:name="_Toc494786301"/>
    </w:p>
    <w:p w14:paraId="32984171" w14:textId="09A5F096" w:rsidR="004E1D90" w:rsidRDefault="002D445E" w:rsidP="00D53258">
      <w:pPr>
        <w:pStyle w:val="Ttulo1"/>
        <w:numPr>
          <w:ilvl w:val="0"/>
          <w:numId w:val="1"/>
        </w:numPr>
        <w:spacing w:before="120" w:after="240"/>
        <w:ind w:left="426" w:hanging="426"/>
        <w:jc w:val="both"/>
        <w:rPr>
          <w:rFonts w:asciiTheme="majorHAnsi" w:eastAsia="Verdana" w:hAnsiTheme="majorHAnsi" w:cstheme="majorHAnsi"/>
        </w:rPr>
      </w:pPr>
      <w:bookmarkStart w:id="8" w:name="_Toc516242651"/>
      <w:r w:rsidRPr="00B739D1">
        <w:rPr>
          <w:rFonts w:asciiTheme="majorHAnsi" w:hAnsiTheme="majorHAnsi" w:cstheme="majorHAnsi"/>
          <w:noProof/>
          <w:lang w:eastAsia="pt-BR"/>
        </w:rPr>
        <w:drawing>
          <wp:anchor distT="0" distB="0" distL="114300" distR="114300" simplePos="0" relativeHeight="251643392" behindDoc="0" locked="0" layoutInCell="1" allowOverlap="1" wp14:anchorId="0CCB7C7E" wp14:editId="071C74FD">
            <wp:simplePos x="0" y="0"/>
            <wp:positionH relativeFrom="margin">
              <wp:posOffset>4445</wp:posOffset>
            </wp:positionH>
            <wp:positionV relativeFrom="paragraph">
              <wp:posOffset>640080</wp:posOffset>
            </wp:positionV>
            <wp:extent cx="2548718" cy="2247900"/>
            <wp:effectExtent l="0" t="0" r="4445" b="0"/>
            <wp:wrapSquare wrapText="bothSides"/>
            <wp:docPr id="10" name="Imagem 10" descr="http://entib.org.br/entib/imagens/INSTR_A02_02_termome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2_02_termometr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9181" cy="2248308"/>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90" w:rsidRPr="00AC78B5">
        <w:rPr>
          <w:rFonts w:asciiTheme="majorHAnsi" w:eastAsia="Verdana" w:hAnsiTheme="majorHAnsi" w:cstheme="majorHAnsi"/>
        </w:rPr>
        <w:t>Como é feita uma calibração:</w:t>
      </w:r>
      <w:bookmarkEnd w:id="7"/>
      <w:bookmarkEnd w:id="8"/>
    </w:p>
    <w:p w14:paraId="04EFEE3C" w14:textId="00459D08" w:rsidR="002D445E" w:rsidRPr="00AC78B5" w:rsidRDefault="002D445E" w:rsidP="00D53258">
      <w:pPr>
        <w:spacing w:before="120" w:after="240" w:line="360" w:lineRule="auto"/>
        <w:jc w:val="both"/>
        <w:rPr>
          <w:rFonts w:asciiTheme="majorHAnsi" w:eastAsia="Verdana" w:hAnsiTheme="majorHAnsi" w:cstheme="majorHAnsi"/>
        </w:rPr>
      </w:pPr>
    </w:p>
    <w:p w14:paraId="16135D47" w14:textId="60E3BD87" w:rsidR="004E1D90" w:rsidRPr="00774AB5" w:rsidRDefault="004E1D90" w:rsidP="00D53258">
      <w:pPr>
        <w:spacing w:before="120" w:after="240" w:line="360" w:lineRule="auto"/>
        <w:jc w:val="both"/>
        <w:rPr>
          <w:rFonts w:asciiTheme="majorHAnsi" w:hAnsiTheme="majorHAnsi" w:cstheme="majorBidi"/>
        </w:rPr>
      </w:pPr>
      <w:r w:rsidRPr="00774AB5">
        <w:rPr>
          <w:rFonts w:asciiTheme="majorHAnsi" w:hAnsiTheme="majorHAnsi" w:cstheme="majorBidi"/>
        </w:rPr>
        <w:t xml:space="preserve">Os instrumentos </w:t>
      </w:r>
      <w:r w:rsidR="00842E45">
        <w:rPr>
          <w:rFonts w:asciiTheme="majorHAnsi" w:hAnsiTheme="majorHAnsi" w:cstheme="majorBidi"/>
        </w:rPr>
        <w:t xml:space="preserve">de medição </w:t>
      </w:r>
      <w:r w:rsidRPr="00774AB5">
        <w:rPr>
          <w:rFonts w:asciiTheme="majorHAnsi" w:hAnsiTheme="majorHAnsi" w:cstheme="majorBidi"/>
        </w:rPr>
        <w:t>são enviados para laboratórios de calibração, onde são comparados com padrões de referências.</w:t>
      </w:r>
    </w:p>
    <w:p w14:paraId="7FEE1C5E" w14:textId="605A1465" w:rsidR="004E1D90" w:rsidRDefault="004E1D90" w:rsidP="00D53258">
      <w:pPr>
        <w:spacing w:before="120" w:after="240" w:line="360" w:lineRule="auto"/>
        <w:jc w:val="both"/>
        <w:rPr>
          <w:rFonts w:asciiTheme="majorHAnsi" w:hAnsiTheme="majorHAnsi" w:cstheme="majorHAnsi"/>
        </w:rPr>
      </w:pPr>
      <w:r w:rsidRPr="00AC78B5">
        <w:rPr>
          <w:rFonts w:asciiTheme="majorHAnsi" w:hAnsiTheme="majorHAnsi" w:cstheme="majorHAnsi"/>
        </w:rPr>
        <w:t xml:space="preserve">Por exemplo: preciso calibrar um termômetro para controlar a temperatura de minha estufa. O termômetro é, então, enviado a um laboratório de calibração que compara as leituras realizadas </w:t>
      </w:r>
      <w:r>
        <w:rPr>
          <w:rFonts w:asciiTheme="majorHAnsi" w:hAnsiTheme="majorHAnsi" w:cstheme="majorHAnsi"/>
        </w:rPr>
        <w:t>por ele</w:t>
      </w:r>
      <w:r w:rsidRPr="00AC78B5">
        <w:rPr>
          <w:rFonts w:asciiTheme="majorHAnsi" w:hAnsiTheme="majorHAnsi" w:cstheme="majorHAnsi"/>
        </w:rPr>
        <w:t xml:space="preserve"> a um padrão. Este </w:t>
      </w:r>
      <w:r w:rsidRPr="00842E45">
        <w:rPr>
          <w:rFonts w:asciiTheme="majorHAnsi" w:hAnsiTheme="majorHAnsi" w:cstheme="majorHAnsi"/>
          <w:b/>
          <w:color w:val="008080"/>
        </w:rPr>
        <w:t>padrão</w:t>
      </w:r>
      <w:r w:rsidRPr="00AC78B5">
        <w:rPr>
          <w:rFonts w:asciiTheme="majorHAnsi" w:hAnsiTheme="majorHAnsi" w:cstheme="majorHAnsi"/>
        </w:rPr>
        <w:t xml:space="preserve"> é um instrumento com </w:t>
      </w:r>
      <w:r w:rsidRPr="005A3A30">
        <w:rPr>
          <w:rFonts w:asciiTheme="majorHAnsi" w:hAnsiTheme="majorHAnsi" w:cstheme="majorHAnsi"/>
          <w:color w:val="000000" w:themeColor="text1"/>
        </w:rPr>
        <w:t>exatidão</w:t>
      </w:r>
      <w:r w:rsidRPr="00AC78B5">
        <w:rPr>
          <w:rFonts w:asciiTheme="majorHAnsi" w:hAnsiTheme="majorHAnsi" w:cstheme="majorHAnsi"/>
        </w:rPr>
        <w:t xml:space="preserve"> conhecida, pois foi calibrado </w:t>
      </w:r>
      <w:r>
        <w:rPr>
          <w:rFonts w:asciiTheme="majorHAnsi" w:hAnsiTheme="majorHAnsi" w:cstheme="majorHAnsi"/>
        </w:rPr>
        <w:t xml:space="preserve">em um </w:t>
      </w:r>
      <w:r w:rsidRPr="00AC78B5">
        <w:rPr>
          <w:rFonts w:asciiTheme="majorHAnsi" w:hAnsiTheme="majorHAnsi" w:cstheme="majorHAnsi"/>
        </w:rPr>
        <w:t xml:space="preserve">laboratório de calibração de padrões. </w:t>
      </w:r>
    </w:p>
    <w:p w14:paraId="61671429" w14:textId="17AE4018" w:rsidR="002D445E" w:rsidRPr="002D445E" w:rsidRDefault="002D445E" w:rsidP="00D53258">
      <w:pPr>
        <w:pStyle w:val="Textodecomentrio"/>
        <w:spacing w:before="120" w:after="240" w:line="360" w:lineRule="auto"/>
        <w:rPr>
          <w:rFonts w:asciiTheme="majorHAnsi" w:hAnsiTheme="majorHAnsi" w:cstheme="majorHAnsi"/>
          <w:sz w:val="22"/>
          <w:szCs w:val="22"/>
        </w:rPr>
      </w:pPr>
      <w:r w:rsidRPr="002D445E">
        <w:rPr>
          <w:rFonts w:asciiTheme="majorHAnsi" w:hAnsiTheme="majorHAnsi" w:cstheme="majorHAnsi"/>
          <w:sz w:val="22"/>
          <w:szCs w:val="22"/>
        </w:rPr>
        <w:t>Apenas para lembrar...</w:t>
      </w:r>
    </w:p>
    <w:p w14:paraId="4A7D497A" w14:textId="48A43787" w:rsidR="002D445E" w:rsidRPr="002D445E" w:rsidRDefault="002D445E" w:rsidP="00D53258">
      <w:pPr>
        <w:spacing w:after="0" w:line="360" w:lineRule="auto"/>
        <w:jc w:val="both"/>
        <w:rPr>
          <w:rFonts w:asciiTheme="majorHAnsi" w:hAnsiTheme="majorHAnsi" w:cstheme="majorHAnsi"/>
        </w:rPr>
      </w:pPr>
      <w:r w:rsidRPr="002D445E">
        <w:rPr>
          <w:rFonts w:asciiTheme="majorHAnsi" w:hAnsiTheme="majorHAnsi" w:cstheme="majorHAnsi"/>
        </w:rPr>
        <w:t>Segundo o VIM 2012</w:t>
      </w:r>
      <w:r>
        <w:rPr>
          <w:rFonts w:asciiTheme="majorHAnsi" w:hAnsiTheme="majorHAnsi" w:cstheme="majorHAnsi"/>
        </w:rPr>
        <w:t>:</w:t>
      </w:r>
    </w:p>
    <w:p w14:paraId="4378AC54" w14:textId="006DBDEA" w:rsidR="002D445E" w:rsidRPr="002D445E" w:rsidRDefault="002D445E" w:rsidP="00D53258">
      <w:pPr>
        <w:autoSpaceDE w:val="0"/>
        <w:autoSpaceDN w:val="0"/>
        <w:adjustRightInd w:val="0"/>
        <w:spacing w:after="0" w:line="360" w:lineRule="auto"/>
        <w:ind w:left="708"/>
        <w:rPr>
          <w:rFonts w:asciiTheme="majorHAnsi" w:hAnsiTheme="majorHAnsi" w:cstheme="majorHAnsi"/>
          <w:b/>
          <w:bCs/>
          <w:i/>
          <w:color w:val="008080"/>
          <w:u w:val="single"/>
        </w:rPr>
      </w:pPr>
      <w:r>
        <w:rPr>
          <w:rFonts w:asciiTheme="majorHAnsi" w:hAnsiTheme="majorHAnsi" w:cstheme="majorHAnsi"/>
          <w:b/>
          <w:bCs/>
          <w:i/>
          <w:color w:val="008080"/>
          <w:u w:val="single"/>
        </w:rPr>
        <w:t>E</w:t>
      </w:r>
      <w:r w:rsidRPr="002D445E">
        <w:rPr>
          <w:rFonts w:asciiTheme="majorHAnsi" w:hAnsiTheme="majorHAnsi" w:cstheme="majorHAnsi"/>
          <w:b/>
          <w:bCs/>
          <w:i/>
          <w:color w:val="008080"/>
          <w:u w:val="single"/>
        </w:rPr>
        <w:t>xatidão de medição</w:t>
      </w:r>
    </w:p>
    <w:p w14:paraId="208A9B86" w14:textId="77777777" w:rsidR="002D445E" w:rsidRPr="002D445E" w:rsidRDefault="002D445E" w:rsidP="00D53258">
      <w:pPr>
        <w:autoSpaceDE w:val="0"/>
        <w:autoSpaceDN w:val="0"/>
        <w:adjustRightInd w:val="0"/>
        <w:spacing w:after="0" w:line="360" w:lineRule="auto"/>
        <w:ind w:left="708"/>
        <w:jc w:val="both"/>
        <w:rPr>
          <w:rFonts w:asciiTheme="majorHAnsi" w:hAnsiTheme="majorHAnsi" w:cstheme="majorHAnsi"/>
          <w:i/>
        </w:rPr>
      </w:pPr>
      <w:r w:rsidRPr="002D445E">
        <w:rPr>
          <w:rFonts w:asciiTheme="majorHAnsi" w:hAnsiTheme="majorHAnsi" w:cstheme="majorHAnsi"/>
          <w:i/>
        </w:rPr>
        <w:t xml:space="preserve">Grau de concordância entre um </w:t>
      </w:r>
      <w:r w:rsidRPr="002D445E">
        <w:rPr>
          <w:rFonts w:asciiTheme="majorHAnsi" w:hAnsiTheme="majorHAnsi" w:cstheme="majorHAnsi"/>
          <w:b/>
          <w:bCs/>
          <w:i/>
        </w:rPr>
        <w:t xml:space="preserve">valor medido </w:t>
      </w:r>
      <w:r w:rsidRPr="002D445E">
        <w:rPr>
          <w:rFonts w:asciiTheme="majorHAnsi" w:hAnsiTheme="majorHAnsi" w:cstheme="majorHAnsi"/>
          <w:i/>
        </w:rPr>
        <w:t xml:space="preserve">e um </w:t>
      </w:r>
      <w:r w:rsidRPr="002D445E">
        <w:rPr>
          <w:rFonts w:asciiTheme="majorHAnsi" w:hAnsiTheme="majorHAnsi" w:cstheme="majorHAnsi"/>
          <w:b/>
          <w:bCs/>
          <w:i/>
        </w:rPr>
        <w:t xml:space="preserve">valor verdadeiro </w:t>
      </w:r>
      <w:r w:rsidRPr="002D445E">
        <w:rPr>
          <w:rFonts w:asciiTheme="majorHAnsi" w:hAnsiTheme="majorHAnsi" w:cstheme="majorHAnsi"/>
          <w:i/>
        </w:rPr>
        <w:t xml:space="preserve">dum </w:t>
      </w:r>
      <w:r w:rsidRPr="002D445E">
        <w:rPr>
          <w:rFonts w:asciiTheme="majorHAnsi" w:hAnsiTheme="majorHAnsi" w:cstheme="majorHAnsi"/>
          <w:b/>
          <w:bCs/>
          <w:i/>
        </w:rPr>
        <w:t>mensurando</w:t>
      </w:r>
      <w:r w:rsidRPr="002D445E">
        <w:rPr>
          <w:rFonts w:asciiTheme="majorHAnsi" w:hAnsiTheme="majorHAnsi" w:cstheme="majorHAnsi"/>
          <w:i/>
        </w:rPr>
        <w:t>.</w:t>
      </w:r>
    </w:p>
    <w:p w14:paraId="5C1052A1"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b/>
          <w:i/>
        </w:rPr>
        <w:t>NOTA 1</w:t>
      </w:r>
      <w:r w:rsidRPr="002D445E">
        <w:rPr>
          <w:rFonts w:asciiTheme="majorHAnsi" w:hAnsiTheme="majorHAnsi" w:cstheme="majorHAnsi"/>
          <w:i/>
        </w:rPr>
        <w:t xml:space="preserve"> A “exatidão de medição” não é uma </w:t>
      </w:r>
      <w:r w:rsidRPr="002D445E">
        <w:rPr>
          <w:rFonts w:asciiTheme="majorHAnsi" w:hAnsiTheme="majorHAnsi" w:cstheme="majorHAnsi"/>
          <w:b/>
          <w:bCs/>
          <w:i/>
        </w:rPr>
        <w:t xml:space="preserve">grandeza </w:t>
      </w:r>
      <w:r w:rsidRPr="002D445E">
        <w:rPr>
          <w:rFonts w:asciiTheme="majorHAnsi" w:hAnsiTheme="majorHAnsi" w:cstheme="majorHAnsi"/>
          <w:i/>
        </w:rPr>
        <w:t xml:space="preserve">e não lhe é atribuído um </w:t>
      </w:r>
      <w:r w:rsidRPr="002D445E">
        <w:rPr>
          <w:rFonts w:asciiTheme="majorHAnsi" w:hAnsiTheme="majorHAnsi" w:cstheme="majorHAnsi"/>
          <w:b/>
          <w:bCs/>
          <w:i/>
        </w:rPr>
        <w:t>valor numérico</w:t>
      </w:r>
      <w:r w:rsidRPr="002D445E">
        <w:rPr>
          <w:rFonts w:asciiTheme="majorHAnsi" w:hAnsiTheme="majorHAnsi" w:cstheme="majorHAnsi"/>
          <w:i/>
        </w:rPr>
        <w:t xml:space="preserve">. Uma </w:t>
      </w:r>
      <w:r w:rsidRPr="002D445E">
        <w:rPr>
          <w:rFonts w:asciiTheme="majorHAnsi" w:hAnsiTheme="majorHAnsi" w:cstheme="majorHAnsi"/>
          <w:b/>
          <w:bCs/>
          <w:i/>
        </w:rPr>
        <w:t xml:space="preserve">medição </w:t>
      </w:r>
      <w:r w:rsidRPr="002D445E">
        <w:rPr>
          <w:rFonts w:asciiTheme="majorHAnsi" w:hAnsiTheme="majorHAnsi" w:cstheme="majorHAnsi"/>
          <w:i/>
        </w:rPr>
        <w:t xml:space="preserve">é dita mais exata quando fornece um </w:t>
      </w:r>
      <w:r w:rsidRPr="002D445E">
        <w:rPr>
          <w:rFonts w:asciiTheme="majorHAnsi" w:hAnsiTheme="majorHAnsi" w:cstheme="majorHAnsi"/>
          <w:b/>
          <w:bCs/>
          <w:i/>
        </w:rPr>
        <w:t xml:space="preserve">erro de medição </w:t>
      </w:r>
      <w:r w:rsidRPr="002D445E">
        <w:rPr>
          <w:rFonts w:asciiTheme="majorHAnsi" w:hAnsiTheme="majorHAnsi" w:cstheme="majorHAnsi"/>
          <w:i/>
        </w:rPr>
        <w:t>menor.</w:t>
      </w:r>
    </w:p>
    <w:p w14:paraId="793EDA81"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b/>
          <w:i/>
        </w:rPr>
        <w:t>NOTA 2</w:t>
      </w:r>
      <w:r w:rsidRPr="002D445E">
        <w:rPr>
          <w:rFonts w:asciiTheme="majorHAnsi" w:hAnsiTheme="majorHAnsi" w:cstheme="majorHAnsi"/>
          <w:i/>
        </w:rPr>
        <w:t xml:space="preserve"> O termo “exatidão de medição” não deve ser utilizado no lugar de </w:t>
      </w:r>
      <w:r w:rsidRPr="002D445E">
        <w:rPr>
          <w:rFonts w:asciiTheme="majorHAnsi" w:hAnsiTheme="majorHAnsi" w:cstheme="majorHAnsi"/>
          <w:b/>
          <w:bCs/>
          <w:i/>
        </w:rPr>
        <w:t xml:space="preserve">veracidade de medição, </w:t>
      </w:r>
      <w:r w:rsidRPr="002D445E">
        <w:rPr>
          <w:rFonts w:asciiTheme="majorHAnsi" w:hAnsiTheme="majorHAnsi" w:cstheme="majorHAnsi"/>
          <w:i/>
        </w:rPr>
        <w:t>assim como o termo “precisão de medição” não deve ser utilizado para expressar exatidão de medição, o qual, contudo, está relacionado a ambos os conceitos.</w:t>
      </w:r>
    </w:p>
    <w:p w14:paraId="7B51815E" w14:textId="77777777" w:rsidR="002D445E" w:rsidRPr="002D445E" w:rsidRDefault="002D445E" w:rsidP="00D53258">
      <w:pPr>
        <w:autoSpaceDE w:val="0"/>
        <w:autoSpaceDN w:val="0"/>
        <w:adjustRightInd w:val="0"/>
        <w:spacing w:before="120" w:after="240" w:line="360" w:lineRule="auto"/>
        <w:ind w:left="708"/>
        <w:jc w:val="both"/>
        <w:rPr>
          <w:rFonts w:asciiTheme="majorHAnsi" w:hAnsiTheme="majorHAnsi" w:cstheme="majorHAnsi"/>
          <w:i/>
        </w:rPr>
      </w:pPr>
      <w:r w:rsidRPr="002D445E">
        <w:rPr>
          <w:rFonts w:asciiTheme="majorHAnsi" w:hAnsiTheme="majorHAnsi" w:cstheme="majorHAnsi"/>
          <w:i/>
        </w:rPr>
        <w:lastRenderedPageBreak/>
        <w:t>NOTA 3 A “exatidão de medição” é algumas vezes entendida como o grau de concordância entre valores medidos que são atribuídos ao mensurando.</w:t>
      </w:r>
    </w:p>
    <w:p w14:paraId="1131C26E" w14:textId="0F90F25D" w:rsidR="00FA0175" w:rsidRPr="00FA0175" w:rsidRDefault="00FA0175" w:rsidP="00D53258">
      <w:pPr>
        <w:autoSpaceDE w:val="0"/>
        <w:autoSpaceDN w:val="0"/>
        <w:adjustRightInd w:val="0"/>
        <w:spacing w:before="120" w:after="240" w:line="360" w:lineRule="auto"/>
        <w:ind w:left="708"/>
        <w:rPr>
          <w:rFonts w:asciiTheme="majorHAnsi" w:hAnsiTheme="majorHAnsi" w:cstheme="majorHAnsi"/>
          <w:i/>
        </w:rPr>
      </w:pPr>
      <w:r w:rsidRPr="00FA0175">
        <w:rPr>
          <w:rFonts w:asciiTheme="majorHAnsi" w:hAnsiTheme="majorHAnsi" w:cstheme="majorHAnsi"/>
          <w:b/>
          <w:bCs/>
          <w:i/>
          <w:color w:val="008080"/>
          <w:u w:val="single"/>
        </w:rPr>
        <w:t xml:space="preserve">Padrão de </w:t>
      </w:r>
      <w:proofErr w:type="gramStart"/>
      <w:r w:rsidRPr="00FA0175">
        <w:rPr>
          <w:rFonts w:asciiTheme="majorHAnsi" w:hAnsiTheme="majorHAnsi" w:cstheme="majorHAnsi"/>
          <w:b/>
          <w:bCs/>
          <w:i/>
          <w:color w:val="008080"/>
          <w:u w:val="single"/>
        </w:rPr>
        <w:t>medição</w:t>
      </w:r>
      <w:r>
        <w:rPr>
          <w:rFonts w:asciiTheme="majorHAnsi" w:hAnsiTheme="majorHAnsi" w:cstheme="majorHAnsi"/>
          <w:b/>
          <w:bCs/>
          <w:i/>
          <w:color w:val="008080"/>
          <w:u w:val="single"/>
        </w:rPr>
        <w:br/>
      </w:r>
      <w:r w:rsidRPr="00FA0175">
        <w:rPr>
          <w:rFonts w:asciiTheme="majorHAnsi" w:hAnsiTheme="majorHAnsi" w:cstheme="majorHAnsi"/>
          <w:i/>
        </w:rPr>
        <w:t>É</w:t>
      </w:r>
      <w:proofErr w:type="gramEnd"/>
      <w:r w:rsidRPr="00FA0175">
        <w:rPr>
          <w:rFonts w:asciiTheme="majorHAnsi" w:hAnsiTheme="majorHAnsi" w:cstheme="majorHAnsi"/>
          <w:i/>
        </w:rPr>
        <w:t xml:space="preserve"> a realização da definição duma dada grandeza, com um valor determinado e uma incerteza de medição associada, utilizada como referência.</w:t>
      </w:r>
    </w:p>
    <w:p w14:paraId="3CFCB906" w14:textId="46AE8E89" w:rsidR="00FA0175" w:rsidRPr="00FA0175" w:rsidRDefault="00FA0175" w:rsidP="00D53258">
      <w:pPr>
        <w:autoSpaceDE w:val="0"/>
        <w:autoSpaceDN w:val="0"/>
        <w:adjustRightInd w:val="0"/>
        <w:spacing w:before="120" w:after="240" w:line="360" w:lineRule="auto"/>
        <w:ind w:left="708"/>
        <w:jc w:val="both"/>
        <w:rPr>
          <w:rFonts w:asciiTheme="majorHAnsi" w:hAnsiTheme="majorHAnsi" w:cstheme="majorHAnsi"/>
          <w:i/>
        </w:rPr>
      </w:pPr>
      <w:r w:rsidRPr="00FA0175">
        <w:rPr>
          <w:rFonts w:asciiTheme="majorHAnsi" w:hAnsiTheme="majorHAnsi" w:cstheme="majorHAnsi"/>
          <w:i/>
        </w:rPr>
        <w:t>Em outras palavras, é um instrumento de medir ou uma medida materializada destinado a reproduzir uma unidade de medir para servir como referência.</w:t>
      </w:r>
    </w:p>
    <w:p w14:paraId="4652E476" w14:textId="603CA95B" w:rsidR="00FA0175" w:rsidRPr="00FA0175" w:rsidRDefault="00FA0175" w:rsidP="00D53258">
      <w:pPr>
        <w:autoSpaceDE w:val="0"/>
        <w:autoSpaceDN w:val="0"/>
        <w:adjustRightInd w:val="0"/>
        <w:spacing w:before="120" w:after="240" w:line="360" w:lineRule="auto"/>
        <w:ind w:left="708"/>
        <w:jc w:val="both"/>
        <w:rPr>
          <w:rFonts w:asciiTheme="majorHAnsi" w:hAnsiTheme="majorHAnsi" w:cstheme="majorHAnsi"/>
          <w:i/>
        </w:rPr>
      </w:pPr>
      <w:r w:rsidRPr="00FA0175">
        <w:rPr>
          <w:rFonts w:asciiTheme="majorHAnsi" w:hAnsiTheme="majorHAnsi" w:cstheme="majorHAnsi"/>
          <w:i/>
        </w:rPr>
        <w:t xml:space="preserve">O padrão (de qualquer grandeza) reconhecido como tendo a mais alta qualidade metrológica e cujo valor é aceito sem referência a outro padrão, é chamado de Padrão Primário. </w:t>
      </w:r>
      <w:r w:rsidRPr="00FA0175">
        <w:rPr>
          <w:rFonts w:asciiTheme="majorHAnsi" w:hAnsiTheme="majorHAnsi" w:cstheme="majorHAnsi"/>
          <w:i/>
        </w:rPr>
        <w:br/>
        <w:t xml:space="preserve">Um padrão cujo valor é estabelecido pela comparação direta com o padrão primário é chamado Padrão Secundário, e assim sucessivamente, criando uma cadeia de padrões onde um padrão de maior qualidade metrológica é usado como referência para o de menor qualidade metrológica. </w:t>
      </w:r>
      <w:r w:rsidRPr="00FA0175">
        <w:rPr>
          <w:rFonts w:asciiTheme="majorHAnsi" w:hAnsiTheme="majorHAnsi" w:cstheme="majorHAnsi"/>
          <w:i/>
        </w:rPr>
        <w:br/>
        <w:t>Pode-se, por exemplo, a partir de um Padrão de Trabalho, percorrer toda a cadeia de rastreabilidade desse padrão, chegando ao Padrão Primário.</w:t>
      </w:r>
    </w:p>
    <w:p w14:paraId="75134F11" w14:textId="77777777" w:rsidR="00FA0175" w:rsidRDefault="00FA0175" w:rsidP="00D53258">
      <w:pPr>
        <w:pStyle w:val="Textodecomentrio"/>
        <w:spacing w:before="120" w:after="240" w:line="360" w:lineRule="auto"/>
      </w:pPr>
    </w:p>
    <w:p w14:paraId="25068E98" w14:textId="77777777" w:rsidR="004E1D90" w:rsidRDefault="004E1D90" w:rsidP="00D53258">
      <w:pPr>
        <w:spacing w:before="120" w:after="240" w:line="360" w:lineRule="auto"/>
        <w:jc w:val="both"/>
        <w:rPr>
          <w:rFonts w:asciiTheme="majorHAnsi" w:hAnsiTheme="majorHAnsi" w:cstheme="majorHAnsi"/>
        </w:rPr>
      </w:pPr>
      <w:r w:rsidRPr="00AC78B5">
        <w:rPr>
          <w:rFonts w:asciiTheme="majorHAnsi" w:hAnsiTheme="majorHAnsi" w:cstheme="majorHAnsi"/>
        </w:rPr>
        <w:t xml:space="preserve">Com isso, o nosso termômetro tem suas leituras comparadas com este padrão e, caso </w:t>
      </w:r>
      <w:r>
        <w:rPr>
          <w:rFonts w:asciiTheme="majorHAnsi" w:hAnsiTheme="majorHAnsi" w:cstheme="majorHAnsi"/>
        </w:rPr>
        <w:t xml:space="preserve">sejam encontrados </w:t>
      </w:r>
      <w:r w:rsidRPr="00F804E6">
        <w:rPr>
          <w:rFonts w:asciiTheme="majorHAnsi" w:hAnsiTheme="majorHAnsi" w:cstheme="majorHAnsi"/>
        </w:rPr>
        <w:t>erros</w:t>
      </w:r>
      <w:r w:rsidRPr="00AC78B5">
        <w:rPr>
          <w:rFonts w:asciiTheme="majorHAnsi" w:hAnsiTheme="majorHAnsi" w:cstheme="majorHAnsi"/>
        </w:rPr>
        <w:t xml:space="preserve">, os mesmos </w:t>
      </w:r>
      <w:r>
        <w:rPr>
          <w:rFonts w:asciiTheme="majorHAnsi" w:hAnsiTheme="majorHAnsi" w:cstheme="majorHAnsi"/>
        </w:rPr>
        <w:t>devem ser</w:t>
      </w:r>
      <w:r w:rsidRPr="00AC78B5">
        <w:rPr>
          <w:rFonts w:asciiTheme="majorHAnsi" w:hAnsiTheme="majorHAnsi" w:cstheme="majorHAnsi"/>
        </w:rPr>
        <w:t xml:space="preserve"> relatados, </w:t>
      </w:r>
      <w:r>
        <w:rPr>
          <w:rFonts w:asciiTheme="majorHAnsi" w:hAnsiTheme="majorHAnsi" w:cstheme="majorHAnsi"/>
        </w:rPr>
        <w:t>para que</w:t>
      </w:r>
      <w:r w:rsidRPr="00AC78B5">
        <w:rPr>
          <w:rFonts w:asciiTheme="majorHAnsi" w:hAnsiTheme="majorHAnsi" w:cstheme="majorHAnsi"/>
        </w:rPr>
        <w:t xml:space="preserve"> o usuário </w:t>
      </w:r>
      <w:r>
        <w:rPr>
          <w:rFonts w:asciiTheme="majorHAnsi" w:hAnsiTheme="majorHAnsi" w:cstheme="majorHAnsi"/>
        </w:rPr>
        <w:t xml:space="preserve">possa </w:t>
      </w:r>
      <w:r w:rsidRPr="00AC78B5">
        <w:rPr>
          <w:rFonts w:asciiTheme="majorHAnsi" w:hAnsiTheme="majorHAnsi" w:cstheme="majorHAnsi"/>
        </w:rPr>
        <w:t>corrigi</w:t>
      </w:r>
      <w:r>
        <w:rPr>
          <w:rFonts w:asciiTheme="majorHAnsi" w:hAnsiTheme="majorHAnsi" w:cstheme="majorHAnsi"/>
        </w:rPr>
        <w:t>-los</w:t>
      </w:r>
      <w:r w:rsidRPr="00AC78B5">
        <w:rPr>
          <w:rFonts w:asciiTheme="majorHAnsi" w:hAnsiTheme="majorHAnsi" w:cstheme="majorHAnsi"/>
        </w:rPr>
        <w:t xml:space="preserve">, </w:t>
      </w:r>
      <w:r>
        <w:rPr>
          <w:rFonts w:asciiTheme="majorHAnsi" w:hAnsiTheme="majorHAnsi" w:cstheme="majorHAnsi"/>
        </w:rPr>
        <w:t>em</w:t>
      </w:r>
      <w:r w:rsidRPr="00AC78B5">
        <w:rPr>
          <w:rFonts w:asciiTheme="majorHAnsi" w:hAnsiTheme="majorHAnsi" w:cstheme="majorHAnsi"/>
        </w:rPr>
        <w:t xml:space="preserve"> suas leituras</w:t>
      </w:r>
      <w:r>
        <w:rPr>
          <w:rFonts w:asciiTheme="majorHAnsi" w:hAnsiTheme="majorHAnsi" w:cstheme="majorHAnsi"/>
        </w:rPr>
        <w:t xml:space="preserve">, </w:t>
      </w:r>
      <w:r w:rsidRPr="00AC78B5">
        <w:rPr>
          <w:rFonts w:asciiTheme="majorHAnsi" w:hAnsiTheme="majorHAnsi" w:cstheme="majorHAnsi"/>
        </w:rPr>
        <w:t xml:space="preserve">se for necessário. </w:t>
      </w:r>
    </w:p>
    <w:p w14:paraId="0799144B" w14:textId="77777777" w:rsidR="004E1D90" w:rsidRPr="002B0F8F" w:rsidRDefault="004E1D90" w:rsidP="00D53258">
      <w:pPr>
        <w:spacing w:before="120" w:after="240" w:line="360" w:lineRule="auto"/>
        <w:jc w:val="both"/>
        <w:rPr>
          <w:rFonts w:asciiTheme="majorHAnsi" w:hAnsiTheme="majorHAnsi" w:cstheme="majorHAnsi"/>
          <w:b/>
        </w:rPr>
      </w:pPr>
      <w:r w:rsidRPr="002B0F8F">
        <w:rPr>
          <w:rFonts w:asciiTheme="majorHAnsi" w:hAnsiTheme="majorHAnsi" w:cstheme="majorHAnsi"/>
          <w:b/>
        </w:rPr>
        <w:t>Quer ver um exemplo?</w:t>
      </w:r>
    </w:p>
    <w:p w14:paraId="16AC4822" w14:textId="77777777" w:rsidR="004E1D90"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 xml:space="preserve">Imagine que o certificado de calibração que veio junto com seu termômetro indicou que no ponto 25°C há um erro de indicação de -1°C. E é justamente neste ponto que se concentra a maioria das medições do seu processo. Digamos que não há como ajustar este erro. Bem, não há motivos para descartar o termômetro, pois ele está funcionando corretamente. O único fato é que ele apresenta um erro de indicação no ponto de leitura. Erro, neste caso, é sistemático, ou seja, se mantem constante nas medições. Desta forma, nada lhe impedirá de corrigir as leituras indicadas neste instrumento. </w:t>
      </w:r>
    </w:p>
    <w:p w14:paraId="6A57ED62" w14:textId="77777777" w:rsidR="004E1D90" w:rsidRPr="002B0F8F" w:rsidRDefault="004E1D90" w:rsidP="00D53258">
      <w:pPr>
        <w:spacing w:before="120" w:after="240" w:line="360" w:lineRule="auto"/>
        <w:jc w:val="both"/>
        <w:rPr>
          <w:rFonts w:asciiTheme="majorHAnsi" w:hAnsiTheme="majorHAnsi" w:cstheme="majorHAnsi"/>
          <w:b/>
        </w:rPr>
      </w:pPr>
      <w:r w:rsidRPr="002B0F8F">
        <w:rPr>
          <w:rFonts w:asciiTheme="majorHAnsi" w:hAnsiTheme="majorHAnsi" w:cstheme="majorHAnsi"/>
          <w:b/>
        </w:rPr>
        <w:t>Certo, mas como?</w:t>
      </w:r>
    </w:p>
    <w:p w14:paraId="4A3AA8CF" w14:textId="3EFA1353" w:rsidR="004E1D90" w:rsidRPr="00AC78B5" w:rsidRDefault="004E1D90" w:rsidP="00D53258">
      <w:pPr>
        <w:spacing w:before="120" w:after="240" w:line="360" w:lineRule="auto"/>
        <w:jc w:val="both"/>
        <w:rPr>
          <w:rFonts w:asciiTheme="majorHAnsi" w:hAnsiTheme="majorHAnsi" w:cstheme="majorHAnsi"/>
        </w:rPr>
      </w:pPr>
      <w:r>
        <w:rPr>
          <w:rFonts w:asciiTheme="majorHAnsi" w:hAnsiTheme="majorHAnsi" w:cstheme="majorHAnsi"/>
        </w:rPr>
        <w:t>Vamos ao caso: sabemos que ele está indicando 1°C a menos no ponto de leitura de 25°C, ou seja, no momento da calibração, quando o padrão indicava 25°C, seu termômetro estava lendo 24°C. Assim, quando colocares o termômetro para fazer a leitura, na prática, você saberá que, quando ele estiver indicando 24°C, a temperatura real será de 25°C (lembrando que não estamos levando em consideração a incerteza, para este exemplo prático, ok?).</w:t>
      </w:r>
    </w:p>
    <w:p w14:paraId="476AEFBB" w14:textId="77777777" w:rsidR="004E1D90" w:rsidRPr="00AC78B5" w:rsidRDefault="004E1D90" w:rsidP="00D53258">
      <w:pPr>
        <w:pStyle w:val="Ttulo1"/>
        <w:numPr>
          <w:ilvl w:val="0"/>
          <w:numId w:val="1"/>
        </w:numPr>
        <w:spacing w:before="120" w:after="240"/>
        <w:ind w:left="426" w:hanging="426"/>
        <w:jc w:val="both"/>
        <w:rPr>
          <w:rFonts w:asciiTheme="majorHAnsi" w:eastAsia="Verdana" w:hAnsiTheme="majorHAnsi" w:cstheme="majorHAnsi"/>
        </w:rPr>
      </w:pPr>
      <w:bookmarkStart w:id="9" w:name="_Toc493683700"/>
      <w:bookmarkStart w:id="10" w:name="_Toc494786302"/>
      <w:bookmarkStart w:id="11" w:name="_Toc516242652"/>
      <w:r w:rsidRPr="00AC78B5">
        <w:rPr>
          <w:rFonts w:asciiTheme="majorHAnsi" w:eastAsia="Verdana" w:hAnsiTheme="majorHAnsi" w:cstheme="majorHAnsi"/>
        </w:rPr>
        <w:lastRenderedPageBreak/>
        <w:t>Por que calibrar</w:t>
      </w:r>
      <w:bookmarkEnd w:id="9"/>
      <w:bookmarkEnd w:id="10"/>
      <w:bookmarkEnd w:id="11"/>
    </w:p>
    <w:p w14:paraId="6C7BAD4D" w14:textId="1AC43963" w:rsidR="004E1D90" w:rsidRDefault="00D84F81" w:rsidP="00D53258">
      <w:pPr>
        <w:spacing w:before="120" w:after="240"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44416" behindDoc="0" locked="0" layoutInCell="1" allowOverlap="1" wp14:anchorId="7985C7CB" wp14:editId="022E22CA">
            <wp:simplePos x="0" y="0"/>
            <wp:positionH relativeFrom="margin">
              <wp:posOffset>0</wp:posOffset>
            </wp:positionH>
            <wp:positionV relativeFrom="paragraph">
              <wp:posOffset>1101725</wp:posOffset>
            </wp:positionV>
            <wp:extent cx="2404745" cy="204724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04745" cy="2047240"/>
                    </a:xfrm>
                    <a:prstGeom prst="rect">
                      <a:avLst/>
                    </a:prstGeom>
                  </pic:spPr>
                </pic:pic>
              </a:graphicData>
            </a:graphic>
            <wp14:sizeRelH relativeFrom="page">
              <wp14:pctWidth>0</wp14:pctWidth>
            </wp14:sizeRelH>
            <wp14:sizeRelV relativeFrom="page">
              <wp14:pctHeight>0</wp14:pctHeight>
            </wp14:sizeRelV>
          </wp:anchor>
        </w:drawing>
      </w:r>
      <w:r w:rsidR="004E1D90" w:rsidRPr="00AC78B5">
        <w:rPr>
          <w:rFonts w:asciiTheme="majorHAnsi" w:hAnsiTheme="majorHAnsi" w:cstheme="majorHAnsi"/>
        </w:rPr>
        <w:t>As empresas devem entender que a calibração dos instrumentos de medição é um componente importante na função qualidade do processo produtivo, e dessa forma devem incorporá-la às suas atividades normais de produção. A calibração é uma oportunidade de aprimoramento constante e proporciona vantagens, tais como:</w:t>
      </w:r>
    </w:p>
    <w:p w14:paraId="5FB4510A" w14:textId="77777777" w:rsidR="004E1D90" w:rsidRPr="005A3A30" w:rsidRDefault="004E1D90" w:rsidP="00D53258">
      <w:pPr>
        <w:pStyle w:val="PargrafodaLista"/>
        <w:numPr>
          <w:ilvl w:val="0"/>
          <w:numId w:val="7"/>
        </w:numPr>
        <w:spacing w:before="120" w:after="240" w:line="360" w:lineRule="auto"/>
        <w:jc w:val="both"/>
        <w:rPr>
          <w:rFonts w:asciiTheme="majorHAnsi" w:hAnsiTheme="majorHAnsi" w:cstheme="majorHAnsi"/>
        </w:rPr>
      </w:pPr>
      <w:r w:rsidRPr="005A3A30">
        <w:rPr>
          <w:rFonts w:asciiTheme="majorHAnsi" w:hAnsiTheme="majorHAnsi" w:cstheme="majorHAnsi"/>
          <w:b/>
        </w:rPr>
        <w:t>Redução na variação das especificações técnicas dos produtos:</w:t>
      </w:r>
      <w:r w:rsidRPr="005A3A30">
        <w:rPr>
          <w:rFonts w:asciiTheme="majorHAnsi" w:hAnsiTheme="majorHAnsi" w:cstheme="majorHAnsi"/>
        </w:rPr>
        <w:t> produtos mais uniformes representam uma vantagem competitiva em relação aos concorrentes.</w:t>
      </w:r>
    </w:p>
    <w:p w14:paraId="2395E665" w14:textId="77777777" w:rsidR="004E1D90" w:rsidRPr="005A3A30" w:rsidRDefault="004E1D90" w:rsidP="00D53258">
      <w:pPr>
        <w:pStyle w:val="PargrafodaLista"/>
        <w:numPr>
          <w:ilvl w:val="0"/>
          <w:numId w:val="7"/>
        </w:numPr>
        <w:spacing w:before="120" w:after="240" w:line="360" w:lineRule="auto"/>
        <w:jc w:val="both"/>
        <w:rPr>
          <w:rFonts w:asciiTheme="majorHAnsi" w:hAnsiTheme="majorHAnsi" w:cstheme="majorHAnsi"/>
        </w:rPr>
      </w:pPr>
      <w:r w:rsidRPr="005A3A30">
        <w:rPr>
          <w:rFonts w:asciiTheme="majorHAnsi" w:hAnsiTheme="majorHAnsi" w:cstheme="majorHAnsi"/>
          <w:b/>
        </w:rPr>
        <w:t>Prevenção dos defeitos:</w:t>
      </w:r>
      <w:r w:rsidRPr="005A3A30">
        <w:rPr>
          <w:rFonts w:asciiTheme="majorHAnsi" w:hAnsiTheme="majorHAnsi" w:cstheme="majorHAnsi"/>
        </w:rPr>
        <w:t> a redução de perdas pela pronta detecção de desvios no processo produtivo evita o desperdício e a produção de rejeitos.</w:t>
      </w:r>
    </w:p>
    <w:p w14:paraId="48B46A89" w14:textId="77777777" w:rsidR="004E1D90" w:rsidRPr="000E2BC4" w:rsidRDefault="004E1D90" w:rsidP="00D53258">
      <w:pPr>
        <w:pStyle w:val="PargrafodaLista"/>
        <w:numPr>
          <w:ilvl w:val="0"/>
          <w:numId w:val="7"/>
        </w:numPr>
        <w:spacing w:before="120" w:after="240" w:line="360" w:lineRule="auto"/>
        <w:jc w:val="both"/>
      </w:pPr>
      <w:r w:rsidRPr="005A3A30">
        <w:rPr>
          <w:rFonts w:asciiTheme="majorHAnsi" w:hAnsiTheme="majorHAnsi" w:cstheme="majorHAnsi"/>
          <w:b/>
        </w:rPr>
        <w:t>Compatibilidade das medições:</w:t>
      </w:r>
      <w:r w:rsidRPr="005A3A30">
        <w:rPr>
          <w:rFonts w:asciiTheme="majorHAnsi" w:hAnsiTheme="majorHAnsi" w:cstheme="majorHAnsi"/>
        </w:rPr>
        <w:t> quando as calibrações são referenciadas aos padrões nacionais, ou internacionais, asseguram atendimento aos requisitos de desempenho.</w:t>
      </w:r>
    </w:p>
    <w:p w14:paraId="57A9B8EE" w14:textId="77777777" w:rsidR="000E2BC4" w:rsidRPr="005A3A30" w:rsidRDefault="000E2BC4" w:rsidP="000E2BC4">
      <w:pPr>
        <w:spacing w:before="120" w:after="240" w:line="360" w:lineRule="auto"/>
        <w:jc w:val="both"/>
      </w:pPr>
    </w:p>
    <w:p w14:paraId="3C54DEED" w14:textId="77777777" w:rsidR="00316DB8" w:rsidRPr="00AC78B5" w:rsidRDefault="00316DB8" w:rsidP="00D53258">
      <w:pPr>
        <w:pStyle w:val="Ttulo1"/>
        <w:numPr>
          <w:ilvl w:val="0"/>
          <w:numId w:val="1"/>
        </w:numPr>
        <w:spacing w:before="120" w:after="240"/>
        <w:ind w:left="426" w:hanging="426"/>
        <w:jc w:val="both"/>
        <w:rPr>
          <w:rFonts w:asciiTheme="majorHAnsi" w:eastAsia="Verdana" w:hAnsiTheme="majorHAnsi" w:cstheme="majorHAnsi"/>
        </w:rPr>
      </w:pPr>
      <w:bookmarkStart w:id="12" w:name="_Toc493683702"/>
      <w:bookmarkStart w:id="13" w:name="_Toc494786304"/>
      <w:bookmarkStart w:id="14" w:name="_Toc516242653"/>
      <w:r w:rsidRPr="00AC78B5">
        <w:rPr>
          <w:rFonts w:asciiTheme="majorHAnsi" w:eastAsia="Verdana" w:hAnsiTheme="majorHAnsi" w:cstheme="majorHAnsi"/>
        </w:rPr>
        <w:t>Rastreabilidade</w:t>
      </w:r>
      <w:bookmarkEnd w:id="12"/>
      <w:bookmarkEnd w:id="13"/>
      <w:bookmarkEnd w:id="14"/>
    </w:p>
    <w:p w14:paraId="43E3D750" w14:textId="77777777"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Já falamos sobre este assunto na aula 01, mas vale a pena reforçar...</w:t>
      </w:r>
    </w:p>
    <w:p w14:paraId="16C7F880" w14:textId="56ECAA0A"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Rastreabilidade é a propriedade do resultado de uma medição ou do valor de um padrão estar relacionado à referencias estabelecidas, geralmente padrões internacionais ou nacionais, por meio de uma cadeia continua de comparações, todas tendo incertezas estabelecidas.</w:t>
      </w:r>
    </w:p>
    <w:p w14:paraId="1094F136" w14:textId="6E2F6D78"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Resumindo, é uma cadeia contínua de calibrações, o que mantem o elo entre os padrões nacionais ao redor do mundo. Ela é um dos pilares fundamentais para prover confiança às medições.</w:t>
      </w:r>
    </w:p>
    <w:p w14:paraId="54B1FEF4" w14:textId="77777777"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Veja sua definição segundo o item 2.41 do VIM -2012:</w:t>
      </w:r>
    </w:p>
    <w:p w14:paraId="4B8EC5C2" w14:textId="77777777"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“Propriedade dum resultado de medição pela qual tal resultado pode ser relacionado a uma referência através duma cadeia ininterrupta e documentada de calibrações, cada uma contribuindo para a incerteza de medição. ”</w:t>
      </w:r>
    </w:p>
    <w:p w14:paraId="3F458BA1" w14:textId="2C877793"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 xml:space="preserve">Como vimos na aula 01, utilizar o mesmo padrão para calibrar todos os instrumentos de medição utilizados ao redor do mundo, seria impossível e por esse motivo, foi necessário criar uma forma de </w:t>
      </w:r>
      <w:r w:rsidRPr="00D53258">
        <w:rPr>
          <w:rFonts w:asciiTheme="majorHAnsi" w:hAnsiTheme="majorHAnsi" w:cstheme="majorHAnsi"/>
        </w:rPr>
        <w:lastRenderedPageBreak/>
        <w:t>disseminar esse padrão por meio de uma cadeia contínua de comparação, todas tendo incertezas estabelecidas. Foi assim que surgiu a cadeia de rastreabilidade.</w:t>
      </w:r>
    </w:p>
    <w:p w14:paraId="2BE0BF97" w14:textId="77777777"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Lembrando que esta cadeia de comparação dos padrões de medição inicia com os padrões internacionais que são baseados nas Unidades do Sistema Internacional de Unidades, o SI. A partir desses padrões são criados os padrões nacionais, que consequentemente já possuem uma incerteza de medição um pouco maior do que os padrões internacionais.</w:t>
      </w:r>
    </w:p>
    <w:p w14:paraId="6822CCE9" w14:textId="77777777" w:rsidR="00C61C40" w:rsidRPr="00D53258" w:rsidRDefault="00C61C40" w:rsidP="00D53258">
      <w:pPr>
        <w:spacing w:before="120" w:after="240" w:line="360" w:lineRule="auto"/>
        <w:jc w:val="both"/>
        <w:rPr>
          <w:rFonts w:asciiTheme="majorHAnsi" w:hAnsiTheme="majorHAnsi" w:cstheme="majorHAnsi"/>
        </w:rPr>
      </w:pPr>
      <w:r w:rsidRPr="00D53258">
        <w:rPr>
          <w:rFonts w:asciiTheme="majorHAnsi" w:hAnsiTheme="majorHAnsi" w:cstheme="majorHAnsi"/>
        </w:rPr>
        <w:t>Com base nos padrões nacionais, são criados os padrões de referência, que possuem uma incerteza maior do que os dois anteriores e, por último existe o padrão de trabalho, aquele utilizado no chão de fábrica que é, consequentemente, o que possui a maior incerteza entre os padrões.</w:t>
      </w:r>
    </w:p>
    <w:p w14:paraId="1A1BE44F" w14:textId="4B877D53" w:rsidR="00C61C40" w:rsidRPr="00D6626E" w:rsidRDefault="00C61C40" w:rsidP="00D6626E">
      <w:pPr>
        <w:spacing w:before="120" w:after="240" w:line="360" w:lineRule="auto"/>
        <w:jc w:val="both"/>
        <w:rPr>
          <w:rFonts w:asciiTheme="majorHAnsi" w:hAnsiTheme="majorHAnsi" w:cstheme="majorHAnsi"/>
        </w:rPr>
      </w:pPr>
      <w:r w:rsidRPr="00404ADF">
        <w:rPr>
          <w:rFonts w:asciiTheme="majorHAnsi" w:hAnsiTheme="majorHAnsi" w:cstheme="majorHAnsi"/>
        </w:rPr>
        <w:t xml:space="preserve">A forma avalizada pelo sistema do Conselho Nacional de Metrologia, Normalização e Qualidade Industrial - </w:t>
      </w:r>
      <w:r w:rsidR="00404ADF" w:rsidRPr="00404ADF">
        <w:rPr>
          <w:rFonts w:asciiTheme="majorHAnsi" w:hAnsiTheme="majorHAnsi" w:cstheme="majorHAnsi"/>
        </w:rPr>
        <w:t>Co</w:t>
      </w:r>
      <w:r w:rsidR="00404ADF">
        <w:rPr>
          <w:rFonts w:asciiTheme="majorHAnsi" w:hAnsiTheme="majorHAnsi" w:cstheme="majorHAnsi"/>
        </w:rPr>
        <w:t>nmetro</w:t>
      </w:r>
      <w:r w:rsidR="00404ADF" w:rsidRPr="00404ADF">
        <w:rPr>
          <w:rFonts w:asciiTheme="majorHAnsi" w:hAnsiTheme="majorHAnsi" w:cstheme="majorHAnsi"/>
        </w:rPr>
        <w:t xml:space="preserve"> </w:t>
      </w:r>
      <w:r w:rsidRPr="00404ADF">
        <w:rPr>
          <w:rFonts w:asciiTheme="majorHAnsi" w:hAnsiTheme="majorHAnsi" w:cstheme="majorHAnsi"/>
        </w:rPr>
        <w:t>é buscar calibrações em </w:t>
      </w:r>
      <w:hyperlink r:id="rId16" w:history="1">
        <w:r w:rsidRPr="00404ADF">
          <w:rPr>
            <w:rFonts w:asciiTheme="majorHAnsi" w:hAnsiTheme="majorHAnsi" w:cstheme="majorHAnsi"/>
          </w:rPr>
          <w:t>laboratórios acreditados</w:t>
        </w:r>
      </w:hyperlink>
      <w:r w:rsidRPr="00404ADF">
        <w:rPr>
          <w:rFonts w:asciiTheme="majorHAnsi" w:hAnsiTheme="majorHAnsi" w:cstheme="majorHAnsi"/>
        </w:rPr>
        <w:t xml:space="preserve"> pela Coordenação Geral de Acreditação, a </w:t>
      </w:r>
      <w:proofErr w:type="spellStart"/>
      <w:r w:rsidRPr="00404ADF">
        <w:rPr>
          <w:rFonts w:asciiTheme="majorHAnsi" w:hAnsiTheme="majorHAnsi" w:cstheme="majorHAnsi"/>
        </w:rPr>
        <w:t>C</w:t>
      </w:r>
      <w:r w:rsidR="00404ADF">
        <w:rPr>
          <w:rFonts w:asciiTheme="majorHAnsi" w:hAnsiTheme="majorHAnsi" w:cstheme="majorHAnsi"/>
        </w:rPr>
        <w:t>gcre</w:t>
      </w:r>
      <w:proofErr w:type="spellEnd"/>
      <w:r w:rsidRPr="00404ADF">
        <w:rPr>
          <w:rFonts w:asciiTheme="majorHAnsi" w:hAnsiTheme="majorHAnsi" w:cstheme="majorHAnsi"/>
        </w:rPr>
        <w:t xml:space="preserve">. A </w:t>
      </w:r>
      <w:r w:rsidRPr="00D53258">
        <w:rPr>
          <w:rFonts w:asciiTheme="majorHAnsi" w:hAnsiTheme="majorHAnsi" w:cstheme="majorHAnsi"/>
        </w:rPr>
        <w:t>lista completa e atualizada dos laboratórios de calibração acreditados você encontra no link </w:t>
      </w:r>
      <w:hyperlink r:id="rId17" w:history="1">
        <w:r w:rsidRPr="00D53258">
          <w:rPr>
            <w:rFonts w:asciiTheme="majorHAnsi" w:hAnsiTheme="majorHAnsi" w:cstheme="majorHAnsi"/>
          </w:rPr>
          <w:t>http://www.inmetro.gov.br/laboratorios/rbc/</w:t>
        </w:r>
      </w:hyperlink>
      <w:r w:rsidRPr="00D53258">
        <w:rPr>
          <w:rFonts w:asciiTheme="majorHAnsi" w:hAnsiTheme="majorHAnsi" w:cstheme="majorHAnsi"/>
        </w:rPr>
        <w:t>.</w:t>
      </w:r>
    </w:p>
    <w:p w14:paraId="3B126020" w14:textId="77777777" w:rsidR="00C61C40" w:rsidRPr="00D6626E" w:rsidRDefault="00C61C40" w:rsidP="00D6626E">
      <w:pPr>
        <w:spacing w:before="120" w:after="240" w:line="360" w:lineRule="auto"/>
        <w:jc w:val="both"/>
        <w:rPr>
          <w:rFonts w:asciiTheme="majorHAnsi" w:hAnsiTheme="majorHAnsi" w:cstheme="majorHAnsi"/>
        </w:rPr>
      </w:pPr>
      <w:r w:rsidRPr="00D6626E">
        <w:rPr>
          <w:rFonts w:asciiTheme="majorHAnsi" w:hAnsiTheme="majorHAnsi" w:cstheme="majorHAnsi"/>
        </w:rPr>
        <w:t>Analise novamente a imagem abaixo e observe que a medida em que se desce na cadeia de rastreabilidade, a incerteza do resultado aumenta.</w:t>
      </w:r>
    </w:p>
    <w:p w14:paraId="3A9CD4EA" w14:textId="77777777" w:rsidR="00C61C40" w:rsidRDefault="00C61C40" w:rsidP="00D6626E">
      <w:pPr>
        <w:spacing w:before="120" w:after="240" w:line="360" w:lineRule="auto"/>
        <w:jc w:val="both"/>
        <w:rPr>
          <w:rFonts w:asciiTheme="majorHAnsi" w:hAnsiTheme="majorHAnsi" w:cstheme="majorBidi"/>
        </w:rPr>
      </w:pPr>
    </w:p>
    <w:p w14:paraId="6A108949" w14:textId="4F2AE900" w:rsidR="00316DB8" w:rsidRPr="002646F7" w:rsidRDefault="00316DB8" w:rsidP="00D6626E">
      <w:pPr>
        <w:spacing w:before="120" w:after="240" w:line="360" w:lineRule="auto"/>
        <w:jc w:val="both"/>
        <w:rPr>
          <w:rFonts w:asciiTheme="majorHAnsi" w:hAnsiTheme="majorHAnsi" w:cstheme="majorBidi"/>
        </w:rPr>
      </w:pPr>
      <w:r>
        <w:rPr>
          <w:noProof/>
          <w:lang w:eastAsia="pt-BR"/>
        </w:rPr>
        <w:drawing>
          <wp:inline distT="0" distB="0" distL="0" distR="0" wp14:anchorId="5BA217BB" wp14:editId="74753D2B">
            <wp:extent cx="5939790" cy="3006725"/>
            <wp:effectExtent l="0" t="0" r="381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06725"/>
                    </a:xfrm>
                    <a:prstGeom prst="rect">
                      <a:avLst/>
                    </a:prstGeom>
                  </pic:spPr>
                </pic:pic>
              </a:graphicData>
            </a:graphic>
          </wp:inline>
        </w:drawing>
      </w:r>
    </w:p>
    <w:p w14:paraId="176FB86C" w14:textId="77777777" w:rsidR="00316DB8" w:rsidRDefault="00316DB8" w:rsidP="00D6626E">
      <w:pPr>
        <w:spacing w:before="120" w:after="240" w:line="360" w:lineRule="auto"/>
        <w:jc w:val="center"/>
        <w:rPr>
          <w:rFonts w:asciiTheme="majorHAnsi" w:hAnsiTheme="majorHAnsi" w:cstheme="majorHAnsi"/>
        </w:rPr>
      </w:pPr>
      <w:r w:rsidRPr="00AC78B5">
        <w:rPr>
          <w:rFonts w:asciiTheme="majorHAnsi" w:hAnsiTheme="majorHAnsi" w:cstheme="majorHAnsi"/>
        </w:rPr>
        <w:t>Figura sobre Rastreabilidade</w:t>
      </w:r>
    </w:p>
    <w:p w14:paraId="257BBA47" w14:textId="77777777" w:rsidR="00D84F81" w:rsidRPr="00AC78B5" w:rsidRDefault="00D84F81" w:rsidP="00D6626E">
      <w:pPr>
        <w:spacing w:before="120" w:after="240" w:line="360" w:lineRule="auto"/>
        <w:jc w:val="center"/>
        <w:rPr>
          <w:rFonts w:asciiTheme="majorHAnsi" w:hAnsiTheme="majorHAnsi" w:cstheme="majorHAnsi"/>
        </w:rPr>
      </w:pPr>
    </w:p>
    <w:p w14:paraId="3402C739" w14:textId="77777777" w:rsidR="00316DB8" w:rsidRPr="00AC78B5" w:rsidRDefault="00316DB8" w:rsidP="00D53258">
      <w:pPr>
        <w:pStyle w:val="Ttulo1"/>
        <w:numPr>
          <w:ilvl w:val="0"/>
          <w:numId w:val="1"/>
        </w:numPr>
        <w:spacing w:before="120" w:after="240"/>
        <w:ind w:left="426" w:hanging="426"/>
        <w:jc w:val="both"/>
        <w:rPr>
          <w:rFonts w:asciiTheme="majorHAnsi" w:eastAsia="Verdana" w:hAnsiTheme="majorHAnsi" w:cstheme="majorHAnsi"/>
        </w:rPr>
      </w:pPr>
      <w:bookmarkStart w:id="15" w:name="_Toc493683703"/>
      <w:bookmarkStart w:id="16" w:name="_Toc494786305"/>
      <w:bookmarkStart w:id="17" w:name="_Toc516242654"/>
      <w:r w:rsidRPr="00AC78B5">
        <w:rPr>
          <w:rFonts w:asciiTheme="majorHAnsi" w:eastAsia="Verdana" w:hAnsiTheme="majorHAnsi" w:cstheme="majorHAnsi"/>
        </w:rPr>
        <w:lastRenderedPageBreak/>
        <w:t>Como definir um fornecedor para calibração</w:t>
      </w:r>
      <w:bookmarkEnd w:id="15"/>
      <w:bookmarkEnd w:id="16"/>
      <w:bookmarkEnd w:id="17"/>
    </w:p>
    <w:p w14:paraId="69A1B430" w14:textId="77777777" w:rsidR="00316DB8" w:rsidRDefault="00316DB8" w:rsidP="00D53258">
      <w:pPr>
        <w:spacing w:before="120" w:after="240" w:line="360" w:lineRule="auto"/>
        <w:jc w:val="both"/>
      </w:pPr>
    </w:p>
    <w:p w14:paraId="7B8A9782" w14:textId="77777777" w:rsidR="00316DB8" w:rsidRDefault="00316DB8" w:rsidP="00D53258">
      <w:pPr>
        <w:spacing w:before="120" w:after="240" w:line="360" w:lineRule="auto"/>
        <w:jc w:val="both"/>
      </w:pPr>
      <w:r>
        <w:t xml:space="preserve">Vamos ver, na prática, onde encontramos os fornecedores de calibração que são acreditados pela </w:t>
      </w:r>
      <w:proofErr w:type="spellStart"/>
      <w:r>
        <w:t>Cgcre</w:t>
      </w:r>
      <w:proofErr w:type="spellEnd"/>
      <w:r>
        <w:t>, caso sua empresa necessite deste nível de confiança para as suas calibrações!</w:t>
      </w:r>
    </w:p>
    <w:p w14:paraId="0EE36305" w14:textId="5527DAA4" w:rsidR="00316DB8" w:rsidRPr="002646F7" w:rsidRDefault="00316DB8" w:rsidP="00D53258">
      <w:pPr>
        <w:spacing w:before="120" w:after="240" w:line="360" w:lineRule="auto"/>
        <w:jc w:val="both"/>
        <w:rPr>
          <w:b/>
          <w:bCs/>
        </w:rPr>
      </w:pPr>
      <w:r>
        <w:t xml:space="preserve">Para isso, você deve entrar no site do Inmetro por meio do seguinte endereço: </w:t>
      </w:r>
      <w:hyperlink r:id="rId19" w:history="1">
        <w:r w:rsidR="00E61A5D" w:rsidRPr="00E61A5D">
          <w:rPr>
            <w:rStyle w:val="Hyperlink"/>
            <w:b/>
            <w:bCs/>
            <w:i/>
            <w:color w:val="002060"/>
          </w:rPr>
          <w:t>www.inmetro.gov.br</w:t>
        </w:r>
      </w:hyperlink>
      <w:r w:rsidRPr="00774AB5">
        <w:rPr>
          <w:b/>
          <w:bCs/>
        </w:rPr>
        <w:t>.</w:t>
      </w:r>
    </w:p>
    <w:p w14:paraId="445A75FB" w14:textId="77777777" w:rsidR="00316DB8" w:rsidRDefault="00316DB8" w:rsidP="00D53258">
      <w:pPr>
        <w:spacing w:before="120" w:after="240" w:line="360" w:lineRule="auto"/>
        <w:jc w:val="both"/>
      </w:pPr>
      <w:r>
        <w:t>Na página principal do site do Inmetro, clique em “</w:t>
      </w:r>
      <w:r w:rsidRPr="00B824EA">
        <w:rPr>
          <w:b/>
        </w:rPr>
        <w:t>Acreditação</w:t>
      </w:r>
      <w:r>
        <w:t>”, localizado ao lado esquerdo da tela.</w:t>
      </w:r>
    </w:p>
    <w:p w14:paraId="5D6CFCBE" w14:textId="43FC098E" w:rsidR="00316DB8" w:rsidRDefault="00316DB8" w:rsidP="00D53258">
      <w:pPr>
        <w:spacing w:before="120" w:after="240" w:line="360" w:lineRule="auto"/>
        <w:jc w:val="center"/>
      </w:pPr>
      <w:r>
        <w:rPr>
          <w:noProof/>
          <w:lang w:eastAsia="pt-BR"/>
        </w:rPr>
        <w:drawing>
          <wp:inline distT="0" distB="0" distL="0" distR="0" wp14:anchorId="50B88B76" wp14:editId="52CB1CFC">
            <wp:extent cx="5400675" cy="28003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2800350"/>
                    </a:xfrm>
                    <a:prstGeom prst="rect">
                      <a:avLst/>
                    </a:prstGeom>
                    <a:noFill/>
                    <a:ln>
                      <a:noFill/>
                    </a:ln>
                  </pic:spPr>
                </pic:pic>
              </a:graphicData>
            </a:graphic>
          </wp:inline>
        </w:drawing>
      </w:r>
    </w:p>
    <w:p w14:paraId="3928E7B4" w14:textId="77777777" w:rsidR="00316DB8" w:rsidRDefault="00316DB8" w:rsidP="00D53258">
      <w:pPr>
        <w:spacing w:before="120" w:after="240" w:line="360" w:lineRule="auto"/>
        <w:jc w:val="both"/>
      </w:pPr>
    </w:p>
    <w:p w14:paraId="714DC6B2" w14:textId="6D849EA3" w:rsidR="00316DB8" w:rsidRDefault="00316DB8" w:rsidP="00D53258">
      <w:pPr>
        <w:spacing w:before="120" w:after="240" w:line="360" w:lineRule="auto"/>
        <w:jc w:val="both"/>
      </w:pPr>
      <w:r>
        <w:t>Ao fazer isso, você será direcionado para a página “</w:t>
      </w:r>
      <w:hyperlink r:id="rId21" w:history="1">
        <w:r w:rsidR="00273E31" w:rsidRPr="002B0F8F">
          <w:rPr>
            <w:rStyle w:val="Hyperlink"/>
            <w:b/>
            <w:i/>
            <w:color w:val="002060"/>
          </w:rPr>
          <w:t>http://www.inmetro.gov.br/credenciamento/</w:t>
        </w:r>
      </w:hyperlink>
      <w:r>
        <w:t>”. Nesta página você deve clicar em “</w:t>
      </w:r>
      <w:r w:rsidRPr="00B824EA">
        <w:rPr>
          <w:b/>
        </w:rPr>
        <w:t xml:space="preserve">Laboratórios de ensaios e de calibração acreditados (RBLE e </w:t>
      </w:r>
      <w:proofErr w:type="gramStart"/>
      <w:r w:rsidRPr="00B824EA">
        <w:rPr>
          <w:b/>
        </w:rPr>
        <w:t>RBC)</w:t>
      </w:r>
      <w:r w:rsidRPr="00622EB2">
        <w:t>”</w:t>
      </w:r>
      <w:proofErr w:type="gramEnd"/>
      <w:r>
        <w:t>, localizado ao lado direito da tela.</w:t>
      </w:r>
    </w:p>
    <w:p w14:paraId="4FCC807E" w14:textId="77777777" w:rsidR="00316DB8" w:rsidRDefault="00316DB8" w:rsidP="00D53258">
      <w:pPr>
        <w:spacing w:before="120" w:after="240" w:line="360" w:lineRule="auto"/>
        <w:jc w:val="center"/>
      </w:pPr>
      <w:r>
        <w:rPr>
          <w:noProof/>
          <w:lang w:eastAsia="pt-BR"/>
        </w:rPr>
        <w:lastRenderedPageBreak/>
        <w:drawing>
          <wp:inline distT="0" distB="0" distL="0" distR="0" wp14:anchorId="5523D7B2" wp14:editId="5B16B3EF">
            <wp:extent cx="5400675" cy="27908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2790825"/>
                    </a:xfrm>
                    <a:prstGeom prst="rect">
                      <a:avLst/>
                    </a:prstGeom>
                    <a:noFill/>
                    <a:ln>
                      <a:noFill/>
                    </a:ln>
                  </pic:spPr>
                </pic:pic>
              </a:graphicData>
            </a:graphic>
          </wp:inline>
        </w:drawing>
      </w:r>
    </w:p>
    <w:p w14:paraId="736A35EA" w14:textId="77777777" w:rsidR="00316DB8" w:rsidRDefault="00316DB8" w:rsidP="00D53258">
      <w:pPr>
        <w:spacing w:before="120" w:after="240" w:line="360" w:lineRule="auto"/>
        <w:jc w:val="both"/>
      </w:pPr>
      <w:r>
        <w:t>Ao clicar neste link, e você acessará a seguinte página:</w:t>
      </w:r>
    </w:p>
    <w:p w14:paraId="4CA35189" w14:textId="77777777" w:rsidR="00316DB8" w:rsidRPr="002B0F8F" w:rsidRDefault="00F64D74" w:rsidP="00D53258">
      <w:pPr>
        <w:spacing w:before="120" w:after="240" w:line="360" w:lineRule="auto"/>
        <w:jc w:val="both"/>
        <w:rPr>
          <w:b/>
          <w:i/>
          <w:color w:val="002060"/>
        </w:rPr>
      </w:pPr>
      <w:hyperlink r:id="rId23" w:history="1">
        <w:r w:rsidR="00316DB8" w:rsidRPr="002B0F8F">
          <w:rPr>
            <w:rStyle w:val="Hyperlink"/>
            <w:b/>
            <w:i/>
            <w:color w:val="002060"/>
          </w:rPr>
          <w:t>http://www.inmetro.gov.br/credenciamento/laboratoriosAcreditados.asp</w:t>
        </w:r>
      </w:hyperlink>
    </w:p>
    <w:p w14:paraId="307BD49B" w14:textId="77777777" w:rsidR="00316DB8" w:rsidRPr="00B824EA" w:rsidRDefault="00316DB8" w:rsidP="00D53258">
      <w:pPr>
        <w:spacing w:before="120" w:after="240" w:line="360" w:lineRule="auto"/>
        <w:jc w:val="both"/>
        <w:rPr>
          <w:b/>
        </w:rPr>
      </w:pPr>
    </w:p>
    <w:p w14:paraId="1997FE00" w14:textId="77777777" w:rsidR="00316DB8" w:rsidRPr="00B824EA" w:rsidRDefault="00316DB8" w:rsidP="00D53258">
      <w:pPr>
        <w:spacing w:before="120" w:after="240" w:line="360" w:lineRule="auto"/>
        <w:jc w:val="both"/>
        <w:rPr>
          <w:b/>
        </w:rPr>
      </w:pPr>
      <w:r>
        <w:t xml:space="preserve">Logo abaixo, no centro da página, selecione: </w:t>
      </w:r>
      <w:r w:rsidRPr="00B824EA">
        <w:rPr>
          <w:rFonts w:ascii="Verdana" w:hAnsi="Verdana"/>
          <w:b/>
          <w:sz w:val="17"/>
          <w:szCs w:val="17"/>
          <w:shd w:val="clear" w:color="auto" w:fill="FFFFFF"/>
        </w:rPr>
        <w:t>Laboratórios de Calibração Acreditados - RBC</w:t>
      </w:r>
    </w:p>
    <w:p w14:paraId="76F8089C" w14:textId="77777777" w:rsidR="00316DB8" w:rsidRDefault="00316DB8" w:rsidP="00D53258">
      <w:pPr>
        <w:spacing w:before="120" w:after="240" w:line="360" w:lineRule="auto"/>
        <w:jc w:val="center"/>
      </w:pPr>
      <w:r>
        <w:rPr>
          <w:noProof/>
          <w:lang w:eastAsia="pt-BR"/>
        </w:rPr>
        <w:drawing>
          <wp:inline distT="0" distB="0" distL="0" distR="0" wp14:anchorId="1101C3B9" wp14:editId="0BBE5944">
            <wp:extent cx="5400675" cy="303847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246F34DF" w14:textId="77DE2577" w:rsidR="00316DB8" w:rsidRDefault="00316DB8" w:rsidP="00D53258">
      <w:pPr>
        <w:spacing w:before="120" w:after="240" w:line="360" w:lineRule="auto"/>
        <w:jc w:val="both"/>
      </w:pPr>
      <w:r>
        <w:t>Caso você prefira ir direto ao assunto, o caminho mais curto é digitando, diretamente na barra de endereços:</w:t>
      </w:r>
      <w:r w:rsidRPr="002B0F8F">
        <w:rPr>
          <w:i/>
          <w:color w:val="002060"/>
        </w:rPr>
        <w:t xml:space="preserve"> </w:t>
      </w:r>
      <w:hyperlink r:id="rId25" w:history="1">
        <w:r w:rsidRPr="002B0F8F">
          <w:rPr>
            <w:rStyle w:val="Hyperlink"/>
            <w:b/>
            <w:i/>
            <w:color w:val="002060"/>
          </w:rPr>
          <w:t>http://www.inmetro.gov.br/laboratorios/rbc/</w:t>
        </w:r>
      </w:hyperlink>
    </w:p>
    <w:p w14:paraId="594C0D93" w14:textId="77777777" w:rsidR="00316DB8" w:rsidRDefault="00316DB8" w:rsidP="00D53258">
      <w:pPr>
        <w:spacing w:before="120" w:after="240" w:line="360" w:lineRule="auto"/>
        <w:jc w:val="both"/>
      </w:pPr>
      <w:r>
        <w:t>Nesta página, você terá três opções de escolha: “Listar Laboratórios”, “Consulta Laboratórios” e “Consulta Serviços”.</w:t>
      </w:r>
    </w:p>
    <w:p w14:paraId="55B1B3F1" w14:textId="77777777" w:rsidR="00316DB8" w:rsidRDefault="00316DB8" w:rsidP="00D53258">
      <w:pPr>
        <w:spacing w:before="120" w:after="240" w:line="360" w:lineRule="auto"/>
        <w:jc w:val="both"/>
      </w:pPr>
      <w:r>
        <w:lastRenderedPageBreak/>
        <w:t>Observe:</w:t>
      </w:r>
    </w:p>
    <w:p w14:paraId="1D5101D7" w14:textId="77777777" w:rsidR="00316DB8" w:rsidRDefault="00316DB8" w:rsidP="00D53258">
      <w:pPr>
        <w:spacing w:before="120" w:after="240" w:line="360" w:lineRule="auto"/>
        <w:jc w:val="center"/>
      </w:pPr>
      <w:r>
        <w:rPr>
          <w:noProof/>
          <w:lang w:eastAsia="pt-BR"/>
        </w:rPr>
        <w:drawing>
          <wp:inline distT="0" distB="0" distL="0" distR="0" wp14:anchorId="20733D01" wp14:editId="7FF804C9">
            <wp:extent cx="5943600" cy="22098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47C04E0D" w14:textId="77777777" w:rsidR="00316DB8" w:rsidRDefault="00316DB8" w:rsidP="00D53258">
      <w:pPr>
        <w:spacing w:before="120" w:after="240" w:line="360" w:lineRule="auto"/>
        <w:jc w:val="both"/>
      </w:pPr>
      <w:r>
        <w:t>Em “</w:t>
      </w:r>
      <w:r w:rsidRPr="0004110C">
        <w:rPr>
          <w:b/>
        </w:rPr>
        <w:t>Listar Laboratórios”</w:t>
      </w:r>
      <w:r>
        <w:t xml:space="preserve">, você encontrará todos os laboratórios acreditados para calibração pela </w:t>
      </w:r>
      <w:proofErr w:type="spellStart"/>
      <w:r>
        <w:t>Cgcre</w:t>
      </w:r>
      <w:proofErr w:type="spellEnd"/>
      <w:r>
        <w:t xml:space="preserve">, em ordem alfabética pela razão social do mesmo. </w:t>
      </w:r>
    </w:p>
    <w:p w14:paraId="377F245C" w14:textId="77777777" w:rsidR="00316DB8" w:rsidRDefault="00316DB8" w:rsidP="00D53258">
      <w:pPr>
        <w:spacing w:before="120" w:after="240" w:line="360" w:lineRule="auto"/>
        <w:jc w:val="center"/>
      </w:pPr>
      <w:r w:rsidRPr="00AC78B5">
        <w:rPr>
          <w:rFonts w:asciiTheme="majorHAnsi" w:hAnsiTheme="majorHAnsi" w:cstheme="majorHAnsi"/>
          <w:noProof/>
          <w:lang w:eastAsia="pt-BR"/>
        </w:rPr>
        <w:drawing>
          <wp:inline distT="0" distB="0" distL="0" distR="0" wp14:anchorId="68DC806A" wp14:editId="6E3743D6">
            <wp:extent cx="5922818" cy="2767047"/>
            <wp:effectExtent l="0" t="0" r="1905"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1260"/>
                    <a:stretch>
                      <a:fillRect/>
                    </a:stretch>
                  </pic:blipFill>
                  <pic:spPr bwMode="auto">
                    <a:xfrm>
                      <a:off x="0" y="0"/>
                      <a:ext cx="5935401" cy="2772926"/>
                    </a:xfrm>
                    <a:prstGeom prst="rect">
                      <a:avLst/>
                    </a:prstGeom>
                    <a:noFill/>
                    <a:ln w="9525">
                      <a:noFill/>
                      <a:miter lim="800000"/>
                      <a:headEnd/>
                      <a:tailEnd/>
                    </a:ln>
                  </pic:spPr>
                </pic:pic>
              </a:graphicData>
            </a:graphic>
          </wp:inline>
        </w:drawing>
      </w:r>
    </w:p>
    <w:p w14:paraId="23A2BCE2" w14:textId="77777777" w:rsidR="00316DB8" w:rsidRDefault="00316DB8" w:rsidP="00D53258">
      <w:pPr>
        <w:spacing w:before="120" w:after="240" w:line="360" w:lineRule="auto"/>
        <w:jc w:val="both"/>
      </w:pPr>
      <w:r>
        <w:t xml:space="preserve">No entanto, você pode alterar esta ordem clicando nos títulos de cada coluna. </w:t>
      </w:r>
    </w:p>
    <w:p w14:paraId="3534ED50" w14:textId="77777777" w:rsidR="00316DB8" w:rsidRDefault="00316DB8" w:rsidP="00D53258">
      <w:pPr>
        <w:spacing w:before="120" w:after="240" w:line="360" w:lineRule="auto"/>
        <w:jc w:val="both"/>
      </w:pPr>
      <w:r>
        <w:t xml:space="preserve">Por exemplo: se você clicar em “Estado”, você definirá como nova ordem alfabética a sigla das unidades federativas do Brasil. </w:t>
      </w:r>
    </w:p>
    <w:p w14:paraId="4A80ED47" w14:textId="77777777" w:rsidR="00316DB8" w:rsidRDefault="00316DB8" w:rsidP="00D53258">
      <w:pPr>
        <w:spacing w:before="120" w:after="240" w:line="360" w:lineRule="auto"/>
        <w:jc w:val="both"/>
      </w:pPr>
      <w:r>
        <w:t>Observe:</w:t>
      </w:r>
    </w:p>
    <w:p w14:paraId="4F1BA71E" w14:textId="77777777" w:rsidR="00316DB8" w:rsidRDefault="00316DB8" w:rsidP="00D53258">
      <w:pPr>
        <w:spacing w:before="120" w:after="240" w:line="360" w:lineRule="auto"/>
        <w:jc w:val="center"/>
      </w:pPr>
      <w:r>
        <w:rPr>
          <w:noProof/>
          <w:lang w:eastAsia="pt-BR"/>
        </w:rPr>
        <w:lastRenderedPageBreak/>
        <w:drawing>
          <wp:inline distT="0" distB="0" distL="0" distR="0" wp14:anchorId="59326712" wp14:editId="7DA900F7">
            <wp:extent cx="5939790" cy="2742565"/>
            <wp:effectExtent l="0" t="0" r="381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742565"/>
                    </a:xfrm>
                    <a:prstGeom prst="rect">
                      <a:avLst/>
                    </a:prstGeom>
                  </pic:spPr>
                </pic:pic>
              </a:graphicData>
            </a:graphic>
          </wp:inline>
        </w:drawing>
      </w:r>
    </w:p>
    <w:p w14:paraId="22146C04" w14:textId="77777777" w:rsidR="00316DB8" w:rsidRDefault="00316DB8" w:rsidP="00D53258">
      <w:pPr>
        <w:spacing w:before="120" w:after="240" w:line="360" w:lineRule="auto"/>
        <w:jc w:val="both"/>
      </w:pPr>
      <w:r>
        <w:t>Caso você saiba o nome do laboratório desejado, basta, nesta mesma página, clicar sobre ele que o escopo e maiores detalhes lhe serão apresentados.</w:t>
      </w:r>
    </w:p>
    <w:p w14:paraId="56F16C01" w14:textId="77777777" w:rsidR="00316DB8" w:rsidRDefault="00316DB8" w:rsidP="00D53258">
      <w:pPr>
        <w:spacing w:before="120" w:after="240" w:line="360" w:lineRule="auto"/>
        <w:jc w:val="both"/>
      </w:pPr>
      <w:r>
        <w:t>Agora vamos para a próxima aba:</w:t>
      </w:r>
    </w:p>
    <w:p w14:paraId="06C94A4B" w14:textId="77777777" w:rsidR="00316DB8" w:rsidRDefault="00316DB8" w:rsidP="00D53258">
      <w:pPr>
        <w:spacing w:before="120" w:after="240" w:line="360" w:lineRule="auto"/>
        <w:jc w:val="both"/>
      </w:pPr>
      <w:r>
        <w:t xml:space="preserve">Na opção </w:t>
      </w:r>
      <w:r w:rsidRPr="002646F7">
        <w:rPr>
          <w:b/>
        </w:rPr>
        <w:t>“Consulta Laboratórios”</w:t>
      </w:r>
      <w:r>
        <w:t>, você verá um formulário para preencher, e pesquisar de acordo com sua necessidade. Filtros como “Estado” e “Ordem de apresentação” estão disponíveis.</w:t>
      </w:r>
    </w:p>
    <w:p w14:paraId="7333D03F" w14:textId="77777777" w:rsidR="00316DB8" w:rsidRDefault="00316DB8" w:rsidP="00D53258">
      <w:pPr>
        <w:spacing w:before="120" w:after="240" w:line="360" w:lineRule="auto"/>
        <w:jc w:val="both"/>
      </w:pPr>
      <w:r>
        <w:t>Observe:</w:t>
      </w:r>
    </w:p>
    <w:p w14:paraId="25C8F926" w14:textId="77777777" w:rsidR="00316DB8" w:rsidRDefault="00316DB8" w:rsidP="00D53258">
      <w:pPr>
        <w:spacing w:before="120" w:after="240" w:line="360" w:lineRule="auto"/>
        <w:jc w:val="center"/>
      </w:pPr>
      <w:r w:rsidRPr="00AC78B5">
        <w:rPr>
          <w:rFonts w:asciiTheme="majorHAnsi" w:hAnsiTheme="majorHAnsi" w:cstheme="majorHAnsi"/>
          <w:noProof/>
          <w:lang w:eastAsia="pt-BR"/>
        </w:rPr>
        <w:drawing>
          <wp:inline distT="0" distB="0" distL="0" distR="0" wp14:anchorId="5797055B" wp14:editId="57B55730">
            <wp:extent cx="5398770" cy="2118360"/>
            <wp:effectExtent l="19050" t="0" r="0" b="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t="11260" b="14209"/>
                    <a:stretch>
                      <a:fillRect/>
                    </a:stretch>
                  </pic:blipFill>
                  <pic:spPr bwMode="auto">
                    <a:xfrm>
                      <a:off x="0" y="0"/>
                      <a:ext cx="5398770" cy="2118360"/>
                    </a:xfrm>
                    <a:prstGeom prst="rect">
                      <a:avLst/>
                    </a:prstGeom>
                    <a:noFill/>
                    <a:ln w="9525">
                      <a:noFill/>
                      <a:miter lim="800000"/>
                      <a:headEnd/>
                      <a:tailEnd/>
                    </a:ln>
                  </pic:spPr>
                </pic:pic>
              </a:graphicData>
            </a:graphic>
          </wp:inline>
        </w:drawing>
      </w:r>
    </w:p>
    <w:p w14:paraId="2A0AEED0" w14:textId="77777777" w:rsidR="00316DB8" w:rsidRDefault="00316DB8" w:rsidP="00D53258">
      <w:pPr>
        <w:spacing w:before="120" w:after="240" w:line="360" w:lineRule="auto"/>
        <w:jc w:val="both"/>
      </w:pPr>
      <w:r>
        <w:t>Você pode preencher quaisquer dos campos em branco do formulário apresentado, direcionando a sua pesquisa, ou, simplesmente, pode escolher os filtros pré-estabelecidos para pesquisar dentre os laboratórios.</w:t>
      </w:r>
    </w:p>
    <w:p w14:paraId="00786A66" w14:textId="77777777" w:rsidR="00316DB8" w:rsidRDefault="00316DB8" w:rsidP="00D53258">
      <w:pPr>
        <w:spacing w:before="120" w:after="240" w:line="360" w:lineRule="auto"/>
        <w:jc w:val="both"/>
      </w:pPr>
    </w:p>
    <w:p w14:paraId="26966D73" w14:textId="77777777" w:rsidR="00316DB8" w:rsidRDefault="00316DB8" w:rsidP="00D53258">
      <w:pPr>
        <w:spacing w:before="120" w:after="240" w:line="360" w:lineRule="auto"/>
        <w:jc w:val="both"/>
      </w:pPr>
      <w:r>
        <w:t xml:space="preserve">Agora, digamos que você está procurando um laboratório para calibrar seu termômetro. Então, no campo “Serviço”, você deve digitar “termômetro”. </w:t>
      </w:r>
    </w:p>
    <w:p w14:paraId="73F19690" w14:textId="77777777" w:rsidR="00316DB8" w:rsidRDefault="00316DB8" w:rsidP="00D53258">
      <w:pPr>
        <w:spacing w:before="120" w:after="240" w:line="360" w:lineRule="auto"/>
        <w:jc w:val="center"/>
      </w:pPr>
      <w:r>
        <w:rPr>
          <w:noProof/>
          <w:lang w:eastAsia="pt-BR"/>
        </w:rPr>
        <w:lastRenderedPageBreak/>
        <w:drawing>
          <wp:inline distT="0" distB="0" distL="0" distR="0" wp14:anchorId="62DEB230" wp14:editId="1466CEE8">
            <wp:extent cx="5400040" cy="19494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1949450"/>
                    </a:xfrm>
                    <a:prstGeom prst="rect">
                      <a:avLst/>
                    </a:prstGeom>
                    <a:noFill/>
                    <a:ln>
                      <a:noFill/>
                    </a:ln>
                  </pic:spPr>
                </pic:pic>
              </a:graphicData>
            </a:graphic>
          </wp:inline>
        </w:drawing>
      </w:r>
    </w:p>
    <w:p w14:paraId="162A0A17" w14:textId="74FB985F" w:rsidR="00316DB8" w:rsidRDefault="00316DB8" w:rsidP="00D53258">
      <w:pPr>
        <w:spacing w:before="120" w:after="240" w:line="360" w:lineRule="auto"/>
        <w:jc w:val="both"/>
      </w:pPr>
      <w:r>
        <w:t xml:space="preserve">Você pode filtrar esta busca, por exemplo, decidindo o Estado do laboratório. Assim, a listagem será resumida aos laboratórios acreditados </w:t>
      </w:r>
      <w:r w:rsidR="008F1DC3">
        <w:t xml:space="preserve">do </w:t>
      </w:r>
      <w:r>
        <w:t>Estado em questão.</w:t>
      </w:r>
    </w:p>
    <w:p w14:paraId="65D1C249" w14:textId="77777777" w:rsidR="00316DB8" w:rsidRDefault="00316DB8" w:rsidP="00D53258">
      <w:pPr>
        <w:spacing w:before="120" w:after="240" w:line="360" w:lineRule="auto"/>
        <w:jc w:val="center"/>
      </w:pPr>
      <w:r>
        <w:rPr>
          <w:noProof/>
          <w:lang w:eastAsia="pt-BR"/>
        </w:rPr>
        <w:drawing>
          <wp:inline distT="0" distB="0" distL="0" distR="0" wp14:anchorId="471C4A3C" wp14:editId="2358C33B">
            <wp:extent cx="5402580" cy="2286000"/>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580" cy="2286000"/>
                    </a:xfrm>
                    <a:prstGeom prst="rect">
                      <a:avLst/>
                    </a:prstGeom>
                    <a:noFill/>
                    <a:ln>
                      <a:noFill/>
                    </a:ln>
                  </pic:spPr>
                </pic:pic>
              </a:graphicData>
            </a:graphic>
          </wp:inline>
        </w:drawing>
      </w:r>
    </w:p>
    <w:p w14:paraId="3B17519F" w14:textId="77777777" w:rsidR="00316DB8" w:rsidRDefault="00316DB8" w:rsidP="00D53258">
      <w:pPr>
        <w:spacing w:before="120" w:after="240" w:line="360" w:lineRule="auto"/>
        <w:jc w:val="both"/>
      </w:pPr>
    </w:p>
    <w:p w14:paraId="08A31835" w14:textId="731169B2" w:rsidR="00316DB8" w:rsidRDefault="00316DB8" w:rsidP="00D53258">
      <w:pPr>
        <w:spacing w:before="120" w:after="240" w:line="360" w:lineRule="auto"/>
        <w:jc w:val="both"/>
      </w:pPr>
      <w:r>
        <w:t xml:space="preserve">Ao fazer isso, e clicar em “Consultar”, serão apresentados, sempre em ordem alfabética, todos os laboratórios acreditados </w:t>
      </w:r>
      <w:r w:rsidR="008F1DC3">
        <w:t>para calibração de temperatura naquele Estado</w:t>
      </w:r>
      <w:r>
        <w:t>.</w:t>
      </w:r>
    </w:p>
    <w:p w14:paraId="73E45BC1" w14:textId="77777777" w:rsidR="00316DB8" w:rsidRDefault="00316DB8" w:rsidP="00D53258">
      <w:pPr>
        <w:spacing w:before="120" w:after="240" w:line="360" w:lineRule="auto"/>
        <w:jc w:val="center"/>
      </w:pPr>
      <w:r>
        <w:rPr>
          <w:noProof/>
          <w:lang w:eastAsia="pt-BR"/>
        </w:rPr>
        <w:drawing>
          <wp:inline distT="0" distB="0" distL="0" distR="0" wp14:anchorId="1F466356" wp14:editId="6A5D96DB">
            <wp:extent cx="5400040" cy="2322830"/>
            <wp:effectExtent l="0" t="0" r="0" b="127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322830"/>
                    </a:xfrm>
                    <a:prstGeom prst="rect">
                      <a:avLst/>
                    </a:prstGeom>
                  </pic:spPr>
                </pic:pic>
              </a:graphicData>
            </a:graphic>
          </wp:inline>
        </w:drawing>
      </w:r>
    </w:p>
    <w:p w14:paraId="1AA0E54A" w14:textId="77777777" w:rsidR="00316DB8" w:rsidRDefault="00316DB8" w:rsidP="00D53258">
      <w:pPr>
        <w:spacing w:before="120" w:after="240" w:line="360" w:lineRule="auto"/>
        <w:jc w:val="both"/>
        <w:rPr>
          <w:b/>
        </w:rPr>
      </w:pPr>
      <w:r>
        <w:t xml:space="preserve">Agora vamos para a opção </w:t>
      </w:r>
      <w:r w:rsidRPr="0004110C">
        <w:rPr>
          <w:b/>
        </w:rPr>
        <w:t>“Consulta Serviços”</w:t>
      </w:r>
      <w:r>
        <w:rPr>
          <w:b/>
        </w:rPr>
        <w:t>.</w:t>
      </w:r>
    </w:p>
    <w:p w14:paraId="0958F07E" w14:textId="77777777" w:rsidR="00316DB8" w:rsidRPr="0004110C" w:rsidRDefault="00316DB8" w:rsidP="00D53258">
      <w:pPr>
        <w:spacing w:before="120" w:after="240" w:line="360" w:lineRule="auto"/>
        <w:jc w:val="both"/>
      </w:pPr>
      <w:r w:rsidRPr="0004110C">
        <w:lastRenderedPageBreak/>
        <w:t>Mas para que ela serve?</w:t>
      </w:r>
    </w:p>
    <w:p w14:paraId="7FD6D001" w14:textId="1AB94D51" w:rsidR="00273E31" w:rsidRDefault="00316DB8" w:rsidP="00D53258">
      <w:pPr>
        <w:spacing w:before="120" w:after="240" w:line="360" w:lineRule="auto"/>
        <w:jc w:val="both"/>
      </w:pPr>
      <w:r w:rsidRPr="002646F7">
        <w:t>Digamos que você não saiba de laboratório</w:t>
      </w:r>
      <w:r w:rsidR="00273E31">
        <w:t xml:space="preserve"> algum</w:t>
      </w:r>
      <w:r w:rsidRPr="002646F7">
        <w:t>, não conhece, não teve contato</w:t>
      </w:r>
      <w:r w:rsidR="00273E31">
        <w:t xml:space="preserve"> algum</w:t>
      </w:r>
      <w:r w:rsidRPr="002646F7">
        <w:t xml:space="preserve">, mas está buscando serviços de calibração. </w:t>
      </w:r>
      <w:r w:rsidRPr="0004110C">
        <w:t>Então</w:t>
      </w:r>
      <w:r>
        <w:t xml:space="preserve">, você terá à disposição quatro tabelas suspensas para filtrar informações. </w:t>
      </w:r>
    </w:p>
    <w:p w14:paraId="340EBA76" w14:textId="6EF6A87A" w:rsidR="00316DB8" w:rsidRDefault="00316DB8" w:rsidP="00D53258">
      <w:pPr>
        <w:spacing w:before="120" w:after="240" w:line="360" w:lineRule="auto"/>
        <w:jc w:val="both"/>
      </w:pPr>
      <w:r>
        <w:t>Mas lembre-se: as que apresentam o asterisco, são de escolha obrigatória!</w:t>
      </w:r>
    </w:p>
    <w:p w14:paraId="34140C8C" w14:textId="77777777" w:rsidR="00316DB8" w:rsidRDefault="00316DB8" w:rsidP="00D53258">
      <w:pPr>
        <w:spacing w:before="120" w:after="240" w:line="360" w:lineRule="auto"/>
        <w:jc w:val="center"/>
      </w:pPr>
      <w:r>
        <w:rPr>
          <w:noProof/>
          <w:lang w:eastAsia="pt-BR"/>
        </w:rPr>
        <w:drawing>
          <wp:inline distT="0" distB="0" distL="0" distR="0" wp14:anchorId="23714DBD" wp14:editId="4CC02101">
            <wp:extent cx="5402580" cy="1744980"/>
            <wp:effectExtent l="0" t="0" r="762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2580" cy="1744980"/>
                    </a:xfrm>
                    <a:prstGeom prst="rect">
                      <a:avLst/>
                    </a:prstGeom>
                    <a:noFill/>
                    <a:ln>
                      <a:noFill/>
                    </a:ln>
                  </pic:spPr>
                </pic:pic>
              </a:graphicData>
            </a:graphic>
          </wp:inline>
        </w:drawing>
      </w:r>
    </w:p>
    <w:p w14:paraId="00321BDF" w14:textId="77777777" w:rsidR="00316DB8" w:rsidRDefault="00316DB8" w:rsidP="00D53258">
      <w:pPr>
        <w:spacing w:before="120" w:after="240" w:line="360" w:lineRule="auto"/>
        <w:jc w:val="both"/>
      </w:pPr>
      <w:r>
        <w:t>Digamos, então, nesta opção, que você está buscando a calibração do seu termômetro de líquido em vidro. Neste caso, você deverá, obrigatoriamente, selecionar na terceira tabela suspensa “Termômetro de Líquido em Vidro”.</w:t>
      </w:r>
    </w:p>
    <w:p w14:paraId="1D63F8A7" w14:textId="37077137" w:rsidR="00316DB8" w:rsidRDefault="00316DB8" w:rsidP="00D53258">
      <w:pPr>
        <w:spacing w:before="120" w:after="240" w:line="360" w:lineRule="auto"/>
        <w:jc w:val="center"/>
      </w:pPr>
      <w:r>
        <w:rPr>
          <w:noProof/>
          <w:lang w:eastAsia="pt-BR"/>
        </w:rPr>
        <w:drawing>
          <wp:inline distT="0" distB="0" distL="0" distR="0" wp14:anchorId="01BEF8EF" wp14:editId="1660ACF0">
            <wp:extent cx="5402580" cy="1744980"/>
            <wp:effectExtent l="0" t="0" r="762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2580" cy="1744980"/>
                    </a:xfrm>
                    <a:prstGeom prst="rect">
                      <a:avLst/>
                    </a:prstGeom>
                    <a:noFill/>
                    <a:ln>
                      <a:noFill/>
                    </a:ln>
                  </pic:spPr>
                </pic:pic>
              </a:graphicData>
            </a:graphic>
          </wp:inline>
        </w:drawing>
      </w:r>
    </w:p>
    <w:p w14:paraId="1F46F2D1" w14:textId="77777777" w:rsidR="00316DB8" w:rsidRDefault="00316DB8" w:rsidP="00D53258">
      <w:pPr>
        <w:spacing w:before="120" w:after="240" w:line="360" w:lineRule="auto"/>
        <w:jc w:val="both"/>
      </w:pPr>
      <w:r>
        <w:t>Sendo esta, a única informação que você deseja filtrar, ao clicar em “Listar Laboratórios Acreditados”, você terá, novamente, a listagem completa dos laboratórios acreditados para calibrar este tipo de instrumento.</w:t>
      </w:r>
    </w:p>
    <w:p w14:paraId="7FDDFD1C" w14:textId="77777777" w:rsidR="00316DB8" w:rsidRDefault="00316DB8" w:rsidP="00D53258">
      <w:pPr>
        <w:spacing w:before="120" w:after="240" w:line="360" w:lineRule="auto"/>
        <w:jc w:val="both"/>
      </w:pPr>
      <w:r>
        <w:t xml:space="preserve">Nesta opção, lhe será apresentada a Faixa, Capacidade de Medição e Calibração e os dados dos Laboratórios. </w:t>
      </w:r>
    </w:p>
    <w:p w14:paraId="02441C6D" w14:textId="77777777" w:rsidR="00316DB8" w:rsidRDefault="00316DB8" w:rsidP="00D53258">
      <w:pPr>
        <w:spacing w:before="120" w:after="240" w:line="360" w:lineRule="auto"/>
        <w:jc w:val="center"/>
      </w:pPr>
      <w:r>
        <w:rPr>
          <w:noProof/>
          <w:lang w:eastAsia="pt-BR"/>
        </w:rPr>
        <w:lastRenderedPageBreak/>
        <w:drawing>
          <wp:inline distT="0" distB="0" distL="0" distR="0" wp14:anchorId="15D72AF0" wp14:editId="7A97090F">
            <wp:extent cx="5400040" cy="2621280"/>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621280"/>
                    </a:xfrm>
                    <a:prstGeom prst="rect">
                      <a:avLst/>
                    </a:prstGeom>
                  </pic:spPr>
                </pic:pic>
              </a:graphicData>
            </a:graphic>
          </wp:inline>
        </w:drawing>
      </w:r>
    </w:p>
    <w:p w14:paraId="0A0341D1" w14:textId="77777777" w:rsidR="00316DB8" w:rsidRDefault="00316DB8" w:rsidP="00D53258">
      <w:pPr>
        <w:spacing w:before="120" w:after="240" w:line="360" w:lineRule="auto"/>
        <w:jc w:val="both"/>
      </w:pPr>
    </w:p>
    <w:p w14:paraId="3A009598" w14:textId="77777777" w:rsidR="00316DB8" w:rsidRDefault="00316DB8" w:rsidP="00D53258">
      <w:pPr>
        <w:spacing w:before="120" w:after="240" w:line="360" w:lineRule="auto"/>
        <w:jc w:val="both"/>
      </w:pPr>
      <w:r>
        <w:t>Assim, ficará fácil de você filtrar os fornecedores que lhe atenderão sem ter que abrir um por um dos escopos pois, nesta tela, você verá, além dos dados de contato, o escopo detalhado do laboratório, ordenados segundo a “Descrição do serviço”, “Faixa” e “Capacidade de Medição e Calibração” dos mesmos.</w:t>
      </w:r>
    </w:p>
    <w:p w14:paraId="4377A833" w14:textId="77777777" w:rsidR="00316DB8" w:rsidRDefault="00316DB8" w:rsidP="00D53258">
      <w:pPr>
        <w:spacing w:before="120" w:after="240" w:line="360" w:lineRule="auto"/>
        <w:jc w:val="center"/>
      </w:pPr>
      <w:r>
        <w:rPr>
          <w:noProof/>
          <w:lang w:eastAsia="pt-BR"/>
        </w:rPr>
        <w:drawing>
          <wp:inline distT="0" distB="0" distL="0" distR="0" wp14:anchorId="0F43766B" wp14:editId="2A22A4FD">
            <wp:extent cx="5402580" cy="2552700"/>
            <wp:effectExtent l="0" t="0" r="762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2580" cy="2552700"/>
                    </a:xfrm>
                    <a:prstGeom prst="rect">
                      <a:avLst/>
                    </a:prstGeom>
                    <a:noFill/>
                    <a:ln>
                      <a:noFill/>
                    </a:ln>
                  </pic:spPr>
                </pic:pic>
              </a:graphicData>
            </a:graphic>
          </wp:inline>
        </w:drawing>
      </w:r>
    </w:p>
    <w:p w14:paraId="607C7BBA" w14:textId="77777777" w:rsidR="00316DB8" w:rsidRDefault="00316DB8" w:rsidP="00D53258">
      <w:pPr>
        <w:spacing w:before="120" w:after="240" w:line="360" w:lineRule="auto"/>
        <w:jc w:val="both"/>
      </w:pPr>
    </w:p>
    <w:p w14:paraId="22A36830" w14:textId="0830F6FA" w:rsidR="00316DB8" w:rsidRDefault="00273E31" w:rsidP="00D53258">
      <w:pPr>
        <w:spacing w:before="120" w:after="240" w:line="360" w:lineRule="auto"/>
        <w:jc w:val="both"/>
      </w:pPr>
      <w:r>
        <w:t>Desta forma</w:t>
      </w:r>
      <w:r w:rsidR="00316DB8">
        <w:t>, você terá todas as informações, exceto comerciais, à sua disposição para definir os fornecedores de calibração necessários às suas atividades!</w:t>
      </w:r>
    </w:p>
    <w:p w14:paraId="54BACEA4" w14:textId="77777777" w:rsidR="00316DB8" w:rsidRDefault="00316DB8" w:rsidP="00D53258">
      <w:pPr>
        <w:spacing w:before="120" w:after="240" w:line="360" w:lineRule="auto"/>
        <w:jc w:val="both"/>
      </w:pPr>
      <w:r>
        <w:t xml:space="preserve">Agora, você também pode não precisar de um fornecedor que </w:t>
      </w:r>
      <w:proofErr w:type="gramStart"/>
      <w:r>
        <w:t>seja Acreditado</w:t>
      </w:r>
      <w:proofErr w:type="gramEnd"/>
      <w:r>
        <w:t>.</w:t>
      </w:r>
    </w:p>
    <w:p w14:paraId="1D965D32" w14:textId="77777777" w:rsidR="00316DB8" w:rsidRDefault="00316DB8" w:rsidP="00D53258">
      <w:pPr>
        <w:spacing w:before="120" w:after="240" w:line="360" w:lineRule="auto"/>
        <w:jc w:val="both"/>
      </w:pPr>
      <w:r>
        <w:t>Neste caso, você deveria avaliar os seguintes tópicos do laboratório (não sendo obrigatório estes, nem se limitando aos mesmos):</w:t>
      </w:r>
    </w:p>
    <w:p w14:paraId="2C82050E" w14:textId="6077B545" w:rsidR="00316DB8" w:rsidRDefault="00316DB8" w:rsidP="00D53258">
      <w:pPr>
        <w:pStyle w:val="PargrafodaLista"/>
        <w:numPr>
          <w:ilvl w:val="0"/>
          <w:numId w:val="15"/>
        </w:numPr>
        <w:spacing w:before="120" w:after="240" w:line="360" w:lineRule="auto"/>
        <w:jc w:val="both"/>
      </w:pPr>
      <w:r>
        <w:lastRenderedPageBreak/>
        <w:t>Qual a capacidade instalada do laboratório, ou seja, como ele atende à demanda de calibração, prazos, etc.</w:t>
      </w:r>
    </w:p>
    <w:p w14:paraId="1308C547" w14:textId="0CEA0800" w:rsidR="00316DB8" w:rsidRDefault="00316DB8" w:rsidP="00D53258">
      <w:pPr>
        <w:pStyle w:val="PargrafodaLista"/>
        <w:numPr>
          <w:ilvl w:val="0"/>
          <w:numId w:val="15"/>
        </w:numPr>
        <w:spacing w:before="120" w:after="240" w:line="360" w:lineRule="auto"/>
        <w:jc w:val="both"/>
      </w:pPr>
      <w:r>
        <w:t xml:space="preserve">Se o laboratório possui rastreabilidade, ou seja, se seus padrões são calibrados por outros laboratórios que </w:t>
      </w:r>
      <w:proofErr w:type="gramStart"/>
      <w:r>
        <w:t>sejam Acreditados</w:t>
      </w:r>
      <w:proofErr w:type="gramEnd"/>
      <w:r>
        <w:t>, por exemplo.</w:t>
      </w:r>
    </w:p>
    <w:p w14:paraId="5284EA71" w14:textId="35FEDD18" w:rsidR="00316DB8" w:rsidRDefault="00316DB8" w:rsidP="00D53258">
      <w:pPr>
        <w:pStyle w:val="PargrafodaLista"/>
        <w:numPr>
          <w:ilvl w:val="0"/>
          <w:numId w:val="15"/>
        </w:numPr>
        <w:spacing w:before="120" w:after="240" w:line="360" w:lineRule="auto"/>
        <w:jc w:val="both"/>
      </w:pPr>
      <w:r>
        <w:t>Se ele estima a incerteza de suas medições, para ter-se uma noção da melhor capacidade de calibração do mesmo.</w:t>
      </w:r>
    </w:p>
    <w:p w14:paraId="5022CCFD" w14:textId="77777777" w:rsidR="00316DB8" w:rsidRDefault="00316DB8" w:rsidP="00D53258">
      <w:pPr>
        <w:spacing w:before="120" w:after="240" w:line="360" w:lineRule="auto"/>
        <w:jc w:val="both"/>
      </w:pPr>
      <w:r>
        <w:t>Se há algum tipo de sistema de gestão implantado no laboratório, mesmo que não seja certificado!</w:t>
      </w:r>
    </w:p>
    <w:p w14:paraId="621EDAE1" w14:textId="77777777" w:rsidR="00316DB8" w:rsidRDefault="00316DB8" w:rsidP="00D53258">
      <w:pPr>
        <w:spacing w:before="120" w:after="240" w:line="360" w:lineRule="auto"/>
        <w:jc w:val="both"/>
      </w:pPr>
      <w:r>
        <w:t>São tópicos que lhe darão uma certa segurança a respeito da qualidade das calibrações, caso não haja ou disponibilidade, ou necessidade, das mesmas serem executadas por um laboratório Acreditado na ISO 17025!</w:t>
      </w:r>
    </w:p>
    <w:p w14:paraId="3069C6F0" w14:textId="64031A4B" w:rsidR="00843AD8" w:rsidRPr="007674EB" w:rsidRDefault="00843AD8" w:rsidP="00D53258">
      <w:pPr>
        <w:spacing w:before="120" w:after="240" w:line="360" w:lineRule="auto"/>
        <w:jc w:val="both"/>
      </w:pPr>
      <w:r>
        <w:t>Agora vamos ao próximo assunto:</w:t>
      </w:r>
    </w:p>
    <w:p w14:paraId="38F01343" w14:textId="2AA155B5" w:rsidR="00521C55" w:rsidRPr="00022A59" w:rsidRDefault="00521C55" w:rsidP="00373078">
      <w:pPr>
        <w:pStyle w:val="Ttulo1"/>
        <w:numPr>
          <w:ilvl w:val="0"/>
          <w:numId w:val="1"/>
        </w:numPr>
        <w:spacing w:before="120" w:after="240"/>
        <w:ind w:left="426" w:hanging="426"/>
        <w:jc w:val="both"/>
        <w:rPr>
          <w:rFonts w:asciiTheme="majorHAnsi" w:eastAsia="Verdana" w:hAnsiTheme="majorHAnsi" w:cstheme="majorHAnsi"/>
          <w:bCs/>
        </w:rPr>
      </w:pPr>
      <w:bookmarkStart w:id="18" w:name="_Toc497125390"/>
      <w:bookmarkStart w:id="19" w:name="_Toc516242655"/>
      <w:r w:rsidRPr="00022A59">
        <w:rPr>
          <w:rFonts w:asciiTheme="majorHAnsi" w:eastAsia="Verdana" w:hAnsiTheme="majorHAnsi" w:cstheme="majorHAnsi"/>
        </w:rPr>
        <w:t>Critérios de aceitação</w:t>
      </w:r>
      <w:bookmarkEnd w:id="18"/>
      <w:bookmarkEnd w:id="19"/>
    </w:p>
    <w:p w14:paraId="76F93E6F" w14:textId="1F1DFDB3"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Você já percebeu que quando realizamos algum exame médico de rotina, os resultados sempre vêm com valores de referência?</w:t>
      </w:r>
    </w:p>
    <w:p w14:paraId="52DD15A5" w14:textId="4F80069D" w:rsidR="00521C55" w:rsidRPr="00ED5C73" w:rsidRDefault="000E2BC4" w:rsidP="00373078">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45440" behindDoc="0" locked="0" layoutInCell="1" allowOverlap="1" wp14:anchorId="51D3BAB4" wp14:editId="46F08B91">
            <wp:simplePos x="0" y="0"/>
            <wp:positionH relativeFrom="column">
              <wp:posOffset>-1270</wp:posOffset>
            </wp:positionH>
            <wp:positionV relativeFrom="paragraph">
              <wp:posOffset>45085</wp:posOffset>
            </wp:positionV>
            <wp:extent cx="2647950" cy="1781175"/>
            <wp:effectExtent l="0" t="0" r="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47950" cy="1781175"/>
                    </a:xfrm>
                    <a:prstGeom prst="rect">
                      <a:avLst/>
                    </a:prstGeom>
                  </pic:spPr>
                </pic:pic>
              </a:graphicData>
            </a:graphic>
            <wp14:sizeRelH relativeFrom="page">
              <wp14:pctWidth>0</wp14:pctWidth>
            </wp14:sizeRelH>
            <wp14:sizeRelV relativeFrom="page">
              <wp14:pctHeight>0</wp14:pctHeight>
            </wp14:sizeRelV>
          </wp:anchor>
        </w:drawing>
      </w:r>
      <w:r w:rsidR="00521C55" w:rsidRPr="00ED5C73">
        <w:rPr>
          <w:rFonts w:asciiTheme="majorHAnsi" w:hAnsiTheme="majorHAnsi" w:cstheme="majorHAnsi"/>
        </w:rPr>
        <w:t xml:space="preserve">Você sabe porquê?  </w:t>
      </w:r>
    </w:p>
    <w:p w14:paraId="06943562" w14:textId="77777777"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Para que os médicos possam comparar nosso estado atual com os critérios que são considerados, para aquela sistemática de exame utilizada, normais.</w:t>
      </w:r>
    </w:p>
    <w:p w14:paraId="7ED0AD4A" w14:textId="77777777"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Pois é, para a calibração de instrumentos, devemos seguir a mesma lógica!</w:t>
      </w:r>
    </w:p>
    <w:p w14:paraId="2694F508" w14:textId="77777777"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No entanto, quem define os valores de referência, ou seja, os chamados “critérios de aceitação” somos nós, os usuários do instrumento.</w:t>
      </w:r>
    </w:p>
    <w:p w14:paraId="3B890534" w14:textId="77777777"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Calibrar um instrumento, sem antes definir critérios para seu aceite, serve apenas para gastar dinheiro.</w:t>
      </w:r>
    </w:p>
    <w:p w14:paraId="129978CE" w14:textId="77777777"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 xml:space="preserve">Logo, CRITÉRIO DE ACEITAÇÃO serve para decidir se um instrumento de medição está aprovado </w:t>
      </w:r>
      <w:r w:rsidRPr="00ED5C73">
        <w:rPr>
          <w:rFonts w:asciiTheme="majorHAnsi" w:hAnsiTheme="majorHAnsi" w:cstheme="majorHAnsi"/>
          <w:b/>
          <w:color w:val="000000" w:themeColor="text1"/>
        </w:rPr>
        <w:t>para o uso requerido,</w:t>
      </w:r>
      <w:r w:rsidRPr="00ED5C73">
        <w:rPr>
          <w:rFonts w:asciiTheme="majorHAnsi" w:hAnsiTheme="majorHAnsi" w:cstheme="majorHAnsi"/>
          <w:color w:val="000000" w:themeColor="text1"/>
        </w:rPr>
        <w:t xml:space="preserve"> </w:t>
      </w:r>
      <w:r w:rsidRPr="00ED5C73">
        <w:rPr>
          <w:rFonts w:asciiTheme="majorHAnsi" w:hAnsiTheme="majorHAnsi" w:cstheme="majorHAnsi"/>
        </w:rPr>
        <w:t>ou não. Se ATENDE ou NÃO ATENDE aos REQUISITOS de medição determinados pelo MÉTODO.</w:t>
      </w:r>
    </w:p>
    <w:p w14:paraId="24BC334E" w14:textId="77777777" w:rsidR="00521C55" w:rsidRPr="00ED5C73" w:rsidRDefault="00521C55" w:rsidP="00373078">
      <w:pPr>
        <w:spacing w:before="120" w:after="240" w:line="360" w:lineRule="auto"/>
        <w:jc w:val="both"/>
        <w:rPr>
          <w:rFonts w:asciiTheme="majorHAnsi" w:hAnsiTheme="majorHAnsi" w:cstheme="majorHAnsi"/>
        </w:rPr>
      </w:pPr>
      <w:r w:rsidRPr="00ED5C73">
        <w:rPr>
          <w:rFonts w:asciiTheme="majorHAnsi" w:hAnsiTheme="majorHAnsi" w:cstheme="majorHAnsi"/>
        </w:rPr>
        <w:t>Para definirmos os critérios de aceitação, devemos levar em conta pelo menos os seguintes fatores:</w:t>
      </w:r>
    </w:p>
    <w:p w14:paraId="63090137" w14:textId="77777777" w:rsidR="00521C55" w:rsidRPr="00ED5C73" w:rsidRDefault="00521C55" w:rsidP="00373078">
      <w:pPr>
        <w:pStyle w:val="PargrafodaLista"/>
        <w:numPr>
          <w:ilvl w:val="0"/>
          <w:numId w:val="8"/>
        </w:numPr>
        <w:spacing w:before="120" w:after="240" w:line="360" w:lineRule="auto"/>
        <w:jc w:val="both"/>
        <w:rPr>
          <w:rFonts w:asciiTheme="majorHAnsi" w:hAnsiTheme="majorHAnsi" w:cstheme="majorHAnsi"/>
        </w:rPr>
      </w:pPr>
      <w:r w:rsidRPr="00ED5C73">
        <w:rPr>
          <w:rFonts w:asciiTheme="majorHAnsi" w:hAnsiTheme="majorHAnsi" w:cstheme="majorHAnsi"/>
        </w:rPr>
        <w:t>Erro máximo admissível pelo método.</w:t>
      </w:r>
    </w:p>
    <w:p w14:paraId="6B807890" w14:textId="77777777" w:rsidR="00521C55" w:rsidRPr="00ED5C73" w:rsidRDefault="00521C55" w:rsidP="00373078">
      <w:pPr>
        <w:pStyle w:val="PargrafodaLista"/>
        <w:numPr>
          <w:ilvl w:val="0"/>
          <w:numId w:val="8"/>
        </w:numPr>
        <w:spacing w:before="120" w:after="240" w:line="360" w:lineRule="auto"/>
        <w:jc w:val="both"/>
        <w:rPr>
          <w:rFonts w:asciiTheme="majorHAnsi" w:hAnsiTheme="majorHAnsi" w:cstheme="majorHAnsi"/>
        </w:rPr>
      </w:pPr>
      <w:r w:rsidRPr="00ED5C73">
        <w:rPr>
          <w:rFonts w:asciiTheme="majorHAnsi" w:hAnsiTheme="majorHAnsi" w:cstheme="majorHAnsi"/>
        </w:rPr>
        <w:lastRenderedPageBreak/>
        <w:t>Exatidão requerida pelo método.</w:t>
      </w:r>
    </w:p>
    <w:p w14:paraId="3A9E277F" w14:textId="77777777" w:rsidR="00521C55" w:rsidRPr="00ED5C73" w:rsidRDefault="00521C55" w:rsidP="00373078">
      <w:pPr>
        <w:pStyle w:val="PargrafodaLista"/>
        <w:numPr>
          <w:ilvl w:val="0"/>
          <w:numId w:val="8"/>
        </w:numPr>
        <w:spacing w:before="120" w:after="240" w:line="360" w:lineRule="auto"/>
        <w:jc w:val="both"/>
        <w:rPr>
          <w:rFonts w:asciiTheme="majorHAnsi" w:hAnsiTheme="majorHAnsi" w:cstheme="majorHAnsi"/>
        </w:rPr>
      </w:pPr>
      <w:r w:rsidRPr="00ED5C73">
        <w:rPr>
          <w:rFonts w:asciiTheme="majorHAnsi" w:hAnsiTheme="majorHAnsi" w:cstheme="majorHAnsi"/>
        </w:rPr>
        <w:t>Incerteza máxima aceita para as medições.</w:t>
      </w:r>
    </w:p>
    <w:p w14:paraId="605DFE4A" w14:textId="77777777" w:rsidR="00521C55" w:rsidRPr="00ED5C73" w:rsidRDefault="00521C55" w:rsidP="00D53258">
      <w:pPr>
        <w:spacing w:before="120" w:after="240" w:line="360" w:lineRule="auto"/>
        <w:jc w:val="both"/>
        <w:rPr>
          <w:rFonts w:asciiTheme="majorHAnsi" w:hAnsiTheme="majorHAnsi" w:cstheme="majorHAnsi"/>
        </w:rPr>
      </w:pPr>
    </w:p>
    <w:p w14:paraId="10F13DD8" w14:textId="77777777"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Por exemplo:</w:t>
      </w:r>
    </w:p>
    <w:p w14:paraId="11DE3C99" w14:textId="77777777"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 xml:space="preserve">Utilizamos uma balança analítica para pesar determinado reagente. O método </w:t>
      </w:r>
      <w:r w:rsidRPr="00ED5C73">
        <w:rPr>
          <w:rFonts w:asciiTheme="majorHAnsi" w:hAnsiTheme="majorHAnsi" w:cstheme="majorHAnsi"/>
          <w:b/>
          <w:u w:val="single"/>
        </w:rPr>
        <w:t>requer exatidão mínima de leitura em 0,0010 g</w:t>
      </w:r>
      <w:r w:rsidRPr="00ED5C73">
        <w:rPr>
          <w:rFonts w:asciiTheme="majorHAnsi" w:hAnsiTheme="majorHAnsi" w:cstheme="majorHAnsi"/>
        </w:rPr>
        <w:t>.</w:t>
      </w:r>
    </w:p>
    <w:p w14:paraId="15C764BE" w14:textId="77777777"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 xml:space="preserve">Calibramos nossa balança e os resultados foram: </w:t>
      </w:r>
    </w:p>
    <w:p w14:paraId="039656CB" w14:textId="77777777" w:rsidR="00521C55" w:rsidRPr="00ED5C73" w:rsidRDefault="00521C55" w:rsidP="00D53258">
      <w:pPr>
        <w:pStyle w:val="PargrafodaLista"/>
        <w:numPr>
          <w:ilvl w:val="0"/>
          <w:numId w:val="9"/>
        </w:numPr>
        <w:spacing w:before="120" w:after="240" w:line="360" w:lineRule="auto"/>
        <w:jc w:val="both"/>
        <w:rPr>
          <w:rFonts w:asciiTheme="majorHAnsi" w:hAnsiTheme="majorHAnsi" w:cstheme="majorHAnsi"/>
        </w:rPr>
      </w:pPr>
      <w:r w:rsidRPr="00ED5C73">
        <w:rPr>
          <w:rFonts w:asciiTheme="majorHAnsi" w:hAnsiTheme="majorHAnsi" w:cstheme="majorHAnsi"/>
        </w:rPr>
        <w:t xml:space="preserve">Erro </w:t>
      </w:r>
      <w:r w:rsidRPr="00ED5C73">
        <w:rPr>
          <w:rFonts w:asciiTheme="majorHAnsi" w:hAnsiTheme="majorHAnsi" w:cstheme="majorHAnsi"/>
          <w:u w:val="single"/>
        </w:rPr>
        <w:t>máximo</w:t>
      </w:r>
      <w:r w:rsidRPr="00ED5C73">
        <w:rPr>
          <w:rFonts w:asciiTheme="majorHAnsi" w:hAnsiTheme="majorHAnsi" w:cstheme="majorHAnsi"/>
        </w:rPr>
        <w:t xml:space="preserve"> na faixa de uso: (0,0011 ± 0,</w:t>
      </w:r>
      <w:proofErr w:type="gramStart"/>
      <w:r w:rsidRPr="00ED5C73">
        <w:rPr>
          <w:rFonts w:asciiTheme="majorHAnsi" w:hAnsiTheme="majorHAnsi" w:cstheme="majorHAnsi"/>
        </w:rPr>
        <w:t>0003)g</w:t>
      </w:r>
      <w:proofErr w:type="gramEnd"/>
    </w:p>
    <w:p w14:paraId="56A7FEFC" w14:textId="0C1EB1A1"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A pergunta é: Esta balança atende aos CRITÉRIOS DE ACEITAÇÃO REQUERIDOS PELO MÉTODO?</w:t>
      </w:r>
    </w:p>
    <w:p w14:paraId="361F3653" w14:textId="33EFD5C5" w:rsidR="007F324B" w:rsidRDefault="0000584B" w:rsidP="00D53258">
      <w:pPr>
        <w:spacing w:before="120" w:after="240" w:line="360" w:lineRule="auto"/>
        <w:jc w:val="both"/>
      </w:pPr>
      <w:r>
        <w:rPr>
          <w:noProof/>
          <w:lang w:eastAsia="pt-BR"/>
        </w:rPr>
        <w:drawing>
          <wp:anchor distT="0" distB="0" distL="114300" distR="114300" simplePos="0" relativeHeight="251646464" behindDoc="0" locked="0" layoutInCell="1" allowOverlap="1" wp14:anchorId="143825E1" wp14:editId="11D6194D">
            <wp:simplePos x="0" y="0"/>
            <wp:positionH relativeFrom="column">
              <wp:posOffset>-1270</wp:posOffset>
            </wp:positionH>
            <wp:positionV relativeFrom="paragraph">
              <wp:posOffset>430530</wp:posOffset>
            </wp:positionV>
            <wp:extent cx="1181100" cy="1280160"/>
            <wp:effectExtent l="0" t="0" r="0" b="0"/>
            <wp:wrapSquare wrapText="bothSides"/>
            <wp:docPr id="28" name="Imagem 28" descr="http://entib.org.br/entib/imagens/INSTR_A03_02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tib.org.br/entib/imagens/INSTR_A03_02_balancaAnalitic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11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C55" w:rsidRPr="00ED5C73">
        <w:rPr>
          <w:rFonts w:asciiTheme="majorHAnsi" w:hAnsiTheme="majorHAnsi" w:cstheme="majorHAnsi"/>
        </w:rPr>
        <w:t>Vejamos:</w:t>
      </w:r>
      <w:r w:rsidRPr="0000584B">
        <w:t xml:space="preserve"> </w:t>
      </w:r>
    </w:p>
    <w:p w14:paraId="363D451E" w14:textId="77777777" w:rsidR="0000584B" w:rsidRDefault="0000584B" w:rsidP="00D53258">
      <w:pPr>
        <w:spacing w:before="120" w:after="240" w:line="360" w:lineRule="auto"/>
        <w:jc w:val="both"/>
        <w:rPr>
          <w:rFonts w:asciiTheme="majorHAnsi" w:hAnsiTheme="majorHAnsi" w:cstheme="majorHAnsi"/>
        </w:rPr>
      </w:pPr>
    </w:p>
    <w:tbl>
      <w:tblPr>
        <w:tblStyle w:val="Tabelacomgrade"/>
        <w:tblW w:w="7134" w:type="dxa"/>
        <w:tblLook w:val="04A0" w:firstRow="1" w:lastRow="0" w:firstColumn="1" w:lastColumn="0" w:noHBand="0" w:noVBand="1"/>
      </w:tblPr>
      <w:tblGrid>
        <w:gridCol w:w="7134"/>
      </w:tblGrid>
      <w:tr w:rsidR="007F324B" w:rsidRPr="00ED5C73" w14:paraId="058F845B" w14:textId="77777777" w:rsidTr="002B0F8F">
        <w:trPr>
          <w:trHeight w:val="582"/>
        </w:trPr>
        <w:tc>
          <w:tcPr>
            <w:tcW w:w="7134" w:type="dxa"/>
            <w:vAlign w:val="center"/>
          </w:tcPr>
          <w:p w14:paraId="6673DA6D" w14:textId="39BA1CCE" w:rsidR="007F324B"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b/>
              </w:rPr>
              <w:t>Critério de aceitação requerido pelo método:</w:t>
            </w:r>
            <w:r w:rsidRPr="00ED5C73">
              <w:rPr>
                <w:rFonts w:asciiTheme="majorHAnsi" w:hAnsiTheme="majorHAnsi" w:cstheme="majorHAnsi"/>
              </w:rPr>
              <w:t xml:space="preserve"> </w:t>
            </w:r>
            <w:r w:rsidRPr="00ED5C73">
              <w:rPr>
                <w:rFonts w:asciiTheme="majorHAnsi" w:hAnsiTheme="majorHAnsi" w:cstheme="majorHAnsi"/>
                <w:b/>
                <w:color w:val="008080"/>
              </w:rPr>
              <w:t>0,0010 g</w:t>
            </w:r>
          </w:p>
        </w:tc>
      </w:tr>
      <w:tr w:rsidR="007F324B" w:rsidRPr="00ED5C73" w14:paraId="2D147EDD" w14:textId="77777777" w:rsidTr="002B0F8F">
        <w:trPr>
          <w:trHeight w:val="590"/>
        </w:trPr>
        <w:tc>
          <w:tcPr>
            <w:tcW w:w="7134" w:type="dxa"/>
            <w:vAlign w:val="center"/>
          </w:tcPr>
          <w:p w14:paraId="6DD55B17" w14:textId="77777777" w:rsidR="007F324B" w:rsidRPr="00ED5C73" w:rsidRDefault="007F324B" w:rsidP="00D53258">
            <w:pPr>
              <w:spacing w:before="120" w:after="240" w:line="360" w:lineRule="auto"/>
              <w:jc w:val="both"/>
              <w:rPr>
                <w:rFonts w:asciiTheme="majorHAnsi" w:hAnsiTheme="majorHAnsi" w:cstheme="majorHAnsi"/>
                <w:b/>
              </w:rPr>
            </w:pPr>
            <w:r w:rsidRPr="00ED5C73">
              <w:rPr>
                <w:rFonts w:asciiTheme="majorHAnsi" w:hAnsiTheme="majorHAnsi" w:cstheme="majorHAnsi"/>
                <w:b/>
              </w:rPr>
              <w:t>Resultado da calibração:</w:t>
            </w:r>
            <w:r w:rsidRPr="00ED5C73">
              <w:rPr>
                <w:rFonts w:asciiTheme="majorHAnsi" w:hAnsiTheme="majorHAnsi" w:cstheme="majorHAnsi"/>
              </w:rPr>
              <w:t xml:space="preserve"> </w:t>
            </w:r>
            <w:r w:rsidRPr="00ED5C73">
              <w:rPr>
                <w:rFonts w:asciiTheme="majorHAnsi" w:hAnsiTheme="majorHAnsi" w:cstheme="majorHAnsi"/>
                <w:b/>
                <w:color w:val="008080"/>
              </w:rPr>
              <w:t>Erro total = |Erro + Incerteza| = |0,0011 + 0,0003 | g</w:t>
            </w:r>
          </w:p>
        </w:tc>
      </w:tr>
    </w:tbl>
    <w:p w14:paraId="053BBAB2" w14:textId="5B99CB75" w:rsidR="00521C55"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 xml:space="preserve"> </w:t>
      </w:r>
    </w:p>
    <w:p w14:paraId="5F75F31D" w14:textId="17C4639E" w:rsidR="00521C55" w:rsidRPr="00ED5C73" w:rsidRDefault="00521C55" w:rsidP="00D53258">
      <w:pPr>
        <w:spacing w:before="120" w:after="240" w:line="360" w:lineRule="auto"/>
        <w:jc w:val="both"/>
        <w:rPr>
          <w:rFonts w:asciiTheme="majorHAnsi" w:hAnsiTheme="majorHAnsi" w:cstheme="majorHAnsi"/>
          <w:b/>
        </w:rPr>
      </w:pPr>
      <w:r w:rsidRPr="00ED5C73">
        <w:rPr>
          <w:rFonts w:asciiTheme="majorHAnsi" w:hAnsiTheme="majorHAnsi" w:cstheme="majorHAnsi"/>
          <w:b/>
        </w:rPr>
        <w:t xml:space="preserve">Logo, Erro </w:t>
      </w:r>
      <w:proofErr w:type="gramStart"/>
      <w:r w:rsidRPr="00ED5C73">
        <w:rPr>
          <w:rFonts w:asciiTheme="majorHAnsi" w:hAnsiTheme="majorHAnsi" w:cstheme="majorHAnsi"/>
          <w:b/>
        </w:rPr>
        <w:t xml:space="preserve">máximo </w:t>
      </w:r>
      <w:r w:rsidR="00AE7837" w:rsidRPr="00AE7837">
        <w:rPr>
          <w:rFonts w:asciiTheme="majorHAnsi" w:hAnsiTheme="majorHAnsi" w:cstheme="majorHAnsi"/>
          <w:b/>
        </w:rPr>
        <w:t> ≥</w:t>
      </w:r>
      <w:proofErr w:type="gramEnd"/>
      <w:r w:rsidRPr="00ED5C73">
        <w:rPr>
          <w:rFonts w:asciiTheme="majorHAnsi" w:hAnsiTheme="majorHAnsi" w:cstheme="majorHAnsi"/>
          <w:b/>
        </w:rPr>
        <w:t xml:space="preserve"> Critério de aceitação!</w:t>
      </w:r>
    </w:p>
    <w:p w14:paraId="53A39FB8" w14:textId="77777777"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O que fazer?</w:t>
      </w:r>
    </w:p>
    <w:p w14:paraId="10B669E3" w14:textId="77777777"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 xml:space="preserve">Bom, </w:t>
      </w:r>
      <w:r w:rsidRPr="00ED5C73">
        <w:rPr>
          <w:rFonts w:asciiTheme="majorHAnsi" w:hAnsiTheme="majorHAnsi" w:cstheme="majorHAnsi"/>
          <w:b/>
        </w:rPr>
        <w:t>em casos extremos</w:t>
      </w:r>
      <w:r w:rsidRPr="00ED5C73">
        <w:rPr>
          <w:rFonts w:asciiTheme="majorHAnsi" w:hAnsiTheme="majorHAnsi" w:cstheme="majorHAnsi"/>
        </w:rPr>
        <w:t>, deve-se inutilizar o instrumento de medição para o método em questão.</w:t>
      </w:r>
    </w:p>
    <w:p w14:paraId="3A21EE5C" w14:textId="1527158A" w:rsidR="00521C55" w:rsidRPr="00ED5C73"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 xml:space="preserve">Em um caso como este do exemplo, pode-se buscar o </w:t>
      </w:r>
      <w:r w:rsidRPr="00ED5C73">
        <w:rPr>
          <w:rFonts w:asciiTheme="majorHAnsi" w:hAnsiTheme="majorHAnsi" w:cstheme="majorHAnsi"/>
          <w:b/>
          <w:color w:val="008080"/>
        </w:rPr>
        <w:t>AJUSTE</w:t>
      </w:r>
      <w:r w:rsidRPr="00ED5C73">
        <w:rPr>
          <w:rFonts w:asciiTheme="majorHAnsi" w:hAnsiTheme="majorHAnsi" w:cstheme="majorHAnsi"/>
        </w:rPr>
        <w:t xml:space="preserve"> do erro de medição do instrumento de medição.</w:t>
      </w:r>
    </w:p>
    <w:p w14:paraId="42C21870" w14:textId="336E7B28" w:rsidR="00521C55" w:rsidRPr="00ED5C73" w:rsidRDefault="00521C55" w:rsidP="00D53258">
      <w:pPr>
        <w:spacing w:before="120" w:after="240" w:line="360" w:lineRule="auto"/>
        <w:rPr>
          <w:rFonts w:asciiTheme="majorHAnsi" w:hAnsiTheme="majorHAnsi" w:cstheme="majorHAnsi"/>
        </w:rPr>
      </w:pPr>
      <w:r w:rsidRPr="00ED5C73">
        <w:rPr>
          <w:rFonts w:asciiTheme="majorHAnsi" w:hAnsiTheme="majorHAnsi" w:cstheme="majorHAnsi"/>
        </w:rPr>
        <w:t>Mas você sabe o que é este ajuste?</w:t>
      </w:r>
    </w:p>
    <w:p w14:paraId="77D74CAE" w14:textId="307787E5" w:rsidR="00521C55" w:rsidRPr="00ED5C73" w:rsidRDefault="000E2BC4" w:rsidP="00D53258">
      <w:pPr>
        <w:autoSpaceDE w:val="0"/>
        <w:autoSpaceDN w:val="0"/>
        <w:adjustRightInd w:val="0"/>
        <w:spacing w:before="120" w:after="240" w:line="360" w:lineRule="auto"/>
        <w:jc w:val="both"/>
        <w:rPr>
          <w:rFonts w:asciiTheme="majorHAnsi" w:hAnsiTheme="majorHAnsi" w:cstheme="majorHAnsi"/>
          <w:i/>
        </w:rPr>
      </w:pPr>
      <w:r>
        <w:rPr>
          <w:noProof/>
          <w:lang w:eastAsia="pt-BR"/>
        </w:rPr>
        <w:drawing>
          <wp:anchor distT="0" distB="0" distL="114300" distR="114300" simplePos="0" relativeHeight="251654656" behindDoc="0" locked="0" layoutInCell="1" allowOverlap="1" wp14:anchorId="088DFB3F" wp14:editId="1FCBEBC4">
            <wp:simplePos x="0" y="0"/>
            <wp:positionH relativeFrom="column">
              <wp:posOffset>-3175</wp:posOffset>
            </wp:positionH>
            <wp:positionV relativeFrom="paragraph">
              <wp:posOffset>50800</wp:posOffset>
            </wp:positionV>
            <wp:extent cx="2746375" cy="1447800"/>
            <wp:effectExtent l="0" t="0" r="0" b="0"/>
            <wp:wrapSquare wrapText="bothSides"/>
            <wp:docPr id="30" name="Imagem 30" descr="http://entib.org.br/entib/imagens/INSTR_A03_1.2_Aj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tib.org.br/entib/imagens/INSTR_A03_1.2_Ajust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63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C55" w:rsidRPr="00ED5C73">
        <w:rPr>
          <w:rFonts w:asciiTheme="majorHAnsi" w:hAnsiTheme="majorHAnsi" w:cstheme="majorHAnsi"/>
        </w:rPr>
        <w:t>Segundo o item 3.11 do</w:t>
      </w:r>
      <w:r w:rsidR="00521C55" w:rsidRPr="00ED5C73">
        <w:rPr>
          <w:rFonts w:ascii="Arial" w:hAnsi="Arial" w:cs="Arial"/>
          <w:b/>
          <w:bCs/>
        </w:rPr>
        <w:t xml:space="preserve"> </w:t>
      </w:r>
      <w:r w:rsidR="00521C55" w:rsidRPr="00ED5C73">
        <w:rPr>
          <w:rFonts w:asciiTheme="majorHAnsi" w:hAnsiTheme="majorHAnsi" w:cstheme="majorHAnsi"/>
        </w:rPr>
        <w:t xml:space="preserve">VIM 2012, </w:t>
      </w:r>
      <w:r w:rsidR="00521C55" w:rsidRPr="00ED5C73">
        <w:rPr>
          <w:rFonts w:asciiTheme="majorHAnsi" w:hAnsiTheme="majorHAnsi" w:cstheme="majorHAnsi"/>
          <w:b/>
          <w:bCs/>
        </w:rPr>
        <w:t xml:space="preserve">ajuste dum sistema de medição </w:t>
      </w:r>
      <w:r w:rsidR="00521C55" w:rsidRPr="00ED5C73">
        <w:rPr>
          <w:rFonts w:asciiTheme="majorHAnsi" w:hAnsiTheme="majorHAnsi" w:cstheme="majorHAnsi"/>
          <w:bCs/>
        </w:rPr>
        <w:t xml:space="preserve">é um: </w:t>
      </w:r>
      <w:r w:rsidR="00521C55" w:rsidRPr="00ED5C73">
        <w:rPr>
          <w:rFonts w:asciiTheme="majorHAnsi" w:hAnsiTheme="majorHAnsi" w:cstheme="majorHAnsi"/>
          <w:bCs/>
          <w:i/>
        </w:rPr>
        <w:t>“</w:t>
      </w:r>
      <w:r w:rsidR="00521C55" w:rsidRPr="00ED5C73">
        <w:rPr>
          <w:rFonts w:asciiTheme="majorHAnsi" w:hAnsiTheme="majorHAnsi" w:cstheme="majorHAnsi"/>
          <w:i/>
        </w:rPr>
        <w:t xml:space="preserve">Conjunto de operações efetuadas num </w:t>
      </w:r>
      <w:r w:rsidR="00521C55" w:rsidRPr="00ED5C73">
        <w:rPr>
          <w:rFonts w:asciiTheme="majorHAnsi" w:hAnsiTheme="majorHAnsi" w:cstheme="majorHAnsi"/>
          <w:b/>
          <w:bCs/>
          <w:i/>
        </w:rPr>
        <w:t xml:space="preserve">sistema de medição, </w:t>
      </w:r>
      <w:r w:rsidR="00521C55" w:rsidRPr="00ED5C73">
        <w:rPr>
          <w:rFonts w:asciiTheme="majorHAnsi" w:hAnsiTheme="majorHAnsi" w:cstheme="majorHAnsi"/>
          <w:i/>
        </w:rPr>
        <w:t xml:space="preserve">de modo que ele forneça </w:t>
      </w:r>
      <w:r w:rsidR="00521C55" w:rsidRPr="00ED5C73">
        <w:rPr>
          <w:rFonts w:asciiTheme="majorHAnsi" w:hAnsiTheme="majorHAnsi" w:cstheme="majorHAnsi"/>
          <w:b/>
          <w:bCs/>
          <w:i/>
        </w:rPr>
        <w:lastRenderedPageBreak/>
        <w:t xml:space="preserve">indicações </w:t>
      </w:r>
      <w:r w:rsidR="00521C55" w:rsidRPr="00ED5C73">
        <w:rPr>
          <w:rFonts w:asciiTheme="majorHAnsi" w:hAnsiTheme="majorHAnsi" w:cstheme="majorHAnsi"/>
          <w:i/>
        </w:rPr>
        <w:t xml:space="preserve">prescritas correspondentes a determinados </w:t>
      </w:r>
      <w:r w:rsidR="00521C55" w:rsidRPr="00ED5C73">
        <w:rPr>
          <w:rFonts w:asciiTheme="majorHAnsi" w:hAnsiTheme="majorHAnsi" w:cstheme="majorHAnsi"/>
          <w:b/>
          <w:bCs/>
          <w:i/>
        </w:rPr>
        <w:t xml:space="preserve">valores </w:t>
      </w:r>
      <w:r w:rsidR="00521C55" w:rsidRPr="00ED5C73">
        <w:rPr>
          <w:rFonts w:asciiTheme="majorHAnsi" w:hAnsiTheme="majorHAnsi" w:cstheme="majorHAnsi"/>
          <w:i/>
        </w:rPr>
        <w:t xml:space="preserve">duma </w:t>
      </w:r>
      <w:r w:rsidR="00521C55" w:rsidRPr="00ED5C73">
        <w:rPr>
          <w:rFonts w:asciiTheme="majorHAnsi" w:hAnsiTheme="majorHAnsi" w:cstheme="majorHAnsi"/>
          <w:b/>
          <w:bCs/>
          <w:i/>
        </w:rPr>
        <w:t xml:space="preserve">grandeza </w:t>
      </w:r>
      <w:r w:rsidR="00521C55" w:rsidRPr="00ED5C73">
        <w:rPr>
          <w:rFonts w:asciiTheme="majorHAnsi" w:hAnsiTheme="majorHAnsi" w:cstheme="majorHAnsi"/>
          <w:i/>
        </w:rPr>
        <w:t>a ser medida.</w:t>
      </w:r>
    </w:p>
    <w:p w14:paraId="19A59FAE" w14:textId="77777777" w:rsidR="00521C55" w:rsidRPr="00ED5C73" w:rsidRDefault="00521C55" w:rsidP="00D53258">
      <w:pPr>
        <w:autoSpaceDE w:val="0"/>
        <w:autoSpaceDN w:val="0"/>
        <w:adjustRightInd w:val="0"/>
        <w:spacing w:before="120" w:after="240" w:line="360" w:lineRule="auto"/>
        <w:jc w:val="both"/>
        <w:rPr>
          <w:rFonts w:asciiTheme="majorHAnsi" w:hAnsiTheme="majorHAnsi" w:cstheme="majorHAnsi"/>
          <w:i/>
        </w:rPr>
      </w:pPr>
    </w:p>
    <w:p w14:paraId="01EBA26B" w14:textId="77777777" w:rsidR="00521C55" w:rsidRPr="00ED5C73" w:rsidRDefault="00521C55" w:rsidP="00D53258">
      <w:pPr>
        <w:autoSpaceDE w:val="0"/>
        <w:autoSpaceDN w:val="0"/>
        <w:adjustRightInd w:val="0"/>
        <w:spacing w:before="120" w:after="240" w:line="360" w:lineRule="auto"/>
        <w:jc w:val="both"/>
        <w:rPr>
          <w:rFonts w:asciiTheme="majorHAnsi" w:hAnsiTheme="majorHAnsi" w:cstheme="majorHAnsi"/>
          <w:i/>
        </w:rPr>
      </w:pPr>
      <w:r w:rsidRPr="00ED5C73">
        <w:rPr>
          <w:rFonts w:asciiTheme="majorHAnsi" w:hAnsiTheme="majorHAnsi" w:cstheme="majorHAnsi"/>
          <w:i/>
        </w:rPr>
        <w:t xml:space="preserve">NOTA 1 Diversos tipos de ajuste dum sistema de medição incluem o </w:t>
      </w:r>
      <w:r w:rsidRPr="00ED5C73">
        <w:rPr>
          <w:rFonts w:asciiTheme="majorHAnsi" w:hAnsiTheme="majorHAnsi" w:cstheme="majorHAnsi"/>
          <w:b/>
          <w:bCs/>
          <w:i/>
        </w:rPr>
        <w:t>ajuste de zero</w:t>
      </w:r>
      <w:r w:rsidRPr="00ED5C73">
        <w:rPr>
          <w:rFonts w:asciiTheme="majorHAnsi" w:hAnsiTheme="majorHAnsi" w:cstheme="majorHAnsi"/>
          <w:i/>
        </w:rPr>
        <w:t>, o ajuste de defasagem (às vezes chamado ajuste de “offset”) e o ajuste de amplitude (às vezes chamada ajuste de ganho).</w:t>
      </w:r>
    </w:p>
    <w:p w14:paraId="47C28BEF" w14:textId="77777777" w:rsidR="00521C55" w:rsidRPr="00ED5C73" w:rsidRDefault="00521C55" w:rsidP="00D53258">
      <w:pPr>
        <w:autoSpaceDE w:val="0"/>
        <w:autoSpaceDN w:val="0"/>
        <w:adjustRightInd w:val="0"/>
        <w:spacing w:before="120" w:after="240" w:line="360" w:lineRule="auto"/>
        <w:jc w:val="both"/>
        <w:rPr>
          <w:rFonts w:asciiTheme="majorHAnsi" w:hAnsiTheme="majorHAnsi" w:cstheme="majorHAnsi"/>
          <w:i/>
        </w:rPr>
      </w:pPr>
      <w:r w:rsidRPr="00ED5C73">
        <w:rPr>
          <w:rFonts w:asciiTheme="majorHAnsi" w:hAnsiTheme="majorHAnsi" w:cstheme="majorHAnsi"/>
          <w:i/>
        </w:rPr>
        <w:t xml:space="preserve">NOTA 2 O ajuste dum sistema de medição não deve ser confundido com </w:t>
      </w:r>
      <w:r w:rsidRPr="00ED5C73">
        <w:rPr>
          <w:rFonts w:asciiTheme="majorHAnsi" w:hAnsiTheme="majorHAnsi" w:cstheme="majorHAnsi"/>
          <w:b/>
          <w:bCs/>
          <w:i/>
        </w:rPr>
        <w:t>calibração</w:t>
      </w:r>
      <w:r w:rsidRPr="00ED5C73">
        <w:rPr>
          <w:rFonts w:asciiTheme="majorHAnsi" w:hAnsiTheme="majorHAnsi" w:cstheme="majorHAnsi"/>
          <w:i/>
        </w:rPr>
        <w:t>, a qual é um pré-requisito para o ajuste.</w:t>
      </w:r>
    </w:p>
    <w:p w14:paraId="0D7F17FC" w14:textId="30D740CA" w:rsidR="00521C55" w:rsidRPr="00ED5C73" w:rsidRDefault="00521C55" w:rsidP="00D53258">
      <w:pPr>
        <w:autoSpaceDE w:val="0"/>
        <w:autoSpaceDN w:val="0"/>
        <w:adjustRightInd w:val="0"/>
        <w:spacing w:before="120" w:after="240" w:line="360" w:lineRule="auto"/>
        <w:jc w:val="both"/>
        <w:rPr>
          <w:rFonts w:asciiTheme="majorHAnsi" w:hAnsiTheme="majorHAnsi" w:cstheme="majorHAnsi"/>
          <w:i/>
        </w:rPr>
      </w:pPr>
      <w:r w:rsidRPr="00ED5C73">
        <w:rPr>
          <w:rFonts w:asciiTheme="majorHAnsi" w:hAnsiTheme="majorHAnsi" w:cstheme="majorHAnsi"/>
          <w:i/>
        </w:rPr>
        <w:t xml:space="preserve">NOTA 3 Após um ajuste dum sistema de medição, tal sistema geralmente deve ser </w:t>
      </w:r>
      <w:proofErr w:type="spellStart"/>
      <w:r w:rsidRPr="00ED5C73">
        <w:rPr>
          <w:rFonts w:asciiTheme="majorHAnsi" w:hAnsiTheme="majorHAnsi" w:cstheme="majorHAnsi"/>
          <w:i/>
        </w:rPr>
        <w:t>recalibrado</w:t>
      </w:r>
      <w:proofErr w:type="spellEnd"/>
      <w:r w:rsidRPr="00ED5C73">
        <w:rPr>
          <w:rFonts w:asciiTheme="majorHAnsi" w:hAnsiTheme="majorHAnsi" w:cstheme="majorHAnsi"/>
          <w:i/>
        </w:rPr>
        <w:t>.</w:t>
      </w:r>
      <w:r w:rsidR="00843AD8">
        <w:rPr>
          <w:rFonts w:asciiTheme="majorHAnsi" w:hAnsiTheme="majorHAnsi" w:cstheme="majorHAnsi"/>
          <w:i/>
        </w:rPr>
        <w:t xml:space="preserve"> </w:t>
      </w:r>
      <w:r w:rsidRPr="00ED5C73">
        <w:rPr>
          <w:rFonts w:asciiTheme="majorHAnsi" w:hAnsiTheme="majorHAnsi" w:cstheme="majorHAnsi"/>
          <w:i/>
        </w:rPr>
        <w:t>”</w:t>
      </w:r>
    </w:p>
    <w:p w14:paraId="756AE880" w14:textId="77777777" w:rsidR="00521C55" w:rsidRPr="00ED5C73" w:rsidRDefault="00521C55" w:rsidP="00D53258">
      <w:pPr>
        <w:autoSpaceDE w:val="0"/>
        <w:autoSpaceDN w:val="0"/>
        <w:adjustRightInd w:val="0"/>
        <w:spacing w:before="120" w:after="240" w:line="360" w:lineRule="auto"/>
        <w:jc w:val="both"/>
        <w:rPr>
          <w:rFonts w:asciiTheme="majorHAnsi" w:hAnsiTheme="majorHAnsi" w:cstheme="majorHAnsi"/>
        </w:rPr>
      </w:pPr>
      <w:r w:rsidRPr="00ED5C73">
        <w:rPr>
          <w:rFonts w:asciiTheme="majorHAnsi" w:hAnsiTheme="majorHAnsi" w:cstheme="majorHAnsi"/>
        </w:rPr>
        <w:t xml:space="preserve">Em outras palavras, é uma </w:t>
      </w:r>
      <w:r w:rsidRPr="00ED5C73">
        <w:rPr>
          <w:rFonts w:asciiTheme="majorHAnsi" w:hAnsiTheme="majorHAnsi" w:cstheme="majorHAnsi"/>
          <w:b/>
        </w:rPr>
        <w:t>operação corretiva</w:t>
      </w:r>
      <w:r w:rsidRPr="00ED5C73">
        <w:rPr>
          <w:rFonts w:asciiTheme="majorHAnsi" w:hAnsiTheme="majorHAnsi" w:cstheme="majorHAnsi"/>
        </w:rPr>
        <w:t xml:space="preserve">, normalmente efetuada após a calibração, destinada a fazer com que um instrumento de medição obtenha desempenho compatível com o seu uso. </w:t>
      </w:r>
    </w:p>
    <w:p w14:paraId="1C347C76" w14:textId="5F1D131C" w:rsidR="0000584B" w:rsidRDefault="00521C55" w:rsidP="00D53258">
      <w:pPr>
        <w:spacing w:before="120" w:after="240" w:line="360" w:lineRule="auto"/>
        <w:jc w:val="both"/>
        <w:rPr>
          <w:rFonts w:asciiTheme="majorHAnsi" w:hAnsiTheme="majorHAnsi" w:cstheme="majorHAnsi"/>
        </w:rPr>
      </w:pPr>
      <w:r w:rsidRPr="00ED5C73">
        <w:rPr>
          <w:rFonts w:asciiTheme="majorHAnsi" w:hAnsiTheme="majorHAnsi" w:cstheme="majorHAnsi"/>
        </w:rPr>
        <w:t>Muitas vezes</w:t>
      </w:r>
      <w:r w:rsidR="00843AD8">
        <w:rPr>
          <w:rFonts w:asciiTheme="majorHAnsi" w:hAnsiTheme="majorHAnsi" w:cstheme="majorHAnsi"/>
        </w:rPr>
        <w:t>,</w:t>
      </w:r>
      <w:r w:rsidRPr="00ED5C73">
        <w:rPr>
          <w:rFonts w:asciiTheme="majorHAnsi" w:hAnsiTheme="majorHAnsi" w:cstheme="majorHAnsi"/>
        </w:rPr>
        <w:t xml:space="preserve"> para realizar o ajuste</w:t>
      </w:r>
      <w:r w:rsidR="00843AD8">
        <w:rPr>
          <w:rFonts w:asciiTheme="majorHAnsi" w:hAnsiTheme="majorHAnsi" w:cstheme="majorHAnsi"/>
        </w:rPr>
        <w:t>,</w:t>
      </w:r>
      <w:r w:rsidRPr="00ED5C73">
        <w:rPr>
          <w:rFonts w:asciiTheme="majorHAnsi" w:hAnsiTheme="majorHAnsi" w:cstheme="majorHAnsi"/>
        </w:rPr>
        <w:t xml:space="preserve"> é necessário abrir o </w:t>
      </w:r>
      <w:r>
        <w:rPr>
          <w:rFonts w:asciiTheme="majorHAnsi" w:hAnsiTheme="majorHAnsi" w:cstheme="majorHAnsi"/>
        </w:rPr>
        <w:t>instrumento</w:t>
      </w:r>
      <w:r w:rsidRPr="00ED5C73">
        <w:rPr>
          <w:rFonts w:asciiTheme="majorHAnsi" w:hAnsiTheme="majorHAnsi" w:cstheme="majorHAnsi"/>
        </w:rPr>
        <w:t xml:space="preserve"> e até mesmo substituir peças, ou seja, é preciso realizar uma manutenção no </w:t>
      </w:r>
      <w:r>
        <w:rPr>
          <w:rFonts w:asciiTheme="majorHAnsi" w:hAnsiTheme="majorHAnsi" w:cstheme="majorHAnsi"/>
        </w:rPr>
        <w:t>instrumento</w:t>
      </w:r>
      <w:r w:rsidRPr="00ED5C73">
        <w:rPr>
          <w:rFonts w:asciiTheme="majorHAnsi" w:hAnsiTheme="majorHAnsi" w:cstheme="majorHAnsi"/>
        </w:rPr>
        <w:t xml:space="preserve">, por este motivo, ele só deve ser realizado caso o cliente esteja previamente de acordo. </w:t>
      </w:r>
    </w:p>
    <w:p w14:paraId="7DE9BC90" w14:textId="6E9DAEFD" w:rsidR="0000584B" w:rsidRPr="002B0F8F" w:rsidRDefault="0000584B" w:rsidP="00D53258">
      <w:pPr>
        <w:spacing w:before="120" w:after="240" w:line="360" w:lineRule="auto"/>
        <w:jc w:val="both"/>
        <w:rPr>
          <w:rFonts w:asciiTheme="majorHAnsi" w:hAnsiTheme="majorHAnsi" w:cstheme="majorHAnsi"/>
          <w:b/>
        </w:rPr>
      </w:pPr>
      <w:r w:rsidRPr="002B0F8F">
        <w:rPr>
          <w:rFonts w:asciiTheme="majorHAnsi" w:hAnsiTheme="majorHAnsi" w:cstheme="majorHAnsi"/>
          <w:b/>
        </w:rPr>
        <w:t xml:space="preserve">Calibração </w:t>
      </w:r>
      <w:proofErr w:type="gramStart"/>
      <w:r w:rsidRPr="002B0F8F">
        <w:rPr>
          <w:rFonts w:asciiTheme="majorHAnsi" w:hAnsiTheme="majorHAnsi" w:cstheme="majorHAnsi"/>
          <w:b/>
        </w:rPr>
        <w:t>x</w:t>
      </w:r>
      <w:proofErr w:type="gramEnd"/>
      <w:r w:rsidRPr="002B0F8F">
        <w:rPr>
          <w:rFonts w:asciiTheme="majorHAnsi" w:hAnsiTheme="majorHAnsi" w:cstheme="majorHAnsi"/>
          <w:b/>
        </w:rPr>
        <w:t xml:space="preserve"> Ajuste</w:t>
      </w:r>
    </w:p>
    <w:p w14:paraId="47F1116A" w14:textId="04D038C3" w:rsidR="00521C55" w:rsidRPr="00ED5C73" w:rsidRDefault="00521C55" w:rsidP="00D53258">
      <w:pPr>
        <w:autoSpaceDE w:val="0"/>
        <w:autoSpaceDN w:val="0"/>
        <w:adjustRightInd w:val="0"/>
        <w:spacing w:before="120" w:after="240" w:line="360" w:lineRule="auto"/>
        <w:jc w:val="both"/>
        <w:rPr>
          <w:rFonts w:asciiTheme="majorHAnsi" w:hAnsiTheme="majorHAnsi" w:cstheme="majorHAnsi"/>
        </w:rPr>
      </w:pPr>
      <w:r w:rsidRPr="00ED5C73">
        <w:rPr>
          <w:rFonts w:asciiTheme="majorHAnsi" w:hAnsiTheme="majorHAnsi" w:cstheme="majorHAnsi"/>
        </w:rPr>
        <w:t>Os procedimentos de calibração e ajuste geram uma dúvida muito comum entre os clientes que utilizam instrumentos de medição. Mas você sabe a real diferença entre estes procedimentos?</w:t>
      </w:r>
    </w:p>
    <w:p w14:paraId="5D0C4F97" w14:textId="58BF3A7B" w:rsidR="00521C55" w:rsidRPr="00ED5C73" w:rsidRDefault="00FA0175" w:rsidP="00D53258">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60800" behindDoc="0" locked="0" layoutInCell="1" allowOverlap="1" wp14:anchorId="2563A843" wp14:editId="000E5588">
            <wp:simplePos x="0" y="0"/>
            <wp:positionH relativeFrom="column">
              <wp:posOffset>-5080</wp:posOffset>
            </wp:positionH>
            <wp:positionV relativeFrom="paragraph">
              <wp:posOffset>233045</wp:posOffset>
            </wp:positionV>
            <wp:extent cx="3133725" cy="922655"/>
            <wp:effectExtent l="0" t="0" r="9525" b="0"/>
            <wp:wrapSquare wrapText="bothSides"/>
            <wp:docPr id="31" name="Imagem 31" descr="http://entib.org.br/entib/imagens/INSTR_A03_1.2_txt_Aj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tib.org.br/entib/imagens/INSTR_A03_1.2_txt_Ajus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372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C55" w:rsidRPr="00ED5C73">
        <w:rPr>
          <w:rFonts w:asciiTheme="majorHAnsi" w:hAnsiTheme="majorHAnsi" w:cstheme="majorHAnsi"/>
        </w:rPr>
        <w:t>Podemos dizer que a calibração é uma comparação com um padrão que tem o objetivo de avaliar o desempenho do instrumento e registar as informações em um certificado de calibração. Os resultados obtidos em um certificado de calibração são comparados com os requisitos definidos para garantir que o instrumento possa ser utilizado e apresente resultados confiáveis.</w:t>
      </w:r>
    </w:p>
    <w:p w14:paraId="51ED0E48" w14:textId="77777777" w:rsidR="00521C55" w:rsidRPr="00ED5C73" w:rsidRDefault="00521C55" w:rsidP="00D53258">
      <w:pPr>
        <w:autoSpaceDE w:val="0"/>
        <w:autoSpaceDN w:val="0"/>
        <w:adjustRightInd w:val="0"/>
        <w:spacing w:before="120" w:after="240" w:line="360" w:lineRule="auto"/>
        <w:jc w:val="both"/>
        <w:rPr>
          <w:rFonts w:asciiTheme="majorHAnsi" w:hAnsiTheme="majorHAnsi" w:cstheme="majorHAnsi"/>
        </w:rPr>
      </w:pPr>
      <w:r w:rsidRPr="00ED5C73">
        <w:rPr>
          <w:rFonts w:asciiTheme="majorHAnsi" w:hAnsiTheme="majorHAnsi" w:cstheme="majorHAnsi"/>
        </w:rPr>
        <w:t xml:space="preserve">Já o ajuste, como você acabou de ver, é uma </w:t>
      </w:r>
      <w:r w:rsidRPr="00ED5C73">
        <w:rPr>
          <w:rFonts w:asciiTheme="majorHAnsi" w:hAnsiTheme="majorHAnsi" w:cstheme="majorHAnsi"/>
          <w:b/>
        </w:rPr>
        <w:t>operação corretiva</w:t>
      </w:r>
      <w:r w:rsidRPr="00ED5C73">
        <w:rPr>
          <w:rFonts w:asciiTheme="majorHAnsi" w:hAnsiTheme="majorHAnsi" w:cstheme="majorHAnsi"/>
        </w:rPr>
        <w:t xml:space="preserve">, destinada a fazer com que o instrumento de medição obtenha desempenho compatível com o seu uso. </w:t>
      </w:r>
    </w:p>
    <w:p w14:paraId="1E4D1EDA" w14:textId="30F5677A" w:rsidR="00521C55" w:rsidRDefault="00521C55" w:rsidP="00D53258">
      <w:pPr>
        <w:autoSpaceDE w:val="0"/>
        <w:autoSpaceDN w:val="0"/>
        <w:adjustRightInd w:val="0"/>
        <w:spacing w:before="120" w:after="240" w:line="360" w:lineRule="auto"/>
        <w:jc w:val="both"/>
        <w:rPr>
          <w:rFonts w:asciiTheme="majorHAnsi" w:hAnsiTheme="majorHAnsi" w:cstheme="majorHAnsi"/>
        </w:rPr>
      </w:pPr>
      <w:r w:rsidRPr="00ED5C73">
        <w:rPr>
          <w:rFonts w:asciiTheme="majorHAnsi" w:hAnsiTheme="majorHAnsi" w:cstheme="majorHAnsi"/>
        </w:rPr>
        <w:t>Cabe salientar que “Calibração” e “ajustes” são operações distintas, porém dependentes, pois o ajuste/manutenção só pode ser realizado após um procedimento de calibração. Assim como após um ajuste/manutenção sempre deve ser realizada uma calibração ou recalibração.</w:t>
      </w:r>
    </w:p>
    <w:p w14:paraId="42916AB1" w14:textId="6A96B65D" w:rsidR="00843AD8" w:rsidRPr="00ED5C73" w:rsidRDefault="00843AD8" w:rsidP="00D53258">
      <w:pPr>
        <w:autoSpaceDE w:val="0"/>
        <w:autoSpaceDN w:val="0"/>
        <w:adjustRightInd w:val="0"/>
        <w:spacing w:before="120" w:after="240" w:line="360" w:lineRule="auto"/>
        <w:jc w:val="both"/>
        <w:rPr>
          <w:rFonts w:asciiTheme="majorHAnsi" w:hAnsiTheme="majorHAnsi" w:cstheme="majorHAnsi"/>
        </w:rPr>
      </w:pPr>
      <w:r>
        <w:rPr>
          <w:rFonts w:asciiTheme="majorHAnsi" w:hAnsiTheme="majorHAnsi" w:cstheme="majorHAnsi"/>
        </w:rPr>
        <w:t>Agora vamos falar sobre o certificado de calibração?</w:t>
      </w:r>
    </w:p>
    <w:p w14:paraId="0C80FA04" w14:textId="69130D76" w:rsidR="007F324B" w:rsidRPr="00ED5C73" w:rsidRDefault="007F324B" w:rsidP="00D53258">
      <w:pPr>
        <w:pStyle w:val="Ttulo1"/>
        <w:numPr>
          <w:ilvl w:val="0"/>
          <w:numId w:val="1"/>
        </w:numPr>
        <w:spacing w:before="120" w:after="240"/>
        <w:ind w:left="426" w:hanging="426"/>
        <w:jc w:val="both"/>
        <w:rPr>
          <w:rFonts w:asciiTheme="majorHAnsi" w:eastAsia="Verdana" w:hAnsiTheme="majorHAnsi" w:cstheme="majorHAnsi"/>
        </w:rPr>
      </w:pPr>
      <w:bookmarkStart w:id="20" w:name="_Toc497125391"/>
      <w:bookmarkStart w:id="21" w:name="_Toc516242656"/>
      <w:r w:rsidRPr="00022A59">
        <w:rPr>
          <w:rFonts w:asciiTheme="majorHAnsi" w:eastAsia="Verdana" w:hAnsiTheme="majorHAnsi" w:cstheme="majorHAnsi"/>
        </w:rPr>
        <w:lastRenderedPageBreak/>
        <w:t>Avaliando o certificado de calibração</w:t>
      </w:r>
      <w:bookmarkEnd w:id="20"/>
      <w:bookmarkEnd w:id="21"/>
    </w:p>
    <w:p w14:paraId="79AD3069" w14:textId="27D44363" w:rsidR="007F324B"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A análise do certificado de calibração, pelo usuário do instrumento, apresenta alguns pontos importantes:</w:t>
      </w:r>
    </w:p>
    <w:p w14:paraId="6F6CB22D" w14:textId="0314FA23" w:rsidR="007F324B" w:rsidRPr="00687442" w:rsidRDefault="007F324B" w:rsidP="00D53258">
      <w:pPr>
        <w:pStyle w:val="PargrafodaLista"/>
        <w:numPr>
          <w:ilvl w:val="0"/>
          <w:numId w:val="10"/>
        </w:numPr>
        <w:tabs>
          <w:tab w:val="left" w:pos="426"/>
        </w:tabs>
        <w:spacing w:before="120" w:after="240" w:line="360" w:lineRule="auto"/>
        <w:ind w:left="0" w:firstLine="0"/>
        <w:jc w:val="both"/>
        <w:rPr>
          <w:rFonts w:asciiTheme="majorHAnsi" w:hAnsiTheme="majorHAnsi" w:cstheme="majorHAnsi"/>
        </w:rPr>
      </w:pPr>
      <w:r w:rsidRPr="00687442">
        <w:rPr>
          <w:rFonts w:asciiTheme="majorHAnsi" w:hAnsiTheme="majorHAnsi" w:cstheme="majorHAnsi"/>
        </w:rPr>
        <w:t>Permite comparar os erros encontrados com os erros máximos tolerados, previamente definidos.</w:t>
      </w:r>
    </w:p>
    <w:p w14:paraId="37FC524C" w14:textId="47A36C96" w:rsidR="007F324B" w:rsidRDefault="007F324B" w:rsidP="00D53258">
      <w:pPr>
        <w:pStyle w:val="PargrafodaLista"/>
        <w:numPr>
          <w:ilvl w:val="0"/>
          <w:numId w:val="10"/>
        </w:numPr>
        <w:tabs>
          <w:tab w:val="left" w:pos="426"/>
        </w:tabs>
        <w:spacing w:before="120" w:after="240" w:line="360" w:lineRule="auto"/>
        <w:ind w:left="0" w:firstLine="0"/>
        <w:jc w:val="both"/>
        <w:rPr>
          <w:rFonts w:asciiTheme="majorHAnsi" w:hAnsiTheme="majorHAnsi" w:cstheme="majorHAnsi"/>
        </w:rPr>
      </w:pPr>
      <w:r w:rsidRPr="00687442">
        <w:rPr>
          <w:rFonts w:asciiTheme="majorHAnsi" w:hAnsiTheme="majorHAnsi" w:cstheme="majorHAnsi"/>
        </w:rPr>
        <w:t>Orienta um parecer aprovando ou não a utilização do instrumento nas condições atuais. A rejeição do instrumento implica encaminhá-lo para a manutenção ou substituí-lo por um novo.</w:t>
      </w:r>
    </w:p>
    <w:p w14:paraId="76BAA2CB" w14:textId="597F8CCA" w:rsidR="007F324B"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 xml:space="preserve">O usuário não deve utilizar um instrumento que não </w:t>
      </w:r>
      <w:r w:rsidR="00843AD8" w:rsidRPr="00ED5C73">
        <w:rPr>
          <w:rFonts w:asciiTheme="majorHAnsi" w:hAnsiTheme="majorHAnsi" w:cstheme="majorHAnsi"/>
        </w:rPr>
        <w:t>apresent</w:t>
      </w:r>
      <w:r w:rsidR="00843AD8">
        <w:rPr>
          <w:rFonts w:asciiTheme="majorHAnsi" w:hAnsiTheme="majorHAnsi" w:cstheme="majorHAnsi"/>
        </w:rPr>
        <w:t>e</w:t>
      </w:r>
      <w:r w:rsidR="00843AD8" w:rsidRPr="00ED5C73">
        <w:rPr>
          <w:rFonts w:asciiTheme="majorHAnsi" w:hAnsiTheme="majorHAnsi" w:cstheme="majorHAnsi"/>
        </w:rPr>
        <w:t xml:space="preserve"> </w:t>
      </w:r>
      <w:r w:rsidRPr="00ED5C73">
        <w:rPr>
          <w:rFonts w:asciiTheme="majorHAnsi" w:hAnsiTheme="majorHAnsi" w:cstheme="majorHAnsi"/>
        </w:rPr>
        <w:t>condições mínimas de operação, pois isto acarretará custos adicionais, retrabalho e, possivelmente, descrédito perante o consumidor, caso o produto produzido apresente dados incorretos.</w:t>
      </w:r>
    </w:p>
    <w:p w14:paraId="499528B3" w14:textId="7E6E67A3" w:rsidR="007F324B" w:rsidRDefault="007F324B" w:rsidP="00D53258">
      <w:pPr>
        <w:spacing w:before="120" w:after="240" w:line="360" w:lineRule="auto"/>
        <w:jc w:val="both"/>
        <w:rPr>
          <w:rFonts w:asciiTheme="majorHAnsi" w:hAnsiTheme="majorHAnsi" w:cstheme="majorHAnsi"/>
        </w:rPr>
      </w:pPr>
      <w:r>
        <w:rPr>
          <w:rFonts w:asciiTheme="majorHAnsi" w:hAnsiTheme="majorHAnsi" w:cstheme="majorHAnsi"/>
        </w:rPr>
        <w:t>S</w:t>
      </w:r>
      <w:r w:rsidRPr="00ED5C73">
        <w:rPr>
          <w:rFonts w:asciiTheme="majorHAnsi" w:hAnsiTheme="majorHAnsi" w:cstheme="majorHAnsi"/>
        </w:rPr>
        <w:t>egundo a norma ABNT NBR ISO/IEC 17025:20</w:t>
      </w:r>
      <w:r>
        <w:rPr>
          <w:rFonts w:asciiTheme="majorHAnsi" w:hAnsiTheme="majorHAnsi" w:cstheme="majorHAnsi"/>
        </w:rPr>
        <w:t>17</w:t>
      </w:r>
      <w:r w:rsidRPr="00ED5C73">
        <w:rPr>
          <w:rFonts w:asciiTheme="majorHAnsi" w:hAnsiTheme="majorHAnsi" w:cstheme="majorHAnsi"/>
        </w:rPr>
        <w:t>,</w:t>
      </w:r>
      <w:r w:rsidRPr="002E7512">
        <w:rPr>
          <w:rFonts w:asciiTheme="majorHAnsi" w:hAnsiTheme="majorHAnsi" w:cstheme="majorHAnsi"/>
        </w:rPr>
        <w:t xml:space="preserve"> </w:t>
      </w:r>
      <w:r>
        <w:rPr>
          <w:rFonts w:asciiTheme="majorHAnsi" w:hAnsiTheme="majorHAnsi" w:cstheme="majorHAnsi"/>
        </w:rPr>
        <w:t>um certificado de calibração</w:t>
      </w:r>
      <w:r w:rsidRPr="00ED5C73">
        <w:rPr>
          <w:rFonts w:asciiTheme="majorHAnsi" w:hAnsiTheme="majorHAnsi" w:cstheme="majorHAnsi"/>
        </w:rPr>
        <w:t xml:space="preserve"> deve conter no mínimo os seguintes itens: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125"/>
      </w:tblGrid>
      <w:tr w:rsidR="000E2BC4" w14:paraId="7A3E27C5" w14:textId="77777777" w:rsidTr="000E2BC4">
        <w:trPr>
          <w:trHeight w:val="5155"/>
        </w:trPr>
        <w:tc>
          <w:tcPr>
            <w:tcW w:w="3369" w:type="dxa"/>
            <w:vAlign w:val="center"/>
          </w:tcPr>
          <w:p w14:paraId="16920ECF" w14:textId="32FD0983" w:rsidR="000E2BC4" w:rsidRDefault="000E2BC4" w:rsidP="000E2BC4">
            <w:pPr>
              <w:spacing w:before="100" w:beforeAutospacing="1" w:line="360" w:lineRule="auto"/>
              <w:rPr>
                <w:rFonts w:asciiTheme="majorHAnsi" w:hAnsiTheme="majorHAnsi" w:cstheme="majorHAnsi"/>
              </w:rPr>
            </w:pPr>
            <w:r>
              <w:rPr>
                <w:noProof/>
                <w:lang w:eastAsia="pt-BR"/>
              </w:rPr>
              <w:drawing>
                <wp:anchor distT="0" distB="0" distL="114300" distR="114300" simplePos="0" relativeHeight="251673088" behindDoc="0" locked="0" layoutInCell="1" allowOverlap="1" wp14:anchorId="3062C59A" wp14:editId="646F8274">
                  <wp:simplePos x="0" y="0"/>
                  <wp:positionH relativeFrom="column">
                    <wp:posOffset>-181610</wp:posOffset>
                  </wp:positionH>
                  <wp:positionV relativeFrom="paragraph">
                    <wp:posOffset>-2230755</wp:posOffset>
                  </wp:positionV>
                  <wp:extent cx="1981200" cy="3110865"/>
                  <wp:effectExtent l="0" t="0" r="0" b="0"/>
                  <wp:wrapSquare wrapText="bothSides"/>
                  <wp:docPr id="17" name="Imagem 17" descr="http://entib.org.br/entib/imagens/certificado_de_calib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tib.org.br/entib/imagens/certificado_de_calibraca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0" cy="311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25" w:type="dxa"/>
          </w:tcPr>
          <w:p w14:paraId="4F4D3094" w14:textId="77777777" w:rsid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Um título (ex.: “Certificado de Calibração”)</w:t>
            </w:r>
          </w:p>
          <w:p w14:paraId="5F4D902E" w14:textId="77777777" w:rsid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Nome e endereço do Laboratório</w:t>
            </w:r>
          </w:p>
          <w:p w14:paraId="3DA11C90" w14:textId="77777777" w:rsidR="000E2BC4" w:rsidRPr="00282E53"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Pr>
                <w:rFonts w:asciiTheme="majorHAnsi" w:hAnsiTheme="majorHAnsi" w:cstheme="majorHAnsi"/>
                <w:i/>
                <w:iCs/>
              </w:rPr>
              <w:t>Local de realização das atividades de laboratório</w:t>
            </w:r>
          </w:p>
          <w:p w14:paraId="68D190B5" w14:textId="77777777" w:rsid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Pr>
                <w:rFonts w:asciiTheme="majorHAnsi" w:hAnsiTheme="majorHAnsi" w:cstheme="majorHAnsi"/>
                <w:i/>
                <w:iCs/>
              </w:rPr>
              <w:t>Identificação unívoca</w:t>
            </w:r>
            <w:r w:rsidRPr="00282E53">
              <w:rPr>
                <w:rFonts w:asciiTheme="majorHAnsi" w:hAnsiTheme="majorHAnsi" w:cstheme="majorHAnsi"/>
                <w:i/>
                <w:iCs/>
              </w:rPr>
              <w:t xml:space="preserve"> do Certificado</w:t>
            </w:r>
            <w:r>
              <w:rPr>
                <w:rFonts w:asciiTheme="majorHAnsi" w:hAnsiTheme="majorHAnsi" w:cstheme="majorHAnsi"/>
                <w:i/>
                <w:iCs/>
              </w:rPr>
              <w:t xml:space="preserve"> (número, por exemplo)</w:t>
            </w:r>
          </w:p>
          <w:p w14:paraId="4AA96C22" w14:textId="77777777" w:rsid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Identificação clara do final</w:t>
            </w:r>
          </w:p>
          <w:p w14:paraId="60A64245" w14:textId="77777777" w:rsid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 xml:space="preserve">Nome e </w:t>
            </w:r>
            <w:r>
              <w:rPr>
                <w:rFonts w:asciiTheme="majorHAnsi" w:hAnsiTheme="majorHAnsi" w:cstheme="majorHAnsi"/>
                <w:i/>
                <w:iCs/>
              </w:rPr>
              <w:t>informações de contato</w:t>
            </w:r>
            <w:r w:rsidRPr="00282E53">
              <w:rPr>
                <w:rFonts w:asciiTheme="majorHAnsi" w:hAnsiTheme="majorHAnsi" w:cstheme="majorHAnsi"/>
                <w:i/>
                <w:iCs/>
              </w:rPr>
              <w:t xml:space="preserve"> do Cliente</w:t>
            </w:r>
          </w:p>
          <w:p w14:paraId="65493CD0" w14:textId="77777777" w:rsid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Identificação do método/norma utilizada</w:t>
            </w:r>
          </w:p>
          <w:p w14:paraId="45AED90B" w14:textId="77777777" w:rsidR="000E2BC4" w:rsidRDefault="000E2BC4" w:rsidP="00D53258">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Descrição do item calibrado</w:t>
            </w:r>
          </w:p>
          <w:p w14:paraId="5FC960E6" w14:textId="77777777" w:rsidR="000E2BC4" w:rsidRDefault="000E2BC4" w:rsidP="00D53258">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Data da calibração</w:t>
            </w:r>
            <w:r>
              <w:rPr>
                <w:rFonts w:asciiTheme="majorHAnsi" w:hAnsiTheme="majorHAnsi" w:cstheme="majorHAnsi"/>
                <w:i/>
                <w:iCs/>
              </w:rPr>
              <w:t xml:space="preserve"> e data do recebimento do item para calibrar (quando por necessário)</w:t>
            </w:r>
          </w:p>
          <w:p w14:paraId="4B973298" w14:textId="77777777" w:rsidR="000E2BC4" w:rsidRDefault="000E2BC4" w:rsidP="00D53258">
            <w:pPr>
              <w:pStyle w:val="PargrafodaLista"/>
              <w:numPr>
                <w:ilvl w:val="0"/>
                <w:numId w:val="11"/>
              </w:numPr>
              <w:tabs>
                <w:tab w:val="left" w:pos="3119"/>
              </w:tabs>
              <w:spacing w:before="100" w:beforeAutospacing="1" w:line="360" w:lineRule="auto"/>
              <w:rPr>
                <w:rFonts w:asciiTheme="majorHAnsi" w:hAnsiTheme="majorHAnsi" w:cstheme="majorHAnsi"/>
                <w:i/>
                <w:iCs/>
              </w:rPr>
            </w:pPr>
            <w:r>
              <w:rPr>
                <w:rFonts w:asciiTheme="majorHAnsi" w:hAnsiTheme="majorHAnsi" w:cstheme="majorHAnsi"/>
                <w:i/>
                <w:iCs/>
              </w:rPr>
              <w:t>Data da emissão do certificado</w:t>
            </w:r>
          </w:p>
          <w:p w14:paraId="7C4EE899" w14:textId="15FB5F00" w:rsidR="000E2BC4" w:rsidRPr="000E2BC4" w:rsidRDefault="000E2BC4" w:rsidP="000E2BC4">
            <w:pPr>
              <w:pStyle w:val="PargrafodaLista"/>
              <w:numPr>
                <w:ilvl w:val="0"/>
                <w:numId w:val="11"/>
              </w:numPr>
              <w:tabs>
                <w:tab w:val="left" w:pos="3119"/>
              </w:tabs>
              <w:spacing w:before="100" w:beforeAutospacing="1" w:line="360" w:lineRule="auto"/>
              <w:rPr>
                <w:rFonts w:asciiTheme="majorHAnsi" w:hAnsiTheme="majorHAnsi" w:cstheme="majorHAnsi"/>
                <w:i/>
                <w:iCs/>
              </w:rPr>
            </w:pPr>
            <w:r w:rsidRPr="00282E53">
              <w:rPr>
                <w:rFonts w:asciiTheme="majorHAnsi" w:hAnsiTheme="majorHAnsi" w:cstheme="majorHAnsi"/>
                <w:i/>
                <w:iCs/>
              </w:rPr>
              <w:t>Resultados da Calibração com unidade de medida</w:t>
            </w:r>
          </w:p>
        </w:tc>
      </w:tr>
    </w:tbl>
    <w:p w14:paraId="19FE52D3" w14:textId="08DB6893" w:rsidR="000E2BC4" w:rsidRDefault="000E2BC4" w:rsidP="000E2BC4">
      <w:pPr>
        <w:pStyle w:val="PargrafodaLista"/>
        <w:numPr>
          <w:ilvl w:val="0"/>
          <w:numId w:val="11"/>
        </w:numPr>
        <w:tabs>
          <w:tab w:val="left" w:pos="3544"/>
        </w:tabs>
        <w:spacing w:before="120" w:after="240" w:line="360" w:lineRule="auto"/>
        <w:rPr>
          <w:rFonts w:asciiTheme="majorHAnsi" w:hAnsiTheme="majorHAnsi" w:cstheme="majorHAnsi"/>
        </w:rPr>
      </w:pPr>
      <w:r>
        <w:rPr>
          <w:rFonts w:asciiTheme="majorHAnsi" w:hAnsiTheme="majorHAnsi" w:cstheme="majorHAnsi"/>
          <w:bCs/>
          <w:i/>
          <w:iCs/>
        </w:rPr>
        <w:t>Identificação do emitente</w:t>
      </w:r>
    </w:p>
    <w:p w14:paraId="18C637C2" w14:textId="77777777" w:rsidR="007F324B" w:rsidRPr="001F2F83" w:rsidRDefault="007F324B" w:rsidP="00D53258">
      <w:pPr>
        <w:pStyle w:val="PargrafodaLista"/>
        <w:numPr>
          <w:ilvl w:val="0"/>
          <w:numId w:val="11"/>
        </w:numPr>
        <w:tabs>
          <w:tab w:val="left" w:pos="3544"/>
        </w:tabs>
        <w:spacing w:before="120" w:after="240" w:line="360" w:lineRule="auto"/>
      </w:pPr>
      <w:r w:rsidRPr="00282E53">
        <w:rPr>
          <w:rFonts w:asciiTheme="majorHAnsi" w:hAnsiTheme="majorHAnsi" w:cstheme="majorHAnsi"/>
          <w:bCs/>
          <w:i/>
          <w:iCs/>
        </w:rPr>
        <w:t>Declaração de que os resultados se referem exclusivamente aos itens calibrados</w:t>
      </w:r>
    </w:p>
    <w:p w14:paraId="0755C12E" w14:textId="77777777" w:rsidR="007F324B" w:rsidRPr="001F2F83" w:rsidRDefault="007F324B" w:rsidP="00D53258">
      <w:pPr>
        <w:pStyle w:val="PargrafodaLista"/>
        <w:numPr>
          <w:ilvl w:val="0"/>
          <w:numId w:val="11"/>
        </w:numPr>
        <w:tabs>
          <w:tab w:val="left" w:pos="3544"/>
        </w:tabs>
        <w:spacing w:before="120" w:after="240" w:line="360" w:lineRule="auto"/>
        <w:rPr>
          <w:rFonts w:asciiTheme="majorHAnsi" w:hAnsiTheme="majorHAnsi" w:cstheme="majorHAnsi"/>
          <w:bCs/>
          <w:i/>
          <w:iCs/>
        </w:rPr>
      </w:pPr>
      <w:r w:rsidRPr="001F2F83">
        <w:rPr>
          <w:rFonts w:asciiTheme="majorHAnsi" w:hAnsiTheme="majorHAnsi" w:cstheme="majorHAnsi"/>
          <w:bCs/>
          <w:i/>
          <w:iCs/>
        </w:rPr>
        <w:t>Adições, desvios ou exclusões em relação ao método</w:t>
      </w:r>
    </w:p>
    <w:p w14:paraId="7FE0C1EC" w14:textId="77777777" w:rsidR="007F324B" w:rsidRPr="00282E53" w:rsidRDefault="007F324B" w:rsidP="00D53258">
      <w:pPr>
        <w:pStyle w:val="PargrafodaLista"/>
        <w:numPr>
          <w:ilvl w:val="0"/>
          <w:numId w:val="11"/>
        </w:numPr>
        <w:spacing w:before="120" w:after="240" w:line="360" w:lineRule="auto"/>
      </w:pPr>
      <w:r w:rsidRPr="00282E53">
        <w:rPr>
          <w:rFonts w:asciiTheme="majorHAnsi" w:hAnsiTheme="majorHAnsi" w:cstheme="majorHAnsi"/>
          <w:bCs/>
          <w:i/>
          <w:iCs/>
        </w:rPr>
        <w:t>Condições ambientais que tiverem influência na calibração</w:t>
      </w:r>
    </w:p>
    <w:p w14:paraId="6C7C6E1F" w14:textId="6CB7A32D" w:rsidR="007F324B" w:rsidRPr="00282E53" w:rsidRDefault="007F324B" w:rsidP="00D53258">
      <w:pPr>
        <w:pStyle w:val="PargrafodaLista"/>
        <w:numPr>
          <w:ilvl w:val="0"/>
          <w:numId w:val="11"/>
        </w:numPr>
        <w:spacing w:before="120" w:after="240" w:line="360" w:lineRule="auto"/>
      </w:pPr>
      <w:r w:rsidRPr="00282E53">
        <w:rPr>
          <w:rFonts w:asciiTheme="majorHAnsi" w:hAnsiTheme="majorHAnsi" w:cstheme="majorHAnsi"/>
          <w:bCs/>
          <w:i/>
          <w:iCs/>
        </w:rPr>
        <w:t>Estimativa da incerteza de emissão, onde aplicável</w:t>
      </w:r>
    </w:p>
    <w:p w14:paraId="7C9990F8" w14:textId="71892DE9" w:rsidR="007F324B" w:rsidRPr="004706DA" w:rsidRDefault="007F324B" w:rsidP="00D53258">
      <w:pPr>
        <w:pStyle w:val="PargrafodaLista"/>
        <w:numPr>
          <w:ilvl w:val="0"/>
          <w:numId w:val="11"/>
        </w:numPr>
        <w:spacing w:before="120" w:after="240" w:line="360" w:lineRule="auto"/>
      </w:pPr>
      <w:r w:rsidRPr="00282E53">
        <w:rPr>
          <w:bCs/>
          <w:i/>
          <w:iCs/>
        </w:rPr>
        <w:t>Rastreabilidade da medição</w:t>
      </w:r>
      <w:r>
        <w:rPr>
          <w:bCs/>
          <w:i/>
          <w:iCs/>
        </w:rPr>
        <w:t xml:space="preserve"> e uma declaração de como os resultados são </w:t>
      </w:r>
      <w:proofErr w:type="spellStart"/>
      <w:r>
        <w:rPr>
          <w:bCs/>
          <w:i/>
          <w:iCs/>
        </w:rPr>
        <w:t>metrologicamente</w:t>
      </w:r>
      <w:proofErr w:type="spellEnd"/>
      <w:r>
        <w:rPr>
          <w:bCs/>
          <w:i/>
          <w:iCs/>
        </w:rPr>
        <w:t xml:space="preserve"> rastreáveis</w:t>
      </w:r>
    </w:p>
    <w:p w14:paraId="2A5B8816" w14:textId="71FE869D" w:rsidR="007F324B" w:rsidRPr="00282E53" w:rsidRDefault="007F324B" w:rsidP="00D53258">
      <w:pPr>
        <w:pStyle w:val="PargrafodaLista"/>
        <w:numPr>
          <w:ilvl w:val="0"/>
          <w:numId w:val="11"/>
        </w:numPr>
        <w:spacing w:before="120" w:after="240" w:line="360" w:lineRule="auto"/>
      </w:pPr>
      <w:r>
        <w:rPr>
          <w:bCs/>
          <w:i/>
          <w:iCs/>
        </w:rPr>
        <w:t>Resultados obtidos antes e depois de qualquer ajuste ou reparo, se disponíveis</w:t>
      </w:r>
    </w:p>
    <w:p w14:paraId="4B460E49" w14:textId="2F48BDD8" w:rsidR="007F324B" w:rsidRDefault="006075DA" w:rsidP="00D53258">
      <w:pPr>
        <w:spacing w:before="120" w:after="240" w:line="360" w:lineRule="auto"/>
        <w:jc w:val="both"/>
        <w:rPr>
          <w:rFonts w:asciiTheme="majorHAnsi" w:hAnsiTheme="majorHAnsi" w:cstheme="majorHAnsi"/>
        </w:rPr>
      </w:pPr>
      <w:r>
        <w:rPr>
          <w:noProof/>
          <w:lang w:eastAsia="pt-BR"/>
        </w:rPr>
        <w:lastRenderedPageBreak/>
        <w:drawing>
          <wp:anchor distT="0" distB="0" distL="114300" distR="114300" simplePos="0" relativeHeight="251641344" behindDoc="0" locked="0" layoutInCell="1" allowOverlap="1" wp14:anchorId="417D36EF" wp14:editId="42323E02">
            <wp:simplePos x="0" y="0"/>
            <wp:positionH relativeFrom="column">
              <wp:posOffset>309880</wp:posOffset>
            </wp:positionH>
            <wp:positionV relativeFrom="paragraph">
              <wp:posOffset>515620</wp:posOffset>
            </wp:positionV>
            <wp:extent cx="5449570" cy="8559800"/>
            <wp:effectExtent l="0" t="0" r="0" b="0"/>
            <wp:wrapTopAndBottom/>
            <wp:docPr id="16" name="Imagem 16" descr="http://entib.org.br/entib/imagens/certificado_de_calib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tib.org.br/entib/imagens/certificado_de_calibraca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9570" cy="855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24B">
        <w:rPr>
          <w:rFonts w:asciiTheme="majorHAnsi" w:hAnsiTheme="majorHAnsi" w:cstheme="majorHAnsi"/>
        </w:rPr>
        <w:t xml:space="preserve">Para ver os detalhes do certificado, </w:t>
      </w:r>
      <w:r w:rsidR="004006A1">
        <w:rPr>
          <w:rFonts w:asciiTheme="majorHAnsi" w:hAnsiTheme="majorHAnsi" w:cstheme="majorHAnsi"/>
        </w:rPr>
        <w:t xml:space="preserve">observem </w:t>
      </w:r>
      <w:r w:rsidR="007F324B">
        <w:rPr>
          <w:rFonts w:asciiTheme="majorHAnsi" w:hAnsiTheme="majorHAnsi" w:cstheme="majorHAnsi"/>
        </w:rPr>
        <w:t>a imagem</w:t>
      </w:r>
      <w:r w:rsidR="004006A1">
        <w:rPr>
          <w:rFonts w:asciiTheme="majorHAnsi" w:hAnsiTheme="majorHAnsi" w:cstheme="majorHAnsi"/>
        </w:rPr>
        <w:t xml:space="preserve"> abaixo</w:t>
      </w:r>
      <w:r w:rsidR="007F324B">
        <w:rPr>
          <w:rFonts w:asciiTheme="majorHAnsi" w:hAnsiTheme="majorHAnsi" w:cstheme="majorHAnsi"/>
        </w:rPr>
        <w:t>!</w:t>
      </w:r>
    </w:p>
    <w:p w14:paraId="7AEC18FE" w14:textId="1C81B63C" w:rsidR="007F324B"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lastRenderedPageBreak/>
        <w:t xml:space="preserve">Além do conteúdo mínimo que os certificados devem apresentar, os responsáveis pela análise crítica dos certificados de calibração DEVEM confirmar que os CRITÉRIOS DE ACEITAÇÃO definidos foram ATENDIDOS pelo </w:t>
      </w:r>
      <w:r>
        <w:rPr>
          <w:rFonts w:asciiTheme="majorHAnsi" w:hAnsiTheme="majorHAnsi" w:cstheme="majorHAnsi"/>
        </w:rPr>
        <w:t>instrumento</w:t>
      </w:r>
      <w:r w:rsidRPr="00ED5C73">
        <w:rPr>
          <w:rFonts w:asciiTheme="majorHAnsi" w:hAnsiTheme="majorHAnsi" w:cstheme="majorHAnsi"/>
        </w:rPr>
        <w:t>.</w:t>
      </w:r>
    </w:p>
    <w:p w14:paraId="4E87B3A5" w14:textId="77777777" w:rsidR="007F324B" w:rsidRPr="002B0F8F" w:rsidRDefault="007F324B" w:rsidP="00F104D5">
      <w:pPr>
        <w:pBdr>
          <w:top w:val="single" w:sz="4" w:space="1" w:color="auto"/>
          <w:left w:val="single" w:sz="4" w:space="4" w:color="auto"/>
          <w:bottom w:val="single" w:sz="4" w:space="1" w:color="auto"/>
          <w:right w:val="single" w:sz="4" w:space="4" w:color="auto"/>
        </w:pBdr>
        <w:shd w:val="clear" w:color="auto" w:fill="0066B2"/>
        <w:spacing w:before="120" w:after="240" w:line="360" w:lineRule="auto"/>
        <w:jc w:val="center"/>
        <w:rPr>
          <w:rFonts w:asciiTheme="majorHAnsi" w:hAnsiTheme="majorHAnsi" w:cstheme="majorHAnsi"/>
          <w:b/>
          <w:i/>
          <w:color w:val="FFFFFF" w:themeColor="background1"/>
          <w:u w:val="single"/>
        </w:rPr>
      </w:pPr>
      <w:r w:rsidRPr="002B0F8F">
        <w:rPr>
          <w:rFonts w:asciiTheme="majorHAnsi" w:hAnsiTheme="majorHAnsi" w:cstheme="majorHAnsi"/>
          <w:b/>
          <w:i/>
          <w:color w:val="FFFFFF" w:themeColor="background1"/>
          <w:u w:val="single"/>
        </w:rPr>
        <w:t>MUITO IMPORTANTE:</w:t>
      </w:r>
    </w:p>
    <w:p w14:paraId="4703A605" w14:textId="77777777" w:rsidR="007F324B" w:rsidRPr="00ED5C73" w:rsidRDefault="007F324B" w:rsidP="00D53258">
      <w:pPr>
        <w:pBdr>
          <w:top w:val="single" w:sz="4" w:space="1" w:color="auto"/>
          <w:left w:val="single" w:sz="4" w:space="4" w:color="auto"/>
          <w:bottom w:val="single" w:sz="4" w:space="1" w:color="auto"/>
          <w:right w:val="single" w:sz="4" w:space="4" w:color="auto"/>
        </w:pBdr>
        <w:spacing w:before="120" w:after="240" w:line="360" w:lineRule="auto"/>
        <w:jc w:val="center"/>
        <w:rPr>
          <w:rFonts w:asciiTheme="majorHAnsi" w:hAnsiTheme="majorHAnsi" w:cstheme="majorHAnsi"/>
          <w:i/>
        </w:rPr>
      </w:pPr>
      <w:r w:rsidRPr="00ED5C73">
        <w:rPr>
          <w:rFonts w:asciiTheme="majorHAnsi" w:hAnsiTheme="majorHAnsi" w:cstheme="majorHAnsi"/>
          <w:i/>
        </w:rPr>
        <w:t xml:space="preserve">Não cabe </w:t>
      </w:r>
      <w:r w:rsidRPr="00ED5C73">
        <w:rPr>
          <w:rFonts w:asciiTheme="majorHAnsi" w:hAnsiTheme="majorHAnsi" w:cstheme="majorHAnsi"/>
          <w:b/>
          <w:i/>
        </w:rPr>
        <w:t>ao laboratório que realizou a calibração</w:t>
      </w:r>
      <w:r w:rsidRPr="00ED5C73">
        <w:rPr>
          <w:rFonts w:asciiTheme="majorHAnsi" w:hAnsiTheme="majorHAnsi" w:cstheme="majorHAnsi"/>
          <w:i/>
        </w:rPr>
        <w:t xml:space="preserve"> julgar a aplicabilidade do instrumento, ou seja, se este deve ou não sair de uso em função de estar fora de especificação ou se a incerteza declarada comprometerá a avaliação do processo de medição que o instrumento executa.</w:t>
      </w:r>
    </w:p>
    <w:p w14:paraId="71CFF127" w14:textId="77777777" w:rsidR="007F324B" w:rsidRPr="00ED5C73" w:rsidRDefault="007F324B" w:rsidP="00D53258">
      <w:pPr>
        <w:spacing w:before="120" w:after="240" w:line="360" w:lineRule="auto"/>
        <w:jc w:val="both"/>
        <w:rPr>
          <w:rFonts w:asciiTheme="majorHAnsi" w:hAnsiTheme="majorHAnsi" w:cstheme="majorHAnsi"/>
          <w:b/>
        </w:rPr>
      </w:pPr>
      <w:r w:rsidRPr="00ED5C73">
        <w:rPr>
          <w:rFonts w:asciiTheme="majorHAnsi" w:hAnsiTheme="majorHAnsi" w:cstheme="majorHAnsi"/>
          <w:b/>
        </w:rPr>
        <w:t>Exemplo da avaliação de certificado de calibração:</w:t>
      </w:r>
    </w:p>
    <w:p w14:paraId="516357BC" w14:textId="77777777" w:rsidR="007F324B"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Digamos que temos um termômetro que foi para a calibração.</w:t>
      </w:r>
    </w:p>
    <w:p w14:paraId="6B2996CB" w14:textId="77777777" w:rsidR="007F324B"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 Supondo uma Faixa de Uso: 0 – 6°C</w:t>
      </w:r>
    </w:p>
    <w:p w14:paraId="358ADF3C" w14:textId="77777777" w:rsidR="007F324B" w:rsidRPr="00ED5C73" w:rsidRDefault="007F324B" w:rsidP="00D53258">
      <w:pPr>
        <w:spacing w:before="120" w:after="240" w:line="360" w:lineRule="auto"/>
        <w:jc w:val="both"/>
        <w:rPr>
          <w:rFonts w:asciiTheme="majorHAnsi" w:hAnsiTheme="majorHAnsi" w:cstheme="majorHAnsi"/>
          <w:i/>
        </w:rPr>
      </w:pPr>
      <w:r w:rsidRPr="00ED5C73">
        <w:rPr>
          <w:rFonts w:asciiTheme="majorHAnsi" w:hAnsiTheme="majorHAnsi" w:cstheme="majorHAnsi"/>
        </w:rPr>
        <w:t xml:space="preserve">- Supondo que o </w:t>
      </w:r>
      <w:r w:rsidRPr="002B0F8F">
        <w:rPr>
          <w:rFonts w:asciiTheme="majorHAnsi" w:hAnsiTheme="majorHAnsi" w:cstheme="majorHAnsi"/>
        </w:rPr>
        <w:t>Critério de Aceitação</w:t>
      </w:r>
      <w:r w:rsidRPr="001043EE">
        <w:rPr>
          <w:rFonts w:asciiTheme="majorHAnsi" w:hAnsiTheme="majorHAnsi" w:cstheme="majorHAnsi"/>
        </w:rPr>
        <w:t xml:space="preserve"> </w:t>
      </w:r>
      <w:r w:rsidRPr="00ED5C73">
        <w:rPr>
          <w:rFonts w:asciiTheme="majorHAnsi" w:hAnsiTheme="majorHAnsi" w:cstheme="majorHAnsi"/>
        </w:rPr>
        <w:t>estabelecido foi de 0,8ºC</w:t>
      </w:r>
    </w:p>
    <w:p w14:paraId="2BA2D372" w14:textId="77777777" w:rsidR="007F324B"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Os resultados apresentados no certificado de calibração foram:</w:t>
      </w:r>
    </w:p>
    <w:tbl>
      <w:tblPr>
        <w:tblStyle w:val="Tabelacomgrade"/>
        <w:tblW w:w="957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95"/>
        <w:gridCol w:w="1595"/>
        <w:gridCol w:w="1596"/>
        <w:gridCol w:w="1596"/>
        <w:gridCol w:w="1596"/>
        <w:gridCol w:w="1596"/>
      </w:tblGrid>
      <w:tr w:rsidR="007F324B" w:rsidRPr="00022A59" w14:paraId="76639128" w14:textId="77777777" w:rsidTr="00F104D5">
        <w:trPr>
          <w:trHeight w:val="1616"/>
        </w:trPr>
        <w:tc>
          <w:tcPr>
            <w:tcW w:w="1595" w:type="dxa"/>
            <w:shd w:val="clear" w:color="auto" w:fill="0066B2"/>
            <w:vAlign w:val="center"/>
          </w:tcPr>
          <w:p w14:paraId="20967D4E" w14:textId="1A8F4F36" w:rsidR="007F324B" w:rsidRPr="002B0F8F" w:rsidRDefault="007F324B" w:rsidP="00373078">
            <w:pPr>
              <w:spacing w:before="120" w:after="240" w:line="360" w:lineRule="auto"/>
              <w:jc w:val="center"/>
              <w:rPr>
                <w:rFonts w:asciiTheme="majorHAnsi" w:hAnsiTheme="majorHAnsi" w:cstheme="majorHAnsi"/>
                <w:b/>
                <w:color w:val="FFFFFF" w:themeColor="background1"/>
              </w:rPr>
            </w:pPr>
            <w:r w:rsidRPr="002B0F8F">
              <w:rPr>
                <w:rFonts w:asciiTheme="majorHAnsi" w:hAnsiTheme="majorHAnsi" w:cstheme="majorHAnsi"/>
                <w:b/>
                <w:color w:val="FFFFFF" w:themeColor="background1"/>
              </w:rPr>
              <w:t>Valor lido no padrão (</w:t>
            </w:r>
            <w:r w:rsidR="00FA5A15">
              <w:rPr>
                <w:rFonts w:asciiTheme="majorHAnsi" w:hAnsiTheme="majorHAnsi" w:cstheme="majorHAnsi"/>
                <w:b/>
                <w:color w:val="FFFFFF" w:themeColor="background1"/>
              </w:rPr>
              <w:t>°</w:t>
            </w:r>
            <w:r w:rsidRPr="002B0F8F">
              <w:rPr>
                <w:rFonts w:asciiTheme="majorHAnsi" w:hAnsiTheme="majorHAnsi" w:cstheme="majorHAnsi"/>
                <w:b/>
                <w:color w:val="FFFFFF" w:themeColor="background1"/>
              </w:rPr>
              <w:t>C)</w:t>
            </w:r>
          </w:p>
        </w:tc>
        <w:tc>
          <w:tcPr>
            <w:tcW w:w="1595" w:type="dxa"/>
            <w:shd w:val="clear" w:color="auto" w:fill="0066B2"/>
            <w:vAlign w:val="center"/>
          </w:tcPr>
          <w:p w14:paraId="4851D85A" w14:textId="06DE946D" w:rsidR="007F324B" w:rsidRPr="002B0F8F" w:rsidRDefault="007F324B" w:rsidP="00D53258">
            <w:pPr>
              <w:spacing w:before="120" w:after="240" w:line="360" w:lineRule="auto"/>
              <w:jc w:val="center"/>
              <w:rPr>
                <w:rFonts w:asciiTheme="majorHAnsi" w:hAnsiTheme="majorHAnsi" w:cstheme="majorHAnsi"/>
                <w:b/>
                <w:color w:val="FFFFFF" w:themeColor="background1"/>
              </w:rPr>
            </w:pPr>
            <w:r w:rsidRPr="002B0F8F">
              <w:rPr>
                <w:rFonts w:asciiTheme="majorHAnsi" w:hAnsiTheme="majorHAnsi" w:cstheme="majorHAnsi"/>
                <w:b/>
                <w:color w:val="FFFFFF" w:themeColor="background1"/>
              </w:rPr>
              <w:t>Valor indicado (</w:t>
            </w:r>
            <w:r w:rsidR="00FA5A15">
              <w:rPr>
                <w:rFonts w:asciiTheme="majorHAnsi" w:hAnsiTheme="majorHAnsi" w:cstheme="majorHAnsi"/>
                <w:b/>
                <w:color w:val="FFFFFF" w:themeColor="background1"/>
              </w:rPr>
              <w:t>°</w:t>
            </w:r>
            <w:r w:rsidR="00FA5A15" w:rsidRPr="002B0F8F">
              <w:rPr>
                <w:rFonts w:asciiTheme="majorHAnsi" w:hAnsiTheme="majorHAnsi" w:cstheme="majorHAnsi"/>
                <w:b/>
                <w:color w:val="FFFFFF" w:themeColor="background1"/>
              </w:rPr>
              <w:t>C</w:t>
            </w:r>
            <w:r w:rsidRPr="002B0F8F">
              <w:rPr>
                <w:rFonts w:asciiTheme="majorHAnsi" w:hAnsiTheme="majorHAnsi" w:cstheme="majorHAnsi"/>
                <w:b/>
                <w:color w:val="FFFFFF" w:themeColor="background1"/>
              </w:rPr>
              <w:t>)</w:t>
            </w:r>
          </w:p>
        </w:tc>
        <w:tc>
          <w:tcPr>
            <w:tcW w:w="1596" w:type="dxa"/>
            <w:shd w:val="clear" w:color="auto" w:fill="0066B2"/>
            <w:vAlign w:val="center"/>
          </w:tcPr>
          <w:p w14:paraId="06E5C552" w14:textId="23F0C9DB" w:rsidR="007F324B" w:rsidRPr="002B0F8F" w:rsidRDefault="007F324B" w:rsidP="00D53258">
            <w:pPr>
              <w:spacing w:before="120" w:after="240" w:line="360" w:lineRule="auto"/>
              <w:jc w:val="center"/>
              <w:rPr>
                <w:rFonts w:asciiTheme="majorHAnsi" w:hAnsiTheme="majorHAnsi" w:cstheme="majorHAnsi"/>
                <w:b/>
                <w:color w:val="FFFFFF" w:themeColor="background1"/>
              </w:rPr>
            </w:pPr>
            <w:r w:rsidRPr="002B0F8F">
              <w:rPr>
                <w:rFonts w:asciiTheme="majorHAnsi" w:hAnsiTheme="majorHAnsi" w:cstheme="majorHAnsi"/>
                <w:b/>
                <w:color w:val="FFFFFF" w:themeColor="background1"/>
              </w:rPr>
              <w:t>Erro (</w:t>
            </w:r>
            <w:r w:rsidR="00FA5A15">
              <w:rPr>
                <w:rFonts w:asciiTheme="majorHAnsi" w:hAnsiTheme="majorHAnsi" w:cstheme="majorHAnsi"/>
                <w:b/>
                <w:color w:val="FFFFFF" w:themeColor="background1"/>
              </w:rPr>
              <w:t>°</w:t>
            </w:r>
            <w:r w:rsidRPr="002B0F8F">
              <w:rPr>
                <w:rFonts w:asciiTheme="majorHAnsi" w:hAnsiTheme="majorHAnsi" w:cstheme="majorHAnsi"/>
                <w:b/>
                <w:color w:val="FFFFFF" w:themeColor="background1"/>
              </w:rPr>
              <w:t>C)</w:t>
            </w:r>
          </w:p>
        </w:tc>
        <w:tc>
          <w:tcPr>
            <w:tcW w:w="1596" w:type="dxa"/>
            <w:shd w:val="clear" w:color="auto" w:fill="0066B2"/>
            <w:vAlign w:val="center"/>
          </w:tcPr>
          <w:p w14:paraId="37CF9F59" w14:textId="677C8922" w:rsidR="007F324B" w:rsidRPr="002B0F8F" w:rsidRDefault="007F324B" w:rsidP="00D53258">
            <w:pPr>
              <w:spacing w:before="120" w:after="240" w:line="360" w:lineRule="auto"/>
              <w:jc w:val="center"/>
              <w:rPr>
                <w:rFonts w:asciiTheme="majorHAnsi" w:hAnsiTheme="majorHAnsi" w:cstheme="majorHAnsi"/>
                <w:b/>
                <w:color w:val="FFFFFF" w:themeColor="background1"/>
              </w:rPr>
            </w:pPr>
            <w:r w:rsidRPr="002B0F8F">
              <w:rPr>
                <w:rFonts w:asciiTheme="majorHAnsi" w:hAnsiTheme="majorHAnsi" w:cstheme="majorHAnsi"/>
                <w:b/>
                <w:color w:val="FFFFFF" w:themeColor="background1"/>
              </w:rPr>
              <w:t>IM (±</w:t>
            </w:r>
            <w:r w:rsidR="00FA5A15">
              <w:rPr>
                <w:rFonts w:asciiTheme="majorHAnsi" w:hAnsiTheme="majorHAnsi" w:cstheme="majorHAnsi"/>
                <w:b/>
                <w:color w:val="FFFFFF" w:themeColor="background1"/>
              </w:rPr>
              <w:t>°</w:t>
            </w:r>
            <w:r w:rsidRPr="002B0F8F">
              <w:rPr>
                <w:rFonts w:asciiTheme="majorHAnsi" w:hAnsiTheme="majorHAnsi" w:cstheme="majorHAnsi"/>
                <w:b/>
                <w:color w:val="FFFFFF" w:themeColor="background1"/>
              </w:rPr>
              <w:t>C)</w:t>
            </w:r>
          </w:p>
        </w:tc>
        <w:tc>
          <w:tcPr>
            <w:tcW w:w="1596" w:type="dxa"/>
            <w:shd w:val="clear" w:color="auto" w:fill="0066B2"/>
            <w:vAlign w:val="center"/>
          </w:tcPr>
          <w:p w14:paraId="3320FAE4" w14:textId="77777777" w:rsidR="007F324B" w:rsidRPr="002B0F8F" w:rsidRDefault="007F324B" w:rsidP="00D53258">
            <w:pPr>
              <w:spacing w:before="120" w:after="240" w:line="360" w:lineRule="auto"/>
              <w:jc w:val="center"/>
              <w:rPr>
                <w:rFonts w:asciiTheme="majorHAnsi" w:hAnsiTheme="majorHAnsi" w:cstheme="majorHAnsi"/>
                <w:b/>
                <w:color w:val="FFFFFF" w:themeColor="background1"/>
              </w:rPr>
            </w:pPr>
            <w:r w:rsidRPr="002B0F8F">
              <w:rPr>
                <w:rFonts w:asciiTheme="majorHAnsi" w:hAnsiTheme="majorHAnsi" w:cstheme="majorHAnsi"/>
                <w:b/>
                <w:color w:val="FFFFFF" w:themeColor="background1"/>
              </w:rPr>
              <w:t>Fator k</w:t>
            </w:r>
          </w:p>
        </w:tc>
        <w:tc>
          <w:tcPr>
            <w:tcW w:w="1596" w:type="dxa"/>
            <w:shd w:val="clear" w:color="auto" w:fill="0066B2"/>
            <w:vAlign w:val="center"/>
          </w:tcPr>
          <w:p w14:paraId="1345C357" w14:textId="77777777" w:rsidR="007F324B" w:rsidRPr="002B0F8F" w:rsidRDefault="007F324B" w:rsidP="00D53258">
            <w:pPr>
              <w:spacing w:before="120" w:after="240" w:line="360" w:lineRule="auto"/>
              <w:jc w:val="center"/>
              <w:rPr>
                <w:rFonts w:asciiTheme="majorHAnsi" w:hAnsiTheme="majorHAnsi" w:cstheme="majorHAnsi"/>
                <w:b/>
                <w:color w:val="FFFFFF" w:themeColor="background1"/>
              </w:rPr>
            </w:pPr>
            <w:proofErr w:type="spellStart"/>
            <w:r w:rsidRPr="002B0F8F">
              <w:rPr>
                <w:rFonts w:asciiTheme="majorHAnsi" w:hAnsiTheme="majorHAnsi" w:cstheme="majorHAnsi"/>
                <w:b/>
                <w:color w:val="FFFFFF" w:themeColor="background1"/>
              </w:rPr>
              <w:t>V</w:t>
            </w:r>
            <w:r w:rsidRPr="002B0F8F">
              <w:rPr>
                <w:rFonts w:asciiTheme="majorHAnsi" w:hAnsiTheme="majorHAnsi" w:cstheme="majorHAnsi"/>
                <w:b/>
                <w:color w:val="FFFFFF" w:themeColor="background1"/>
                <w:vertAlign w:val="subscript"/>
              </w:rPr>
              <w:t>eff</w:t>
            </w:r>
            <w:proofErr w:type="spellEnd"/>
          </w:p>
        </w:tc>
      </w:tr>
      <w:tr w:rsidR="007F324B" w:rsidRPr="00022A59" w14:paraId="799722EC" w14:textId="77777777" w:rsidTr="000E2BC4">
        <w:trPr>
          <w:trHeight w:val="795"/>
        </w:trPr>
        <w:tc>
          <w:tcPr>
            <w:tcW w:w="1595" w:type="dxa"/>
            <w:vAlign w:val="center"/>
          </w:tcPr>
          <w:p w14:paraId="64C4A058"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0,0</w:t>
            </w:r>
          </w:p>
        </w:tc>
        <w:tc>
          <w:tcPr>
            <w:tcW w:w="1595" w:type="dxa"/>
            <w:vAlign w:val="center"/>
          </w:tcPr>
          <w:p w14:paraId="664830B3"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0,4</w:t>
            </w:r>
          </w:p>
        </w:tc>
        <w:tc>
          <w:tcPr>
            <w:tcW w:w="1596" w:type="dxa"/>
            <w:vAlign w:val="center"/>
          </w:tcPr>
          <w:p w14:paraId="7A812FF8"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0,4</w:t>
            </w:r>
          </w:p>
        </w:tc>
        <w:tc>
          <w:tcPr>
            <w:tcW w:w="1596" w:type="dxa"/>
            <w:vAlign w:val="center"/>
          </w:tcPr>
          <w:p w14:paraId="491A4158"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0,1</w:t>
            </w:r>
          </w:p>
        </w:tc>
        <w:tc>
          <w:tcPr>
            <w:tcW w:w="1596" w:type="dxa"/>
            <w:vAlign w:val="center"/>
          </w:tcPr>
          <w:p w14:paraId="0F499760"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2,00</w:t>
            </w:r>
          </w:p>
        </w:tc>
        <w:tc>
          <w:tcPr>
            <w:tcW w:w="1596" w:type="dxa"/>
            <w:vAlign w:val="center"/>
          </w:tcPr>
          <w:p w14:paraId="1540FF84"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Infinitos</w:t>
            </w:r>
          </w:p>
        </w:tc>
      </w:tr>
      <w:tr w:rsidR="007F324B" w:rsidRPr="00022A59" w14:paraId="7332ABA0" w14:textId="77777777" w:rsidTr="000E2BC4">
        <w:trPr>
          <w:trHeight w:val="771"/>
        </w:trPr>
        <w:tc>
          <w:tcPr>
            <w:tcW w:w="1595" w:type="dxa"/>
            <w:vAlign w:val="center"/>
          </w:tcPr>
          <w:p w14:paraId="3623ABE0"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4,0</w:t>
            </w:r>
          </w:p>
        </w:tc>
        <w:tc>
          <w:tcPr>
            <w:tcW w:w="1595" w:type="dxa"/>
            <w:vAlign w:val="center"/>
          </w:tcPr>
          <w:p w14:paraId="118578D5"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4,7</w:t>
            </w:r>
          </w:p>
        </w:tc>
        <w:tc>
          <w:tcPr>
            <w:tcW w:w="1596" w:type="dxa"/>
            <w:vAlign w:val="center"/>
          </w:tcPr>
          <w:p w14:paraId="48794FA8"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0,7</w:t>
            </w:r>
          </w:p>
        </w:tc>
        <w:tc>
          <w:tcPr>
            <w:tcW w:w="1596" w:type="dxa"/>
            <w:vAlign w:val="center"/>
          </w:tcPr>
          <w:p w14:paraId="70F1B66C"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0,1</w:t>
            </w:r>
          </w:p>
        </w:tc>
        <w:tc>
          <w:tcPr>
            <w:tcW w:w="1596" w:type="dxa"/>
            <w:vAlign w:val="center"/>
          </w:tcPr>
          <w:p w14:paraId="03F037A3"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2,00</w:t>
            </w:r>
          </w:p>
        </w:tc>
        <w:tc>
          <w:tcPr>
            <w:tcW w:w="1596" w:type="dxa"/>
            <w:vAlign w:val="center"/>
          </w:tcPr>
          <w:p w14:paraId="319318FF"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Infinitos</w:t>
            </w:r>
          </w:p>
        </w:tc>
      </w:tr>
      <w:tr w:rsidR="007F324B" w:rsidRPr="00022A59" w14:paraId="2C6C504C" w14:textId="77777777" w:rsidTr="000E2BC4">
        <w:trPr>
          <w:trHeight w:val="795"/>
        </w:trPr>
        <w:tc>
          <w:tcPr>
            <w:tcW w:w="1595" w:type="dxa"/>
            <w:vAlign w:val="center"/>
          </w:tcPr>
          <w:p w14:paraId="79EF13C8"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6,0</w:t>
            </w:r>
          </w:p>
        </w:tc>
        <w:tc>
          <w:tcPr>
            <w:tcW w:w="1595" w:type="dxa"/>
            <w:vAlign w:val="center"/>
          </w:tcPr>
          <w:p w14:paraId="63D6C6D5"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6,8</w:t>
            </w:r>
          </w:p>
        </w:tc>
        <w:tc>
          <w:tcPr>
            <w:tcW w:w="1596" w:type="dxa"/>
            <w:vAlign w:val="center"/>
          </w:tcPr>
          <w:p w14:paraId="4196B7DD"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0,8</w:t>
            </w:r>
          </w:p>
        </w:tc>
        <w:tc>
          <w:tcPr>
            <w:tcW w:w="1596" w:type="dxa"/>
            <w:vAlign w:val="center"/>
          </w:tcPr>
          <w:p w14:paraId="4E1874FF"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0,1</w:t>
            </w:r>
          </w:p>
        </w:tc>
        <w:tc>
          <w:tcPr>
            <w:tcW w:w="1596" w:type="dxa"/>
            <w:vAlign w:val="center"/>
          </w:tcPr>
          <w:p w14:paraId="1B4D4111"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2,00</w:t>
            </w:r>
          </w:p>
        </w:tc>
        <w:tc>
          <w:tcPr>
            <w:tcW w:w="1596" w:type="dxa"/>
            <w:vAlign w:val="center"/>
          </w:tcPr>
          <w:p w14:paraId="7DC5E843" w14:textId="77777777" w:rsidR="007F324B" w:rsidRPr="00ED5C73" w:rsidRDefault="007F324B" w:rsidP="00D53258">
            <w:pPr>
              <w:spacing w:before="120" w:after="240" w:line="360" w:lineRule="auto"/>
              <w:jc w:val="center"/>
              <w:rPr>
                <w:rFonts w:asciiTheme="majorHAnsi" w:hAnsiTheme="majorHAnsi" w:cstheme="majorHAnsi"/>
              </w:rPr>
            </w:pPr>
            <w:r w:rsidRPr="00ED5C73">
              <w:rPr>
                <w:rFonts w:asciiTheme="majorHAnsi" w:hAnsiTheme="majorHAnsi" w:cstheme="majorHAnsi"/>
              </w:rPr>
              <w:t>Infinitos</w:t>
            </w:r>
          </w:p>
        </w:tc>
      </w:tr>
    </w:tbl>
    <w:p w14:paraId="185B7E2B" w14:textId="1EBBA03F" w:rsidR="00D53258" w:rsidRDefault="00D53258" w:rsidP="00BF6200">
      <w:pPr>
        <w:spacing w:before="120" w:after="240" w:line="360" w:lineRule="auto"/>
        <w:rPr>
          <w:rFonts w:asciiTheme="majorHAnsi" w:hAnsiTheme="majorHAnsi" w:cstheme="majorHAnsi"/>
          <w:b/>
        </w:rPr>
      </w:pPr>
    </w:p>
    <w:p w14:paraId="0D077BCA" w14:textId="77777777" w:rsidR="00BF6200" w:rsidRDefault="00BF6200" w:rsidP="00BF6200">
      <w:pPr>
        <w:spacing w:before="120" w:after="240" w:line="360" w:lineRule="auto"/>
        <w:rPr>
          <w:rFonts w:asciiTheme="majorHAnsi" w:hAnsiTheme="majorHAnsi" w:cstheme="majorHAnsi"/>
          <w:b/>
        </w:rPr>
      </w:pPr>
    </w:p>
    <w:p w14:paraId="06EF9C42" w14:textId="77777777" w:rsidR="00373078" w:rsidRDefault="00373078" w:rsidP="00BF6200">
      <w:pPr>
        <w:spacing w:before="120" w:after="240" w:line="360" w:lineRule="auto"/>
        <w:rPr>
          <w:rFonts w:asciiTheme="majorHAnsi" w:hAnsiTheme="majorHAnsi" w:cstheme="majorHAnsi"/>
          <w:b/>
        </w:rPr>
      </w:pPr>
    </w:p>
    <w:p w14:paraId="7324A1A3" w14:textId="77777777" w:rsidR="00BF6200" w:rsidRDefault="00BF6200" w:rsidP="00BF6200">
      <w:pPr>
        <w:spacing w:before="120" w:after="240" w:line="360" w:lineRule="auto"/>
        <w:rPr>
          <w:rFonts w:asciiTheme="majorHAnsi" w:hAnsiTheme="majorHAnsi" w:cstheme="majorHAnsi"/>
          <w:b/>
        </w:rPr>
      </w:pPr>
    </w:p>
    <w:p w14:paraId="5F59DF54" w14:textId="77777777" w:rsidR="00BF6200" w:rsidRDefault="00BF6200" w:rsidP="00BF6200">
      <w:pPr>
        <w:spacing w:before="120" w:after="240" w:line="360" w:lineRule="auto"/>
        <w:rPr>
          <w:rFonts w:asciiTheme="majorHAnsi" w:hAnsiTheme="majorHAnsi" w:cstheme="majorHAnsi"/>
          <w:b/>
        </w:rPr>
      </w:pPr>
    </w:p>
    <w:p w14:paraId="314A3358" w14:textId="77777777" w:rsidR="00373078" w:rsidRDefault="00373078" w:rsidP="00BF6200">
      <w:pPr>
        <w:spacing w:before="120" w:after="240" w:line="360" w:lineRule="auto"/>
        <w:rPr>
          <w:rFonts w:asciiTheme="majorHAnsi" w:hAnsiTheme="majorHAnsi" w:cstheme="majorHAnsi"/>
          <w:b/>
        </w:rPr>
      </w:pPr>
    </w:p>
    <w:p w14:paraId="1049722A" w14:textId="77777777" w:rsidR="007F324B" w:rsidRPr="00ED5C73" w:rsidRDefault="007F324B" w:rsidP="00BF6200">
      <w:pPr>
        <w:spacing w:before="120" w:after="240" w:line="360" w:lineRule="auto"/>
        <w:rPr>
          <w:rFonts w:asciiTheme="majorHAnsi" w:hAnsiTheme="majorHAnsi" w:cstheme="majorHAnsi"/>
          <w:b/>
        </w:rPr>
      </w:pPr>
      <w:r w:rsidRPr="00ED5C73">
        <w:rPr>
          <w:rFonts w:asciiTheme="majorHAnsi" w:hAnsiTheme="majorHAnsi" w:cstheme="majorHAnsi"/>
          <w:b/>
        </w:rPr>
        <w:lastRenderedPageBreak/>
        <w:t>Análises:</w:t>
      </w:r>
    </w:p>
    <w:p w14:paraId="6CAD741F" w14:textId="77777777" w:rsidR="007F324B" w:rsidRPr="00F104D5"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b/>
          <w:color w:val="0066B2"/>
        </w:rPr>
      </w:pPr>
      <w:r w:rsidRPr="00F104D5">
        <w:rPr>
          <w:rFonts w:asciiTheme="majorHAnsi" w:hAnsiTheme="majorHAnsi" w:cstheme="majorHAnsi"/>
          <w:b/>
          <w:color w:val="0066B2"/>
          <w:highlight w:val="lightGray"/>
        </w:rPr>
        <w:t>Ponto 0,0°C:</w:t>
      </w:r>
    </w:p>
    <w:p w14:paraId="554CB24F" w14:textId="77777777" w:rsidR="007F324B" w:rsidRPr="00ED5C73"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Erro de Medição = 0,4°C</w:t>
      </w:r>
    </w:p>
    <w:p w14:paraId="7A617403" w14:textId="77777777" w:rsidR="007F324B" w:rsidRPr="00ED5C73"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Incerteza = 0,1°C</w:t>
      </w:r>
    </w:p>
    <w:p w14:paraId="07AC85D6" w14:textId="77777777" w:rsidR="007F324B" w:rsidRPr="00ED5C73"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Erro total = |0,4| + |0,1| = 0,5°C</w:t>
      </w:r>
    </w:p>
    <w:p w14:paraId="00972834" w14:textId="77777777" w:rsidR="007F324B" w:rsidRPr="00ED5C73"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 xml:space="preserve">Erro total (0,5) </w:t>
      </w:r>
      <w:r w:rsidRPr="00ED5C73">
        <w:rPr>
          <w:rFonts w:asciiTheme="majorHAnsi" w:hAnsiTheme="majorHAnsi" w:cstheme="majorHAnsi"/>
          <w:b/>
        </w:rPr>
        <w:t>≤</w:t>
      </w:r>
      <w:r w:rsidRPr="00ED5C73">
        <w:rPr>
          <w:rFonts w:asciiTheme="majorHAnsi" w:hAnsiTheme="majorHAnsi" w:cstheme="majorHAnsi"/>
        </w:rPr>
        <w:t xml:space="preserve"> Critério de Aceitação (0,8): </w:t>
      </w:r>
      <w:r w:rsidRPr="00ED5C73">
        <w:rPr>
          <w:rFonts w:asciiTheme="majorHAnsi" w:hAnsiTheme="majorHAnsi" w:cstheme="majorHAnsi"/>
          <w:b/>
        </w:rPr>
        <w:t>APROVADO NO PONTO!</w:t>
      </w:r>
    </w:p>
    <w:p w14:paraId="41EE14FA" w14:textId="77777777" w:rsidR="007F324B" w:rsidRPr="002B0F8F" w:rsidRDefault="007F324B" w:rsidP="00BF6200">
      <w:pPr>
        <w:spacing w:before="120" w:after="240" w:line="360" w:lineRule="auto"/>
        <w:jc w:val="both"/>
        <w:rPr>
          <w:rFonts w:asciiTheme="majorHAnsi" w:hAnsiTheme="majorHAnsi" w:cstheme="majorHAnsi"/>
        </w:rPr>
      </w:pPr>
      <w:r w:rsidRPr="002B0F8F">
        <w:rPr>
          <w:rFonts w:asciiTheme="majorHAnsi" w:hAnsiTheme="majorHAnsi" w:cstheme="majorHAnsi"/>
        </w:rPr>
        <w:t xml:space="preserve">Observe que o instrumento foi considerado APROVADO, pois o </w:t>
      </w:r>
      <w:r w:rsidRPr="002B0F8F">
        <w:rPr>
          <w:rFonts w:asciiTheme="majorHAnsi" w:hAnsiTheme="majorHAnsi" w:cstheme="majorHAnsi"/>
          <w:u w:val="single"/>
        </w:rPr>
        <w:t>Erro Total</w:t>
      </w:r>
      <w:r w:rsidRPr="002B0F8F">
        <w:rPr>
          <w:rFonts w:asciiTheme="majorHAnsi" w:hAnsiTheme="majorHAnsi" w:cstheme="majorHAnsi"/>
        </w:rPr>
        <w:t xml:space="preserve"> encontrado no ponto requerido foi </w:t>
      </w:r>
      <w:r w:rsidRPr="002B0F8F">
        <w:rPr>
          <w:rFonts w:asciiTheme="majorHAnsi" w:hAnsiTheme="majorHAnsi" w:cstheme="majorHAnsi"/>
          <w:u w:val="single"/>
        </w:rPr>
        <w:t>inferior ao Critério de Aceitação Máximo</w:t>
      </w:r>
      <w:r w:rsidRPr="002B0F8F">
        <w:rPr>
          <w:rFonts w:asciiTheme="majorHAnsi" w:hAnsiTheme="majorHAnsi" w:cstheme="majorHAnsi"/>
        </w:rPr>
        <w:t xml:space="preserve"> estabelecido pelo usuário!</w:t>
      </w:r>
    </w:p>
    <w:p w14:paraId="3D278FAA" w14:textId="77777777" w:rsidR="0000584B" w:rsidRPr="00ED5C73" w:rsidRDefault="0000584B" w:rsidP="00BF6200">
      <w:pPr>
        <w:spacing w:before="120" w:after="240" w:line="360" w:lineRule="auto"/>
        <w:jc w:val="center"/>
        <w:rPr>
          <w:rFonts w:asciiTheme="majorHAnsi" w:hAnsiTheme="majorHAnsi" w:cstheme="majorHAnsi"/>
          <w:b/>
        </w:rPr>
      </w:pPr>
    </w:p>
    <w:p w14:paraId="6A2FA6D2" w14:textId="77777777" w:rsidR="007F324B" w:rsidRPr="00F104D5"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b/>
          <w:color w:val="0066B2"/>
        </w:rPr>
      </w:pPr>
      <w:r w:rsidRPr="00F104D5">
        <w:rPr>
          <w:rFonts w:asciiTheme="majorHAnsi" w:hAnsiTheme="majorHAnsi" w:cstheme="majorHAnsi"/>
          <w:b/>
          <w:color w:val="0066B2"/>
          <w:highlight w:val="lightGray"/>
        </w:rPr>
        <w:t>Ponto 4,0°C:</w:t>
      </w:r>
    </w:p>
    <w:p w14:paraId="411FAF30" w14:textId="77777777" w:rsidR="007F324B" w:rsidRPr="00ED5C73"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Erro de Medição = 0,7°C</w:t>
      </w:r>
    </w:p>
    <w:p w14:paraId="7790A9AA" w14:textId="77777777" w:rsidR="007F324B" w:rsidRPr="00ED5C73" w:rsidRDefault="007F324B" w:rsidP="00BF6200">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Incerteza = 0,1°C</w:t>
      </w:r>
    </w:p>
    <w:p w14:paraId="03C9C7D0" w14:textId="06A0869F" w:rsidR="007F324B" w:rsidRPr="00ED5C73" w:rsidRDefault="007F324B" w:rsidP="0037307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Erro total = |0,</w:t>
      </w:r>
      <w:r w:rsidR="00DD7894">
        <w:rPr>
          <w:rFonts w:asciiTheme="majorHAnsi" w:hAnsiTheme="majorHAnsi" w:cstheme="majorHAnsi"/>
        </w:rPr>
        <w:t>7</w:t>
      </w:r>
      <w:r w:rsidRPr="00ED5C73">
        <w:rPr>
          <w:rFonts w:asciiTheme="majorHAnsi" w:hAnsiTheme="majorHAnsi" w:cstheme="majorHAnsi"/>
        </w:rPr>
        <w:t>| + |0,1| = 0,8°C</w:t>
      </w:r>
    </w:p>
    <w:p w14:paraId="6F031D26" w14:textId="77777777" w:rsidR="007F324B" w:rsidRPr="00ED5C73" w:rsidRDefault="007F324B" w:rsidP="00D5325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 xml:space="preserve">Erro total (0,8) </w:t>
      </w:r>
      <w:r w:rsidRPr="00ED5C73">
        <w:rPr>
          <w:rFonts w:asciiTheme="majorHAnsi" w:hAnsiTheme="majorHAnsi" w:cstheme="majorHAnsi"/>
          <w:b/>
        </w:rPr>
        <w:t>≤</w:t>
      </w:r>
      <w:r w:rsidRPr="00ED5C73">
        <w:rPr>
          <w:rFonts w:asciiTheme="majorHAnsi" w:hAnsiTheme="majorHAnsi" w:cstheme="majorHAnsi"/>
        </w:rPr>
        <w:t xml:space="preserve"> Critério de Aceitação (0,8): </w:t>
      </w:r>
      <w:r w:rsidRPr="00ED5C73">
        <w:rPr>
          <w:rFonts w:asciiTheme="majorHAnsi" w:hAnsiTheme="majorHAnsi" w:cstheme="majorHAnsi"/>
          <w:b/>
        </w:rPr>
        <w:t>APROVADO NO PONTO!</w:t>
      </w:r>
    </w:p>
    <w:p w14:paraId="6582298C" w14:textId="77777777" w:rsidR="007F324B" w:rsidRPr="002B0F8F" w:rsidRDefault="007F324B" w:rsidP="00D53258">
      <w:pPr>
        <w:spacing w:before="120" w:after="240" w:line="360" w:lineRule="auto"/>
        <w:jc w:val="both"/>
        <w:rPr>
          <w:rFonts w:asciiTheme="majorHAnsi" w:hAnsiTheme="majorHAnsi" w:cstheme="majorHAnsi"/>
        </w:rPr>
      </w:pPr>
      <w:r w:rsidRPr="002B0F8F">
        <w:rPr>
          <w:rFonts w:asciiTheme="majorHAnsi" w:hAnsiTheme="majorHAnsi" w:cstheme="majorHAnsi"/>
        </w:rPr>
        <w:t xml:space="preserve">Observe que o instrumento foi considerado APROVADO, pois o </w:t>
      </w:r>
      <w:r w:rsidRPr="002B0F8F">
        <w:rPr>
          <w:rFonts w:asciiTheme="majorHAnsi" w:hAnsiTheme="majorHAnsi" w:cstheme="majorHAnsi"/>
          <w:u w:val="single"/>
        </w:rPr>
        <w:t>Erro Total</w:t>
      </w:r>
      <w:r w:rsidRPr="002B0F8F">
        <w:rPr>
          <w:rFonts w:asciiTheme="majorHAnsi" w:hAnsiTheme="majorHAnsi" w:cstheme="majorHAnsi"/>
        </w:rPr>
        <w:t xml:space="preserve"> encontrado no ponto requerido foi </w:t>
      </w:r>
      <w:r w:rsidRPr="002B0F8F">
        <w:rPr>
          <w:rFonts w:asciiTheme="majorHAnsi" w:hAnsiTheme="majorHAnsi" w:cstheme="majorHAnsi"/>
          <w:u w:val="single"/>
        </w:rPr>
        <w:t>igual ao Critério de Aceitação Máximo</w:t>
      </w:r>
      <w:r w:rsidRPr="002B0F8F">
        <w:rPr>
          <w:rFonts w:asciiTheme="majorHAnsi" w:hAnsiTheme="majorHAnsi" w:cstheme="majorHAnsi"/>
        </w:rPr>
        <w:t xml:space="preserve"> estabelecido pelo usuário, ou seja, não ultrapassou o mesmo!</w:t>
      </w:r>
    </w:p>
    <w:p w14:paraId="268FC72E" w14:textId="1DD0348A" w:rsidR="007F324B" w:rsidRPr="00F104D5" w:rsidRDefault="007F324B" w:rsidP="00D5325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b/>
          <w:color w:val="0066B2"/>
        </w:rPr>
      </w:pPr>
      <w:r w:rsidRPr="00F104D5">
        <w:rPr>
          <w:rFonts w:asciiTheme="majorHAnsi" w:hAnsiTheme="majorHAnsi" w:cstheme="majorHAnsi"/>
          <w:b/>
          <w:color w:val="0066B2"/>
          <w:highlight w:val="lightGray"/>
        </w:rPr>
        <w:t>Ponto 6,0°C:</w:t>
      </w:r>
    </w:p>
    <w:p w14:paraId="74D8E4C2" w14:textId="77777777" w:rsidR="007F324B" w:rsidRPr="00ED5C73" w:rsidRDefault="007F324B" w:rsidP="00D5325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Erro de Medição = 0,8°C</w:t>
      </w:r>
    </w:p>
    <w:p w14:paraId="3FCCD765" w14:textId="77777777" w:rsidR="007F324B" w:rsidRPr="00ED5C73" w:rsidRDefault="007F324B" w:rsidP="00D5325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Incerteza = 0,1°C</w:t>
      </w:r>
    </w:p>
    <w:p w14:paraId="30700D57" w14:textId="77777777" w:rsidR="007F324B" w:rsidRPr="00ED5C73" w:rsidRDefault="007F324B" w:rsidP="00D5325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Erro total = |0,8| + |0,1| = 0,9°C</w:t>
      </w:r>
    </w:p>
    <w:p w14:paraId="55BC9FAA" w14:textId="77777777" w:rsidR="007F324B" w:rsidRPr="00ED5C73" w:rsidRDefault="007F324B" w:rsidP="00D53258">
      <w:pPr>
        <w:pBdr>
          <w:top w:val="single" w:sz="18" w:space="1" w:color="auto"/>
          <w:left w:val="single" w:sz="18" w:space="4" w:color="auto"/>
          <w:bottom w:val="single" w:sz="18" w:space="1" w:color="auto"/>
          <w:right w:val="single" w:sz="18" w:space="4" w:color="auto"/>
        </w:pBdr>
        <w:spacing w:before="120" w:after="240" w:line="360" w:lineRule="auto"/>
        <w:jc w:val="center"/>
        <w:rPr>
          <w:rFonts w:asciiTheme="majorHAnsi" w:hAnsiTheme="majorHAnsi" w:cstheme="majorHAnsi"/>
        </w:rPr>
      </w:pPr>
      <w:r w:rsidRPr="00ED5C73">
        <w:rPr>
          <w:rFonts w:asciiTheme="majorHAnsi" w:hAnsiTheme="majorHAnsi" w:cstheme="majorHAnsi"/>
        </w:rPr>
        <w:t xml:space="preserve">Erro total (0,9) </w:t>
      </w:r>
      <w:r w:rsidRPr="00ED5C73">
        <w:rPr>
          <w:rFonts w:asciiTheme="majorHAnsi" w:hAnsiTheme="majorHAnsi" w:cstheme="majorHAnsi"/>
          <w:b/>
        </w:rPr>
        <w:t>≤</w:t>
      </w:r>
      <w:r w:rsidRPr="00ED5C73">
        <w:rPr>
          <w:rFonts w:asciiTheme="majorHAnsi" w:hAnsiTheme="majorHAnsi" w:cstheme="majorHAnsi"/>
        </w:rPr>
        <w:t xml:space="preserve"> Critério de Aceitação (0,8): </w:t>
      </w:r>
      <w:r w:rsidRPr="00ED5C73">
        <w:rPr>
          <w:rFonts w:asciiTheme="majorHAnsi" w:hAnsiTheme="majorHAnsi" w:cstheme="majorHAnsi"/>
          <w:b/>
        </w:rPr>
        <w:t>REPROVADO NO PONTO!</w:t>
      </w:r>
    </w:p>
    <w:p w14:paraId="40462D86" w14:textId="77777777" w:rsidR="007F324B" w:rsidRPr="002B0F8F" w:rsidRDefault="007F324B" w:rsidP="00D53258">
      <w:pPr>
        <w:spacing w:before="120" w:after="240" w:line="360" w:lineRule="auto"/>
        <w:jc w:val="both"/>
        <w:rPr>
          <w:rFonts w:asciiTheme="majorHAnsi" w:hAnsiTheme="majorHAnsi" w:cstheme="majorHAnsi"/>
        </w:rPr>
      </w:pPr>
      <w:r w:rsidRPr="002B0F8F">
        <w:rPr>
          <w:rFonts w:asciiTheme="majorHAnsi" w:hAnsiTheme="majorHAnsi" w:cstheme="majorHAnsi"/>
        </w:rPr>
        <w:t xml:space="preserve">Observe que o instrumento foi considerado REPROVADO, pois o </w:t>
      </w:r>
      <w:r w:rsidRPr="002B0F8F">
        <w:rPr>
          <w:rFonts w:asciiTheme="majorHAnsi" w:hAnsiTheme="majorHAnsi" w:cstheme="majorHAnsi"/>
          <w:u w:val="single"/>
        </w:rPr>
        <w:t>Erro Total</w:t>
      </w:r>
      <w:r w:rsidRPr="002B0F8F">
        <w:rPr>
          <w:rFonts w:asciiTheme="majorHAnsi" w:hAnsiTheme="majorHAnsi" w:cstheme="majorHAnsi"/>
        </w:rPr>
        <w:t xml:space="preserve"> encontrado no ponto requerido foi </w:t>
      </w:r>
      <w:r w:rsidRPr="002B0F8F">
        <w:rPr>
          <w:rFonts w:asciiTheme="majorHAnsi" w:hAnsiTheme="majorHAnsi" w:cstheme="majorHAnsi"/>
          <w:u w:val="single"/>
        </w:rPr>
        <w:t>superior ao Critério de Aceitação Máximo</w:t>
      </w:r>
      <w:r w:rsidRPr="002B0F8F">
        <w:rPr>
          <w:rFonts w:asciiTheme="majorHAnsi" w:hAnsiTheme="majorHAnsi" w:cstheme="majorHAnsi"/>
        </w:rPr>
        <w:t xml:space="preserve"> estabelecido pelo usuário!</w:t>
      </w:r>
    </w:p>
    <w:p w14:paraId="34DCD28C" w14:textId="77777777" w:rsidR="007F324B" w:rsidRPr="00ED5C73" w:rsidRDefault="007F324B" w:rsidP="00D53258">
      <w:pPr>
        <w:spacing w:before="120" w:after="240" w:line="360" w:lineRule="auto"/>
        <w:jc w:val="both"/>
        <w:rPr>
          <w:rFonts w:asciiTheme="majorHAnsi" w:hAnsiTheme="majorHAnsi" w:cstheme="majorHAnsi"/>
          <w:b/>
        </w:rPr>
      </w:pPr>
      <w:r w:rsidRPr="00ED5C73">
        <w:rPr>
          <w:rFonts w:asciiTheme="majorHAnsi" w:hAnsiTheme="majorHAnsi" w:cstheme="majorHAnsi"/>
          <w:b/>
        </w:rPr>
        <w:lastRenderedPageBreak/>
        <w:t>Conclusão:</w:t>
      </w:r>
    </w:p>
    <w:p w14:paraId="168612A3" w14:textId="392C2229" w:rsidR="007F324B" w:rsidRPr="00ED5C73" w:rsidRDefault="007F324B" w:rsidP="00D53258">
      <w:pPr>
        <w:spacing w:before="120" w:after="240" w:line="360" w:lineRule="auto"/>
        <w:jc w:val="both"/>
        <w:rPr>
          <w:rFonts w:asciiTheme="majorHAnsi" w:hAnsiTheme="majorHAnsi" w:cstheme="majorHAnsi"/>
        </w:rPr>
      </w:pPr>
      <w:r w:rsidRPr="00ED5C73">
        <w:rPr>
          <w:rFonts w:asciiTheme="majorHAnsi" w:hAnsiTheme="majorHAnsi" w:cstheme="majorHAnsi"/>
        </w:rPr>
        <w:t>Para este critério de aceitação, com estes resultados de calibração, este termômetro deve ter seu uso restrito à faixa de 0,0</w:t>
      </w:r>
      <w:r w:rsidR="00D53258">
        <w:rPr>
          <w:rFonts w:asciiTheme="majorHAnsi" w:hAnsiTheme="majorHAnsi" w:cstheme="majorHAnsi"/>
        </w:rPr>
        <w:t>°</w:t>
      </w:r>
      <w:r w:rsidR="00D53258" w:rsidRPr="00ED5C73">
        <w:rPr>
          <w:rFonts w:asciiTheme="majorHAnsi" w:hAnsiTheme="majorHAnsi" w:cstheme="majorHAnsi"/>
        </w:rPr>
        <w:t>C</w:t>
      </w:r>
      <w:r w:rsidR="00D53258" w:rsidRPr="00ED5C73" w:rsidDel="00D53258">
        <w:rPr>
          <w:rFonts w:asciiTheme="majorHAnsi" w:hAnsiTheme="majorHAnsi" w:cstheme="majorHAnsi"/>
        </w:rPr>
        <w:t xml:space="preserve"> </w:t>
      </w:r>
      <w:r w:rsidRPr="00ED5C73">
        <w:rPr>
          <w:rFonts w:asciiTheme="majorHAnsi" w:hAnsiTheme="majorHAnsi" w:cstheme="majorHAnsi"/>
        </w:rPr>
        <w:t>a 4,0</w:t>
      </w:r>
      <w:r w:rsidR="00FA5A15">
        <w:rPr>
          <w:rFonts w:asciiTheme="majorHAnsi" w:hAnsiTheme="majorHAnsi" w:cstheme="majorHAnsi"/>
        </w:rPr>
        <w:t>°</w:t>
      </w:r>
      <w:r w:rsidRPr="00ED5C73">
        <w:rPr>
          <w:rFonts w:asciiTheme="majorHAnsi" w:hAnsiTheme="majorHAnsi" w:cstheme="majorHAnsi"/>
        </w:rPr>
        <w:t>C</w:t>
      </w:r>
      <w:r>
        <w:rPr>
          <w:rFonts w:asciiTheme="majorHAnsi" w:hAnsiTheme="majorHAnsi" w:cstheme="majorHAnsi"/>
        </w:rPr>
        <w:t>, uma vez que, nesta faixa, o Erro Máximo encontrado é inferior ao Critério de Aceitação.</w:t>
      </w:r>
    </w:p>
    <w:p w14:paraId="16113606" w14:textId="77777777" w:rsidR="007F324B" w:rsidRDefault="007F324B" w:rsidP="00BF6200">
      <w:pPr>
        <w:spacing w:before="120" w:after="240" w:line="360" w:lineRule="auto"/>
        <w:jc w:val="both"/>
        <w:rPr>
          <w:rFonts w:asciiTheme="majorHAnsi" w:hAnsiTheme="majorHAnsi" w:cstheme="majorHAnsi"/>
          <w:b/>
        </w:rPr>
      </w:pPr>
      <w:r>
        <w:rPr>
          <w:rFonts w:asciiTheme="majorHAnsi" w:hAnsiTheme="majorHAnsi" w:cstheme="majorHAnsi"/>
          <w:b/>
        </w:rPr>
        <w:t>Você sabe</w:t>
      </w:r>
      <w:r w:rsidRPr="00ED5C73">
        <w:rPr>
          <w:rFonts w:asciiTheme="majorHAnsi" w:hAnsiTheme="majorHAnsi" w:cstheme="majorHAnsi"/>
          <w:b/>
        </w:rPr>
        <w:t xml:space="preserve"> o que são os valores de “Fator k” e “</w:t>
      </w:r>
      <w:proofErr w:type="spellStart"/>
      <w:r w:rsidRPr="00ED5C73">
        <w:rPr>
          <w:rFonts w:asciiTheme="majorHAnsi" w:hAnsiTheme="majorHAnsi" w:cstheme="majorHAnsi"/>
          <w:b/>
        </w:rPr>
        <w:t>V</w:t>
      </w:r>
      <w:r w:rsidRPr="00ED5C73">
        <w:rPr>
          <w:rFonts w:asciiTheme="majorHAnsi" w:hAnsiTheme="majorHAnsi" w:cstheme="majorHAnsi"/>
          <w:b/>
          <w:vertAlign w:val="subscript"/>
        </w:rPr>
        <w:t>eff</w:t>
      </w:r>
      <w:proofErr w:type="spellEnd"/>
      <w:r w:rsidRPr="00ED5C73">
        <w:rPr>
          <w:rFonts w:asciiTheme="majorHAnsi" w:hAnsiTheme="majorHAnsi" w:cstheme="majorHAnsi"/>
          <w:b/>
        </w:rPr>
        <w:t xml:space="preserve">” apresentados nos certificados? </w:t>
      </w:r>
    </w:p>
    <w:p w14:paraId="2D523C74" w14:textId="77777777" w:rsidR="007F324B" w:rsidRDefault="007F324B" w:rsidP="00BF6200">
      <w:pPr>
        <w:spacing w:before="120" w:after="240" w:line="360" w:lineRule="auto"/>
        <w:jc w:val="both"/>
        <w:rPr>
          <w:rFonts w:asciiTheme="majorHAnsi" w:hAnsiTheme="majorHAnsi" w:cstheme="majorHAnsi"/>
          <w:b/>
        </w:rPr>
      </w:pPr>
      <w:r w:rsidRPr="00ED5C73">
        <w:rPr>
          <w:rFonts w:asciiTheme="majorHAnsi" w:hAnsiTheme="majorHAnsi" w:cstheme="majorHAnsi"/>
          <w:b/>
        </w:rPr>
        <w:t>O que fazer e como avaliá-los?</w:t>
      </w:r>
    </w:p>
    <w:p w14:paraId="7E6BC0C7" w14:textId="6F9930BA" w:rsidR="007F324B" w:rsidRPr="00ED5C73" w:rsidRDefault="00E65BDC" w:rsidP="00BF6200">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65920" behindDoc="0" locked="0" layoutInCell="1" allowOverlap="1" wp14:anchorId="3D489F88" wp14:editId="5AAF690E">
            <wp:simplePos x="0" y="0"/>
            <wp:positionH relativeFrom="column">
              <wp:posOffset>166370</wp:posOffset>
            </wp:positionH>
            <wp:positionV relativeFrom="paragraph">
              <wp:posOffset>502920</wp:posOffset>
            </wp:positionV>
            <wp:extent cx="3931285" cy="3909060"/>
            <wp:effectExtent l="0" t="0" r="0" b="0"/>
            <wp:wrapTopAndBottom/>
            <wp:docPr id="32" name="Imagem 32" descr="http://entib.org.br/entib/imagens/INSTR_A03_2.2_certCalibra_dest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tib.org.br/entib/imagens/INSTR_A03_2.2_certCalibra_destaq.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1285"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24B" w:rsidRPr="00ED5C73">
        <w:rPr>
          <w:rFonts w:asciiTheme="majorHAnsi" w:hAnsiTheme="majorHAnsi" w:cstheme="majorHAnsi"/>
        </w:rPr>
        <w:t>Estes dados referem-se à Incerteza de Medição (IM) da calibração do termômetro.</w:t>
      </w:r>
    </w:p>
    <w:p w14:paraId="06CF9EDD" w14:textId="036648DF" w:rsidR="007F324B" w:rsidRDefault="007F324B" w:rsidP="00BF6200">
      <w:pPr>
        <w:spacing w:before="120" w:after="240" w:line="360" w:lineRule="auto"/>
        <w:jc w:val="both"/>
        <w:rPr>
          <w:rFonts w:asciiTheme="majorHAnsi" w:hAnsiTheme="majorHAnsi" w:cstheme="majorHAnsi"/>
        </w:rPr>
      </w:pPr>
      <w:r w:rsidRPr="00ED5C73">
        <w:rPr>
          <w:rFonts w:asciiTheme="majorHAnsi" w:hAnsiTheme="majorHAnsi" w:cstheme="majorHAnsi"/>
        </w:rPr>
        <w:t>“</w:t>
      </w:r>
      <w:r w:rsidRPr="00ED5C73">
        <w:rPr>
          <w:rFonts w:asciiTheme="majorHAnsi" w:hAnsiTheme="majorHAnsi" w:cstheme="majorHAnsi"/>
          <w:b/>
        </w:rPr>
        <w:t>Fator k</w:t>
      </w:r>
      <w:r w:rsidRPr="00ED5C73">
        <w:rPr>
          <w:rFonts w:asciiTheme="majorHAnsi" w:hAnsiTheme="majorHAnsi" w:cstheme="majorHAnsi"/>
        </w:rPr>
        <w:t xml:space="preserve">” é o valor que </w:t>
      </w:r>
      <w:r w:rsidRPr="00ED5C73">
        <w:rPr>
          <w:rFonts w:asciiTheme="majorHAnsi" w:hAnsiTheme="majorHAnsi" w:cstheme="majorHAnsi"/>
          <w:b/>
        </w:rPr>
        <w:t>expandiu</w:t>
      </w:r>
      <w:r w:rsidRPr="00ED5C73">
        <w:rPr>
          <w:rFonts w:asciiTheme="majorHAnsi" w:hAnsiTheme="majorHAnsi" w:cstheme="majorHAnsi"/>
        </w:rPr>
        <w:t xml:space="preserve"> a incerteza para uma probabilidade de abrangência de 95,45% “de t-</w:t>
      </w:r>
      <w:proofErr w:type="spellStart"/>
      <w:r w:rsidRPr="00ED5C73">
        <w:rPr>
          <w:rFonts w:asciiTheme="majorHAnsi" w:hAnsiTheme="majorHAnsi" w:cstheme="majorHAnsi"/>
        </w:rPr>
        <w:t>student</w:t>
      </w:r>
      <w:proofErr w:type="spellEnd"/>
      <w:r w:rsidRPr="00ED5C73">
        <w:rPr>
          <w:rFonts w:asciiTheme="majorHAnsi" w:hAnsiTheme="majorHAnsi" w:cstheme="majorHAnsi"/>
        </w:rPr>
        <w:t>”, e o “</w:t>
      </w:r>
      <w:proofErr w:type="spellStart"/>
      <w:r w:rsidRPr="00ED5C73">
        <w:rPr>
          <w:rFonts w:asciiTheme="majorHAnsi" w:hAnsiTheme="majorHAnsi" w:cstheme="majorHAnsi"/>
          <w:b/>
        </w:rPr>
        <w:t>V</w:t>
      </w:r>
      <w:r w:rsidRPr="00ED5C73">
        <w:rPr>
          <w:rFonts w:asciiTheme="majorHAnsi" w:hAnsiTheme="majorHAnsi" w:cstheme="majorHAnsi"/>
          <w:b/>
          <w:vertAlign w:val="subscript"/>
        </w:rPr>
        <w:t>eff</w:t>
      </w:r>
      <w:proofErr w:type="spellEnd"/>
      <w:r w:rsidRPr="00ED5C73">
        <w:rPr>
          <w:rFonts w:asciiTheme="majorHAnsi" w:hAnsiTheme="majorHAnsi" w:cstheme="majorHAnsi"/>
        </w:rPr>
        <w:t xml:space="preserve">” são os </w:t>
      </w:r>
      <w:r w:rsidRPr="00ED5C73">
        <w:rPr>
          <w:rFonts w:asciiTheme="majorHAnsi" w:hAnsiTheme="majorHAnsi" w:cstheme="majorHAnsi"/>
          <w:b/>
        </w:rPr>
        <w:t>Graus de Liberdade</w:t>
      </w:r>
      <w:r w:rsidRPr="00ED5C73">
        <w:rPr>
          <w:rFonts w:asciiTheme="majorHAnsi" w:hAnsiTheme="majorHAnsi" w:cstheme="majorHAnsi"/>
        </w:rPr>
        <w:t xml:space="preserve"> deste valor. </w:t>
      </w:r>
    </w:p>
    <w:p w14:paraId="660E2E78" w14:textId="77777777" w:rsidR="007F324B" w:rsidRDefault="007F324B" w:rsidP="00BF6200">
      <w:pPr>
        <w:spacing w:before="120" w:after="240" w:line="360" w:lineRule="auto"/>
        <w:jc w:val="both"/>
        <w:rPr>
          <w:rFonts w:asciiTheme="majorHAnsi" w:hAnsiTheme="majorHAnsi" w:cstheme="majorHAnsi"/>
        </w:rPr>
      </w:pPr>
      <w:r w:rsidRPr="00ED5C73">
        <w:rPr>
          <w:rFonts w:asciiTheme="majorHAnsi" w:hAnsiTheme="majorHAnsi" w:cstheme="majorHAnsi"/>
        </w:rPr>
        <w:t xml:space="preserve">Tais dados </w:t>
      </w:r>
      <w:r>
        <w:rPr>
          <w:rFonts w:asciiTheme="majorHAnsi" w:hAnsiTheme="majorHAnsi" w:cstheme="majorHAnsi"/>
        </w:rPr>
        <w:t>são de extrema importância, pois são</w:t>
      </w:r>
      <w:r w:rsidRPr="00ED5C73">
        <w:rPr>
          <w:rFonts w:asciiTheme="majorHAnsi" w:hAnsiTheme="majorHAnsi" w:cstheme="majorHAnsi"/>
        </w:rPr>
        <w:t xml:space="preserve"> utilizados quando a empresa precisa estimar as incertezas de suas medições. </w:t>
      </w:r>
    </w:p>
    <w:p w14:paraId="4919958C"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Para</w:t>
      </w:r>
      <w:r w:rsidRPr="00E31947">
        <w:rPr>
          <w:rFonts w:asciiTheme="majorHAnsi" w:hAnsiTheme="majorHAnsi" w:cstheme="majorHAnsi"/>
        </w:rPr>
        <w:t xml:space="preserve"> </w:t>
      </w:r>
      <w:r>
        <w:rPr>
          <w:rFonts w:asciiTheme="majorHAnsi" w:hAnsiTheme="majorHAnsi" w:cstheme="majorHAnsi"/>
        </w:rPr>
        <w:t>os</w:t>
      </w:r>
      <w:r w:rsidRPr="00E31947">
        <w:rPr>
          <w:rFonts w:asciiTheme="majorHAnsi" w:hAnsiTheme="majorHAnsi" w:cstheme="majorHAnsi"/>
        </w:rPr>
        <w:t xml:space="preserve"> usuário</w:t>
      </w:r>
      <w:r>
        <w:rPr>
          <w:rFonts w:asciiTheme="majorHAnsi" w:hAnsiTheme="majorHAnsi" w:cstheme="majorHAnsi"/>
        </w:rPr>
        <w:t>s</w:t>
      </w:r>
      <w:r w:rsidRPr="00E31947">
        <w:rPr>
          <w:rFonts w:asciiTheme="majorHAnsi" w:hAnsiTheme="majorHAnsi" w:cstheme="majorHAnsi"/>
        </w:rPr>
        <w:t xml:space="preserve"> do instrumento calibrado, que não necessita</w:t>
      </w:r>
      <w:r>
        <w:rPr>
          <w:rFonts w:asciiTheme="majorHAnsi" w:hAnsiTheme="majorHAnsi" w:cstheme="majorHAnsi"/>
        </w:rPr>
        <w:t>m</w:t>
      </w:r>
      <w:r w:rsidRPr="00E31947">
        <w:rPr>
          <w:rFonts w:asciiTheme="majorHAnsi" w:hAnsiTheme="majorHAnsi" w:cstheme="majorHAnsi"/>
        </w:rPr>
        <w:t xml:space="preserve"> estimar a incerteza de suas medições, estes dados </w:t>
      </w:r>
      <w:r>
        <w:rPr>
          <w:rFonts w:asciiTheme="majorHAnsi" w:hAnsiTheme="majorHAnsi" w:cstheme="majorHAnsi"/>
        </w:rPr>
        <w:t xml:space="preserve">não </w:t>
      </w:r>
      <w:r w:rsidRPr="00E31947">
        <w:rPr>
          <w:rFonts w:asciiTheme="majorHAnsi" w:hAnsiTheme="majorHAnsi" w:cstheme="majorHAnsi"/>
        </w:rPr>
        <w:t>precisam ser analisados</w:t>
      </w:r>
      <w:r>
        <w:rPr>
          <w:rFonts w:asciiTheme="majorHAnsi" w:hAnsiTheme="majorHAnsi" w:cstheme="majorHAnsi"/>
        </w:rPr>
        <w:t xml:space="preserve"> em detalhes</w:t>
      </w:r>
      <w:r w:rsidRPr="00E31947">
        <w:rPr>
          <w:rFonts w:asciiTheme="majorHAnsi" w:hAnsiTheme="majorHAnsi" w:cstheme="majorHAnsi"/>
        </w:rPr>
        <w:t xml:space="preserve">. No entanto, recomenda-se seu entendimento, uma vez que tais dados quantificam o grau de confiabilidade estatística dos valores de incerteza apresentados no certificado. </w:t>
      </w:r>
    </w:p>
    <w:p w14:paraId="70C6D143" w14:textId="77777777" w:rsidR="007F324B" w:rsidRDefault="007F324B" w:rsidP="00BF6200">
      <w:pPr>
        <w:spacing w:before="120" w:after="240" w:line="360" w:lineRule="auto"/>
        <w:jc w:val="both"/>
        <w:rPr>
          <w:rFonts w:asciiTheme="majorHAnsi" w:hAnsiTheme="majorHAnsi" w:cstheme="majorHAnsi"/>
          <w:b/>
        </w:rPr>
      </w:pPr>
      <w:r>
        <w:rPr>
          <w:rFonts w:asciiTheme="majorHAnsi" w:hAnsiTheme="majorHAnsi" w:cstheme="majorHAnsi"/>
          <w:b/>
        </w:rPr>
        <w:t>Para entender melhor como funciona o fator de abrangência K, assista o vídeo a seguir:</w:t>
      </w:r>
    </w:p>
    <w:p w14:paraId="1656F825" w14:textId="31AF9B55" w:rsidR="007F324B" w:rsidRDefault="00F64D74" w:rsidP="00BF6200">
      <w:pPr>
        <w:spacing w:before="120" w:after="240" w:line="360" w:lineRule="auto"/>
        <w:jc w:val="both"/>
        <w:rPr>
          <w:rStyle w:val="Hyperlink"/>
        </w:rPr>
      </w:pPr>
      <w:hyperlink r:id="rId44" w:history="1">
        <w:r w:rsidR="00FA0175" w:rsidRPr="00C840AF">
          <w:rPr>
            <w:rStyle w:val="Hyperlink"/>
          </w:rPr>
          <w:t>http://entib.org.br/entib/articulate/INC04_ID06/story_html5.html</w:t>
        </w:r>
      </w:hyperlink>
    </w:p>
    <w:p w14:paraId="217A6036" w14:textId="77777777" w:rsidR="007F324B" w:rsidRDefault="007F324B" w:rsidP="00BF6200">
      <w:pPr>
        <w:spacing w:before="120" w:after="240" w:line="360" w:lineRule="auto"/>
        <w:jc w:val="both"/>
        <w:rPr>
          <w:rFonts w:asciiTheme="majorHAnsi" w:hAnsiTheme="majorHAnsi" w:cstheme="majorHAnsi"/>
          <w:sz w:val="24"/>
          <w:szCs w:val="24"/>
        </w:rPr>
      </w:pPr>
      <w:r>
        <w:rPr>
          <w:rFonts w:asciiTheme="majorHAnsi" w:hAnsiTheme="majorHAnsi" w:cstheme="majorHAnsi"/>
          <w:sz w:val="24"/>
          <w:szCs w:val="24"/>
        </w:rPr>
        <w:t xml:space="preserve">Agora vamos falar um pouco sobre </w:t>
      </w:r>
      <w:r w:rsidRPr="00ED5C73">
        <w:rPr>
          <w:rFonts w:asciiTheme="majorHAnsi" w:hAnsiTheme="majorHAnsi" w:cstheme="majorHAnsi"/>
          <w:sz w:val="24"/>
          <w:szCs w:val="24"/>
        </w:rPr>
        <w:t>os demais dados</w:t>
      </w:r>
      <w:r>
        <w:rPr>
          <w:rFonts w:asciiTheme="majorHAnsi" w:hAnsiTheme="majorHAnsi" w:cstheme="majorHAnsi"/>
          <w:sz w:val="24"/>
          <w:szCs w:val="24"/>
        </w:rPr>
        <w:t xml:space="preserve"> contidos certificado</w:t>
      </w:r>
      <w:r w:rsidRPr="00ED5C73">
        <w:rPr>
          <w:rFonts w:asciiTheme="majorHAnsi" w:hAnsiTheme="majorHAnsi" w:cstheme="majorHAnsi"/>
          <w:sz w:val="24"/>
          <w:szCs w:val="24"/>
        </w:rPr>
        <w:t xml:space="preserve">: </w:t>
      </w:r>
    </w:p>
    <w:p w14:paraId="4B7E94D4" w14:textId="77777777" w:rsidR="007F324B" w:rsidRPr="002F4467" w:rsidRDefault="007F324B" w:rsidP="00BF6200">
      <w:pPr>
        <w:spacing w:before="120" w:after="240" w:line="360" w:lineRule="auto"/>
        <w:jc w:val="both"/>
        <w:rPr>
          <w:rFonts w:asciiTheme="majorHAnsi" w:hAnsiTheme="majorHAnsi" w:cstheme="majorHAnsi"/>
          <w:b/>
          <w:sz w:val="24"/>
          <w:szCs w:val="24"/>
        </w:rPr>
      </w:pPr>
      <w:r w:rsidRPr="002F4467">
        <w:rPr>
          <w:rFonts w:asciiTheme="majorHAnsi" w:hAnsiTheme="majorHAnsi" w:cstheme="majorHAnsi"/>
          <w:b/>
          <w:sz w:val="24"/>
          <w:szCs w:val="24"/>
        </w:rPr>
        <w:t>Vamos começar falando sobre o campo Metodologia Utilizada:</w:t>
      </w:r>
    </w:p>
    <w:p w14:paraId="52205F68" w14:textId="77777777" w:rsidR="007F324B" w:rsidRPr="000C2DA5" w:rsidRDefault="007F324B" w:rsidP="00BF6200">
      <w:pPr>
        <w:pStyle w:val="PargrafodaLista"/>
        <w:tabs>
          <w:tab w:val="left" w:pos="284"/>
        </w:tabs>
        <w:spacing w:before="120" w:after="240" w:line="360" w:lineRule="auto"/>
        <w:ind w:left="0"/>
        <w:jc w:val="both"/>
        <w:rPr>
          <w:rFonts w:asciiTheme="majorHAnsi" w:hAnsiTheme="majorHAnsi" w:cstheme="majorHAnsi"/>
        </w:rPr>
      </w:pPr>
      <w:r w:rsidRPr="000C2DA5">
        <w:rPr>
          <w:rFonts w:asciiTheme="majorHAnsi" w:hAnsiTheme="majorHAnsi" w:cstheme="majorHAnsi"/>
        </w:rPr>
        <w:t xml:space="preserve">Este campo é utilizado para </w:t>
      </w:r>
      <w:r>
        <w:rPr>
          <w:rFonts w:asciiTheme="majorHAnsi" w:hAnsiTheme="majorHAnsi" w:cstheme="majorHAnsi"/>
        </w:rPr>
        <w:t>i</w:t>
      </w:r>
      <w:r w:rsidRPr="000C2DA5">
        <w:rPr>
          <w:rFonts w:asciiTheme="majorHAnsi" w:hAnsiTheme="majorHAnsi" w:cstheme="majorHAnsi"/>
        </w:rPr>
        <w:t>dentificação ou descrição do procedimento utilizado e para a norma de referência, quando aplicável.</w:t>
      </w:r>
    </w:p>
    <w:p w14:paraId="3EF9032E" w14:textId="77777777" w:rsidR="007F324B" w:rsidRDefault="007F324B" w:rsidP="00BF6200">
      <w:pPr>
        <w:spacing w:before="120" w:after="240" w:line="360" w:lineRule="auto"/>
        <w:jc w:val="both"/>
        <w:rPr>
          <w:rFonts w:asciiTheme="majorHAnsi" w:hAnsiTheme="majorHAnsi" w:cstheme="majorHAnsi"/>
          <w:sz w:val="24"/>
          <w:szCs w:val="24"/>
        </w:rPr>
      </w:pPr>
      <w:r>
        <w:rPr>
          <w:rFonts w:asciiTheme="majorHAnsi" w:hAnsiTheme="majorHAnsi" w:cstheme="majorHAnsi"/>
          <w:sz w:val="24"/>
          <w:szCs w:val="24"/>
        </w:rPr>
        <w:t>Observe:</w:t>
      </w:r>
    </w:p>
    <w:p w14:paraId="71FBD2DA" w14:textId="759A0DCF" w:rsidR="007F324B" w:rsidRDefault="00EB02FC" w:rsidP="00BF6200">
      <w:pPr>
        <w:pStyle w:val="PargrafodaLista"/>
        <w:tabs>
          <w:tab w:val="left" w:pos="284"/>
        </w:tabs>
        <w:spacing w:before="120" w:after="240" w:line="360" w:lineRule="auto"/>
        <w:ind w:left="0"/>
        <w:jc w:val="both"/>
        <w:rPr>
          <w:rFonts w:asciiTheme="majorHAnsi" w:hAnsiTheme="majorHAnsi" w:cstheme="majorHAnsi"/>
          <w:b/>
        </w:rPr>
      </w:pPr>
      <w:r>
        <w:rPr>
          <w:noProof/>
          <w:lang w:eastAsia="pt-BR"/>
        </w:rPr>
        <w:drawing>
          <wp:inline distT="0" distB="0" distL="0" distR="0" wp14:anchorId="4686B570" wp14:editId="74984F93">
            <wp:extent cx="5401945" cy="4792345"/>
            <wp:effectExtent l="0" t="0" r="8255" b="8255"/>
            <wp:docPr id="33" name="Imagem 33" descr="http://entib.org.br/entib/imagens/INSTR_A03_2.3_certCalibra_dest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ntib.org.br/entib/imagens/INSTR_A03_2.3_certCalibra_destaq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945" cy="4792345"/>
                    </a:xfrm>
                    <a:prstGeom prst="rect">
                      <a:avLst/>
                    </a:prstGeom>
                    <a:noFill/>
                    <a:ln>
                      <a:noFill/>
                    </a:ln>
                  </pic:spPr>
                </pic:pic>
              </a:graphicData>
            </a:graphic>
          </wp:inline>
        </w:drawing>
      </w:r>
    </w:p>
    <w:p w14:paraId="64D4D88C" w14:textId="77777777" w:rsidR="007F324B" w:rsidRDefault="007F324B" w:rsidP="00BF6200">
      <w:pPr>
        <w:spacing w:before="120" w:after="240" w:line="360" w:lineRule="auto"/>
        <w:jc w:val="both"/>
        <w:rPr>
          <w:rFonts w:asciiTheme="majorHAnsi" w:hAnsiTheme="majorHAnsi" w:cstheme="majorHAnsi"/>
        </w:rPr>
      </w:pPr>
      <w:r w:rsidRPr="00073497">
        <w:rPr>
          <w:rFonts w:asciiTheme="majorHAnsi" w:hAnsiTheme="majorHAnsi" w:cstheme="majorHAnsi"/>
        </w:rPr>
        <w:t xml:space="preserve">O </w:t>
      </w:r>
      <w:r w:rsidRPr="00ED5C73">
        <w:rPr>
          <w:rFonts w:asciiTheme="majorHAnsi" w:hAnsiTheme="majorHAnsi" w:cstheme="majorHAnsi"/>
        </w:rPr>
        <w:t>procedimento</w:t>
      </w:r>
      <w:r w:rsidRPr="00073497">
        <w:rPr>
          <w:rFonts w:asciiTheme="majorHAnsi" w:hAnsiTheme="majorHAnsi" w:cstheme="majorHAnsi"/>
        </w:rPr>
        <w:t xml:space="preserve"> utilizado para a calibração serve para o usuário, que tem conhecimento técnico sobre isso, ver se a ca</w:t>
      </w:r>
      <w:r>
        <w:rPr>
          <w:rFonts w:asciiTheme="majorHAnsi" w:hAnsiTheme="majorHAnsi" w:cstheme="majorHAnsi"/>
        </w:rPr>
        <w:t xml:space="preserve">libração foi realizada conforme, por exemplo, alguma </w:t>
      </w:r>
      <w:r w:rsidRPr="00073497">
        <w:rPr>
          <w:rFonts w:asciiTheme="majorHAnsi" w:hAnsiTheme="majorHAnsi" w:cstheme="majorHAnsi"/>
        </w:rPr>
        <w:t xml:space="preserve">Norma ABNT </w:t>
      </w:r>
      <w:r>
        <w:rPr>
          <w:rFonts w:asciiTheme="majorHAnsi" w:hAnsiTheme="majorHAnsi" w:cstheme="majorHAnsi"/>
        </w:rPr>
        <w:t>na qual</w:t>
      </w:r>
      <w:r w:rsidRPr="00073497">
        <w:rPr>
          <w:rFonts w:asciiTheme="majorHAnsi" w:hAnsiTheme="majorHAnsi" w:cstheme="majorHAnsi"/>
        </w:rPr>
        <w:t xml:space="preserve"> o fabricante, a especificação, ou a técnica de medição em si</w:t>
      </w:r>
      <w:r>
        <w:rPr>
          <w:rFonts w:asciiTheme="majorHAnsi" w:hAnsiTheme="majorHAnsi" w:cstheme="majorHAnsi"/>
        </w:rPr>
        <w:t>, por exemplo,</w:t>
      </w:r>
      <w:r w:rsidRPr="00073497">
        <w:rPr>
          <w:rFonts w:asciiTheme="majorHAnsi" w:hAnsiTheme="majorHAnsi" w:cstheme="majorHAnsi"/>
        </w:rPr>
        <w:t xml:space="preserve"> determina</w:t>
      </w:r>
      <w:r>
        <w:rPr>
          <w:rFonts w:asciiTheme="majorHAnsi" w:hAnsiTheme="majorHAnsi" w:cstheme="majorHAnsi"/>
        </w:rPr>
        <w:t>.</w:t>
      </w:r>
    </w:p>
    <w:p w14:paraId="777007CB" w14:textId="77777777" w:rsidR="007F324B" w:rsidRPr="002F4467" w:rsidRDefault="007F324B" w:rsidP="00BF6200">
      <w:pPr>
        <w:spacing w:before="120" w:after="240" w:line="360" w:lineRule="auto"/>
        <w:jc w:val="both"/>
        <w:rPr>
          <w:rFonts w:asciiTheme="majorHAnsi" w:hAnsiTheme="majorHAnsi" w:cstheme="majorHAnsi"/>
          <w:b/>
        </w:rPr>
      </w:pPr>
      <w:r w:rsidRPr="002F4467">
        <w:rPr>
          <w:rFonts w:asciiTheme="majorHAnsi" w:hAnsiTheme="majorHAnsi" w:cstheme="majorHAnsi"/>
          <w:b/>
        </w:rPr>
        <w:t>Agora vamos ao campo Rastreabilidade:</w:t>
      </w:r>
    </w:p>
    <w:p w14:paraId="1FE7EC50" w14:textId="77777777" w:rsidR="007F324B" w:rsidRDefault="007F324B" w:rsidP="00BF6200">
      <w:pPr>
        <w:pStyle w:val="PargrafodaLista"/>
        <w:tabs>
          <w:tab w:val="left" w:pos="284"/>
        </w:tabs>
        <w:spacing w:before="120" w:after="240" w:line="360" w:lineRule="auto"/>
        <w:ind w:left="0"/>
        <w:jc w:val="both"/>
        <w:rPr>
          <w:rFonts w:asciiTheme="majorHAnsi" w:hAnsiTheme="majorHAnsi" w:cstheme="majorHAnsi"/>
          <w:b/>
        </w:rPr>
      </w:pPr>
      <w:r>
        <w:rPr>
          <w:rFonts w:asciiTheme="majorHAnsi" w:hAnsiTheme="majorHAnsi" w:cstheme="majorHAnsi"/>
        </w:rPr>
        <w:t>Neste campo contam</w:t>
      </w:r>
      <w:r w:rsidRPr="000C2DA5">
        <w:rPr>
          <w:rFonts w:asciiTheme="majorHAnsi" w:hAnsiTheme="majorHAnsi" w:cstheme="majorHAnsi"/>
        </w:rPr>
        <w:t xml:space="preserve"> </w:t>
      </w:r>
      <w:r>
        <w:rPr>
          <w:rFonts w:asciiTheme="majorHAnsi" w:hAnsiTheme="majorHAnsi" w:cstheme="majorHAnsi"/>
        </w:rPr>
        <w:t>os p</w:t>
      </w:r>
      <w:r w:rsidRPr="002F4467">
        <w:rPr>
          <w:rFonts w:asciiTheme="majorHAnsi" w:hAnsiTheme="majorHAnsi" w:cstheme="majorHAnsi"/>
        </w:rPr>
        <w:t xml:space="preserve">adrões e instrumentos utilizados com respectivos números dos certificados de calibração, órgão emissor e </w:t>
      </w:r>
      <w:r w:rsidRPr="004006A1">
        <w:rPr>
          <w:rFonts w:asciiTheme="majorHAnsi" w:hAnsiTheme="majorHAnsi" w:cstheme="majorHAnsi"/>
        </w:rPr>
        <w:t>data de validade</w:t>
      </w:r>
      <w:r w:rsidRPr="002F4467">
        <w:rPr>
          <w:rFonts w:asciiTheme="majorHAnsi" w:hAnsiTheme="majorHAnsi" w:cstheme="majorHAnsi"/>
        </w:rPr>
        <w:t>.</w:t>
      </w:r>
      <w:r w:rsidRPr="00ED5C73">
        <w:rPr>
          <w:rFonts w:asciiTheme="majorHAnsi" w:hAnsiTheme="majorHAnsi" w:cstheme="majorHAnsi"/>
          <w:b/>
        </w:rPr>
        <w:t xml:space="preserve"> </w:t>
      </w:r>
    </w:p>
    <w:p w14:paraId="1F616C64" w14:textId="77777777" w:rsidR="007F324B" w:rsidRDefault="007F324B" w:rsidP="00BF6200">
      <w:pPr>
        <w:pStyle w:val="PargrafodaLista"/>
        <w:tabs>
          <w:tab w:val="left" w:pos="284"/>
        </w:tabs>
        <w:spacing w:before="120" w:after="240" w:line="360" w:lineRule="auto"/>
        <w:ind w:left="0"/>
        <w:jc w:val="both"/>
        <w:rPr>
          <w:rFonts w:asciiTheme="majorHAnsi" w:hAnsiTheme="majorHAnsi" w:cstheme="majorHAnsi"/>
          <w:b/>
        </w:rPr>
      </w:pPr>
    </w:p>
    <w:p w14:paraId="7787FC0F" w14:textId="77777777" w:rsidR="007F324B" w:rsidRPr="002F4467" w:rsidRDefault="007F324B" w:rsidP="00BF6200">
      <w:pPr>
        <w:pStyle w:val="PargrafodaLista"/>
        <w:tabs>
          <w:tab w:val="left" w:pos="284"/>
        </w:tabs>
        <w:spacing w:before="120" w:after="240" w:line="360" w:lineRule="auto"/>
        <w:ind w:left="0"/>
        <w:jc w:val="both"/>
        <w:rPr>
          <w:rFonts w:asciiTheme="majorHAnsi" w:hAnsiTheme="majorHAnsi" w:cstheme="majorHAnsi"/>
        </w:rPr>
      </w:pPr>
      <w:r w:rsidRPr="002F4467">
        <w:rPr>
          <w:rFonts w:asciiTheme="majorHAnsi" w:hAnsiTheme="majorHAnsi" w:cstheme="majorHAnsi"/>
        </w:rPr>
        <w:t>Observe:</w:t>
      </w:r>
    </w:p>
    <w:p w14:paraId="36DDD372" w14:textId="3210C260" w:rsidR="007F324B" w:rsidRDefault="007F324B" w:rsidP="00BF6200">
      <w:pPr>
        <w:pStyle w:val="PargrafodaLista"/>
        <w:tabs>
          <w:tab w:val="left" w:pos="284"/>
        </w:tabs>
        <w:spacing w:before="120" w:after="240" w:line="360" w:lineRule="auto"/>
        <w:ind w:left="0"/>
        <w:jc w:val="both"/>
        <w:rPr>
          <w:rFonts w:asciiTheme="majorHAnsi" w:hAnsiTheme="majorHAnsi" w:cstheme="majorHAnsi"/>
          <w:b/>
        </w:rPr>
      </w:pPr>
    </w:p>
    <w:p w14:paraId="270A49C4" w14:textId="77777777" w:rsidR="00EB02FC" w:rsidRDefault="00EB02FC" w:rsidP="00BF6200">
      <w:pPr>
        <w:spacing w:before="120" w:after="240" w:line="360" w:lineRule="auto"/>
        <w:jc w:val="both"/>
        <w:rPr>
          <w:rFonts w:asciiTheme="majorHAnsi" w:hAnsiTheme="majorHAnsi" w:cstheme="majorHAnsi"/>
        </w:rPr>
      </w:pPr>
      <w:r>
        <w:rPr>
          <w:noProof/>
          <w:lang w:eastAsia="pt-BR"/>
        </w:rPr>
        <w:drawing>
          <wp:inline distT="0" distB="0" distL="0" distR="0" wp14:anchorId="42831002" wp14:editId="013F1B1C">
            <wp:extent cx="5401945" cy="4792345"/>
            <wp:effectExtent l="0" t="0" r="8255" b="8255"/>
            <wp:docPr id="34" name="Imagem 34" descr="http://entib.org.br/entib/imagens/INSTR_A03_2.3_certCalibra_dest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tib.org.br/entib/imagens/INSTR_A03_2.3_certCalibra_destaq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945" cy="4792345"/>
                    </a:xfrm>
                    <a:prstGeom prst="rect">
                      <a:avLst/>
                    </a:prstGeom>
                    <a:noFill/>
                    <a:ln>
                      <a:noFill/>
                    </a:ln>
                  </pic:spPr>
                </pic:pic>
              </a:graphicData>
            </a:graphic>
          </wp:inline>
        </w:drawing>
      </w:r>
    </w:p>
    <w:p w14:paraId="770589F6" w14:textId="50BCB38D" w:rsidR="007F324B" w:rsidRDefault="007F324B" w:rsidP="00BF6200">
      <w:pPr>
        <w:spacing w:before="120" w:after="240" w:line="360" w:lineRule="auto"/>
        <w:jc w:val="both"/>
        <w:rPr>
          <w:rFonts w:asciiTheme="majorHAnsi" w:hAnsiTheme="majorHAnsi" w:cstheme="majorHAnsi"/>
        </w:rPr>
      </w:pPr>
      <w:r w:rsidRPr="00073497">
        <w:rPr>
          <w:rFonts w:asciiTheme="majorHAnsi" w:hAnsiTheme="majorHAnsi" w:cstheme="majorHAnsi"/>
        </w:rPr>
        <w:t xml:space="preserve">Os </w:t>
      </w:r>
      <w:r w:rsidRPr="00ED5C73">
        <w:rPr>
          <w:rFonts w:asciiTheme="majorHAnsi" w:hAnsiTheme="majorHAnsi" w:cstheme="majorHAnsi"/>
        </w:rPr>
        <w:t>padrões</w:t>
      </w:r>
      <w:r w:rsidRPr="00073497">
        <w:rPr>
          <w:rFonts w:asciiTheme="majorHAnsi" w:hAnsiTheme="majorHAnsi" w:cstheme="majorHAnsi"/>
        </w:rPr>
        <w:t xml:space="preserve"> utilizados apresentam a </w:t>
      </w:r>
      <w:r w:rsidRPr="002B0F8F">
        <w:rPr>
          <w:rFonts w:asciiTheme="majorHAnsi" w:hAnsiTheme="majorHAnsi" w:cstheme="majorHAnsi"/>
        </w:rPr>
        <w:t>rastreabilidade</w:t>
      </w:r>
      <w:r w:rsidRPr="00073497">
        <w:rPr>
          <w:rFonts w:asciiTheme="majorHAnsi" w:hAnsiTheme="majorHAnsi" w:cstheme="majorHAnsi"/>
        </w:rPr>
        <w:t xml:space="preserve"> das calibrações realizadas. Dizem ao usuário se a rastreabilidade metrológica foi garantida pelo laboratório</w:t>
      </w:r>
      <w:r>
        <w:rPr>
          <w:rFonts w:asciiTheme="majorHAnsi" w:hAnsiTheme="majorHAnsi" w:cstheme="majorHAnsi"/>
        </w:rPr>
        <w:t xml:space="preserve"> e de que forma isto foi realizado</w:t>
      </w:r>
      <w:r w:rsidRPr="00073497">
        <w:rPr>
          <w:rFonts w:asciiTheme="majorHAnsi" w:hAnsiTheme="majorHAnsi" w:cstheme="majorHAnsi"/>
        </w:rPr>
        <w:t>.</w:t>
      </w:r>
    </w:p>
    <w:p w14:paraId="2388ACFE" w14:textId="77777777" w:rsidR="007F324B" w:rsidRDefault="007F324B" w:rsidP="00BF6200">
      <w:pPr>
        <w:spacing w:before="120" w:after="240" w:line="360" w:lineRule="auto"/>
        <w:jc w:val="both"/>
        <w:rPr>
          <w:rFonts w:asciiTheme="majorHAnsi" w:hAnsiTheme="majorHAnsi" w:cstheme="majorHAnsi"/>
          <w:b/>
        </w:rPr>
      </w:pPr>
      <w:r>
        <w:rPr>
          <w:rFonts w:asciiTheme="majorHAnsi" w:hAnsiTheme="majorHAnsi" w:cstheme="majorHAnsi"/>
        </w:rPr>
        <w:t xml:space="preserve">Por último vamos falar sobre o campo que trata das </w:t>
      </w:r>
      <w:r w:rsidRPr="00ED5C73">
        <w:rPr>
          <w:rFonts w:asciiTheme="majorHAnsi" w:hAnsiTheme="majorHAnsi" w:cstheme="majorHAnsi"/>
          <w:b/>
        </w:rPr>
        <w:t>Condições ambientais</w:t>
      </w:r>
      <w:r>
        <w:rPr>
          <w:rFonts w:asciiTheme="majorHAnsi" w:hAnsiTheme="majorHAnsi" w:cstheme="majorHAnsi"/>
          <w:b/>
        </w:rPr>
        <w:t>.</w:t>
      </w:r>
    </w:p>
    <w:p w14:paraId="4D61515B" w14:textId="77777777" w:rsidR="007F324B" w:rsidRPr="004B25A7" w:rsidRDefault="007F324B" w:rsidP="00BF6200">
      <w:pPr>
        <w:pStyle w:val="PargrafodaLista"/>
        <w:tabs>
          <w:tab w:val="left" w:pos="284"/>
        </w:tabs>
        <w:spacing w:before="120" w:after="240" w:line="360" w:lineRule="auto"/>
        <w:ind w:left="0"/>
        <w:jc w:val="both"/>
        <w:rPr>
          <w:rFonts w:asciiTheme="majorHAnsi" w:hAnsiTheme="majorHAnsi" w:cstheme="majorHAnsi"/>
        </w:rPr>
      </w:pPr>
      <w:r w:rsidRPr="004B25A7">
        <w:rPr>
          <w:rFonts w:asciiTheme="majorHAnsi" w:hAnsiTheme="majorHAnsi" w:cstheme="majorHAnsi"/>
        </w:rPr>
        <w:t>Este campo traz informações sobre as condições ambientais nas quais foram realizadas as calibrações</w:t>
      </w:r>
      <w:r w:rsidRPr="004B25A7">
        <w:rPr>
          <w:noProof/>
          <w:lang w:eastAsia="pt-BR"/>
        </w:rPr>
        <w:t>.</w:t>
      </w:r>
    </w:p>
    <w:p w14:paraId="297AFC08" w14:textId="77777777" w:rsidR="007F324B" w:rsidRPr="004B25A7" w:rsidRDefault="007F324B" w:rsidP="00BF6200">
      <w:pPr>
        <w:spacing w:before="120" w:after="240" w:line="360" w:lineRule="auto"/>
        <w:jc w:val="both"/>
        <w:rPr>
          <w:rFonts w:asciiTheme="majorHAnsi" w:hAnsiTheme="majorHAnsi" w:cstheme="majorHAnsi"/>
          <w:b/>
        </w:rPr>
      </w:pPr>
      <w:r>
        <w:rPr>
          <w:rFonts w:asciiTheme="majorHAnsi" w:hAnsiTheme="majorHAnsi" w:cstheme="majorHAnsi"/>
          <w:b/>
        </w:rPr>
        <w:t>Observe:</w:t>
      </w:r>
    </w:p>
    <w:p w14:paraId="6E238EED" w14:textId="10DDB868" w:rsidR="007F324B" w:rsidRDefault="00EB02FC" w:rsidP="00BF6200">
      <w:pPr>
        <w:pStyle w:val="PargrafodaLista"/>
        <w:tabs>
          <w:tab w:val="left" w:pos="284"/>
        </w:tabs>
        <w:spacing w:before="120" w:after="240" w:line="360" w:lineRule="auto"/>
        <w:ind w:left="0"/>
        <w:jc w:val="center"/>
        <w:rPr>
          <w:rFonts w:asciiTheme="majorHAnsi" w:hAnsiTheme="majorHAnsi" w:cstheme="majorHAnsi"/>
          <w:b/>
        </w:rPr>
      </w:pPr>
      <w:r>
        <w:rPr>
          <w:noProof/>
          <w:lang w:eastAsia="pt-BR"/>
        </w:rPr>
        <w:lastRenderedPageBreak/>
        <w:drawing>
          <wp:inline distT="0" distB="0" distL="0" distR="0" wp14:anchorId="1B44FD34" wp14:editId="17A1CA5B">
            <wp:extent cx="4904483" cy="4351020"/>
            <wp:effectExtent l="0" t="0" r="0" b="0"/>
            <wp:docPr id="35" name="Imagem 35" descr="http://entib.org.br/entib/imagens/INSTR_A03_2.3_certCalibra_desta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tib.org.br/entib/imagens/INSTR_A03_2.3_certCalibra_destaq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2689" cy="4358300"/>
                    </a:xfrm>
                    <a:prstGeom prst="rect">
                      <a:avLst/>
                    </a:prstGeom>
                    <a:noFill/>
                    <a:ln>
                      <a:noFill/>
                    </a:ln>
                  </pic:spPr>
                </pic:pic>
              </a:graphicData>
            </a:graphic>
          </wp:inline>
        </w:drawing>
      </w:r>
    </w:p>
    <w:p w14:paraId="3D88CFD0" w14:textId="3CE70968" w:rsidR="003A7E76"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xml:space="preserve">Aqui são apresentados </w:t>
      </w:r>
      <w:r w:rsidRPr="00073497">
        <w:rPr>
          <w:rFonts w:asciiTheme="majorHAnsi" w:hAnsiTheme="majorHAnsi" w:cstheme="majorHAnsi"/>
        </w:rPr>
        <w:t xml:space="preserve">os valores </w:t>
      </w:r>
      <w:r>
        <w:rPr>
          <w:rFonts w:asciiTheme="majorHAnsi" w:hAnsiTheme="majorHAnsi" w:cstheme="majorHAnsi"/>
        </w:rPr>
        <w:t>das</w:t>
      </w:r>
      <w:r w:rsidRPr="00073497">
        <w:rPr>
          <w:rFonts w:asciiTheme="majorHAnsi" w:hAnsiTheme="majorHAnsi" w:cstheme="majorHAnsi"/>
        </w:rPr>
        <w:t xml:space="preserve"> condições</w:t>
      </w:r>
      <w:r w:rsidRPr="00073497">
        <w:rPr>
          <w:rFonts w:asciiTheme="majorHAnsi" w:hAnsiTheme="majorHAnsi" w:cstheme="majorHAnsi"/>
          <w:b/>
        </w:rPr>
        <w:t xml:space="preserve"> </w:t>
      </w:r>
      <w:r w:rsidRPr="00073497">
        <w:rPr>
          <w:rFonts w:asciiTheme="majorHAnsi" w:hAnsiTheme="majorHAnsi" w:cstheme="majorHAnsi"/>
        </w:rPr>
        <w:t xml:space="preserve">ambientais apresentam no momento da calibração, quando isso for impactante nos resultados. Basicamente, são normativas e servem para possibilitar a comparação de </w:t>
      </w:r>
      <w:r>
        <w:rPr>
          <w:rFonts w:asciiTheme="majorHAnsi" w:hAnsiTheme="majorHAnsi" w:cstheme="majorHAnsi"/>
        </w:rPr>
        <w:t>instrumentos</w:t>
      </w:r>
      <w:r w:rsidRPr="00073497">
        <w:rPr>
          <w:rFonts w:asciiTheme="majorHAnsi" w:hAnsiTheme="majorHAnsi" w:cstheme="majorHAnsi"/>
        </w:rPr>
        <w:t xml:space="preserve"> calibrados em momentos ou locais distintos. Esse dado não é obrigatório, pois depende da influência destes parâmetros nos resultados da calibração.</w:t>
      </w:r>
    </w:p>
    <w:p w14:paraId="759744A3" w14:textId="076CE0E3" w:rsidR="007F324B" w:rsidRPr="00ED5C73" w:rsidRDefault="007F324B" w:rsidP="00BF6200">
      <w:pPr>
        <w:pStyle w:val="Ttulo1"/>
        <w:numPr>
          <w:ilvl w:val="0"/>
          <w:numId w:val="1"/>
        </w:numPr>
        <w:spacing w:before="120" w:after="240"/>
        <w:ind w:left="426" w:hanging="426"/>
        <w:jc w:val="both"/>
        <w:rPr>
          <w:rFonts w:asciiTheme="majorHAnsi" w:eastAsia="Verdana" w:hAnsiTheme="majorHAnsi" w:cstheme="majorHAnsi"/>
        </w:rPr>
      </w:pPr>
      <w:bookmarkStart w:id="22" w:name="_Toc497125392"/>
      <w:bookmarkStart w:id="23" w:name="_Toc516242657"/>
      <w:r w:rsidRPr="00022A59">
        <w:rPr>
          <w:rFonts w:asciiTheme="majorHAnsi" w:eastAsia="Verdana" w:hAnsiTheme="majorHAnsi" w:cstheme="majorHAnsi"/>
        </w:rPr>
        <w:t>Evidenciando a análise crítica do certificado</w:t>
      </w:r>
      <w:bookmarkEnd w:id="22"/>
      <w:bookmarkEnd w:id="23"/>
    </w:p>
    <w:p w14:paraId="3FE23D30" w14:textId="05001E64" w:rsidR="00F104D5" w:rsidRDefault="00F104D5" w:rsidP="00F104D5">
      <w:pPr>
        <w:spacing w:after="0" w:line="240" w:lineRule="auto"/>
        <w:jc w:val="both"/>
        <w:rPr>
          <w:rFonts w:asciiTheme="majorHAnsi" w:hAnsiTheme="majorHAnsi" w:cstheme="majorHAnsi"/>
        </w:rPr>
      </w:pPr>
      <w:r>
        <w:rPr>
          <w:noProof/>
          <w:lang w:eastAsia="pt-BR"/>
        </w:rPr>
        <w:drawing>
          <wp:anchor distT="0" distB="0" distL="114300" distR="114300" simplePos="0" relativeHeight="251664384" behindDoc="0" locked="0" layoutInCell="1" allowOverlap="1" wp14:anchorId="01CA8751" wp14:editId="1304FF68">
            <wp:simplePos x="0" y="0"/>
            <wp:positionH relativeFrom="column">
              <wp:posOffset>8255</wp:posOffset>
            </wp:positionH>
            <wp:positionV relativeFrom="paragraph">
              <wp:posOffset>7620</wp:posOffset>
            </wp:positionV>
            <wp:extent cx="1565275" cy="2621280"/>
            <wp:effectExtent l="0" t="0" r="0" b="7620"/>
            <wp:wrapSquare wrapText="bothSides"/>
            <wp:docPr id="36" name="Imagem 36" descr="http://entib.org.br/entib/imagens/INSTR_A03_3_certCalibra_Lupa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tib.org.br/entib/imagens/INSTR_A03_3_certCalibra_LupaLe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5275"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6B55D" w14:textId="7CEF5796" w:rsidR="007F324B" w:rsidRDefault="007F324B" w:rsidP="00BF6200">
      <w:pPr>
        <w:spacing w:before="120" w:after="240" w:line="360" w:lineRule="auto"/>
        <w:jc w:val="both"/>
        <w:rPr>
          <w:rFonts w:asciiTheme="majorHAnsi" w:hAnsiTheme="majorHAnsi" w:cstheme="majorHAnsi"/>
        </w:rPr>
      </w:pPr>
      <w:r w:rsidRPr="00ED5C73">
        <w:rPr>
          <w:rFonts w:asciiTheme="majorHAnsi" w:hAnsiTheme="majorHAnsi" w:cstheme="majorHAnsi"/>
        </w:rPr>
        <w:t xml:space="preserve">Ao receber o certificado de uma calibração, o usuário deve analisar seus dados, sobretudo, se os resultados atendem aos critérios estabelecidos, e, com isso tomar as devidas ações, tais como: </w:t>
      </w:r>
    </w:p>
    <w:p w14:paraId="2325D5F2" w14:textId="6D6AF22A" w:rsidR="007F324B" w:rsidRDefault="007F324B" w:rsidP="00F104D5">
      <w:pPr>
        <w:pStyle w:val="PargrafodaLista"/>
        <w:numPr>
          <w:ilvl w:val="0"/>
          <w:numId w:val="12"/>
        </w:numPr>
        <w:tabs>
          <w:tab w:val="left" w:pos="284"/>
        </w:tabs>
        <w:spacing w:before="120" w:after="240" w:line="360" w:lineRule="auto"/>
        <w:ind w:left="0" w:hanging="11"/>
        <w:jc w:val="both"/>
        <w:rPr>
          <w:rFonts w:asciiTheme="majorHAnsi" w:hAnsiTheme="majorHAnsi" w:cstheme="majorHAnsi"/>
        </w:rPr>
      </w:pPr>
      <w:proofErr w:type="gramStart"/>
      <w:r w:rsidRPr="00ED5C73">
        <w:rPr>
          <w:rFonts w:asciiTheme="majorHAnsi" w:hAnsiTheme="majorHAnsi" w:cstheme="majorHAnsi"/>
        </w:rPr>
        <w:t>liberar</w:t>
      </w:r>
      <w:proofErr w:type="gramEnd"/>
      <w:r w:rsidRPr="00ED5C73">
        <w:rPr>
          <w:rFonts w:asciiTheme="majorHAnsi" w:hAnsiTheme="majorHAnsi" w:cstheme="majorHAnsi"/>
        </w:rPr>
        <w:t xml:space="preserve"> o instrumento para uso; </w:t>
      </w:r>
    </w:p>
    <w:p w14:paraId="7D8D7575" w14:textId="77777777" w:rsidR="007F324B" w:rsidRPr="00ED5C73" w:rsidRDefault="007F324B" w:rsidP="00F104D5">
      <w:pPr>
        <w:pStyle w:val="PargrafodaLista"/>
        <w:numPr>
          <w:ilvl w:val="0"/>
          <w:numId w:val="12"/>
        </w:numPr>
        <w:tabs>
          <w:tab w:val="left" w:pos="284"/>
        </w:tabs>
        <w:spacing w:before="120" w:after="240" w:line="360" w:lineRule="auto"/>
        <w:ind w:left="0" w:hanging="11"/>
        <w:jc w:val="both"/>
        <w:rPr>
          <w:rFonts w:asciiTheme="majorHAnsi" w:hAnsiTheme="majorHAnsi" w:cstheme="majorHAnsi"/>
        </w:rPr>
      </w:pPr>
      <w:proofErr w:type="gramStart"/>
      <w:r w:rsidRPr="00ED5C73">
        <w:rPr>
          <w:rFonts w:asciiTheme="majorHAnsi" w:hAnsiTheme="majorHAnsi" w:cstheme="majorHAnsi"/>
        </w:rPr>
        <w:t>enviar</w:t>
      </w:r>
      <w:proofErr w:type="gramEnd"/>
      <w:r w:rsidRPr="00ED5C73">
        <w:rPr>
          <w:rFonts w:asciiTheme="majorHAnsi" w:hAnsiTheme="majorHAnsi" w:cstheme="majorHAnsi"/>
        </w:rPr>
        <w:t xml:space="preserve"> para ajuste, reparos, e nova calibração; </w:t>
      </w:r>
    </w:p>
    <w:p w14:paraId="36E013D3" w14:textId="77777777" w:rsidR="007F324B" w:rsidRPr="00ED5C73" w:rsidRDefault="007F324B" w:rsidP="00F104D5">
      <w:pPr>
        <w:pStyle w:val="PargrafodaLista"/>
        <w:numPr>
          <w:ilvl w:val="0"/>
          <w:numId w:val="12"/>
        </w:numPr>
        <w:tabs>
          <w:tab w:val="left" w:pos="284"/>
        </w:tabs>
        <w:spacing w:before="120" w:after="240" w:line="360" w:lineRule="auto"/>
        <w:ind w:left="0" w:hanging="11"/>
        <w:jc w:val="both"/>
        <w:rPr>
          <w:rFonts w:asciiTheme="majorHAnsi" w:hAnsiTheme="majorHAnsi" w:cstheme="majorHAnsi"/>
        </w:rPr>
      </w:pPr>
      <w:proofErr w:type="gramStart"/>
      <w:r w:rsidRPr="00ED5C73">
        <w:rPr>
          <w:rFonts w:asciiTheme="majorHAnsi" w:hAnsiTheme="majorHAnsi" w:cstheme="majorHAnsi"/>
        </w:rPr>
        <w:t>restringir</w:t>
      </w:r>
      <w:proofErr w:type="gramEnd"/>
      <w:r w:rsidRPr="00ED5C73">
        <w:rPr>
          <w:rFonts w:asciiTheme="majorHAnsi" w:hAnsiTheme="majorHAnsi" w:cstheme="majorHAnsi"/>
        </w:rPr>
        <w:t xml:space="preserve"> o seu uso a determinadas faixas; </w:t>
      </w:r>
    </w:p>
    <w:p w14:paraId="4D65451E" w14:textId="77777777" w:rsidR="007F324B" w:rsidRPr="00ED5C73" w:rsidRDefault="007F324B" w:rsidP="00F104D5">
      <w:pPr>
        <w:pStyle w:val="PargrafodaLista"/>
        <w:numPr>
          <w:ilvl w:val="0"/>
          <w:numId w:val="12"/>
        </w:numPr>
        <w:tabs>
          <w:tab w:val="left" w:pos="284"/>
        </w:tabs>
        <w:spacing w:before="120" w:after="240" w:line="360" w:lineRule="auto"/>
        <w:ind w:left="0" w:hanging="11"/>
        <w:jc w:val="both"/>
        <w:rPr>
          <w:rFonts w:asciiTheme="majorHAnsi" w:hAnsiTheme="majorHAnsi" w:cstheme="majorHAnsi"/>
        </w:rPr>
      </w:pPr>
      <w:proofErr w:type="gramStart"/>
      <w:r w:rsidRPr="00ED5C73">
        <w:rPr>
          <w:rFonts w:asciiTheme="majorHAnsi" w:hAnsiTheme="majorHAnsi" w:cstheme="majorHAnsi"/>
        </w:rPr>
        <w:t>ou</w:t>
      </w:r>
      <w:proofErr w:type="gramEnd"/>
      <w:r w:rsidRPr="00ED5C73">
        <w:rPr>
          <w:rFonts w:asciiTheme="majorHAnsi" w:hAnsiTheme="majorHAnsi" w:cstheme="majorHAnsi"/>
        </w:rPr>
        <w:t>, até, retirar o mesmo de uso.</w:t>
      </w:r>
    </w:p>
    <w:p w14:paraId="43DE95D0" w14:textId="77777777" w:rsidR="007F324B" w:rsidRPr="00C42E9F" w:rsidRDefault="007F324B" w:rsidP="00BF6200">
      <w:pPr>
        <w:spacing w:before="120" w:after="240" w:line="360" w:lineRule="auto"/>
        <w:rPr>
          <w:rFonts w:asciiTheme="majorHAnsi" w:hAnsiTheme="majorHAnsi" w:cstheme="majorHAnsi"/>
          <w:b/>
          <w:u w:val="single"/>
        </w:rPr>
      </w:pPr>
      <w:r w:rsidRPr="00C42E9F">
        <w:rPr>
          <w:rFonts w:asciiTheme="majorHAnsi" w:hAnsiTheme="majorHAnsi" w:cstheme="majorHAnsi"/>
          <w:b/>
          <w:u w:val="single"/>
        </w:rPr>
        <w:t xml:space="preserve">Vamos, agora, propor alguns exemplos para que fique mais claro este </w:t>
      </w:r>
      <w:r w:rsidRPr="00C42E9F">
        <w:rPr>
          <w:rFonts w:asciiTheme="majorHAnsi" w:hAnsiTheme="majorHAnsi" w:cstheme="majorHAnsi"/>
          <w:b/>
          <w:u w:val="single"/>
        </w:rPr>
        <w:lastRenderedPageBreak/>
        <w:t>processo como um todo.</w:t>
      </w:r>
    </w:p>
    <w:p w14:paraId="4D261E4F"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Você precisa preparar um produto, e os ingredientes devem ter massa com um certo nível de exatidão.</w:t>
      </w:r>
    </w:p>
    <w:p w14:paraId="4A659D0F"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xml:space="preserve">Digamos que seja um medicamento, onde um dos componentes deve conter 12,25 g, com uma variação máxima ao redor de 0,02 g, para mais ou para menos, ou seja, seu CRITÉRIO DE ACEITAÇÃO é de ≤ ±0,02g. </w:t>
      </w:r>
    </w:p>
    <w:p w14:paraId="3747128E"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xml:space="preserve">Então, você sabe, a partir deste momento, que a balança precisa ser calibrada, pois o nível de exatidão requerido deve ser verificado neste instrumento. </w:t>
      </w:r>
    </w:p>
    <w:p w14:paraId="3C9F9DB7"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O laboratório de calibração vai à sua empresa e calibra a balança. No certificado, além de todas as informações mínimas que já vimos anteriormente, você analisa os dados do Erro de Indicação e Incerteza de Medição nos pontos próximos à esta massa (12,25 g), e encontra os seguintes dados:</w:t>
      </w:r>
    </w:p>
    <w:p w14:paraId="52723DEF" w14:textId="77777777" w:rsidR="007F324B" w:rsidRPr="00F104D5" w:rsidRDefault="007F324B" w:rsidP="00BF6200">
      <w:pPr>
        <w:spacing w:before="120" w:after="240" w:line="360" w:lineRule="auto"/>
        <w:jc w:val="both"/>
        <w:rPr>
          <w:rFonts w:asciiTheme="majorHAnsi" w:hAnsiTheme="majorHAnsi" w:cstheme="majorHAnsi"/>
          <w:b/>
          <w:color w:val="E1B937"/>
          <w:u w:val="single"/>
        </w:rPr>
      </w:pPr>
      <w:r w:rsidRPr="00F104D5">
        <w:rPr>
          <w:rFonts w:asciiTheme="majorHAnsi" w:hAnsiTheme="majorHAnsi" w:cstheme="majorHAnsi"/>
          <w:b/>
          <w:color w:val="E1B937"/>
          <w:u w:val="single"/>
        </w:rPr>
        <w:t>Caso A:</w:t>
      </w:r>
    </w:p>
    <w:p w14:paraId="03BEEC78" w14:textId="77777777" w:rsidR="007F324B" w:rsidRPr="00E1688A" w:rsidRDefault="007F324B" w:rsidP="00BF6200">
      <w:pPr>
        <w:spacing w:before="120" w:after="240" w:line="360" w:lineRule="auto"/>
        <w:jc w:val="both"/>
        <w:rPr>
          <w:rFonts w:asciiTheme="majorHAnsi" w:hAnsiTheme="majorHAnsi" w:cstheme="majorHAnsi"/>
          <w:b/>
          <w:sz w:val="18"/>
        </w:rPr>
      </w:pPr>
      <w:r w:rsidRPr="00E1688A">
        <w:rPr>
          <w:rFonts w:asciiTheme="majorHAnsi" w:hAnsiTheme="majorHAnsi" w:cstheme="majorHAnsi"/>
          <w:b/>
          <w:sz w:val="18"/>
        </w:rPr>
        <w:t xml:space="preserve">(Calibração </w:t>
      </w:r>
      <w:r w:rsidRPr="00F104D5">
        <w:rPr>
          <w:rFonts w:asciiTheme="majorHAnsi" w:hAnsiTheme="majorHAnsi" w:cstheme="majorHAnsi"/>
          <w:b/>
          <w:color w:val="0066B2"/>
          <w:sz w:val="18"/>
        </w:rPr>
        <w:t>ANTES</w:t>
      </w:r>
      <w:r w:rsidRPr="00B3516D">
        <w:rPr>
          <w:rFonts w:asciiTheme="majorHAnsi" w:hAnsiTheme="majorHAnsi" w:cstheme="majorHAnsi"/>
          <w:b/>
          <w:color w:val="0070C0"/>
          <w:sz w:val="18"/>
        </w:rPr>
        <w:t xml:space="preserve"> </w:t>
      </w:r>
      <w:r w:rsidRPr="00E1688A">
        <w:rPr>
          <w:rFonts w:asciiTheme="majorHAnsi" w:hAnsiTheme="majorHAnsi" w:cstheme="majorHAnsi"/>
          <w:b/>
          <w:sz w:val="18"/>
        </w:rPr>
        <w:t>do ajuste)</w:t>
      </w:r>
    </w:p>
    <w:tbl>
      <w:tblPr>
        <w:tblStyle w:val="Tabelacomgrade"/>
        <w:tblW w:w="0" w:type="auto"/>
        <w:jc w:val="center"/>
        <w:tblLook w:val="04A0" w:firstRow="1" w:lastRow="0" w:firstColumn="1" w:lastColumn="0" w:noHBand="0" w:noVBand="1"/>
      </w:tblPr>
      <w:tblGrid>
        <w:gridCol w:w="1136"/>
        <w:gridCol w:w="1132"/>
        <w:gridCol w:w="1417"/>
        <w:gridCol w:w="1134"/>
        <w:gridCol w:w="851"/>
        <w:gridCol w:w="1134"/>
      </w:tblGrid>
      <w:tr w:rsidR="007F324B" w14:paraId="2B79E61A" w14:textId="77777777" w:rsidTr="00F104D5">
        <w:trPr>
          <w:jc w:val="center"/>
        </w:trPr>
        <w:tc>
          <w:tcPr>
            <w:tcW w:w="1136" w:type="dxa"/>
            <w:shd w:val="clear" w:color="auto" w:fill="0066B2"/>
          </w:tcPr>
          <w:p w14:paraId="4E82679F"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Indicação da balança (g)</w:t>
            </w:r>
          </w:p>
        </w:tc>
        <w:tc>
          <w:tcPr>
            <w:tcW w:w="1132" w:type="dxa"/>
            <w:shd w:val="clear" w:color="auto" w:fill="0066B2"/>
          </w:tcPr>
          <w:p w14:paraId="7BCE2928"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Padrão (g)</w:t>
            </w:r>
          </w:p>
        </w:tc>
        <w:tc>
          <w:tcPr>
            <w:tcW w:w="1417" w:type="dxa"/>
            <w:shd w:val="clear" w:color="auto" w:fill="0066B2"/>
          </w:tcPr>
          <w:p w14:paraId="2F0DE10A"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Erro de indicação (g)</w:t>
            </w:r>
          </w:p>
        </w:tc>
        <w:tc>
          <w:tcPr>
            <w:tcW w:w="1134" w:type="dxa"/>
            <w:shd w:val="clear" w:color="auto" w:fill="0066B2"/>
          </w:tcPr>
          <w:p w14:paraId="427EF9B3"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IM (g)</w:t>
            </w:r>
          </w:p>
        </w:tc>
        <w:tc>
          <w:tcPr>
            <w:tcW w:w="851" w:type="dxa"/>
            <w:shd w:val="clear" w:color="auto" w:fill="0066B2"/>
          </w:tcPr>
          <w:p w14:paraId="1C3E234B"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K</w:t>
            </w:r>
          </w:p>
        </w:tc>
        <w:tc>
          <w:tcPr>
            <w:tcW w:w="1134" w:type="dxa"/>
            <w:shd w:val="clear" w:color="auto" w:fill="0066B2"/>
          </w:tcPr>
          <w:p w14:paraId="16DCB0DE"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proofErr w:type="spellStart"/>
            <w:r w:rsidRPr="002B0F8F">
              <w:rPr>
                <w:rFonts w:asciiTheme="majorHAnsi" w:hAnsiTheme="majorHAnsi" w:cstheme="majorHAnsi"/>
                <w:b/>
                <w:color w:val="FFFFFF" w:themeColor="background1"/>
                <w:sz w:val="18"/>
              </w:rPr>
              <w:t>V</w:t>
            </w:r>
            <w:r w:rsidRPr="002B0F8F">
              <w:rPr>
                <w:rFonts w:asciiTheme="majorHAnsi" w:hAnsiTheme="majorHAnsi" w:cstheme="majorHAnsi"/>
                <w:b/>
                <w:color w:val="FFFFFF" w:themeColor="background1"/>
                <w:sz w:val="18"/>
                <w:vertAlign w:val="subscript"/>
              </w:rPr>
              <w:t>eff</w:t>
            </w:r>
            <w:proofErr w:type="spellEnd"/>
          </w:p>
        </w:tc>
      </w:tr>
      <w:tr w:rsidR="007F324B" w14:paraId="5C2C89D8" w14:textId="77777777" w:rsidTr="00DF1B1D">
        <w:trPr>
          <w:jc w:val="center"/>
        </w:trPr>
        <w:tc>
          <w:tcPr>
            <w:tcW w:w="1136" w:type="dxa"/>
          </w:tcPr>
          <w:p w14:paraId="7E7D48C9"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10,01</w:t>
            </w:r>
          </w:p>
        </w:tc>
        <w:tc>
          <w:tcPr>
            <w:tcW w:w="1132" w:type="dxa"/>
          </w:tcPr>
          <w:p w14:paraId="275E42F4"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10,00</w:t>
            </w:r>
          </w:p>
        </w:tc>
        <w:tc>
          <w:tcPr>
            <w:tcW w:w="1417" w:type="dxa"/>
          </w:tcPr>
          <w:p w14:paraId="663B4EE6"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1134" w:type="dxa"/>
          </w:tcPr>
          <w:p w14:paraId="0C4EB99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43331FF0"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1B5D0F9C"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5E804EC1" w14:textId="77777777" w:rsidTr="00DF1B1D">
        <w:trPr>
          <w:jc w:val="center"/>
        </w:trPr>
        <w:tc>
          <w:tcPr>
            <w:tcW w:w="1136" w:type="dxa"/>
          </w:tcPr>
          <w:p w14:paraId="33B109D2"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132" w:type="dxa"/>
          </w:tcPr>
          <w:p w14:paraId="29D29BC6"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0FAED6A5"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0,00</w:t>
            </w:r>
          </w:p>
        </w:tc>
        <w:tc>
          <w:tcPr>
            <w:tcW w:w="1134" w:type="dxa"/>
          </w:tcPr>
          <w:p w14:paraId="416D3801"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160A63D2"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27A42085"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5E1CD97F" w14:textId="77777777" w:rsidTr="00DF1B1D">
        <w:trPr>
          <w:jc w:val="center"/>
        </w:trPr>
        <w:tc>
          <w:tcPr>
            <w:tcW w:w="1136" w:type="dxa"/>
          </w:tcPr>
          <w:p w14:paraId="7B5A240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20,00</w:t>
            </w:r>
          </w:p>
        </w:tc>
        <w:tc>
          <w:tcPr>
            <w:tcW w:w="1132" w:type="dxa"/>
          </w:tcPr>
          <w:p w14:paraId="4C25A35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20,00</w:t>
            </w:r>
          </w:p>
        </w:tc>
        <w:tc>
          <w:tcPr>
            <w:tcW w:w="1417" w:type="dxa"/>
          </w:tcPr>
          <w:p w14:paraId="5AF84FC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0,00</w:t>
            </w:r>
          </w:p>
        </w:tc>
        <w:tc>
          <w:tcPr>
            <w:tcW w:w="1134" w:type="dxa"/>
          </w:tcPr>
          <w:p w14:paraId="0319FD0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170BFC89"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41E3E03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bl>
    <w:p w14:paraId="13D0B63B" w14:textId="77777777" w:rsidR="007F324B" w:rsidRDefault="007F324B" w:rsidP="00BF6200">
      <w:pPr>
        <w:spacing w:before="120" w:after="240" w:line="360" w:lineRule="auto"/>
        <w:jc w:val="both"/>
        <w:rPr>
          <w:rFonts w:asciiTheme="majorHAnsi" w:hAnsiTheme="majorHAnsi" w:cstheme="majorHAnsi"/>
        </w:rPr>
      </w:pPr>
    </w:p>
    <w:p w14:paraId="48EBA7C9"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Com estes dados, conclui-se que:</w:t>
      </w:r>
    </w:p>
    <w:p w14:paraId="1390A642" w14:textId="77777777" w:rsidR="007F324B" w:rsidRPr="00E60850" w:rsidRDefault="007F324B" w:rsidP="00BF6200">
      <w:pPr>
        <w:spacing w:before="120" w:after="240" w:line="360" w:lineRule="auto"/>
        <w:jc w:val="both"/>
        <w:rPr>
          <w:rFonts w:asciiTheme="majorHAnsi" w:hAnsiTheme="majorHAnsi" w:cstheme="majorHAnsi"/>
          <w:b/>
        </w:rPr>
      </w:pPr>
      <w:r>
        <w:rPr>
          <w:rFonts w:asciiTheme="majorHAnsi" w:hAnsiTheme="majorHAnsi" w:cstheme="majorHAnsi"/>
        </w:rPr>
        <w:t>- No ponto 10,00 g, o Erro Máximo (</w:t>
      </w:r>
      <w:proofErr w:type="gramStart"/>
      <w:r>
        <w:rPr>
          <w:rFonts w:asciiTheme="majorHAnsi" w:hAnsiTheme="majorHAnsi" w:cstheme="majorHAnsi"/>
        </w:rPr>
        <w:t>|Ei</w:t>
      </w:r>
      <w:proofErr w:type="gramEnd"/>
      <w:r>
        <w:rPr>
          <w:rFonts w:asciiTheme="majorHAnsi" w:hAnsiTheme="majorHAnsi" w:cstheme="majorHAnsi"/>
        </w:rPr>
        <w:t xml:space="preserve">|+|IM|) encontrado foi de 0,01 + 0,01 = </w:t>
      </w:r>
      <w:r w:rsidRPr="00E60850">
        <w:rPr>
          <w:rFonts w:asciiTheme="majorHAnsi" w:hAnsiTheme="majorHAnsi" w:cstheme="majorHAnsi"/>
          <w:b/>
        </w:rPr>
        <w:t>0,02 g</w:t>
      </w:r>
    </w:p>
    <w:p w14:paraId="2F46FC75"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No ponto 15,00 g, o Erro Máximo (</w:t>
      </w:r>
      <w:proofErr w:type="gramStart"/>
      <w:r>
        <w:rPr>
          <w:rFonts w:asciiTheme="majorHAnsi" w:hAnsiTheme="majorHAnsi" w:cstheme="majorHAnsi"/>
        </w:rPr>
        <w:t>|Ei</w:t>
      </w:r>
      <w:proofErr w:type="gramEnd"/>
      <w:r>
        <w:rPr>
          <w:rFonts w:asciiTheme="majorHAnsi" w:hAnsiTheme="majorHAnsi" w:cstheme="majorHAnsi"/>
        </w:rPr>
        <w:t xml:space="preserve">|+|IM|) encontrado foi de 0,00 + 0,01 = </w:t>
      </w:r>
      <w:r w:rsidRPr="00E60850">
        <w:rPr>
          <w:rFonts w:asciiTheme="majorHAnsi" w:hAnsiTheme="majorHAnsi" w:cstheme="majorHAnsi"/>
          <w:b/>
        </w:rPr>
        <w:t>0,01 g</w:t>
      </w:r>
    </w:p>
    <w:p w14:paraId="514FDD1C"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Logo, na faixa de uso desta balança, para esta medição, o Erro Máximo foi de 0,02 g, que é “igual ou menor” que o Critério de Aceitação estabelecido por você (±0,02g). Então, nestas condições, o instrumento está LIBERADO PARA USO SEM A NECESSIDADE DE CORREÇÕES OU AJUSTES!</w:t>
      </w:r>
    </w:p>
    <w:p w14:paraId="0DABCBCF" w14:textId="77777777" w:rsidR="00F104D5" w:rsidRDefault="00F104D5" w:rsidP="00BF6200">
      <w:pPr>
        <w:spacing w:before="120" w:after="240" w:line="360" w:lineRule="auto"/>
        <w:jc w:val="both"/>
        <w:rPr>
          <w:rFonts w:asciiTheme="majorHAnsi" w:hAnsiTheme="majorHAnsi" w:cstheme="majorHAnsi"/>
        </w:rPr>
      </w:pPr>
    </w:p>
    <w:p w14:paraId="7FE25562" w14:textId="77777777" w:rsidR="007F324B" w:rsidRPr="00F104D5" w:rsidRDefault="007F324B" w:rsidP="00BF6200">
      <w:pPr>
        <w:spacing w:before="120" w:after="240" w:line="360" w:lineRule="auto"/>
        <w:jc w:val="both"/>
        <w:rPr>
          <w:rFonts w:asciiTheme="majorHAnsi" w:hAnsiTheme="majorHAnsi" w:cstheme="majorHAnsi"/>
          <w:b/>
          <w:color w:val="E1B937"/>
          <w:u w:val="single"/>
        </w:rPr>
      </w:pPr>
      <w:r w:rsidRPr="00F104D5">
        <w:rPr>
          <w:rFonts w:asciiTheme="majorHAnsi" w:hAnsiTheme="majorHAnsi" w:cstheme="majorHAnsi"/>
          <w:b/>
          <w:color w:val="E1B937"/>
          <w:u w:val="single"/>
        </w:rPr>
        <w:lastRenderedPageBreak/>
        <w:t>Caso B:</w:t>
      </w:r>
    </w:p>
    <w:p w14:paraId="28F2851E" w14:textId="77777777" w:rsidR="007F324B" w:rsidRPr="00E1688A" w:rsidRDefault="007F324B" w:rsidP="00BF6200">
      <w:pPr>
        <w:spacing w:before="120" w:after="240" w:line="360" w:lineRule="auto"/>
        <w:jc w:val="both"/>
        <w:rPr>
          <w:rFonts w:asciiTheme="majorHAnsi" w:hAnsiTheme="majorHAnsi" w:cstheme="majorHAnsi"/>
          <w:b/>
          <w:sz w:val="18"/>
        </w:rPr>
      </w:pPr>
      <w:r w:rsidRPr="00E1688A">
        <w:rPr>
          <w:rFonts w:asciiTheme="majorHAnsi" w:hAnsiTheme="majorHAnsi" w:cstheme="majorHAnsi"/>
          <w:b/>
          <w:sz w:val="18"/>
        </w:rPr>
        <w:t xml:space="preserve">(Calibração </w:t>
      </w:r>
      <w:r w:rsidRPr="00F104D5">
        <w:rPr>
          <w:rFonts w:asciiTheme="majorHAnsi" w:hAnsiTheme="majorHAnsi" w:cstheme="majorHAnsi"/>
          <w:b/>
          <w:color w:val="0066B2"/>
          <w:sz w:val="18"/>
        </w:rPr>
        <w:t>ANTES</w:t>
      </w:r>
      <w:r w:rsidRPr="00E1688A">
        <w:rPr>
          <w:rFonts w:asciiTheme="majorHAnsi" w:hAnsiTheme="majorHAnsi" w:cstheme="majorHAnsi"/>
          <w:b/>
          <w:sz w:val="18"/>
        </w:rPr>
        <w:t xml:space="preserve"> do ajuste)</w:t>
      </w:r>
    </w:p>
    <w:tbl>
      <w:tblPr>
        <w:tblStyle w:val="Tabelacomgrade"/>
        <w:tblW w:w="0" w:type="auto"/>
        <w:jc w:val="center"/>
        <w:tblLook w:val="04A0" w:firstRow="1" w:lastRow="0" w:firstColumn="1" w:lastColumn="0" w:noHBand="0" w:noVBand="1"/>
      </w:tblPr>
      <w:tblGrid>
        <w:gridCol w:w="1136"/>
        <w:gridCol w:w="1132"/>
        <w:gridCol w:w="1417"/>
        <w:gridCol w:w="1134"/>
        <w:gridCol w:w="851"/>
        <w:gridCol w:w="1134"/>
      </w:tblGrid>
      <w:tr w:rsidR="007F324B" w14:paraId="43A0BF23" w14:textId="77777777" w:rsidTr="00F104D5">
        <w:trPr>
          <w:jc w:val="center"/>
        </w:trPr>
        <w:tc>
          <w:tcPr>
            <w:tcW w:w="1136" w:type="dxa"/>
            <w:shd w:val="clear" w:color="auto" w:fill="0066B2"/>
          </w:tcPr>
          <w:p w14:paraId="7AE994C1"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Indicação da balança (g)</w:t>
            </w:r>
          </w:p>
        </w:tc>
        <w:tc>
          <w:tcPr>
            <w:tcW w:w="1132" w:type="dxa"/>
            <w:shd w:val="clear" w:color="auto" w:fill="0066B2"/>
          </w:tcPr>
          <w:p w14:paraId="6DFCAD8A"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Padrão (g)</w:t>
            </w:r>
          </w:p>
        </w:tc>
        <w:tc>
          <w:tcPr>
            <w:tcW w:w="1417" w:type="dxa"/>
            <w:shd w:val="clear" w:color="auto" w:fill="0066B2"/>
          </w:tcPr>
          <w:p w14:paraId="119A8A09"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Erro de indicação (g)</w:t>
            </w:r>
          </w:p>
        </w:tc>
        <w:tc>
          <w:tcPr>
            <w:tcW w:w="1134" w:type="dxa"/>
            <w:shd w:val="clear" w:color="auto" w:fill="0066B2"/>
          </w:tcPr>
          <w:p w14:paraId="70AE3B55"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IM (g)</w:t>
            </w:r>
          </w:p>
        </w:tc>
        <w:tc>
          <w:tcPr>
            <w:tcW w:w="851" w:type="dxa"/>
            <w:shd w:val="clear" w:color="auto" w:fill="0066B2"/>
          </w:tcPr>
          <w:p w14:paraId="67271154"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K</w:t>
            </w:r>
          </w:p>
        </w:tc>
        <w:tc>
          <w:tcPr>
            <w:tcW w:w="1134" w:type="dxa"/>
            <w:shd w:val="clear" w:color="auto" w:fill="0066B2"/>
          </w:tcPr>
          <w:p w14:paraId="60D0C19E"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proofErr w:type="spellStart"/>
            <w:r w:rsidRPr="002B0F8F">
              <w:rPr>
                <w:rFonts w:asciiTheme="majorHAnsi" w:hAnsiTheme="majorHAnsi" w:cstheme="majorHAnsi"/>
                <w:b/>
                <w:color w:val="FFFFFF" w:themeColor="background1"/>
                <w:sz w:val="18"/>
              </w:rPr>
              <w:t>V</w:t>
            </w:r>
            <w:r w:rsidRPr="002B0F8F">
              <w:rPr>
                <w:rFonts w:asciiTheme="majorHAnsi" w:hAnsiTheme="majorHAnsi" w:cstheme="majorHAnsi"/>
                <w:b/>
                <w:color w:val="FFFFFF" w:themeColor="background1"/>
                <w:sz w:val="18"/>
                <w:vertAlign w:val="subscript"/>
              </w:rPr>
              <w:t>eff</w:t>
            </w:r>
            <w:proofErr w:type="spellEnd"/>
          </w:p>
        </w:tc>
      </w:tr>
      <w:tr w:rsidR="007F324B" w14:paraId="22BA711A" w14:textId="77777777" w:rsidTr="00DF1B1D">
        <w:trPr>
          <w:jc w:val="center"/>
        </w:trPr>
        <w:tc>
          <w:tcPr>
            <w:tcW w:w="1136" w:type="dxa"/>
          </w:tcPr>
          <w:p w14:paraId="08D17B6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10,03</w:t>
            </w:r>
          </w:p>
        </w:tc>
        <w:tc>
          <w:tcPr>
            <w:tcW w:w="1132" w:type="dxa"/>
          </w:tcPr>
          <w:p w14:paraId="67780884"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10,00</w:t>
            </w:r>
          </w:p>
        </w:tc>
        <w:tc>
          <w:tcPr>
            <w:tcW w:w="1417" w:type="dxa"/>
          </w:tcPr>
          <w:p w14:paraId="02EB9197"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0,03</w:t>
            </w:r>
          </w:p>
        </w:tc>
        <w:tc>
          <w:tcPr>
            <w:tcW w:w="1134" w:type="dxa"/>
          </w:tcPr>
          <w:p w14:paraId="223CF4F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178EA0E5"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55BF30A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50B3BB9F" w14:textId="77777777" w:rsidTr="00DF1B1D">
        <w:trPr>
          <w:jc w:val="center"/>
        </w:trPr>
        <w:tc>
          <w:tcPr>
            <w:tcW w:w="1136" w:type="dxa"/>
          </w:tcPr>
          <w:p w14:paraId="6591C4A4"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15,03</w:t>
            </w:r>
          </w:p>
        </w:tc>
        <w:tc>
          <w:tcPr>
            <w:tcW w:w="1132" w:type="dxa"/>
          </w:tcPr>
          <w:p w14:paraId="2431AB62"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2088A65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0,03</w:t>
            </w:r>
          </w:p>
        </w:tc>
        <w:tc>
          <w:tcPr>
            <w:tcW w:w="1134" w:type="dxa"/>
          </w:tcPr>
          <w:p w14:paraId="35624C5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1717A5A9"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013B0822"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11F4E6C4" w14:textId="77777777" w:rsidTr="00DF1B1D">
        <w:trPr>
          <w:jc w:val="center"/>
        </w:trPr>
        <w:tc>
          <w:tcPr>
            <w:tcW w:w="1136" w:type="dxa"/>
          </w:tcPr>
          <w:p w14:paraId="1A31903E"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20,04</w:t>
            </w:r>
          </w:p>
        </w:tc>
        <w:tc>
          <w:tcPr>
            <w:tcW w:w="1132" w:type="dxa"/>
          </w:tcPr>
          <w:p w14:paraId="7A77526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4EA1C00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0,04</w:t>
            </w:r>
          </w:p>
        </w:tc>
        <w:tc>
          <w:tcPr>
            <w:tcW w:w="1134" w:type="dxa"/>
          </w:tcPr>
          <w:p w14:paraId="2E513280"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7C0B1D6E"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5175095C"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bl>
    <w:p w14:paraId="7B45A698" w14:textId="77777777" w:rsidR="007F324B" w:rsidRDefault="007F324B" w:rsidP="00BF6200">
      <w:pPr>
        <w:spacing w:before="120" w:after="240" w:line="360" w:lineRule="auto"/>
        <w:jc w:val="both"/>
        <w:rPr>
          <w:rFonts w:asciiTheme="majorHAnsi" w:hAnsiTheme="majorHAnsi" w:cstheme="majorHAnsi"/>
        </w:rPr>
      </w:pPr>
    </w:p>
    <w:p w14:paraId="3A151AAB"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Com estes dados, conclui-se que:</w:t>
      </w:r>
    </w:p>
    <w:p w14:paraId="56ACD8ED" w14:textId="77777777" w:rsidR="007F324B" w:rsidRPr="00E60850" w:rsidRDefault="007F324B" w:rsidP="00BF6200">
      <w:pPr>
        <w:spacing w:before="120" w:after="240" w:line="360" w:lineRule="auto"/>
        <w:jc w:val="both"/>
        <w:rPr>
          <w:rFonts w:asciiTheme="majorHAnsi" w:hAnsiTheme="majorHAnsi" w:cstheme="majorHAnsi"/>
          <w:b/>
        </w:rPr>
      </w:pPr>
      <w:r>
        <w:rPr>
          <w:rFonts w:asciiTheme="majorHAnsi" w:hAnsiTheme="majorHAnsi" w:cstheme="majorHAnsi"/>
        </w:rPr>
        <w:t>- No ponto 10,00 g, o Erro Máximo (</w:t>
      </w:r>
      <w:proofErr w:type="gramStart"/>
      <w:r>
        <w:rPr>
          <w:rFonts w:asciiTheme="majorHAnsi" w:hAnsiTheme="majorHAnsi" w:cstheme="majorHAnsi"/>
        </w:rPr>
        <w:t>|Ei</w:t>
      </w:r>
      <w:proofErr w:type="gramEnd"/>
      <w:r>
        <w:rPr>
          <w:rFonts w:asciiTheme="majorHAnsi" w:hAnsiTheme="majorHAnsi" w:cstheme="majorHAnsi"/>
        </w:rPr>
        <w:t xml:space="preserve">|+|IM|) encontrado foi de 0,03 + 0,01 = </w:t>
      </w:r>
      <w:r w:rsidRPr="00E60850">
        <w:rPr>
          <w:rFonts w:asciiTheme="majorHAnsi" w:hAnsiTheme="majorHAnsi" w:cstheme="majorHAnsi"/>
          <w:b/>
        </w:rPr>
        <w:t>0,0</w:t>
      </w:r>
      <w:r>
        <w:rPr>
          <w:rFonts w:asciiTheme="majorHAnsi" w:hAnsiTheme="majorHAnsi" w:cstheme="majorHAnsi"/>
          <w:b/>
        </w:rPr>
        <w:t>4</w:t>
      </w:r>
      <w:r w:rsidRPr="00E60850">
        <w:rPr>
          <w:rFonts w:asciiTheme="majorHAnsi" w:hAnsiTheme="majorHAnsi" w:cstheme="majorHAnsi"/>
          <w:b/>
        </w:rPr>
        <w:t xml:space="preserve"> g</w:t>
      </w:r>
    </w:p>
    <w:p w14:paraId="400AEEE3"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No ponto 15,00 g, o Erro Máximo (</w:t>
      </w:r>
      <w:proofErr w:type="gramStart"/>
      <w:r>
        <w:rPr>
          <w:rFonts w:asciiTheme="majorHAnsi" w:hAnsiTheme="majorHAnsi" w:cstheme="majorHAnsi"/>
        </w:rPr>
        <w:t>|Ei</w:t>
      </w:r>
      <w:proofErr w:type="gramEnd"/>
      <w:r>
        <w:rPr>
          <w:rFonts w:asciiTheme="majorHAnsi" w:hAnsiTheme="majorHAnsi" w:cstheme="majorHAnsi"/>
        </w:rPr>
        <w:t xml:space="preserve">|+|IM|) encontrado foi de 0,03 + 0,01 = </w:t>
      </w:r>
      <w:r w:rsidRPr="00E60850">
        <w:rPr>
          <w:rFonts w:asciiTheme="majorHAnsi" w:hAnsiTheme="majorHAnsi" w:cstheme="majorHAnsi"/>
          <w:b/>
        </w:rPr>
        <w:t>0,0</w:t>
      </w:r>
      <w:r>
        <w:rPr>
          <w:rFonts w:asciiTheme="majorHAnsi" w:hAnsiTheme="majorHAnsi" w:cstheme="majorHAnsi"/>
          <w:b/>
        </w:rPr>
        <w:t>4</w:t>
      </w:r>
      <w:r w:rsidRPr="00E60850">
        <w:rPr>
          <w:rFonts w:asciiTheme="majorHAnsi" w:hAnsiTheme="majorHAnsi" w:cstheme="majorHAnsi"/>
          <w:b/>
        </w:rPr>
        <w:t xml:space="preserve"> g</w:t>
      </w:r>
    </w:p>
    <w:p w14:paraId="7E7B5ECA"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Logo, na faixa de uso desta balança, para esta medição, o Erro Máximo foi de 0,04 g, que é “MAIOR” que o Critério de Aceitação estabelecido por você (±0,02g). Então, nestas condições, o instrumento NÃO PORDERIA SER LIBERADO PARA USO SEM CORREÇÕES OU AJUSTES.</w:t>
      </w:r>
    </w:p>
    <w:p w14:paraId="5DF073E7"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Você, neste caso, solicita que o laboratório realize o AJUSTE da balança, e, posteriormente, uma NOVA CALIBRAÇÃO.</w:t>
      </w:r>
    </w:p>
    <w:p w14:paraId="6C9B3CF5"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Os resultados desta nova calibração podem ser, digamos:</w:t>
      </w:r>
    </w:p>
    <w:p w14:paraId="1A7E6D41" w14:textId="77777777" w:rsidR="007F324B" w:rsidRPr="00E1688A" w:rsidRDefault="007F324B" w:rsidP="00BF6200">
      <w:pPr>
        <w:spacing w:before="120" w:after="240" w:line="360" w:lineRule="auto"/>
        <w:jc w:val="both"/>
        <w:rPr>
          <w:rFonts w:asciiTheme="majorHAnsi" w:hAnsiTheme="majorHAnsi" w:cstheme="majorHAnsi"/>
          <w:b/>
          <w:sz w:val="18"/>
        </w:rPr>
      </w:pPr>
      <w:r w:rsidRPr="00E1688A">
        <w:rPr>
          <w:rFonts w:asciiTheme="majorHAnsi" w:hAnsiTheme="majorHAnsi" w:cstheme="majorHAnsi"/>
          <w:b/>
          <w:sz w:val="18"/>
        </w:rPr>
        <w:t xml:space="preserve">(Calibração </w:t>
      </w:r>
      <w:r w:rsidRPr="00F104D5">
        <w:rPr>
          <w:rFonts w:asciiTheme="majorHAnsi" w:hAnsiTheme="majorHAnsi" w:cstheme="majorHAnsi"/>
          <w:b/>
          <w:color w:val="0066B2"/>
          <w:sz w:val="18"/>
        </w:rPr>
        <w:t>APÓS</w:t>
      </w:r>
      <w:r>
        <w:rPr>
          <w:rFonts w:asciiTheme="majorHAnsi" w:hAnsiTheme="majorHAnsi" w:cstheme="majorHAnsi"/>
          <w:b/>
          <w:sz w:val="18"/>
        </w:rPr>
        <w:t xml:space="preserve"> </w:t>
      </w:r>
      <w:r w:rsidRPr="00E1688A">
        <w:rPr>
          <w:rFonts w:asciiTheme="majorHAnsi" w:hAnsiTheme="majorHAnsi" w:cstheme="majorHAnsi"/>
          <w:b/>
          <w:sz w:val="18"/>
        </w:rPr>
        <w:t>o ajuste)</w:t>
      </w:r>
    </w:p>
    <w:tbl>
      <w:tblPr>
        <w:tblStyle w:val="Tabelacomgrade"/>
        <w:tblW w:w="0" w:type="auto"/>
        <w:jc w:val="center"/>
        <w:tblLook w:val="04A0" w:firstRow="1" w:lastRow="0" w:firstColumn="1" w:lastColumn="0" w:noHBand="0" w:noVBand="1"/>
      </w:tblPr>
      <w:tblGrid>
        <w:gridCol w:w="1136"/>
        <w:gridCol w:w="1132"/>
        <w:gridCol w:w="1417"/>
        <w:gridCol w:w="1134"/>
        <w:gridCol w:w="851"/>
        <w:gridCol w:w="1134"/>
      </w:tblGrid>
      <w:tr w:rsidR="007F324B" w14:paraId="42C89055" w14:textId="77777777" w:rsidTr="00F104D5">
        <w:trPr>
          <w:jc w:val="center"/>
        </w:trPr>
        <w:tc>
          <w:tcPr>
            <w:tcW w:w="1136" w:type="dxa"/>
            <w:shd w:val="clear" w:color="auto" w:fill="0066B2"/>
          </w:tcPr>
          <w:p w14:paraId="7F321FF7"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Indicação da balança (g)</w:t>
            </w:r>
          </w:p>
        </w:tc>
        <w:tc>
          <w:tcPr>
            <w:tcW w:w="1132" w:type="dxa"/>
            <w:shd w:val="clear" w:color="auto" w:fill="0066B2"/>
          </w:tcPr>
          <w:p w14:paraId="41014044"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Padrão (g)</w:t>
            </w:r>
          </w:p>
        </w:tc>
        <w:tc>
          <w:tcPr>
            <w:tcW w:w="1417" w:type="dxa"/>
            <w:shd w:val="clear" w:color="auto" w:fill="0066B2"/>
          </w:tcPr>
          <w:p w14:paraId="680B3C27"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Erro de indicação (g)</w:t>
            </w:r>
          </w:p>
        </w:tc>
        <w:tc>
          <w:tcPr>
            <w:tcW w:w="1134" w:type="dxa"/>
            <w:shd w:val="clear" w:color="auto" w:fill="0066B2"/>
          </w:tcPr>
          <w:p w14:paraId="120FA100"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IM (g)</w:t>
            </w:r>
          </w:p>
        </w:tc>
        <w:tc>
          <w:tcPr>
            <w:tcW w:w="851" w:type="dxa"/>
            <w:shd w:val="clear" w:color="auto" w:fill="0066B2"/>
          </w:tcPr>
          <w:p w14:paraId="7CA04800"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K</w:t>
            </w:r>
          </w:p>
        </w:tc>
        <w:tc>
          <w:tcPr>
            <w:tcW w:w="1134" w:type="dxa"/>
            <w:shd w:val="clear" w:color="auto" w:fill="0066B2"/>
          </w:tcPr>
          <w:p w14:paraId="2BF72163"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proofErr w:type="spellStart"/>
            <w:r w:rsidRPr="002B0F8F">
              <w:rPr>
                <w:rFonts w:asciiTheme="majorHAnsi" w:hAnsiTheme="majorHAnsi" w:cstheme="majorHAnsi"/>
                <w:b/>
                <w:color w:val="FFFFFF" w:themeColor="background1"/>
                <w:sz w:val="18"/>
              </w:rPr>
              <w:t>V</w:t>
            </w:r>
            <w:r w:rsidRPr="002B0F8F">
              <w:rPr>
                <w:rFonts w:asciiTheme="majorHAnsi" w:hAnsiTheme="majorHAnsi" w:cstheme="majorHAnsi"/>
                <w:b/>
                <w:color w:val="FFFFFF" w:themeColor="background1"/>
                <w:sz w:val="18"/>
                <w:vertAlign w:val="subscript"/>
              </w:rPr>
              <w:t>eff</w:t>
            </w:r>
            <w:proofErr w:type="spellEnd"/>
          </w:p>
        </w:tc>
      </w:tr>
      <w:tr w:rsidR="007F324B" w14:paraId="3B753D87" w14:textId="77777777" w:rsidTr="00DF1B1D">
        <w:trPr>
          <w:jc w:val="center"/>
        </w:trPr>
        <w:tc>
          <w:tcPr>
            <w:tcW w:w="1136" w:type="dxa"/>
          </w:tcPr>
          <w:p w14:paraId="2355DDA7"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10,01</w:t>
            </w:r>
          </w:p>
        </w:tc>
        <w:tc>
          <w:tcPr>
            <w:tcW w:w="1132" w:type="dxa"/>
          </w:tcPr>
          <w:p w14:paraId="3025222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10,00</w:t>
            </w:r>
          </w:p>
        </w:tc>
        <w:tc>
          <w:tcPr>
            <w:tcW w:w="1417" w:type="dxa"/>
          </w:tcPr>
          <w:p w14:paraId="1B9C7E9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1134" w:type="dxa"/>
          </w:tcPr>
          <w:p w14:paraId="5DB094A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5A43E744"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7A0C0DA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1DE983E5" w14:textId="77777777" w:rsidTr="00DF1B1D">
        <w:trPr>
          <w:jc w:val="center"/>
        </w:trPr>
        <w:tc>
          <w:tcPr>
            <w:tcW w:w="1136" w:type="dxa"/>
          </w:tcPr>
          <w:p w14:paraId="1BC626CE"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132" w:type="dxa"/>
          </w:tcPr>
          <w:p w14:paraId="1BCB809C"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691196FE"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0,00</w:t>
            </w:r>
          </w:p>
        </w:tc>
        <w:tc>
          <w:tcPr>
            <w:tcW w:w="1134" w:type="dxa"/>
          </w:tcPr>
          <w:p w14:paraId="62DA828F"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73CFA48D"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7FE8B80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64455AE6" w14:textId="77777777" w:rsidTr="00DF1B1D">
        <w:trPr>
          <w:jc w:val="center"/>
        </w:trPr>
        <w:tc>
          <w:tcPr>
            <w:tcW w:w="1136" w:type="dxa"/>
          </w:tcPr>
          <w:p w14:paraId="2275B27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20,00</w:t>
            </w:r>
          </w:p>
        </w:tc>
        <w:tc>
          <w:tcPr>
            <w:tcW w:w="1132" w:type="dxa"/>
          </w:tcPr>
          <w:p w14:paraId="184B997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20,00</w:t>
            </w:r>
          </w:p>
        </w:tc>
        <w:tc>
          <w:tcPr>
            <w:tcW w:w="1417" w:type="dxa"/>
          </w:tcPr>
          <w:p w14:paraId="274BC3E6"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0,00</w:t>
            </w:r>
          </w:p>
        </w:tc>
        <w:tc>
          <w:tcPr>
            <w:tcW w:w="1134" w:type="dxa"/>
          </w:tcPr>
          <w:p w14:paraId="20A71B95"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45D9F27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553819DF"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bl>
    <w:p w14:paraId="53BD100E" w14:textId="77777777" w:rsidR="007F324B" w:rsidRDefault="007F324B" w:rsidP="00BF6200">
      <w:pPr>
        <w:spacing w:before="120" w:after="240" w:line="360" w:lineRule="auto"/>
        <w:jc w:val="both"/>
        <w:rPr>
          <w:rFonts w:asciiTheme="majorHAnsi" w:hAnsiTheme="majorHAnsi" w:cstheme="majorHAnsi"/>
        </w:rPr>
      </w:pPr>
    </w:p>
    <w:p w14:paraId="171DD583"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Assim, voltaremos às condições do Caso A e a balança estará liberada para uso normalmente.</w:t>
      </w:r>
    </w:p>
    <w:p w14:paraId="6E94AFB2" w14:textId="77777777" w:rsidR="007F324B" w:rsidRPr="00B3516D" w:rsidRDefault="007F324B" w:rsidP="00BF6200">
      <w:pPr>
        <w:spacing w:before="120" w:after="240" w:line="360" w:lineRule="auto"/>
        <w:jc w:val="both"/>
        <w:rPr>
          <w:rFonts w:asciiTheme="majorHAnsi" w:hAnsiTheme="majorHAnsi" w:cstheme="majorHAnsi"/>
          <w:b/>
          <w:i/>
          <w:u w:val="single"/>
        </w:rPr>
      </w:pPr>
      <w:r w:rsidRPr="00B3516D">
        <w:rPr>
          <w:rFonts w:asciiTheme="majorHAnsi" w:hAnsiTheme="majorHAnsi" w:cstheme="majorHAnsi"/>
          <w:b/>
          <w:i/>
          <w:highlight w:val="lightGray"/>
          <w:u w:val="single"/>
        </w:rPr>
        <w:t>A SEGUIR VEREMOS UM CUIDADO MUITO IMPORTANTE QUE VOCÊ DEVE TER NOS CASOS EM QUE O INTRUMENTO TENHA SIDO AJUSTADO!</w:t>
      </w:r>
    </w:p>
    <w:p w14:paraId="014FE498" w14:textId="77777777" w:rsidR="007F324B" w:rsidRPr="00F104D5" w:rsidRDefault="007F324B" w:rsidP="00BF6200">
      <w:pPr>
        <w:spacing w:before="120" w:after="240" w:line="360" w:lineRule="auto"/>
        <w:jc w:val="both"/>
        <w:rPr>
          <w:rFonts w:asciiTheme="majorHAnsi" w:hAnsiTheme="majorHAnsi" w:cstheme="majorHAnsi"/>
          <w:b/>
          <w:color w:val="E1B937"/>
          <w:u w:val="single"/>
        </w:rPr>
      </w:pPr>
      <w:r w:rsidRPr="00F104D5">
        <w:rPr>
          <w:rFonts w:asciiTheme="majorHAnsi" w:hAnsiTheme="majorHAnsi" w:cstheme="majorHAnsi"/>
          <w:b/>
          <w:color w:val="E1B937"/>
          <w:u w:val="single"/>
        </w:rPr>
        <w:t>Caso C:</w:t>
      </w:r>
    </w:p>
    <w:p w14:paraId="71015091" w14:textId="77777777" w:rsidR="007F324B" w:rsidRPr="004D23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Digamos que, como no Caso B, os dados apresentados foram os seguintes:</w:t>
      </w:r>
    </w:p>
    <w:p w14:paraId="5A7CB11A" w14:textId="77777777" w:rsidR="007F324B" w:rsidRPr="00E1688A" w:rsidRDefault="007F324B" w:rsidP="00BF6200">
      <w:pPr>
        <w:spacing w:before="120" w:after="240" w:line="360" w:lineRule="auto"/>
        <w:jc w:val="both"/>
        <w:rPr>
          <w:rFonts w:asciiTheme="majorHAnsi" w:hAnsiTheme="majorHAnsi" w:cstheme="majorHAnsi"/>
          <w:b/>
          <w:sz w:val="18"/>
        </w:rPr>
      </w:pPr>
      <w:r w:rsidRPr="00E1688A">
        <w:rPr>
          <w:rFonts w:asciiTheme="majorHAnsi" w:hAnsiTheme="majorHAnsi" w:cstheme="majorHAnsi"/>
          <w:b/>
          <w:sz w:val="18"/>
        </w:rPr>
        <w:t xml:space="preserve">(Calibração </w:t>
      </w:r>
      <w:r w:rsidRPr="00F104D5">
        <w:rPr>
          <w:rFonts w:asciiTheme="majorHAnsi" w:hAnsiTheme="majorHAnsi" w:cstheme="majorHAnsi"/>
          <w:b/>
          <w:color w:val="0066B2"/>
          <w:sz w:val="18"/>
        </w:rPr>
        <w:t>ANTES</w:t>
      </w:r>
      <w:r w:rsidRPr="00E1688A">
        <w:rPr>
          <w:rFonts w:asciiTheme="majorHAnsi" w:hAnsiTheme="majorHAnsi" w:cstheme="majorHAnsi"/>
          <w:b/>
          <w:sz w:val="18"/>
        </w:rPr>
        <w:t xml:space="preserve"> do ajuste)</w:t>
      </w:r>
    </w:p>
    <w:tbl>
      <w:tblPr>
        <w:tblStyle w:val="Tabelacomgrade"/>
        <w:tblW w:w="0" w:type="auto"/>
        <w:jc w:val="center"/>
        <w:tblLook w:val="04A0" w:firstRow="1" w:lastRow="0" w:firstColumn="1" w:lastColumn="0" w:noHBand="0" w:noVBand="1"/>
      </w:tblPr>
      <w:tblGrid>
        <w:gridCol w:w="1136"/>
        <w:gridCol w:w="1132"/>
        <w:gridCol w:w="1417"/>
        <w:gridCol w:w="1134"/>
        <w:gridCol w:w="851"/>
        <w:gridCol w:w="1134"/>
      </w:tblGrid>
      <w:tr w:rsidR="007F324B" w14:paraId="6AC83B41" w14:textId="77777777" w:rsidTr="00F104D5">
        <w:trPr>
          <w:jc w:val="center"/>
        </w:trPr>
        <w:tc>
          <w:tcPr>
            <w:tcW w:w="1136" w:type="dxa"/>
            <w:shd w:val="clear" w:color="auto" w:fill="0066B2"/>
          </w:tcPr>
          <w:p w14:paraId="7CA32382"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Indicação da balança (g)</w:t>
            </w:r>
          </w:p>
        </w:tc>
        <w:tc>
          <w:tcPr>
            <w:tcW w:w="1132" w:type="dxa"/>
            <w:shd w:val="clear" w:color="auto" w:fill="0066B2"/>
          </w:tcPr>
          <w:p w14:paraId="1996361A"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Padrão (g)</w:t>
            </w:r>
          </w:p>
        </w:tc>
        <w:tc>
          <w:tcPr>
            <w:tcW w:w="1417" w:type="dxa"/>
            <w:shd w:val="clear" w:color="auto" w:fill="0066B2"/>
          </w:tcPr>
          <w:p w14:paraId="32A6514C"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Erro de indicação (g)</w:t>
            </w:r>
          </w:p>
        </w:tc>
        <w:tc>
          <w:tcPr>
            <w:tcW w:w="1134" w:type="dxa"/>
            <w:shd w:val="clear" w:color="auto" w:fill="0066B2"/>
          </w:tcPr>
          <w:p w14:paraId="31899FE2"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IM (g)</w:t>
            </w:r>
          </w:p>
        </w:tc>
        <w:tc>
          <w:tcPr>
            <w:tcW w:w="851" w:type="dxa"/>
            <w:shd w:val="clear" w:color="auto" w:fill="0066B2"/>
          </w:tcPr>
          <w:p w14:paraId="07C781B0"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K</w:t>
            </w:r>
          </w:p>
        </w:tc>
        <w:tc>
          <w:tcPr>
            <w:tcW w:w="1134" w:type="dxa"/>
            <w:shd w:val="clear" w:color="auto" w:fill="0066B2"/>
          </w:tcPr>
          <w:p w14:paraId="0BC6F596"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proofErr w:type="spellStart"/>
            <w:r w:rsidRPr="002B0F8F">
              <w:rPr>
                <w:rFonts w:asciiTheme="majorHAnsi" w:hAnsiTheme="majorHAnsi" w:cstheme="majorHAnsi"/>
                <w:b/>
                <w:color w:val="FFFFFF" w:themeColor="background1"/>
                <w:sz w:val="18"/>
              </w:rPr>
              <w:t>V</w:t>
            </w:r>
            <w:r w:rsidRPr="002B0F8F">
              <w:rPr>
                <w:rFonts w:asciiTheme="majorHAnsi" w:hAnsiTheme="majorHAnsi" w:cstheme="majorHAnsi"/>
                <w:b/>
                <w:color w:val="FFFFFF" w:themeColor="background1"/>
                <w:sz w:val="18"/>
                <w:vertAlign w:val="subscript"/>
              </w:rPr>
              <w:t>eff</w:t>
            </w:r>
            <w:proofErr w:type="spellEnd"/>
          </w:p>
        </w:tc>
      </w:tr>
      <w:tr w:rsidR="007F324B" w14:paraId="444A7D5B" w14:textId="77777777" w:rsidTr="00DF1B1D">
        <w:trPr>
          <w:jc w:val="center"/>
        </w:trPr>
        <w:tc>
          <w:tcPr>
            <w:tcW w:w="1136" w:type="dxa"/>
          </w:tcPr>
          <w:p w14:paraId="1E961C8F"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10,03</w:t>
            </w:r>
          </w:p>
        </w:tc>
        <w:tc>
          <w:tcPr>
            <w:tcW w:w="1132" w:type="dxa"/>
          </w:tcPr>
          <w:p w14:paraId="7FD25BCF"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10,00</w:t>
            </w:r>
          </w:p>
        </w:tc>
        <w:tc>
          <w:tcPr>
            <w:tcW w:w="1417" w:type="dxa"/>
          </w:tcPr>
          <w:p w14:paraId="44190770"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0,03</w:t>
            </w:r>
          </w:p>
        </w:tc>
        <w:tc>
          <w:tcPr>
            <w:tcW w:w="1134" w:type="dxa"/>
          </w:tcPr>
          <w:p w14:paraId="0F3F3B9E"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07DECD6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097ABA51"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75E32819" w14:textId="77777777" w:rsidTr="00DF1B1D">
        <w:trPr>
          <w:jc w:val="center"/>
        </w:trPr>
        <w:tc>
          <w:tcPr>
            <w:tcW w:w="1136" w:type="dxa"/>
          </w:tcPr>
          <w:p w14:paraId="78B7F44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15,03</w:t>
            </w:r>
          </w:p>
        </w:tc>
        <w:tc>
          <w:tcPr>
            <w:tcW w:w="1132" w:type="dxa"/>
          </w:tcPr>
          <w:p w14:paraId="44236165"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1C5C479F"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0,03</w:t>
            </w:r>
          </w:p>
        </w:tc>
        <w:tc>
          <w:tcPr>
            <w:tcW w:w="1134" w:type="dxa"/>
          </w:tcPr>
          <w:p w14:paraId="1B344FC4"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40E4E41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280F8161"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218EF978" w14:textId="77777777" w:rsidTr="00DF1B1D">
        <w:trPr>
          <w:jc w:val="center"/>
        </w:trPr>
        <w:tc>
          <w:tcPr>
            <w:tcW w:w="1136" w:type="dxa"/>
          </w:tcPr>
          <w:p w14:paraId="26863A5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20,04</w:t>
            </w:r>
          </w:p>
        </w:tc>
        <w:tc>
          <w:tcPr>
            <w:tcW w:w="1132" w:type="dxa"/>
          </w:tcPr>
          <w:p w14:paraId="067843B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4ECA9AD9"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0,04</w:t>
            </w:r>
          </w:p>
        </w:tc>
        <w:tc>
          <w:tcPr>
            <w:tcW w:w="1134" w:type="dxa"/>
          </w:tcPr>
          <w:p w14:paraId="4DA348B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0C29F5DE"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40CA078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bl>
    <w:p w14:paraId="05053203" w14:textId="77777777" w:rsidR="007F324B" w:rsidRDefault="007F324B" w:rsidP="00BF6200">
      <w:pPr>
        <w:spacing w:before="120" w:after="240" w:line="360" w:lineRule="auto"/>
        <w:jc w:val="both"/>
        <w:rPr>
          <w:rFonts w:asciiTheme="majorHAnsi" w:hAnsiTheme="majorHAnsi" w:cstheme="majorHAnsi"/>
        </w:rPr>
      </w:pPr>
    </w:p>
    <w:p w14:paraId="335C4028"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No entanto, após a realização do AJUSTE, o resultado da calibração apresentou os seguintes valores:</w:t>
      </w:r>
    </w:p>
    <w:p w14:paraId="751618AB" w14:textId="77777777" w:rsidR="007F324B" w:rsidRPr="00E1688A" w:rsidRDefault="007F324B" w:rsidP="00BF6200">
      <w:pPr>
        <w:spacing w:before="120" w:after="240" w:line="360" w:lineRule="auto"/>
        <w:jc w:val="both"/>
        <w:rPr>
          <w:rFonts w:asciiTheme="majorHAnsi" w:hAnsiTheme="majorHAnsi" w:cstheme="majorHAnsi"/>
          <w:b/>
          <w:sz w:val="18"/>
        </w:rPr>
      </w:pPr>
      <w:r w:rsidRPr="00E1688A">
        <w:rPr>
          <w:rFonts w:asciiTheme="majorHAnsi" w:hAnsiTheme="majorHAnsi" w:cstheme="majorHAnsi"/>
          <w:b/>
          <w:sz w:val="18"/>
        </w:rPr>
        <w:t xml:space="preserve">Calibração </w:t>
      </w:r>
      <w:r w:rsidRPr="00F104D5">
        <w:rPr>
          <w:rFonts w:asciiTheme="majorHAnsi" w:hAnsiTheme="majorHAnsi" w:cstheme="majorHAnsi"/>
          <w:b/>
          <w:color w:val="0066B2"/>
          <w:sz w:val="18"/>
        </w:rPr>
        <w:t>APÓS</w:t>
      </w:r>
      <w:r>
        <w:rPr>
          <w:rFonts w:asciiTheme="majorHAnsi" w:hAnsiTheme="majorHAnsi" w:cstheme="majorHAnsi"/>
          <w:b/>
          <w:sz w:val="18"/>
        </w:rPr>
        <w:t xml:space="preserve"> </w:t>
      </w:r>
      <w:r w:rsidRPr="00E1688A">
        <w:rPr>
          <w:rFonts w:asciiTheme="majorHAnsi" w:hAnsiTheme="majorHAnsi" w:cstheme="majorHAnsi"/>
          <w:b/>
          <w:sz w:val="18"/>
        </w:rPr>
        <w:t>o ajuste)</w:t>
      </w:r>
    </w:p>
    <w:tbl>
      <w:tblPr>
        <w:tblStyle w:val="Tabelacomgrade"/>
        <w:tblW w:w="0" w:type="auto"/>
        <w:jc w:val="center"/>
        <w:tblLook w:val="04A0" w:firstRow="1" w:lastRow="0" w:firstColumn="1" w:lastColumn="0" w:noHBand="0" w:noVBand="1"/>
      </w:tblPr>
      <w:tblGrid>
        <w:gridCol w:w="1136"/>
        <w:gridCol w:w="1132"/>
        <w:gridCol w:w="1417"/>
        <w:gridCol w:w="1134"/>
        <w:gridCol w:w="851"/>
        <w:gridCol w:w="1134"/>
      </w:tblGrid>
      <w:tr w:rsidR="007F324B" w14:paraId="4CFE62DB" w14:textId="77777777" w:rsidTr="00F104D5">
        <w:trPr>
          <w:jc w:val="center"/>
        </w:trPr>
        <w:tc>
          <w:tcPr>
            <w:tcW w:w="1136" w:type="dxa"/>
            <w:shd w:val="clear" w:color="auto" w:fill="0066B2"/>
          </w:tcPr>
          <w:p w14:paraId="6BBD45AA"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Indicação da balança (g)</w:t>
            </w:r>
          </w:p>
        </w:tc>
        <w:tc>
          <w:tcPr>
            <w:tcW w:w="1132" w:type="dxa"/>
            <w:shd w:val="clear" w:color="auto" w:fill="0066B2"/>
          </w:tcPr>
          <w:p w14:paraId="57267A2D"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Padrão (g)</w:t>
            </w:r>
          </w:p>
        </w:tc>
        <w:tc>
          <w:tcPr>
            <w:tcW w:w="1417" w:type="dxa"/>
            <w:shd w:val="clear" w:color="auto" w:fill="0066B2"/>
          </w:tcPr>
          <w:p w14:paraId="7A29EE14"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Erro de indicação (g)</w:t>
            </w:r>
          </w:p>
        </w:tc>
        <w:tc>
          <w:tcPr>
            <w:tcW w:w="1134" w:type="dxa"/>
            <w:shd w:val="clear" w:color="auto" w:fill="0066B2"/>
          </w:tcPr>
          <w:p w14:paraId="359F7E63"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IM (g)</w:t>
            </w:r>
          </w:p>
        </w:tc>
        <w:tc>
          <w:tcPr>
            <w:tcW w:w="851" w:type="dxa"/>
            <w:shd w:val="clear" w:color="auto" w:fill="0066B2"/>
          </w:tcPr>
          <w:p w14:paraId="42C05F07"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r w:rsidRPr="002B0F8F">
              <w:rPr>
                <w:rFonts w:asciiTheme="majorHAnsi" w:hAnsiTheme="majorHAnsi" w:cstheme="majorHAnsi"/>
                <w:b/>
                <w:color w:val="FFFFFF" w:themeColor="background1"/>
                <w:sz w:val="18"/>
              </w:rPr>
              <w:t>K</w:t>
            </w:r>
          </w:p>
        </w:tc>
        <w:tc>
          <w:tcPr>
            <w:tcW w:w="1134" w:type="dxa"/>
            <w:shd w:val="clear" w:color="auto" w:fill="0066B2"/>
          </w:tcPr>
          <w:p w14:paraId="690A58D2" w14:textId="77777777" w:rsidR="007F324B" w:rsidRPr="002B0F8F" w:rsidRDefault="007F324B" w:rsidP="00BF6200">
            <w:pPr>
              <w:spacing w:before="120" w:after="240" w:line="360" w:lineRule="auto"/>
              <w:jc w:val="center"/>
              <w:rPr>
                <w:rFonts w:asciiTheme="majorHAnsi" w:hAnsiTheme="majorHAnsi" w:cstheme="majorHAnsi"/>
                <w:b/>
                <w:color w:val="FFFFFF" w:themeColor="background1"/>
                <w:sz w:val="18"/>
              </w:rPr>
            </w:pPr>
            <w:proofErr w:type="spellStart"/>
            <w:r w:rsidRPr="002B0F8F">
              <w:rPr>
                <w:rFonts w:asciiTheme="majorHAnsi" w:hAnsiTheme="majorHAnsi" w:cstheme="majorHAnsi"/>
                <w:b/>
                <w:color w:val="FFFFFF" w:themeColor="background1"/>
                <w:sz w:val="18"/>
              </w:rPr>
              <w:t>V</w:t>
            </w:r>
            <w:r w:rsidRPr="002B0F8F">
              <w:rPr>
                <w:rFonts w:asciiTheme="majorHAnsi" w:hAnsiTheme="majorHAnsi" w:cstheme="majorHAnsi"/>
                <w:b/>
                <w:color w:val="FFFFFF" w:themeColor="background1"/>
                <w:sz w:val="18"/>
                <w:vertAlign w:val="subscript"/>
              </w:rPr>
              <w:t>eff</w:t>
            </w:r>
            <w:proofErr w:type="spellEnd"/>
          </w:p>
        </w:tc>
      </w:tr>
      <w:tr w:rsidR="007F324B" w14:paraId="3F6159D0" w14:textId="77777777" w:rsidTr="00DF1B1D">
        <w:trPr>
          <w:jc w:val="center"/>
        </w:trPr>
        <w:tc>
          <w:tcPr>
            <w:tcW w:w="1136" w:type="dxa"/>
          </w:tcPr>
          <w:p w14:paraId="56233AFB"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10,02</w:t>
            </w:r>
          </w:p>
        </w:tc>
        <w:tc>
          <w:tcPr>
            <w:tcW w:w="1132" w:type="dxa"/>
          </w:tcPr>
          <w:p w14:paraId="209A9DB4"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10,00</w:t>
            </w:r>
          </w:p>
        </w:tc>
        <w:tc>
          <w:tcPr>
            <w:tcW w:w="1417" w:type="dxa"/>
          </w:tcPr>
          <w:p w14:paraId="66A0D92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0,02</w:t>
            </w:r>
          </w:p>
        </w:tc>
        <w:tc>
          <w:tcPr>
            <w:tcW w:w="1134" w:type="dxa"/>
          </w:tcPr>
          <w:p w14:paraId="43B7BA68"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7A7710AD"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44C7C870"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342F29AF" w14:textId="77777777" w:rsidTr="00DF1B1D">
        <w:trPr>
          <w:jc w:val="center"/>
        </w:trPr>
        <w:tc>
          <w:tcPr>
            <w:tcW w:w="1136" w:type="dxa"/>
          </w:tcPr>
          <w:p w14:paraId="14BF5456"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15,01</w:t>
            </w:r>
          </w:p>
        </w:tc>
        <w:tc>
          <w:tcPr>
            <w:tcW w:w="1132" w:type="dxa"/>
          </w:tcPr>
          <w:p w14:paraId="0B131D92"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15,00</w:t>
            </w:r>
          </w:p>
        </w:tc>
        <w:tc>
          <w:tcPr>
            <w:tcW w:w="1417" w:type="dxa"/>
          </w:tcPr>
          <w:p w14:paraId="77621199"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1134" w:type="dxa"/>
          </w:tcPr>
          <w:p w14:paraId="084A1731"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1D6868F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498FFECF"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r w:rsidR="007F324B" w14:paraId="694E9859" w14:textId="77777777" w:rsidTr="00DF1B1D">
        <w:trPr>
          <w:jc w:val="center"/>
        </w:trPr>
        <w:tc>
          <w:tcPr>
            <w:tcW w:w="1136" w:type="dxa"/>
          </w:tcPr>
          <w:p w14:paraId="105EFA4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20,00</w:t>
            </w:r>
          </w:p>
        </w:tc>
        <w:tc>
          <w:tcPr>
            <w:tcW w:w="1132" w:type="dxa"/>
          </w:tcPr>
          <w:p w14:paraId="26B4A8F3"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20,00</w:t>
            </w:r>
          </w:p>
        </w:tc>
        <w:tc>
          <w:tcPr>
            <w:tcW w:w="1417" w:type="dxa"/>
          </w:tcPr>
          <w:p w14:paraId="7BC2315D"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0,00</w:t>
            </w:r>
          </w:p>
        </w:tc>
        <w:tc>
          <w:tcPr>
            <w:tcW w:w="1134" w:type="dxa"/>
          </w:tcPr>
          <w:p w14:paraId="63ECBABD"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0,01</w:t>
            </w:r>
          </w:p>
        </w:tc>
        <w:tc>
          <w:tcPr>
            <w:tcW w:w="851" w:type="dxa"/>
          </w:tcPr>
          <w:p w14:paraId="0BC4CB8A"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2,00</w:t>
            </w:r>
          </w:p>
        </w:tc>
        <w:tc>
          <w:tcPr>
            <w:tcW w:w="1134" w:type="dxa"/>
          </w:tcPr>
          <w:p w14:paraId="17C12FAC" w14:textId="77777777" w:rsidR="007F324B" w:rsidRDefault="007F324B" w:rsidP="00BF6200">
            <w:pPr>
              <w:spacing w:before="120" w:after="240" w:line="360" w:lineRule="auto"/>
              <w:jc w:val="center"/>
              <w:rPr>
                <w:rFonts w:asciiTheme="majorHAnsi" w:hAnsiTheme="majorHAnsi" w:cstheme="majorHAnsi"/>
              </w:rPr>
            </w:pPr>
            <w:r>
              <w:rPr>
                <w:rFonts w:asciiTheme="majorHAnsi" w:hAnsiTheme="majorHAnsi" w:cstheme="majorHAnsi"/>
              </w:rPr>
              <w:t>Infinitos</w:t>
            </w:r>
          </w:p>
        </w:tc>
      </w:tr>
    </w:tbl>
    <w:p w14:paraId="07377763" w14:textId="77777777" w:rsidR="007F324B" w:rsidRDefault="007F324B" w:rsidP="00BF6200">
      <w:pPr>
        <w:spacing w:before="120" w:after="240" w:line="360" w:lineRule="auto"/>
        <w:jc w:val="both"/>
        <w:rPr>
          <w:rFonts w:asciiTheme="majorHAnsi" w:hAnsiTheme="majorHAnsi" w:cstheme="majorHAnsi"/>
        </w:rPr>
      </w:pPr>
    </w:p>
    <w:p w14:paraId="75EBB766"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Com estes dados, conclui-se que:</w:t>
      </w:r>
    </w:p>
    <w:p w14:paraId="6EE7CB39" w14:textId="77777777" w:rsidR="007F324B" w:rsidRDefault="007F324B" w:rsidP="00BF6200">
      <w:pPr>
        <w:spacing w:before="120" w:after="240" w:line="360" w:lineRule="auto"/>
        <w:jc w:val="both"/>
        <w:rPr>
          <w:rFonts w:asciiTheme="majorHAnsi" w:hAnsiTheme="majorHAnsi" w:cstheme="majorHAnsi"/>
        </w:rPr>
      </w:pPr>
    </w:p>
    <w:p w14:paraId="4D6C3D9F" w14:textId="77777777" w:rsidR="007F324B" w:rsidRPr="00B55865" w:rsidRDefault="007F324B" w:rsidP="00BF6200">
      <w:pPr>
        <w:pStyle w:val="PargrafodaLista"/>
        <w:numPr>
          <w:ilvl w:val="0"/>
          <w:numId w:val="14"/>
        </w:numPr>
        <w:spacing w:before="120" w:after="240" w:line="360" w:lineRule="auto"/>
        <w:jc w:val="both"/>
        <w:rPr>
          <w:rFonts w:asciiTheme="majorHAnsi" w:hAnsiTheme="majorHAnsi" w:cstheme="majorHAnsi"/>
          <w:b/>
        </w:rPr>
      </w:pPr>
      <w:r w:rsidRPr="00B55865">
        <w:rPr>
          <w:rFonts w:asciiTheme="majorHAnsi" w:hAnsiTheme="majorHAnsi" w:cstheme="majorHAnsi"/>
        </w:rPr>
        <w:lastRenderedPageBreak/>
        <w:t>No ponto 10,00 g, o Erro Máximo (</w:t>
      </w:r>
      <w:proofErr w:type="gramStart"/>
      <w:r w:rsidRPr="00B55865">
        <w:rPr>
          <w:rFonts w:asciiTheme="majorHAnsi" w:hAnsiTheme="majorHAnsi" w:cstheme="majorHAnsi"/>
        </w:rPr>
        <w:t>|Ei</w:t>
      </w:r>
      <w:proofErr w:type="gramEnd"/>
      <w:r w:rsidRPr="00B55865">
        <w:rPr>
          <w:rFonts w:asciiTheme="majorHAnsi" w:hAnsiTheme="majorHAnsi" w:cstheme="majorHAnsi"/>
        </w:rPr>
        <w:t xml:space="preserve">|+|IM|) encontrado foi de 0,02 + 0,01 = </w:t>
      </w:r>
      <w:r w:rsidRPr="00B55865">
        <w:rPr>
          <w:rFonts w:asciiTheme="majorHAnsi" w:hAnsiTheme="majorHAnsi" w:cstheme="majorHAnsi"/>
          <w:b/>
        </w:rPr>
        <w:t>0,03 g</w:t>
      </w:r>
    </w:p>
    <w:p w14:paraId="4C84D69A" w14:textId="77777777" w:rsidR="007F324B" w:rsidRPr="00B55865" w:rsidRDefault="007F324B" w:rsidP="00BF6200">
      <w:pPr>
        <w:pStyle w:val="PargrafodaLista"/>
        <w:numPr>
          <w:ilvl w:val="0"/>
          <w:numId w:val="14"/>
        </w:numPr>
        <w:spacing w:before="120" w:after="240" w:line="360" w:lineRule="auto"/>
        <w:jc w:val="both"/>
        <w:rPr>
          <w:rFonts w:asciiTheme="majorHAnsi" w:hAnsiTheme="majorHAnsi" w:cstheme="majorHAnsi"/>
        </w:rPr>
      </w:pPr>
      <w:r w:rsidRPr="00B55865">
        <w:rPr>
          <w:rFonts w:asciiTheme="majorHAnsi" w:hAnsiTheme="majorHAnsi" w:cstheme="majorHAnsi"/>
        </w:rPr>
        <w:t>No ponto 15,00 g, o Erro Máximo (</w:t>
      </w:r>
      <w:proofErr w:type="gramStart"/>
      <w:r w:rsidRPr="00B55865">
        <w:rPr>
          <w:rFonts w:asciiTheme="majorHAnsi" w:hAnsiTheme="majorHAnsi" w:cstheme="majorHAnsi"/>
        </w:rPr>
        <w:t>|Ei</w:t>
      </w:r>
      <w:proofErr w:type="gramEnd"/>
      <w:r w:rsidRPr="00B55865">
        <w:rPr>
          <w:rFonts w:asciiTheme="majorHAnsi" w:hAnsiTheme="majorHAnsi" w:cstheme="majorHAnsi"/>
        </w:rPr>
        <w:t xml:space="preserve">|+|IM|) encontrado foi de 0,01 + 0,01 = </w:t>
      </w:r>
      <w:r w:rsidRPr="00B55865">
        <w:rPr>
          <w:rFonts w:asciiTheme="majorHAnsi" w:hAnsiTheme="majorHAnsi" w:cstheme="majorHAnsi"/>
          <w:b/>
        </w:rPr>
        <w:t>0,02 g</w:t>
      </w:r>
    </w:p>
    <w:p w14:paraId="1F29A39F" w14:textId="77777777" w:rsidR="007F324B" w:rsidRPr="00B55865" w:rsidRDefault="007F324B" w:rsidP="00BF6200">
      <w:pPr>
        <w:pStyle w:val="PargrafodaLista"/>
        <w:spacing w:before="120" w:after="240" w:line="360" w:lineRule="auto"/>
        <w:jc w:val="both"/>
        <w:rPr>
          <w:rFonts w:asciiTheme="majorHAnsi" w:hAnsiTheme="majorHAnsi" w:cstheme="majorHAnsi"/>
        </w:rPr>
      </w:pPr>
    </w:p>
    <w:p w14:paraId="1B76BDCA"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xml:space="preserve">Logo, na faixa de uso desta balança, para esta medição, o Erro Máximo foi de 0,03 g, que é “MAIOR” que o Critério de Aceitação estabelecido por você (±0,02g). </w:t>
      </w:r>
    </w:p>
    <w:p w14:paraId="355BBC9C"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E, como já foi feita a tentativa de AJUSTE do mesmo, você percebeu que não teria como melhorar isso.</w:t>
      </w:r>
    </w:p>
    <w:p w14:paraId="1B5F786D" w14:textId="77777777"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Assim, ficam duas alternativas:</w:t>
      </w:r>
    </w:p>
    <w:p w14:paraId="389BB993" w14:textId="77777777" w:rsidR="007F324B" w:rsidRDefault="007F324B" w:rsidP="00BF6200">
      <w:pPr>
        <w:pStyle w:val="PargrafodaLista"/>
        <w:numPr>
          <w:ilvl w:val="0"/>
          <w:numId w:val="13"/>
        </w:numPr>
        <w:tabs>
          <w:tab w:val="left" w:pos="284"/>
        </w:tabs>
        <w:spacing w:before="120" w:after="240" w:line="360" w:lineRule="auto"/>
        <w:ind w:left="0" w:hanging="11"/>
        <w:jc w:val="both"/>
        <w:rPr>
          <w:rFonts w:asciiTheme="majorHAnsi" w:hAnsiTheme="majorHAnsi" w:cstheme="majorHAnsi"/>
        </w:rPr>
      </w:pPr>
      <w:r>
        <w:rPr>
          <w:rFonts w:asciiTheme="majorHAnsi" w:hAnsiTheme="majorHAnsi" w:cstheme="majorHAnsi"/>
        </w:rPr>
        <w:t xml:space="preserve">Para usar na faixa desejada, você poderia estabelecer uma </w:t>
      </w:r>
      <w:r w:rsidRPr="00002FE0">
        <w:rPr>
          <w:rFonts w:asciiTheme="majorHAnsi" w:hAnsiTheme="majorHAnsi" w:cstheme="majorHAnsi"/>
          <w:b/>
        </w:rPr>
        <w:t>curva de correção</w:t>
      </w:r>
      <w:r>
        <w:rPr>
          <w:rFonts w:asciiTheme="majorHAnsi" w:hAnsiTheme="majorHAnsi" w:cstheme="majorHAnsi"/>
        </w:rPr>
        <w:t xml:space="preserve"> dos pontos lidos, levando em consideração a hipótese da linearidade dos erros da balança nesta faixa, e, assim, CORRIGIR cada leitura realizada.</w:t>
      </w:r>
    </w:p>
    <w:p w14:paraId="2FFE0F70" w14:textId="46BF465B" w:rsidR="00FA0175" w:rsidRDefault="00FA0175" w:rsidP="00D53258">
      <w:pPr>
        <w:pStyle w:val="PargrafodaLista"/>
        <w:tabs>
          <w:tab w:val="left" w:pos="284"/>
        </w:tabs>
        <w:spacing w:before="120" w:after="240" w:line="360" w:lineRule="auto"/>
        <w:ind w:left="0"/>
        <w:jc w:val="both"/>
        <w:rPr>
          <w:rFonts w:asciiTheme="majorHAnsi" w:hAnsiTheme="majorHAnsi" w:cstheme="majorHAnsi"/>
          <w:i/>
          <w:color w:val="666666"/>
          <w:sz w:val="18"/>
          <w:szCs w:val="18"/>
          <w:shd w:val="clear" w:color="auto" w:fill="FFFFFF"/>
        </w:rPr>
      </w:pPr>
      <w:r w:rsidRPr="00FA0175">
        <w:rPr>
          <w:rFonts w:asciiTheme="majorHAnsi" w:hAnsiTheme="majorHAnsi" w:cstheme="majorHAnsi"/>
          <w:b/>
          <w:bCs/>
          <w:i/>
          <w:color w:val="800000"/>
          <w:sz w:val="18"/>
          <w:szCs w:val="18"/>
          <w:shd w:val="clear" w:color="auto" w:fill="FFFFFF"/>
        </w:rPr>
        <w:t>Lembre-se:</w:t>
      </w:r>
      <w:r w:rsidRPr="00FA0175">
        <w:rPr>
          <w:rFonts w:asciiTheme="majorHAnsi" w:hAnsiTheme="majorHAnsi" w:cstheme="majorHAnsi"/>
          <w:i/>
          <w:color w:val="800000"/>
          <w:sz w:val="18"/>
          <w:szCs w:val="18"/>
          <w:shd w:val="clear" w:color="auto" w:fill="FFFFFF"/>
        </w:rPr>
        <w:t> </w:t>
      </w:r>
      <w:r w:rsidRPr="00FA0175">
        <w:rPr>
          <w:rFonts w:asciiTheme="majorHAnsi" w:hAnsiTheme="majorHAnsi" w:cstheme="majorHAnsi"/>
          <w:i/>
          <w:color w:val="666666"/>
          <w:sz w:val="18"/>
          <w:szCs w:val="18"/>
          <w:shd w:val="clear" w:color="auto" w:fill="FFFFFF"/>
        </w:rPr>
        <w:t>Os erros apresentados nos certificados de calibração que não podem ser ajustados, podem ser corrigidos matematicamente. O usuário pode criar uma tabela (ou curva) para que a correção da medição seja efetuada. Exemplo: quando o termômetro indicar 20,</w:t>
      </w:r>
      <w:r w:rsidR="00DD7894" w:rsidRPr="00FA0175">
        <w:rPr>
          <w:rFonts w:asciiTheme="majorHAnsi" w:hAnsiTheme="majorHAnsi" w:cstheme="majorHAnsi"/>
          <w:i/>
          <w:color w:val="666666"/>
          <w:sz w:val="18"/>
          <w:szCs w:val="18"/>
          <w:shd w:val="clear" w:color="auto" w:fill="FFFFFF"/>
        </w:rPr>
        <w:t>0</w:t>
      </w:r>
      <w:r w:rsidR="00DD7894">
        <w:rPr>
          <w:rFonts w:asciiTheme="majorHAnsi" w:hAnsiTheme="majorHAnsi" w:cstheme="majorHAnsi"/>
          <w:i/>
          <w:color w:val="666666"/>
          <w:sz w:val="18"/>
          <w:szCs w:val="18"/>
          <w:shd w:val="clear" w:color="auto" w:fill="FFFFFF"/>
        </w:rPr>
        <w:t>°</w:t>
      </w:r>
      <w:r w:rsidRPr="00FA0175">
        <w:rPr>
          <w:rFonts w:asciiTheme="majorHAnsi" w:hAnsiTheme="majorHAnsi" w:cstheme="majorHAnsi"/>
          <w:i/>
          <w:color w:val="666666"/>
          <w:sz w:val="18"/>
          <w:szCs w:val="18"/>
          <w:shd w:val="clear" w:color="auto" w:fill="FFFFFF"/>
        </w:rPr>
        <w:t>, a temperatura da sala está em 21,</w:t>
      </w:r>
      <w:r w:rsidR="00DD7894" w:rsidRPr="00FA0175">
        <w:rPr>
          <w:rFonts w:asciiTheme="majorHAnsi" w:hAnsiTheme="majorHAnsi" w:cstheme="majorHAnsi"/>
          <w:i/>
          <w:color w:val="666666"/>
          <w:sz w:val="18"/>
          <w:szCs w:val="18"/>
          <w:shd w:val="clear" w:color="auto" w:fill="FFFFFF"/>
        </w:rPr>
        <w:t>0</w:t>
      </w:r>
      <w:r w:rsidR="00DD7894">
        <w:rPr>
          <w:rFonts w:asciiTheme="majorHAnsi" w:hAnsiTheme="majorHAnsi" w:cstheme="majorHAnsi"/>
          <w:i/>
          <w:color w:val="666666"/>
          <w:sz w:val="18"/>
          <w:szCs w:val="18"/>
          <w:shd w:val="clear" w:color="auto" w:fill="FFFFFF"/>
        </w:rPr>
        <w:t>°</w:t>
      </w:r>
      <w:r w:rsidR="00DD7894" w:rsidRPr="00FA0175">
        <w:rPr>
          <w:rFonts w:asciiTheme="majorHAnsi" w:hAnsiTheme="majorHAnsi" w:cstheme="majorHAnsi"/>
          <w:i/>
          <w:color w:val="666666"/>
          <w:sz w:val="18"/>
          <w:szCs w:val="18"/>
          <w:shd w:val="clear" w:color="auto" w:fill="FFFFFF"/>
        </w:rPr>
        <w:t xml:space="preserve"> </w:t>
      </w:r>
      <w:r w:rsidRPr="00FA0175">
        <w:rPr>
          <w:rFonts w:asciiTheme="majorHAnsi" w:hAnsiTheme="majorHAnsi" w:cstheme="majorHAnsi"/>
          <w:i/>
          <w:color w:val="666666"/>
          <w:sz w:val="18"/>
          <w:szCs w:val="18"/>
          <w:shd w:val="clear" w:color="auto" w:fill="FFFFFF"/>
        </w:rPr>
        <w:t>(pois há um erro de -1,</w:t>
      </w:r>
      <w:r w:rsidR="00DD7894" w:rsidRPr="00FA0175">
        <w:rPr>
          <w:rFonts w:asciiTheme="majorHAnsi" w:hAnsiTheme="majorHAnsi" w:cstheme="majorHAnsi"/>
          <w:i/>
          <w:color w:val="666666"/>
          <w:sz w:val="18"/>
          <w:szCs w:val="18"/>
          <w:shd w:val="clear" w:color="auto" w:fill="FFFFFF"/>
        </w:rPr>
        <w:t>0</w:t>
      </w:r>
      <w:r w:rsidR="00DD7894">
        <w:rPr>
          <w:rFonts w:asciiTheme="majorHAnsi" w:hAnsiTheme="majorHAnsi" w:cstheme="majorHAnsi"/>
          <w:i/>
          <w:color w:val="666666"/>
          <w:sz w:val="18"/>
          <w:szCs w:val="18"/>
          <w:shd w:val="clear" w:color="auto" w:fill="FFFFFF"/>
        </w:rPr>
        <w:t>°</w:t>
      </w:r>
      <w:r w:rsidR="00DD7894" w:rsidRPr="00FA0175">
        <w:rPr>
          <w:rFonts w:asciiTheme="majorHAnsi" w:hAnsiTheme="majorHAnsi" w:cstheme="majorHAnsi"/>
          <w:i/>
          <w:color w:val="666666"/>
          <w:sz w:val="18"/>
          <w:szCs w:val="18"/>
          <w:shd w:val="clear" w:color="auto" w:fill="FFFFFF"/>
        </w:rPr>
        <w:t xml:space="preserve"> </w:t>
      </w:r>
      <w:r w:rsidRPr="00FA0175">
        <w:rPr>
          <w:rFonts w:asciiTheme="majorHAnsi" w:hAnsiTheme="majorHAnsi" w:cstheme="majorHAnsi"/>
          <w:i/>
          <w:color w:val="666666"/>
          <w:sz w:val="18"/>
          <w:szCs w:val="18"/>
          <w:shd w:val="clear" w:color="auto" w:fill="FFFFFF"/>
        </w:rPr>
        <w:t>apresentado no certificado de calibração para esta faixa).</w:t>
      </w:r>
    </w:p>
    <w:p w14:paraId="07E19C35" w14:textId="77777777" w:rsidR="00FA0175" w:rsidRPr="00FA0175" w:rsidRDefault="00FA0175" w:rsidP="00BF6200">
      <w:pPr>
        <w:pStyle w:val="PargrafodaLista"/>
        <w:tabs>
          <w:tab w:val="left" w:pos="284"/>
        </w:tabs>
        <w:spacing w:before="120" w:after="240" w:line="360" w:lineRule="auto"/>
        <w:ind w:left="0"/>
        <w:jc w:val="both"/>
        <w:rPr>
          <w:rFonts w:asciiTheme="majorHAnsi" w:hAnsiTheme="majorHAnsi" w:cstheme="majorHAnsi"/>
          <w:i/>
          <w:sz w:val="18"/>
          <w:szCs w:val="18"/>
        </w:rPr>
      </w:pPr>
    </w:p>
    <w:p w14:paraId="492B1D49" w14:textId="77777777" w:rsidR="007F324B" w:rsidRDefault="007F324B" w:rsidP="00BF6200">
      <w:pPr>
        <w:pStyle w:val="PargrafodaLista"/>
        <w:numPr>
          <w:ilvl w:val="0"/>
          <w:numId w:val="13"/>
        </w:numPr>
        <w:tabs>
          <w:tab w:val="left" w:pos="284"/>
        </w:tabs>
        <w:spacing w:before="120" w:after="240" w:line="360" w:lineRule="auto"/>
        <w:ind w:left="0" w:hanging="11"/>
        <w:jc w:val="both"/>
        <w:rPr>
          <w:rFonts w:asciiTheme="majorHAnsi" w:hAnsiTheme="majorHAnsi" w:cstheme="majorHAnsi"/>
        </w:rPr>
      </w:pPr>
      <w:r>
        <w:rPr>
          <w:rFonts w:asciiTheme="majorHAnsi" w:hAnsiTheme="majorHAnsi" w:cstheme="majorHAnsi"/>
        </w:rPr>
        <w:t>Restringir o uso deste instrumento a outras faixas, ou medições, em que critérios de aceitação possam ser diferentes deste (digamos, mais flexíveis).</w:t>
      </w:r>
    </w:p>
    <w:p w14:paraId="0BC8AD28" w14:textId="77777777" w:rsidR="00F104D5" w:rsidRDefault="00F104D5" w:rsidP="00F104D5">
      <w:pPr>
        <w:pBdr>
          <w:top w:val="single" w:sz="4" w:space="1" w:color="auto"/>
          <w:left w:val="single" w:sz="4" w:space="4" w:color="auto"/>
          <w:bottom w:val="single" w:sz="4" w:space="1" w:color="auto"/>
          <w:right w:val="single" w:sz="4" w:space="4" w:color="auto"/>
        </w:pBdr>
        <w:shd w:val="clear" w:color="auto" w:fill="0066B2"/>
        <w:spacing w:after="0" w:line="240" w:lineRule="auto"/>
        <w:jc w:val="center"/>
        <w:rPr>
          <w:rFonts w:asciiTheme="majorHAnsi" w:hAnsiTheme="majorHAnsi" w:cstheme="majorHAnsi"/>
          <w:b/>
          <w:i/>
          <w:color w:val="FFFFFF" w:themeColor="background1"/>
        </w:rPr>
      </w:pPr>
    </w:p>
    <w:p w14:paraId="60848DDF" w14:textId="77777777" w:rsidR="007F324B" w:rsidRPr="002B0F8F" w:rsidRDefault="007F324B" w:rsidP="00F104D5">
      <w:pPr>
        <w:pBdr>
          <w:top w:val="single" w:sz="4" w:space="1" w:color="auto"/>
          <w:left w:val="single" w:sz="4" w:space="4" w:color="auto"/>
          <w:bottom w:val="single" w:sz="4" w:space="1" w:color="auto"/>
          <w:right w:val="single" w:sz="4" w:space="4" w:color="auto"/>
        </w:pBdr>
        <w:shd w:val="clear" w:color="auto" w:fill="0066B2"/>
        <w:spacing w:before="120" w:after="120" w:line="360" w:lineRule="auto"/>
        <w:jc w:val="center"/>
        <w:rPr>
          <w:rFonts w:asciiTheme="majorHAnsi" w:hAnsiTheme="majorHAnsi" w:cstheme="majorHAnsi"/>
          <w:b/>
          <w:i/>
          <w:color w:val="FFFFFF" w:themeColor="background1"/>
        </w:rPr>
      </w:pPr>
      <w:r w:rsidRPr="002B0F8F">
        <w:rPr>
          <w:rFonts w:asciiTheme="majorHAnsi" w:hAnsiTheme="majorHAnsi" w:cstheme="majorHAnsi"/>
          <w:b/>
          <w:i/>
          <w:color w:val="FFFFFF" w:themeColor="background1"/>
        </w:rPr>
        <w:t>Lembram do que falamos sobre Instrumentos que passaram por Ajustes?</w:t>
      </w:r>
    </w:p>
    <w:p w14:paraId="58437E00" w14:textId="77777777" w:rsidR="007F324B" w:rsidRPr="007443E9" w:rsidRDefault="007F324B" w:rsidP="00BF6200">
      <w:pPr>
        <w:pBdr>
          <w:top w:val="single" w:sz="4" w:space="1" w:color="auto"/>
          <w:left w:val="single" w:sz="4" w:space="4" w:color="auto"/>
          <w:bottom w:val="single" w:sz="4" w:space="1" w:color="auto"/>
          <w:right w:val="single" w:sz="4" w:space="4" w:color="auto"/>
        </w:pBdr>
        <w:spacing w:before="120" w:after="240" w:line="360" w:lineRule="auto"/>
        <w:jc w:val="center"/>
        <w:rPr>
          <w:rFonts w:asciiTheme="majorHAnsi" w:hAnsiTheme="majorHAnsi" w:cstheme="majorHAnsi"/>
          <w:b/>
          <w:i/>
        </w:rPr>
      </w:pPr>
      <w:r w:rsidRPr="007443E9">
        <w:rPr>
          <w:rFonts w:asciiTheme="majorHAnsi" w:hAnsiTheme="majorHAnsi" w:cstheme="majorHAnsi"/>
          <w:b/>
          <w:i/>
        </w:rPr>
        <w:t>Então, o cuidado especial que deve ser dado nestes casos é o de se avaliar, retroativamente, todas as medições que tenham sido realizadas com este instrumento, desde a última calibração (anterior a atual), para analisar se o Erro Máximo encontrado ANTES do ajuste pode ter afetado algum resultado!</w:t>
      </w:r>
    </w:p>
    <w:p w14:paraId="7AEF22D1" w14:textId="77777777" w:rsidR="007F324B" w:rsidRPr="00ED5C73" w:rsidRDefault="007F324B" w:rsidP="00F104D5">
      <w:pPr>
        <w:spacing w:before="240" w:after="240" w:line="360" w:lineRule="auto"/>
        <w:jc w:val="both"/>
        <w:rPr>
          <w:rFonts w:asciiTheme="majorHAnsi" w:hAnsiTheme="majorHAnsi" w:cstheme="majorHAnsi"/>
        </w:rPr>
      </w:pPr>
      <w:r>
        <w:rPr>
          <w:rFonts w:asciiTheme="majorHAnsi" w:hAnsiTheme="majorHAnsi" w:cstheme="majorHAnsi"/>
        </w:rPr>
        <w:t>Agora veja as f</w:t>
      </w:r>
      <w:r w:rsidRPr="00ED5C73">
        <w:rPr>
          <w:rFonts w:asciiTheme="majorHAnsi" w:hAnsiTheme="majorHAnsi" w:cstheme="majorHAnsi"/>
        </w:rPr>
        <w:t>ormas de evidenciar a análise crítica dos certificados de calibração dos instrumentos de medição:</w:t>
      </w:r>
    </w:p>
    <w:p w14:paraId="4317A143" w14:textId="77777777" w:rsidR="007F324B" w:rsidRPr="00752595" w:rsidRDefault="007F324B" w:rsidP="00BF6200">
      <w:pPr>
        <w:pStyle w:val="PargrafodaLista"/>
        <w:numPr>
          <w:ilvl w:val="0"/>
          <w:numId w:val="12"/>
        </w:numPr>
        <w:spacing w:before="120" w:after="240" w:line="360" w:lineRule="auto"/>
        <w:jc w:val="both"/>
        <w:rPr>
          <w:rFonts w:asciiTheme="majorHAnsi" w:hAnsiTheme="majorHAnsi" w:cstheme="majorHAnsi"/>
        </w:rPr>
      </w:pPr>
      <w:r w:rsidRPr="00752595">
        <w:rPr>
          <w:rFonts w:asciiTheme="majorHAnsi" w:hAnsiTheme="majorHAnsi" w:cstheme="majorHAnsi"/>
        </w:rPr>
        <w:t>“Aprovado” no próprio certificado!</w:t>
      </w:r>
    </w:p>
    <w:p w14:paraId="7C92728F" w14:textId="77777777" w:rsidR="007F324B" w:rsidRPr="00752595" w:rsidRDefault="007F324B" w:rsidP="00BF6200">
      <w:pPr>
        <w:pStyle w:val="PargrafodaLista"/>
        <w:numPr>
          <w:ilvl w:val="0"/>
          <w:numId w:val="12"/>
        </w:numPr>
        <w:spacing w:before="120" w:after="240" w:line="360" w:lineRule="auto"/>
        <w:jc w:val="both"/>
        <w:rPr>
          <w:rFonts w:asciiTheme="majorHAnsi" w:hAnsiTheme="majorHAnsi" w:cstheme="majorHAnsi"/>
        </w:rPr>
      </w:pPr>
      <w:r w:rsidRPr="00752595">
        <w:rPr>
          <w:rFonts w:asciiTheme="majorHAnsi" w:hAnsiTheme="majorHAnsi" w:cstheme="majorHAnsi"/>
        </w:rPr>
        <w:t>“Aprovado com restrições”.</w:t>
      </w:r>
    </w:p>
    <w:p w14:paraId="1941D562" w14:textId="77777777" w:rsidR="007F324B" w:rsidRPr="00752595" w:rsidRDefault="007F324B" w:rsidP="00BF6200">
      <w:pPr>
        <w:pStyle w:val="PargrafodaLista"/>
        <w:numPr>
          <w:ilvl w:val="0"/>
          <w:numId w:val="12"/>
        </w:numPr>
        <w:spacing w:before="120" w:after="240" w:line="360" w:lineRule="auto"/>
        <w:jc w:val="both"/>
        <w:rPr>
          <w:rFonts w:asciiTheme="majorHAnsi" w:hAnsiTheme="majorHAnsi" w:cstheme="majorHAnsi"/>
        </w:rPr>
      </w:pPr>
      <w:r w:rsidRPr="00752595">
        <w:rPr>
          <w:rFonts w:asciiTheme="majorHAnsi" w:hAnsiTheme="majorHAnsi" w:cstheme="majorHAnsi"/>
        </w:rPr>
        <w:t>Através de um formulário próprio para isso.</w:t>
      </w:r>
    </w:p>
    <w:p w14:paraId="0DA3C6C7" w14:textId="77777777" w:rsidR="007F324B" w:rsidRPr="00752595" w:rsidRDefault="007F324B" w:rsidP="00BF6200">
      <w:pPr>
        <w:pStyle w:val="PargrafodaLista"/>
        <w:numPr>
          <w:ilvl w:val="0"/>
          <w:numId w:val="12"/>
        </w:numPr>
        <w:spacing w:before="120" w:after="240" w:line="360" w:lineRule="auto"/>
        <w:jc w:val="both"/>
        <w:rPr>
          <w:rFonts w:asciiTheme="majorHAnsi" w:hAnsiTheme="majorHAnsi" w:cstheme="majorHAnsi"/>
        </w:rPr>
      </w:pPr>
      <w:r w:rsidRPr="00752595">
        <w:rPr>
          <w:rFonts w:asciiTheme="majorHAnsi" w:hAnsiTheme="majorHAnsi" w:cstheme="majorHAnsi"/>
        </w:rPr>
        <w:t>No próprio instrumento de medição ou padrão.</w:t>
      </w:r>
    </w:p>
    <w:p w14:paraId="5F0D8048" w14:textId="77777777" w:rsidR="007F324B" w:rsidRPr="00752595" w:rsidRDefault="007F324B" w:rsidP="00BF6200">
      <w:pPr>
        <w:pStyle w:val="PargrafodaLista"/>
        <w:numPr>
          <w:ilvl w:val="0"/>
          <w:numId w:val="12"/>
        </w:numPr>
        <w:spacing w:before="120" w:after="240" w:line="360" w:lineRule="auto"/>
        <w:jc w:val="both"/>
        <w:rPr>
          <w:rFonts w:asciiTheme="majorHAnsi" w:hAnsiTheme="majorHAnsi" w:cstheme="majorHAnsi"/>
        </w:rPr>
      </w:pPr>
      <w:r w:rsidRPr="00752595">
        <w:rPr>
          <w:rFonts w:asciiTheme="majorHAnsi" w:hAnsiTheme="majorHAnsi" w:cstheme="majorHAnsi"/>
        </w:rPr>
        <w:t>Qualquer outra forma de deixe claro isso!</w:t>
      </w:r>
    </w:p>
    <w:p w14:paraId="23FF28A5" w14:textId="4F339AC3" w:rsidR="007F324B" w:rsidRDefault="007F324B" w:rsidP="00BF6200">
      <w:pPr>
        <w:spacing w:before="120" w:after="240" w:line="360" w:lineRule="auto"/>
        <w:jc w:val="both"/>
        <w:rPr>
          <w:rFonts w:asciiTheme="majorHAnsi" w:hAnsiTheme="majorHAnsi" w:cstheme="majorHAnsi"/>
        </w:rPr>
      </w:pPr>
      <w:r>
        <w:rPr>
          <w:rFonts w:asciiTheme="majorHAnsi" w:hAnsiTheme="majorHAnsi" w:cstheme="majorHAnsi"/>
        </w:rPr>
        <w:t xml:space="preserve">Estas informações podem estar à mão, no próprio certificado, ou por meio de carimbos, selos, formulários anexados, entre outros, criados para este propósito. O importante, neste processo, é a </w:t>
      </w:r>
      <w:r>
        <w:rPr>
          <w:rFonts w:asciiTheme="majorHAnsi" w:hAnsiTheme="majorHAnsi" w:cstheme="majorHAnsi"/>
        </w:rPr>
        <w:lastRenderedPageBreak/>
        <w:t>evidência da análise crítica, pois, sem ela, fica difícil termos certeza de que os dados foram, de fato, analisados!</w:t>
      </w:r>
    </w:p>
    <w:p w14:paraId="65CFFEB3" w14:textId="77777777" w:rsidR="008E3B8A" w:rsidRPr="00F10860" w:rsidRDefault="008E3B8A" w:rsidP="00BF6200">
      <w:pPr>
        <w:pStyle w:val="Ttulo1"/>
        <w:numPr>
          <w:ilvl w:val="0"/>
          <w:numId w:val="1"/>
        </w:numPr>
        <w:spacing w:before="120" w:after="240"/>
        <w:ind w:left="426" w:hanging="426"/>
        <w:jc w:val="both"/>
        <w:rPr>
          <w:rFonts w:asciiTheme="majorHAnsi" w:eastAsia="Verdana" w:hAnsiTheme="majorHAnsi" w:cstheme="majorHAnsi"/>
        </w:rPr>
      </w:pPr>
      <w:bookmarkStart w:id="24" w:name="_Toc496791067"/>
      <w:bookmarkStart w:id="25" w:name="_Toc516242658"/>
      <w:r w:rsidRPr="00F10860">
        <w:rPr>
          <w:rFonts w:asciiTheme="majorHAnsi" w:eastAsia="Verdana" w:hAnsiTheme="majorHAnsi" w:cstheme="majorHAnsi"/>
        </w:rPr>
        <w:t>De quanto em quanto tempo calibrar</w:t>
      </w:r>
      <w:bookmarkEnd w:id="24"/>
      <w:bookmarkEnd w:id="25"/>
    </w:p>
    <w:p w14:paraId="61AE29DF" w14:textId="55F53BD7" w:rsidR="008E3B8A" w:rsidRPr="00F8444E" w:rsidRDefault="008E3B8A" w:rsidP="00BF6200">
      <w:pPr>
        <w:spacing w:before="120" w:after="240" w:line="360" w:lineRule="auto"/>
        <w:jc w:val="both"/>
        <w:rPr>
          <w:rFonts w:ascii="Calibri Light" w:hAnsi="Calibri Light" w:cs="Calibri Light"/>
        </w:rPr>
      </w:pPr>
      <w:r>
        <w:rPr>
          <w:noProof/>
          <w:lang w:eastAsia="pt-BR"/>
        </w:rPr>
        <w:drawing>
          <wp:anchor distT="0" distB="0" distL="114300" distR="114300" simplePos="0" relativeHeight="251667968" behindDoc="0" locked="0" layoutInCell="1" allowOverlap="1" wp14:anchorId="34578BD7" wp14:editId="498632CE">
            <wp:simplePos x="0" y="0"/>
            <wp:positionH relativeFrom="margin">
              <wp:posOffset>0</wp:posOffset>
            </wp:positionH>
            <wp:positionV relativeFrom="paragraph">
              <wp:posOffset>381635</wp:posOffset>
            </wp:positionV>
            <wp:extent cx="2609850" cy="1452245"/>
            <wp:effectExtent l="0" t="0" r="0" b="0"/>
            <wp:wrapSquare wrapText="bothSides"/>
            <wp:docPr id="2" name="Imagem 2" descr="http://entib.org.br/entib/imagens/INSTR_A04_1_calend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4_1_calendari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44E">
        <w:rPr>
          <w:rFonts w:ascii="Calibri Light" w:hAnsi="Calibri Light" w:cs="Calibri Light"/>
        </w:rPr>
        <w:t xml:space="preserve">Uma grande dúvida associada ao processo de controle metrológico de empresas dá-se na chamada </w:t>
      </w:r>
      <w:r w:rsidRPr="00F8444E">
        <w:rPr>
          <w:rFonts w:ascii="Calibri Light" w:hAnsi="Calibri Light" w:cs="Calibri Light"/>
          <w:b/>
        </w:rPr>
        <w:t>Periodicidade entre Calibrações</w:t>
      </w:r>
      <w:r w:rsidRPr="00F8444E">
        <w:rPr>
          <w:rFonts w:ascii="Calibri Light" w:hAnsi="Calibri Light" w:cs="Calibri Light"/>
        </w:rPr>
        <w:t xml:space="preserve">, ou seja, de quanto em quanto tempo deve-se calibrar um </w:t>
      </w:r>
      <w:r>
        <w:rPr>
          <w:rFonts w:ascii="Calibri Light" w:hAnsi="Calibri Light" w:cs="Calibri Light"/>
        </w:rPr>
        <w:t>instrumento</w:t>
      </w:r>
      <w:r w:rsidRPr="00F8444E">
        <w:rPr>
          <w:rFonts w:ascii="Calibri Light" w:hAnsi="Calibri Light" w:cs="Calibri Light"/>
        </w:rPr>
        <w:t>.</w:t>
      </w:r>
    </w:p>
    <w:p w14:paraId="71894738"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Esta não é uma reposta simples. Na realidade, a resposta é: DEPENDE!</w:t>
      </w:r>
    </w:p>
    <w:p w14:paraId="3A7E2F2C"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Mas depende do quê, exatamente?</w:t>
      </w:r>
    </w:p>
    <w:p w14:paraId="15E48055"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Depende do uso, depende do tipo de </w:t>
      </w:r>
      <w:r>
        <w:rPr>
          <w:rFonts w:ascii="Calibri Light" w:hAnsi="Calibri Light" w:cs="Calibri Light"/>
        </w:rPr>
        <w:t>instrumento</w:t>
      </w:r>
      <w:r w:rsidRPr="00F8444E">
        <w:rPr>
          <w:rFonts w:ascii="Calibri Light" w:hAnsi="Calibri Light" w:cs="Calibri Light"/>
        </w:rPr>
        <w:t xml:space="preserve">, depende de quem o usa, depende da importância de seus resultados nos produtos/processos, depende da idade do </w:t>
      </w:r>
      <w:r>
        <w:rPr>
          <w:rFonts w:ascii="Calibri Light" w:hAnsi="Calibri Light" w:cs="Calibri Light"/>
        </w:rPr>
        <w:t>instrumento</w:t>
      </w:r>
      <w:r w:rsidRPr="00F8444E">
        <w:rPr>
          <w:rFonts w:ascii="Calibri Light" w:hAnsi="Calibri Light" w:cs="Calibri Light"/>
        </w:rPr>
        <w:t>, depende, depende, depende...</w:t>
      </w:r>
    </w:p>
    <w:p w14:paraId="7A1BEC15" w14:textId="77777777" w:rsidR="008E3B8A" w:rsidRPr="00F8444E" w:rsidRDefault="008E3B8A" w:rsidP="00BF6200">
      <w:pPr>
        <w:numPr>
          <w:ilvl w:val="0"/>
          <w:numId w:val="17"/>
        </w:numPr>
        <w:spacing w:before="120" w:after="240" w:line="360" w:lineRule="auto"/>
        <w:jc w:val="both"/>
        <w:rPr>
          <w:rFonts w:ascii="Calibri Light" w:hAnsi="Calibri Light" w:cs="Calibri Light"/>
        </w:rPr>
      </w:pPr>
      <w:r w:rsidRPr="00F8444E">
        <w:rPr>
          <w:rFonts w:ascii="Calibri Light" w:hAnsi="Calibri Light" w:cs="Calibri Light"/>
        </w:rPr>
        <w:t xml:space="preserve">O propósito de calibrar os </w:t>
      </w:r>
      <w:r>
        <w:rPr>
          <w:rFonts w:ascii="Calibri Light" w:hAnsi="Calibri Light" w:cs="Calibri Light"/>
        </w:rPr>
        <w:t>instrumento</w:t>
      </w:r>
      <w:r w:rsidRPr="00F8444E">
        <w:rPr>
          <w:rFonts w:ascii="Calibri Light" w:hAnsi="Calibri Light" w:cs="Calibri Light"/>
        </w:rPr>
        <w:t xml:space="preserve">s </w:t>
      </w:r>
      <w:r>
        <w:rPr>
          <w:rFonts w:ascii="Calibri Light" w:hAnsi="Calibri Light" w:cs="Calibri Light"/>
        </w:rPr>
        <w:t>em</w:t>
      </w:r>
      <w:r w:rsidRPr="00F8444E">
        <w:rPr>
          <w:rFonts w:ascii="Calibri Light" w:hAnsi="Calibri Light" w:cs="Calibri Light"/>
        </w:rPr>
        <w:t xml:space="preserve"> intervalos específicos é:</w:t>
      </w:r>
    </w:p>
    <w:p w14:paraId="1C3CCC1B" w14:textId="77777777" w:rsidR="008E3B8A" w:rsidRPr="00F8444E" w:rsidRDefault="008E3B8A" w:rsidP="00BF6200">
      <w:pPr>
        <w:numPr>
          <w:ilvl w:val="0"/>
          <w:numId w:val="17"/>
        </w:numPr>
        <w:spacing w:before="120" w:after="240" w:line="360" w:lineRule="auto"/>
        <w:jc w:val="both"/>
        <w:rPr>
          <w:rFonts w:ascii="Calibri Light" w:hAnsi="Calibri Light" w:cs="Calibri Light"/>
        </w:rPr>
      </w:pPr>
      <w:r w:rsidRPr="00F8444E">
        <w:rPr>
          <w:rFonts w:ascii="Calibri Light" w:hAnsi="Calibri Light" w:cs="Calibri Light"/>
        </w:rPr>
        <w:t xml:space="preserve">Para definir o </w:t>
      </w:r>
      <w:r w:rsidRPr="00030525">
        <w:rPr>
          <w:rFonts w:ascii="Calibri Light" w:hAnsi="Calibri Light" w:cs="Calibri Light"/>
        </w:rPr>
        <w:t>erro</w:t>
      </w:r>
      <w:r w:rsidRPr="00F8444E">
        <w:rPr>
          <w:rFonts w:ascii="Calibri Light" w:hAnsi="Calibri Light" w:cs="Calibri Light"/>
        </w:rPr>
        <w:t xml:space="preserve"> e a </w:t>
      </w:r>
      <w:r w:rsidRPr="00030525">
        <w:rPr>
          <w:rFonts w:ascii="Calibri Light" w:hAnsi="Calibri Light" w:cs="Calibri Light"/>
        </w:rPr>
        <w:t>incerteza</w:t>
      </w:r>
      <w:r w:rsidRPr="00F8444E">
        <w:rPr>
          <w:rFonts w:ascii="Calibri Light" w:hAnsi="Calibri Light" w:cs="Calibri Light"/>
        </w:rPr>
        <w:t xml:space="preserve"> de medição atuais</w:t>
      </w:r>
      <w:r>
        <w:rPr>
          <w:rFonts w:ascii="Calibri Light" w:hAnsi="Calibri Light" w:cs="Calibri Light"/>
        </w:rPr>
        <w:t>.</w:t>
      </w:r>
      <w:r w:rsidRPr="00F8444E">
        <w:rPr>
          <w:rFonts w:ascii="Calibri Light" w:hAnsi="Calibri Light" w:cs="Calibri Light"/>
        </w:rPr>
        <w:t xml:space="preserve"> </w:t>
      </w:r>
    </w:p>
    <w:p w14:paraId="636EDFA1" w14:textId="77777777" w:rsidR="008E3B8A" w:rsidRPr="00F8444E" w:rsidRDefault="008E3B8A" w:rsidP="00BF6200">
      <w:pPr>
        <w:numPr>
          <w:ilvl w:val="0"/>
          <w:numId w:val="17"/>
        </w:numPr>
        <w:spacing w:before="120" w:after="240" w:line="360" w:lineRule="auto"/>
        <w:jc w:val="both"/>
        <w:rPr>
          <w:rFonts w:ascii="Calibri Light" w:hAnsi="Calibri Light" w:cs="Calibri Light"/>
        </w:rPr>
      </w:pPr>
      <w:r w:rsidRPr="00F8444E">
        <w:rPr>
          <w:rFonts w:ascii="Calibri Light" w:hAnsi="Calibri Light" w:cs="Calibri Light"/>
        </w:rPr>
        <w:t xml:space="preserve">Para verificar se o </w:t>
      </w:r>
      <w:r>
        <w:rPr>
          <w:rFonts w:ascii="Calibri Light" w:hAnsi="Calibri Light" w:cs="Calibri Light"/>
        </w:rPr>
        <w:t>instrumento</w:t>
      </w:r>
      <w:r w:rsidRPr="00F8444E">
        <w:rPr>
          <w:rFonts w:ascii="Calibri Light" w:hAnsi="Calibri Light" w:cs="Calibri Light"/>
        </w:rPr>
        <w:t xml:space="preserve"> mantém as condições ideais para seu uso</w:t>
      </w:r>
      <w:r>
        <w:rPr>
          <w:rFonts w:ascii="Calibri Light" w:hAnsi="Calibri Light" w:cs="Calibri Light"/>
        </w:rPr>
        <w:t>.</w:t>
      </w:r>
    </w:p>
    <w:p w14:paraId="2F8609B1" w14:textId="77777777" w:rsidR="008E3B8A" w:rsidRPr="00F8444E" w:rsidRDefault="008E3B8A" w:rsidP="00BF6200">
      <w:pPr>
        <w:numPr>
          <w:ilvl w:val="0"/>
          <w:numId w:val="17"/>
        </w:numPr>
        <w:spacing w:before="120" w:after="240" w:line="360" w:lineRule="auto"/>
        <w:jc w:val="both"/>
        <w:rPr>
          <w:rFonts w:ascii="Calibri Light" w:hAnsi="Calibri Light" w:cs="Calibri Light"/>
        </w:rPr>
      </w:pPr>
      <w:r w:rsidRPr="00F8444E">
        <w:rPr>
          <w:rFonts w:ascii="Calibri Light" w:hAnsi="Calibri Light" w:cs="Calibri Light"/>
        </w:rPr>
        <w:t>Para confirmar se não houve alterações nas medições ao longo do tempo (uso)</w:t>
      </w:r>
      <w:r>
        <w:rPr>
          <w:rFonts w:ascii="Calibri Light" w:hAnsi="Calibri Light" w:cs="Calibri Light"/>
        </w:rPr>
        <w:t>.</w:t>
      </w:r>
    </w:p>
    <w:p w14:paraId="442E9BD9"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Este último item tem vital importância, pois se refere à vida útil de um </w:t>
      </w:r>
      <w:r>
        <w:rPr>
          <w:rFonts w:ascii="Calibri Light" w:hAnsi="Calibri Light" w:cs="Calibri Light"/>
        </w:rPr>
        <w:t>instrumento</w:t>
      </w:r>
      <w:r w:rsidRPr="00F8444E">
        <w:rPr>
          <w:rFonts w:ascii="Calibri Light" w:hAnsi="Calibri Light" w:cs="Calibri Light"/>
        </w:rPr>
        <w:t xml:space="preserve">. A chamada </w:t>
      </w:r>
      <w:r w:rsidRPr="00030525">
        <w:rPr>
          <w:rFonts w:ascii="Calibri Light" w:hAnsi="Calibri Light" w:cs="Calibri Light"/>
        </w:rPr>
        <w:t>Deriva Instrumental</w:t>
      </w:r>
      <w:r w:rsidRPr="00F8444E">
        <w:rPr>
          <w:rFonts w:ascii="Calibri Light" w:hAnsi="Calibri Light" w:cs="Calibri Light"/>
        </w:rPr>
        <w:t xml:space="preserve"> impacta as medições realizadas pelo </w:t>
      </w:r>
      <w:r>
        <w:rPr>
          <w:rFonts w:ascii="Calibri Light" w:hAnsi="Calibri Light" w:cs="Calibri Light"/>
        </w:rPr>
        <w:t>instrumento</w:t>
      </w:r>
      <w:r w:rsidRPr="00F8444E">
        <w:rPr>
          <w:rFonts w:ascii="Calibri Light" w:hAnsi="Calibri Light" w:cs="Calibri Light"/>
        </w:rPr>
        <w:t xml:space="preserve"> ao longo de seu uso.</w:t>
      </w:r>
    </w:p>
    <w:p w14:paraId="4B1DB7C9" w14:textId="77777777" w:rsidR="008E3B8A" w:rsidRPr="00F8444E" w:rsidRDefault="008E3B8A" w:rsidP="00BF6200">
      <w:pPr>
        <w:spacing w:before="120" w:after="240" w:line="360" w:lineRule="auto"/>
        <w:jc w:val="both"/>
        <w:rPr>
          <w:rFonts w:ascii="Calibri Light" w:hAnsi="Calibri Light" w:cs="Calibri Light"/>
        </w:rPr>
      </w:pPr>
      <w:r>
        <w:rPr>
          <w:rFonts w:ascii="Calibri Light" w:hAnsi="Calibri Light" w:cs="Calibri Light"/>
        </w:rPr>
        <w:t>D</w:t>
      </w:r>
      <w:r w:rsidRPr="00F8444E">
        <w:rPr>
          <w:rFonts w:ascii="Calibri Light" w:hAnsi="Calibri Light" w:cs="Calibri Light"/>
        </w:rPr>
        <w:t>uas das mais importantes decisões a respeito das calibrações são:</w:t>
      </w:r>
    </w:p>
    <w:p w14:paraId="4E207FB2" w14:textId="77777777" w:rsidR="008E3B8A" w:rsidRPr="00F043F6" w:rsidRDefault="008E3B8A" w:rsidP="00BF6200">
      <w:pPr>
        <w:numPr>
          <w:ilvl w:val="0"/>
          <w:numId w:val="18"/>
        </w:numPr>
        <w:spacing w:before="120" w:after="240" w:line="360" w:lineRule="auto"/>
        <w:jc w:val="both"/>
        <w:rPr>
          <w:rFonts w:ascii="Calibri Light" w:hAnsi="Calibri Light" w:cs="Calibri Light"/>
          <w:b/>
        </w:rPr>
      </w:pPr>
      <w:r w:rsidRPr="00F043F6">
        <w:rPr>
          <w:rFonts w:ascii="Calibri Light" w:hAnsi="Calibri Light" w:cs="Calibri Light"/>
          <w:b/>
        </w:rPr>
        <w:t>Quando calibrar?</w:t>
      </w:r>
    </w:p>
    <w:p w14:paraId="4FCFBC29" w14:textId="77777777" w:rsidR="008E3B8A" w:rsidRPr="00F043F6" w:rsidRDefault="008E3B8A" w:rsidP="00BF6200">
      <w:pPr>
        <w:numPr>
          <w:ilvl w:val="0"/>
          <w:numId w:val="18"/>
        </w:numPr>
        <w:spacing w:before="120" w:after="240" w:line="360" w:lineRule="auto"/>
        <w:jc w:val="both"/>
        <w:rPr>
          <w:rFonts w:ascii="Calibri Light" w:hAnsi="Calibri Light" w:cs="Calibri Light"/>
          <w:b/>
        </w:rPr>
      </w:pPr>
      <w:r w:rsidRPr="00F043F6">
        <w:rPr>
          <w:rFonts w:ascii="Calibri Light" w:hAnsi="Calibri Light" w:cs="Calibri Light"/>
          <w:b/>
        </w:rPr>
        <w:t>Com que frequência calibrar?</w:t>
      </w:r>
    </w:p>
    <w:p w14:paraId="6F724B55" w14:textId="77777777" w:rsidR="008E3B8A" w:rsidRDefault="008E3B8A" w:rsidP="00BF6200">
      <w:pPr>
        <w:spacing w:before="120" w:after="240" w:line="360" w:lineRule="auto"/>
        <w:jc w:val="both"/>
        <w:rPr>
          <w:rFonts w:ascii="Calibri Light" w:hAnsi="Calibri Light" w:cs="Calibri Light"/>
        </w:rPr>
      </w:pPr>
    </w:p>
    <w:p w14:paraId="4F7A6673" w14:textId="77777777" w:rsidR="00F104D5" w:rsidRDefault="00F104D5" w:rsidP="00BF6200">
      <w:pPr>
        <w:spacing w:before="120" w:after="240" w:line="360" w:lineRule="auto"/>
        <w:jc w:val="both"/>
        <w:rPr>
          <w:rFonts w:ascii="Calibri Light" w:hAnsi="Calibri Light" w:cs="Calibri Light"/>
        </w:rPr>
      </w:pPr>
    </w:p>
    <w:p w14:paraId="25B9281D" w14:textId="77777777" w:rsidR="00F104D5" w:rsidRDefault="00F104D5" w:rsidP="00BF6200">
      <w:pPr>
        <w:spacing w:before="120" w:after="240" w:line="360" w:lineRule="auto"/>
        <w:jc w:val="both"/>
        <w:rPr>
          <w:rFonts w:ascii="Calibri Light" w:hAnsi="Calibri Light" w:cs="Calibri Light"/>
        </w:rPr>
      </w:pPr>
    </w:p>
    <w:p w14:paraId="0EC0DEF0"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Um grande número de fatores influencia nestas decisões, tais como:</w:t>
      </w:r>
    </w:p>
    <w:p w14:paraId="183555C3"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lastRenderedPageBreak/>
        <w:t xml:space="preserve">A </w:t>
      </w:r>
      <w:r w:rsidRPr="005E469C">
        <w:rPr>
          <w:rFonts w:ascii="Calibri Light" w:hAnsi="Calibri Light" w:cs="Calibri Light"/>
        </w:rPr>
        <w:t>incerteza de medição</w:t>
      </w:r>
      <w:r w:rsidRPr="00F8444E">
        <w:rPr>
          <w:rFonts w:ascii="Calibri Light" w:hAnsi="Calibri Light" w:cs="Calibri Light"/>
        </w:rPr>
        <w:t xml:space="preserve"> requerida pelo método (produto)</w:t>
      </w:r>
      <w:r>
        <w:rPr>
          <w:rFonts w:ascii="Calibri Light" w:hAnsi="Calibri Light" w:cs="Calibri Light"/>
        </w:rPr>
        <w:t>.</w:t>
      </w:r>
    </w:p>
    <w:p w14:paraId="5127D2A3"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 xml:space="preserve">O risco de que os </w:t>
      </w:r>
      <w:r w:rsidRPr="005E469C">
        <w:rPr>
          <w:rFonts w:ascii="Calibri Light" w:hAnsi="Calibri Light" w:cs="Calibri Light"/>
        </w:rPr>
        <w:t>erros</w:t>
      </w:r>
      <w:r w:rsidRPr="00F8444E">
        <w:rPr>
          <w:rFonts w:ascii="Calibri Light" w:hAnsi="Calibri Light" w:cs="Calibri Light"/>
        </w:rPr>
        <w:t xml:space="preserve"> excedam o aceitável pelos métodos (produtos) e afetem adversamente os mesmos</w:t>
      </w:r>
      <w:r>
        <w:rPr>
          <w:rFonts w:ascii="Calibri Light" w:hAnsi="Calibri Light" w:cs="Calibri Light"/>
        </w:rPr>
        <w:t>.</w:t>
      </w:r>
    </w:p>
    <w:p w14:paraId="7FC884E9"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O custo caso as medições afetem adversamente os resultados</w:t>
      </w:r>
      <w:r>
        <w:rPr>
          <w:rFonts w:ascii="Calibri Light" w:hAnsi="Calibri Light" w:cs="Calibri Light"/>
        </w:rPr>
        <w:t>.</w:t>
      </w:r>
    </w:p>
    <w:p w14:paraId="4A9FECB5"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O tipo de instrumento</w:t>
      </w:r>
      <w:r>
        <w:rPr>
          <w:rFonts w:ascii="Calibri Light" w:hAnsi="Calibri Light" w:cs="Calibri Light"/>
        </w:rPr>
        <w:t>.</w:t>
      </w:r>
    </w:p>
    <w:p w14:paraId="7448C493"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Recomendações do fabricante</w:t>
      </w:r>
      <w:r>
        <w:rPr>
          <w:rFonts w:ascii="Calibri Light" w:hAnsi="Calibri Light" w:cs="Calibri Light"/>
        </w:rPr>
        <w:t>.</w:t>
      </w:r>
    </w:p>
    <w:p w14:paraId="26AA4007"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Condições de uso</w:t>
      </w:r>
      <w:r>
        <w:rPr>
          <w:rFonts w:ascii="Calibri Light" w:hAnsi="Calibri Light" w:cs="Calibri Light"/>
        </w:rPr>
        <w:t>.</w:t>
      </w:r>
    </w:p>
    <w:p w14:paraId="6C67137F"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Quantidade de uso</w:t>
      </w:r>
      <w:r>
        <w:rPr>
          <w:rFonts w:ascii="Calibri Light" w:hAnsi="Calibri Light" w:cs="Calibri Light"/>
        </w:rPr>
        <w:t>.</w:t>
      </w:r>
    </w:p>
    <w:p w14:paraId="4963EFDD"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Histórico de manutenções</w:t>
      </w:r>
      <w:r>
        <w:rPr>
          <w:rFonts w:ascii="Calibri Light" w:hAnsi="Calibri Light" w:cs="Calibri Light"/>
        </w:rPr>
        <w:t>.</w:t>
      </w:r>
    </w:p>
    <w:p w14:paraId="19F5CD86"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Tipo de controle (verificação)</w:t>
      </w:r>
      <w:r>
        <w:rPr>
          <w:rFonts w:ascii="Calibri Light" w:hAnsi="Calibri Light" w:cs="Calibri Light"/>
        </w:rPr>
        <w:t>.</w:t>
      </w:r>
    </w:p>
    <w:p w14:paraId="05DA582A"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Transporte, manuseio, operadores</w:t>
      </w:r>
      <w:r>
        <w:rPr>
          <w:rFonts w:ascii="Calibri Light" w:hAnsi="Calibri Light" w:cs="Calibri Light"/>
        </w:rPr>
        <w:t>.</w:t>
      </w:r>
    </w:p>
    <w:p w14:paraId="2474E581" w14:textId="77777777" w:rsidR="008E3B8A" w:rsidRDefault="008E3B8A" w:rsidP="00BF6200">
      <w:pPr>
        <w:spacing w:before="120" w:after="240" w:line="360" w:lineRule="auto"/>
        <w:jc w:val="both"/>
        <w:rPr>
          <w:rFonts w:ascii="Calibri Light" w:hAnsi="Calibri Light" w:cs="Calibri Light"/>
        </w:rPr>
      </w:pPr>
    </w:p>
    <w:p w14:paraId="339539B7" w14:textId="77777777" w:rsidR="008E3B8A"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Para tanto, devem ser levados em conta diversos fatores, entre eles:</w:t>
      </w:r>
    </w:p>
    <w:p w14:paraId="239CDEA3"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Recomendações do fabricante</w:t>
      </w:r>
      <w:r>
        <w:rPr>
          <w:rFonts w:ascii="Calibri Light" w:hAnsi="Calibri Light" w:cs="Calibri Light"/>
        </w:rPr>
        <w:t>.</w:t>
      </w:r>
    </w:p>
    <w:p w14:paraId="5415E376"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Uso</w:t>
      </w:r>
      <w:r>
        <w:rPr>
          <w:rFonts w:ascii="Calibri Light" w:hAnsi="Calibri Light" w:cs="Calibri Light"/>
        </w:rPr>
        <w:t>.</w:t>
      </w:r>
    </w:p>
    <w:p w14:paraId="66C4144F"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Impacto nos resultados finais</w:t>
      </w:r>
      <w:r>
        <w:rPr>
          <w:rFonts w:ascii="Calibri Light" w:hAnsi="Calibri Light" w:cs="Calibri Light"/>
        </w:rPr>
        <w:t>.</w:t>
      </w:r>
    </w:p>
    <w:p w14:paraId="0B4C10DD" w14:textId="77777777" w:rsidR="008E3B8A" w:rsidRPr="00F8444E"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Incerteza de medição requerida</w:t>
      </w:r>
      <w:r>
        <w:rPr>
          <w:rFonts w:ascii="Calibri Light" w:hAnsi="Calibri Light" w:cs="Calibri Light"/>
        </w:rPr>
        <w:t>.</w:t>
      </w:r>
    </w:p>
    <w:p w14:paraId="002FB2EC" w14:textId="77777777" w:rsidR="008E3B8A" w:rsidRDefault="008E3B8A" w:rsidP="00BF6200">
      <w:pPr>
        <w:numPr>
          <w:ilvl w:val="0"/>
          <w:numId w:val="19"/>
        </w:numPr>
        <w:spacing w:before="120" w:after="240" w:line="360" w:lineRule="auto"/>
        <w:jc w:val="both"/>
        <w:rPr>
          <w:rFonts w:ascii="Calibri Light" w:hAnsi="Calibri Light" w:cs="Calibri Light"/>
        </w:rPr>
      </w:pPr>
      <w:r w:rsidRPr="00F8444E">
        <w:rPr>
          <w:rFonts w:ascii="Calibri Light" w:hAnsi="Calibri Light" w:cs="Calibri Light"/>
        </w:rPr>
        <w:t xml:space="preserve">Conhecimento e informações prévias sobre o comportamento do </w:t>
      </w:r>
      <w:r>
        <w:rPr>
          <w:rFonts w:ascii="Calibri Light" w:hAnsi="Calibri Light" w:cs="Calibri Light"/>
        </w:rPr>
        <w:t>instrumento.</w:t>
      </w:r>
    </w:p>
    <w:p w14:paraId="40EFC9E5" w14:textId="77777777" w:rsidR="008E3B8A" w:rsidRPr="00730979" w:rsidRDefault="008E3B8A" w:rsidP="00BF6200">
      <w:pPr>
        <w:spacing w:before="120" w:after="240" w:line="360" w:lineRule="auto"/>
        <w:jc w:val="both"/>
        <w:rPr>
          <w:rFonts w:ascii="Calibri Light" w:hAnsi="Calibri Light" w:cs="Calibri Light"/>
        </w:rPr>
      </w:pPr>
    </w:p>
    <w:p w14:paraId="4A213EF1" w14:textId="77777777" w:rsidR="008E3B8A" w:rsidRPr="00F8444E" w:rsidRDefault="008E3B8A" w:rsidP="00BF6200">
      <w:pPr>
        <w:pBdr>
          <w:top w:val="single" w:sz="12" w:space="1" w:color="C00000"/>
          <w:left w:val="single" w:sz="12" w:space="4" w:color="C00000"/>
          <w:bottom w:val="single" w:sz="12" w:space="1" w:color="C00000"/>
          <w:right w:val="single" w:sz="12" w:space="4" w:color="C00000"/>
        </w:pBdr>
        <w:shd w:val="clear" w:color="auto" w:fill="F2F2F2" w:themeFill="background1" w:themeFillShade="F2"/>
        <w:spacing w:before="120" w:after="240" w:line="360" w:lineRule="auto"/>
        <w:ind w:left="360"/>
        <w:jc w:val="both"/>
        <w:rPr>
          <w:rFonts w:ascii="Calibri Light" w:hAnsi="Calibri Light" w:cs="Calibri Light"/>
        </w:rPr>
      </w:pPr>
      <w:r w:rsidRPr="00F8444E">
        <w:rPr>
          <w:rFonts w:ascii="Calibri Light" w:hAnsi="Calibri Light" w:cs="Calibri Light"/>
          <w:i/>
          <w:iCs/>
        </w:rPr>
        <w:t xml:space="preserve">Por ser uma decisão de suma importância, </w:t>
      </w:r>
      <w:r>
        <w:rPr>
          <w:rFonts w:ascii="Calibri Light" w:hAnsi="Calibri Light" w:cs="Calibri Light"/>
          <w:iCs/>
        </w:rPr>
        <w:t>a decisão de quando calibrar e com que frequência,</w:t>
      </w:r>
      <w:r w:rsidRPr="00F8444E">
        <w:rPr>
          <w:rFonts w:ascii="Calibri Light" w:hAnsi="Calibri Light" w:cs="Calibri Light"/>
          <w:i/>
          <w:iCs/>
        </w:rPr>
        <w:t xml:space="preserve"> deve ser tomada por alguém (ou por uma equipe) que tenha experiência no método (produto), </w:t>
      </w:r>
      <w:r>
        <w:rPr>
          <w:rFonts w:ascii="Calibri Light" w:hAnsi="Calibri Light" w:cs="Calibri Light"/>
          <w:i/>
          <w:iCs/>
        </w:rPr>
        <w:t xml:space="preserve">no </w:t>
      </w:r>
      <w:r w:rsidRPr="00F8444E">
        <w:rPr>
          <w:rFonts w:ascii="Calibri Light" w:hAnsi="Calibri Light" w:cs="Calibri Light"/>
          <w:i/>
          <w:iCs/>
        </w:rPr>
        <w:t xml:space="preserve">uso do </w:t>
      </w:r>
      <w:r>
        <w:rPr>
          <w:rFonts w:ascii="Calibri Light" w:hAnsi="Calibri Light" w:cs="Calibri Light"/>
          <w:i/>
          <w:iCs/>
        </w:rPr>
        <w:t>instrumento</w:t>
      </w:r>
      <w:r w:rsidRPr="00F8444E">
        <w:rPr>
          <w:rFonts w:ascii="Calibri Light" w:hAnsi="Calibri Light" w:cs="Calibri Light"/>
          <w:i/>
          <w:iCs/>
        </w:rPr>
        <w:t>,</w:t>
      </w:r>
      <w:r>
        <w:rPr>
          <w:rFonts w:ascii="Calibri Light" w:hAnsi="Calibri Light" w:cs="Calibri Light"/>
          <w:i/>
          <w:iCs/>
        </w:rPr>
        <w:t xml:space="preserve"> na</w:t>
      </w:r>
      <w:r w:rsidRPr="00F8444E">
        <w:rPr>
          <w:rFonts w:ascii="Calibri Light" w:hAnsi="Calibri Light" w:cs="Calibri Light"/>
          <w:i/>
          <w:iCs/>
        </w:rPr>
        <w:t xml:space="preserve"> formação técnica ou conhecimento técnico</w:t>
      </w:r>
      <w:r>
        <w:rPr>
          <w:rFonts w:ascii="Calibri Light" w:hAnsi="Calibri Light" w:cs="Calibri Light"/>
          <w:i/>
          <w:iCs/>
        </w:rPr>
        <w:t xml:space="preserve">, além de buscar </w:t>
      </w:r>
      <w:r w:rsidRPr="00F8444E">
        <w:rPr>
          <w:rFonts w:ascii="Calibri Light" w:hAnsi="Calibri Light" w:cs="Calibri Light"/>
          <w:i/>
          <w:iCs/>
        </w:rPr>
        <w:t xml:space="preserve">informações de outros laboratórios (empresas) a respeito do </w:t>
      </w:r>
      <w:r>
        <w:rPr>
          <w:rFonts w:ascii="Calibri Light" w:hAnsi="Calibri Light" w:cs="Calibri Light"/>
          <w:i/>
          <w:iCs/>
        </w:rPr>
        <w:t>instrumento</w:t>
      </w:r>
      <w:r w:rsidRPr="00F8444E">
        <w:rPr>
          <w:rFonts w:ascii="Calibri Light" w:hAnsi="Calibri Light" w:cs="Calibri Light"/>
          <w:i/>
          <w:iCs/>
        </w:rPr>
        <w:t>.</w:t>
      </w:r>
    </w:p>
    <w:p w14:paraId="43356291" w14:textId="77777777" w:rsidR="008E3B8A" w:rsidRPr="00F8444E" w:rsidRDefault="008E3B8A" w:rsidP="00BF6200">
      <w:pPr>
        <w:spacing w:before="120" w:after="240" w:line="360" w:lineRule="auto"/>
        <w:jc w:val="both"/>
        <w:rPr>
          <w:rFonts w:ascii="Calibri Light" w:hAnsi="Calibri Light" w:cs="Calibri Light"/>
        </w:rPr>
      </w:pPr>
      <w:r>
        <w:rPr>
          <w:noProof/>
          <w:lang w:eastAsia="pt-BR"/>
        </w:rPr>
        <w:lastRenderedPageBreak/>
        <w:drawing>
          <wp:anchor distT="0" distB="0" distL="114300" distR="114300" simplePos="0" relativeHeight="251668992" behindDoc="0" locked="0" layoutInCell="1" allowOverlap="1" wp14:anchorId="1ACA8194" wp14:editId="65D9D77D">
            <wp:simplePos x="0" y="0"/>
            <wp:positionH relativeFrom="column">
              <wp:posOffset>-39669</wp:posOffset>
            </wp:positionH>
            <wp:positionV relativeFrom="paragraph">
              <wp:posOffset>528918</wp:posOffset>
            </wp:positionV>
            <wp:extent cx="2823845" cy="1855470"/>
            <wp:effectExtent l="0" t="0" r="0" b="0"/>
            <wp:wrapSquare wrapText="bothSides"/>
            <wp:docPr id="4" name="Imagem 4" descr="http://entib.org.br/entib/imagens/INSTR_A04_1.2_sol-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4_1.2_sol-terr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384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44E">
        <w:rPr>
          <w:rFonts w:ascii="Calibri Light" w:hAnsi="Calibri Light" w:cs="Calibri Light"/>
        </w:rPr>
        <w:t>Você, certamente, já deve ter ouvido falar naquela periodicidade de calibração famosa, a “uma vez por ano”. Certo?</w:t>
      </w:r>
    </w:p>
    <w:p w14:paraId="72132F1D"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Mas, de onde ela saiu? </w:t>
      </w:r>
      <w:r w:rsidRPr="00F8444E">
        <w:rPr>
          <w:rFonts w:ascii="Calibri Light" w:hAnsi="Calibri Light" w:cs="Calibri Light"/>
          <w:i/>
        </w:rPr>
        <w:t>Afinal, porque o fato da Terra ter completado uma volta ao redor do Sol faz com que o instrumento precise ser novamente calibrado?</w:t>
      </w:r>
    </w:p>
    <w:p w14:paraId="4AEAD5CA" w14:textId="7BE64C4E" w:rsidR="008E3B8A" w:rsidRPr="00B02EA4"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Na realidade, esta não é uma REGRA ABSOLUTA. Muitos organismos e até normas, indicam a calibração anual como, até mesmo, obrigatória. Porém, este é um período que pode ser muito pequeno, como pode ser muito extenso. Dependerá</w:t>
      </w:r>
      <w:r>
        <w:rPr>
          <w:rFonts w:ascii="Calibri Light" w:hAnsi="Calibri Light" w:cs="Calibri Light"/>
        </w:rPr>
        <w:t xml:space="preserve">, </w:t>
      </w:r>
      <w:r w:rsidRPr="00F8444E">
        <w:rPr>
          <w:rFonts w:ascii="Calibri Light" w:hAnsi="Calibri Light" w:cs="Calibri Light"/>
        </w:rPr>
        <w:t>por exemplo</w:t>
      </w:r>
      <w:r>
        <w:rPr>
          <w:rFonts w:ascii="Calibri Light" w:hAnsi="Calibri Light" w:cs="Calibri Light"/>
        </w:rPr>
        <w:t>,</w:t>
      </w:r>
      <w:r w:rsidRPr="00F8444E">
        <w:rPr>
          <w:rFonts w:ascii="Calibri Light" w:hAnsi="Calibri Light" w:cs="Calibri Light"/>
        </w:rPr>
        <w:t xml:space="preserve"> do instrumento, condições de uso, criticidade dos valores</w:t>
      </w:r>
      <w:r>
        <w:rPr>
          <w:rFonts w:ascii="Calibri Light" w:hAnsi="Calibri Light" w:cs="Calibri Light"/>
        </w:rPr>
        <w:t xml:space="preserve">, </w:t>
      </w:r>
      <w:r w:rsidRPr="00F8444E">
        <w:rPr>
          <w:rFonts w:ascii="Calibri Light" w:hAnsi="Calibri Light" w:cs="Calibri Light"/>
        </w:rPr>
        <w:t>idade</w:t>
      </w:r>
      <w:r>
        <w:rPr>
          <w:rFonts w:ascii="Calibri Light" w:hAnsi="Calibri Light" w:cs="Calibri Light"/>
        </w:rPr>
        <w:t>, entre outros fatores.</w:t>
      </w:r>
    </w:p>
    <w:p w14:paraId="2E18858B" w14:textId="77777777" w:rsidR="008E3B8A" w:rsidRPr="00F8444E" w:rsidRDefault="008E3B8A" w:rsidP="00BF6200">
      <w:pPr>
        <w:spacing w:before="120" w:after="240" w:line="360" w:lineRule="auto"/>
        <w:jc w:val="both"/>
        <w:rPr>
          <w:rFonts w:ascii="Calibri Light" w:hAnsi="Calibri Light" w:cs="Calibri Light"/>
          <w:b/>
        </w:rPr>
      </w:pPr>
      <w:r>
        <w:rPr>
          <w:noProof/>
          <w:lang w:eastAsia="pt-BR"/>
        </w:rPr>
        <w:drawing>
          <wp:anchor distT="0" distB="0" distL="114300" distR="114300" simplePos="0" relativeHeight="251670016" behindDoc="0" locked="0" layoutInCell="1" allowOverlap="1" wp14:anchorId="712CD69C" wp14:editId="603216B5">
            <wp:simplePos x="0" y="0"/>
            <wp:positionH relativeFrom="margin">
              <wp:align>left</wp:align>
            </wp:positionH>
            <wp:positionV relativeFrom="paragraph">
              <wp:posOffset>381000</wp:posOffset>
            </wp:positionV>
            <wp:extent cx="2763520" cy="3002915"/>
            <wp:effectExtent l="0" t="0" r="0" b="6985"/>
            <wp:wrapSquare wrapText="bothSides"/>
            <wp:docPr id="13" name="Imagem 13" descr="http://entib.org.br/entib/imagens/INSTR_A04_1.4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4_1.4_balancaAnalitic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352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44E">
        <w:rPr>
          <w:rFonts w:ascii="Calibri Light" w:hAnsi="Calibri Light" w:cs="Calibri Light"/>
          <w:b/>
        </w:rPr>
        <w:t>Vamos a um exemplo:</w:t>
      </w:r>
    </w:p>
    <w:p w14:paraId="7DC7F331" w14:textId="77777777" w:rsidR="008E3B8A" w:rsidRDefault="008E3B8A" w:rsidP="00BF6200">
      <w:pPr>
        <w:spacing w:before="120" w:after="240" w:line="360" w:lineRule="auto"/>
        <w:jc w:val="both"/>
        <w:rPr>
          <w:rFonts w:ascii="Calibri Light" w:hAnsi="Calibri Light" w:cs="Calibri Light"/>
        </w:rPr>
      </w:pPr>
    </w:p>
    <w:p w14:paraId="7AC9ACDD"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Digamos que </w:t>
      </w:r>
      <w:r>
        <w:rPr>
          <w:rFonts w:ascii="Calibri Light" w:hAnsi="Calibri Light" w:cs="Calibri Light"/>
        </w:rPr>
        <w:t>em</w:t>
      </w:r>
      <w:r w:rsidRPr="00F8444E">
        <w:rPr>
          <w:rFonts w:ascii="Calibri Light" w:hAnsi="Calibri Light" w:cs="Calibri Light"/>
        </w:rPr>
        <w:t xml:space="preserve"> sua empresa haja duas balanças analíticas, daquelas que pesam com 4 casas decimais (resolução 0,0001 g).</w:t>
      </w:r>
    </w:p>
    <w:p w14:paraId="25F9831D" w14:textId="77777777" w:rsidR="008E3B8A"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Uma delas fica num local próximo à linha de produção, e são realizadas cerca de 1000 medições diárias, para ajustes </w:t>
      </w:r>
      <w:proofErr w:type="spellStart"/>
      <w:r w:rsidRPr="00F8444E">
        <w:rPr>
          <w:rFonts w:ascii="Calibri Light" w:hAnsi="Calibri Light" w:cs="Calibri Light"/>
          <w:i/>
        </w:rPr>
        <w:t>just</w:t>
      </w:r>
      <w:proofErr w:type="spellEnd"/>
      <w:r w:rsidRPr="00F8444E">
        <w:rPr>
          <w:rFonts w:ascii="Calibri Light" w:hAnsi="Calibri Light" w:cs="Calibri Light"/>
          <w:i/>
        </w:rPr>
        <w:t xml:space="preserve"> in time</w:t>
      </w:r>
      <w:r w:rsidRPr="00F8444E">
        <w:rPr>
          <w:rFonts w:ascii="Calibri Light" w:hAnsi="Calibri Light" w:cs="Calibri Light"/>
        </w:rPr>
        <w:t xml:space="preserve"> do processo de embalagem. No local há poeira, muita circulação de pessoas, produtos, até veículos </w:t>
      </w:r>
      <w:r>
        <w:rPr>
          <w:rFonts w:ascii="Calibri Light" w:hAnsi="Calibri Light" w:cs="Calibri Light"/>
        </w:rPr>
        <w:t xml:space="preserve">o </w:t>
      </w:r>
      <w:r w:rsidRPr="00F8444E">
        <w:rPr>
          <w:rFonts w:ascii="Calibri Light" w:hAnsi="Calibri Light" w:cs="Calibri Light"/>
        </w:rPr>
        <w:t>que causa</w:t>
      </w:r>
      <w:r>
        <w:rPr>
          <w:rFonts w:ascii="Calibri Light" w:hAnsi="Calibri Light" w:cs="Calibri Light"/>
        </w:rPr>
        <w:t>m</w:t>
      </w:r>
      <w:r w:rsidRPr="00F8444E">
        <w:rPr>
          <w:rFonts w:ascii="Calibri Light" w:hAnsi="Calibri Light" w:cs="Calibri Light"/>
        </w:rPr>
        <w:t xml:space="preserve"> vibração.</w:t>
      </w:r>
    </w:p>
    <w:p w14:paraId="4D0A5827" w14:textId="77777777" w:rsidR="00B02EA4" w:rsidRDefault="00B02EA4" w:rsidP="00BF6200">
      <w:pPr>
        <w:spacing w:before="120" w:after="240" w:line="360" w:lineRule="auto"/>
        <w:jc w:val="both"/>
        <w:rPr>
          <w:rFonts w:ascii="Calibri Light" w:hAnsi="Calibri Light" w:cs="Calibri Light"/>
          <w:b/>
          <w:i/>
          <w:color w:val="008080"/>
          <w:sz w:val="18"/>
          <w:szCs w:val="18"/>
        </w:rPr>
      </w:pPr>
    </w:p>
    <w:p w14:paraId="3C51F401" w14:textId="77777777" w:rsidR="008E3B8A" w:rsidRPr="00F104D5" w:rsidRDefault="008E3B8A" w:rsidP="00F104D5">
      <w:pPr>
        <w:spacing w:before="120" w:after="240" w:line="360" w:lineRule="auto"/>
        <w:ind w:left="1416"/>
        <w:jc w:val="both"/>
        <w:rPr>
          <w:rFonts w:ascii="Calibri Light" w:hAnsi="Calibri Light" w:cs="Calibri Light"/>
          <w:b/>
          <w:i/>
          <w:color w:val="0066B2"/>
          <w:sz w:val="18"/>
          <w:szCs w:val="18"/>
        </w:rPr>
      </w:pPr>
      <w:r w:rsidRPr="00F104D5">
        <w:rPr>
          <w:rFonts w:ascii="Calibri Light" w:hAnsi="Calibri Light" w:cs="Calibri Light"/>
          <w:b/>
          <w:i/>
          <w:color w:val="0066B2"/>
          <w:sz w:val="18"/>
          <w:szCs w:val="18"/>
        </w:rPr>
        <w:t>Saiba mais:</w:t>
      </w:r>
    </w:p>
    <w:p w14:paraId="2F0A92D2" w14:textId="77777777" w:rsidR="008E3B8A" w:rsidRPr="00F104D5" w:rsidRDefault="008E3B8A" w:rsidP="00F104D5">
      <w:pPr>
        <w:shd w:val="clear" w:color="auto" w:fill="FFFFFF"/>
        <w:spacing w:before="120" w:after="240" w:line="360" w:lineRule="auto"/>
        <w:ind w:left="1416"/>
        <w:jc w:val="both"/>
        <w:rPr>
          <w:rFonts w:ascii="Calibri Light" w:eastAsia="Times New Roman" w:hAnsi="Calibri Light" w:cs="Calibri Light"/>
          <w:i/>
          <w:color w:val="0066B2"/>
          <w:sz w:val="18"/>
          <w:szCs w:val="18"/>
          <w:lang w:eastAsia="pt-BR"/>
        </w:rPr>
      </w:pPr>
      <w:r w:rsidRPr="00F104D5">
        <w:rPr>
          <w:rFonts w:ascii="Calibri Light" w:eastAsia="Times New Roman" w:hAnsi="Calibri Light" w:cs="Calibri Light"/>
          <w:i/>
          <w:iCs/>
          <w:color w:val="0066B2"/>
          <w:sz w:val="18"/>
          <w:szCs w:val="18"/>
          <w:lang w:eastAsia="pt-BR"/>
        </w:rPr>
        <w:t>Just in time</w:t>
      </w:r>
      <w:r w:rsidRPr="00F104D5">
        <w:rPr>
          <w:rFonts w:ascii="Calibri Light" w:eastAsia="Times New Roman" w:hAnsi="Calibri Light" w:cs="Calibri Light"/>
          <w:i/>
          <w:color w:val="0066B2"/>
          <w:sz w:val="18"/>
          <w:szCs w:val="18"/>
          <w:lang w:eastAsia="pt-BR"/>
        </w:rPr>
        <w:t> é um</w:t>
      </w:r>
      <w:r w:rsidRPr="00F104D5">
        <w:rPr>
          <w:rFonts w:ascii="Calibri Light" w:eastAsia="Times New Roman" w:hAnsi="Calibri Light" w:cs="Calibri Light"/>
          <w:bCs/>
          <w:i/>
          <w:color w:val="0066B2"/>
          <w:sz w:val="18"/>
          <w:szCs w:val="18"/>
          <w:lang w:eastAsia="pt-BR"/>
        </w:rPr>
        <w:t> sistema de administração da produção que determina que nada deve ser produzido, transportado ou comprado antes da hora certa</w:t>
      </w:r>
      <w:r w:rsidRPr="00F104D5">
        <w:rPr>
          <w:rFonts w:ascii="Calibri Light" w:eastAsia="Times New Roman" w:hAnsi="Calibri Light" w:cs="Calibri Light"/>
          <w:i/>
          <w:color w:val="0066B2"/>
          <w:sz w:val="18"/>
          <w:szCs w:val="18"/>
          <w:lang w:eastAsia="pt-BR"/>
        </w:rPr>
        <w:t>. </w:t>
      </w:r>
      <w:r w:rsidRPr="00F104D5">
        <w:rPr>
          <w:rFonts w:ascii="Calibri Light" w:eastAsia="Times New Roman" w:hAnsi="Calibri Light" w:cs="Calibri Light"/>
          <w:i/>
          <w:iCs/>
          <w:color w:val="0066B2"/>
          <w:sz w:val="18"/>
          <w:szCs w:val="18"/>
          <w:lang w:eastAsia="pt-BR"/>
        </w:rPr>
        <w:t>Just in time</w:t>
      </w:r>
      <w:r w:rsidRPr="00F104D5">
        <w:rPr>
          <w:rFonts w:ascii="Calibri Light" w:eastAsia="Times New Roman" w:hAnsi="Calibri Light" w:cs="Calibri Light"/>
          <w:i/>
          <w:color w:val="0066B2"/>
          <w:sz w:val="18"/>
          <w:szCs w:val="18"/>
          <w:lang w:eastAsia="pt-BR"/>
        </w:rPr>
        <w:t> é um termo inglês, que significa literalmente “na hora certa” ou "momento certo" e é o principal pilar de diversas fábricas, em especial de carros, como por exemplo o sistema Toyota de produção.</w:t>
      </w:r>
    </w:p>
    <w:p w14:paraId="3765E712"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A outra, fica numa sala climatizada, noutro prédio (o administrativo), e é utilizada apenas 1 vez por dia, num controle de qualidade amostral de um determinado produto acabado (com massa indicada no rótulo).</w:t>
      </w:r>
    </w:p>
    <w:p w14:paraId="5B5E6193" w14:textId="77777777" w:rsidR="008E3B8A" w:rsidRPr="00F8444E" w:rsidRDefault="008E3B8A" w:rsidP="00BF6200">
      <w:pPr>
        <w:spacing w:before="120" w:after="240" w:line="360" w:lineRule="auto"/>
        <w:jc w:val="both"/>
        <w:rPr>
          <w:rFonts w:ascii="Calibri Light" w:hAnsi="Calibri Light" w:cs="Calibri Light"/>
        </w:rPr>
      </w:pPr>
      <w:r>
        <w:rPr>
          <w:rFonts w:ascii="Calibri Light" w:hAnsi="Calibri Light" w:cs="Calibri Light"/>
        </w:rPr>
        <w:lastRenderedPageBreak/>
        <w:t>Você p</w:t>
      </w:r>
      <w:r w:rsidRPr="00F8444E">
        <w:rPr>
          <w:rFonts w:ascii="Calibri Light" w:hAnsi="Calibri Light" w:cs="Calibri Light"/>
        </w:rPr>
        <w:t>ercebe a diferença no uso dos dois instrumentos? Claro, aqui, para efeitos de exemplificação, talvez tenhamos “forçado” um tanto a diferença. Mas, vamos analisar o caso da periodicidade!</w:t>
      </w:r>
    </w:p>
    <w:p w14:paraId="4ED21B8B" w14:textId="77777777" w:rsidR="008E3B8A"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Se o </w:t>
      </w:r>
      <w:r>
        <w:rPr>
          <w:rFonts w:ascii="Calibri Light" w:hAnsi="Calibri Light" w:cs="Calibri Light"/>
        </w:rPr>
        <w:t>s</w:t>
      </w:r>
      <w:r w:rsidRPr="00F8444E">
        <w:rPr>
          <w:rFonts w:ascii="Calibri Light" w:hAnsi="Calibri Light" w:cs="Calibri Light"/>
        </w:rPr>
        <w:t>etor de Metrologia da sua empresa definisse que a balança da linha de produção deva ser calibrada a cada 3 meses, e a da sala climatizada a cada 24 meses, você acharia normal?</w:t>
      </w:r>
    </w:p>
    <w:p w14:paraId="6D7786D9" w14:textId="77777777" w:rsidR="008E3B8A" w:rsidRPr="00B32840" w:rsidRDefault="008E3B8A" w:rsidP="00BF6200">
      <w:pPr>
        <w:spacing w:before="120" w:after="240" w:line="360" w:lineRule="auto"/>
        <w:jc w:val="both"/>
        <w:rPr>
          <w:rFonts w:ascii="Calibri Light" w:hAnsi="Calibri Light" w:cs="Calibri Light"/>
        </w:rPr>
      </w:pPr>
      <w:r w:rsidRPr="00B32840">
        <w:rPr>
          <w:rFonts w:ascii="Calibri Light" w:hAnsi="Calibri Light" w:cs="Calibri Light"/>
        </w:rPr>
        <w:t>Talvez, para a sala climatizada você ache muito tempo...</w:t>
      </w:r>
    </w:p>
    <w:p w14:paraId="1D7D2D7E" w14:textId="77777777" w:rsidR="008E3B8A" w:rsidRPr="00B32840" w:rsidRDefault="008E3B8A" w:rsidP="00BF6200">
      <w:pPr>
        <w:spacing w:before="120" w:after="240" w:line="360" w:lineRule="auto"/>
        <w:jc w:val="both"/>
        <w:rPr>
          <w:rFonts w:ascii="Calibri Light" w:hAnsi="Calibri Light" w:cs="Calibri Light"/>
        </w:rPr>
      </w:pPr>
      <w:r w:rsidRPr="00B32840">
        <w:rPr>
          <w:rFonts w:ascii="Calibri Light" w:hAnsi="Calibri Light" w:cs="Calibri Light"/>
        </w:rPr>
        <w:t>Certo, mas e se neste meio tempo forem realizadas VERIFICAÇÕES INTERMEDIÁRIAS   com pa</w:t>
      </w:r>
      <w:r>
        <w:rPr>
          <w:rFonts w:ascii="Calibri Light" w:hAnsi="Calibri Light" w:cs="Calibri Light"/>
        </w:rPr>
        <w:t>drões de massa calibrados antes</w:t>
      </w:r>
      <w:r w:rsidRPr="00B32840">
        <w:rPr>
          <w:rFonts w:ascii="Calibri Light" w:hAnsi="Calibri Light" w:cs="Calibri Light"/>
        </w:rPr>
        <w:t xml:space="preserve"> de cada uso da balança?</w:t>
      </w:r>
    </w:p>
    <w:p w14:paraId="4C2E87E7" w14:textId="77777777" w:rsidR="008E3B8A" w:rsidRPr="00F8444E" w:rsidRDefault="008E3B8A" w:rsidP="00BF6200">
      <w:pPr>
        <w:spacing w:before="120" w:after="240" w:line="360" w:lineRule="auto"/>
        <w:jc w:val="both"/>
        <w:rPr>
          <w:rFonts w:ascii="Calibri Light" w:hAnsi="Calibri Light" w:cs="Calibri Light"/>
        </w:rPr>
      </w:pPr>
      <w:r w:rsidRPr="00B32840">
        <w:rPr>
          <w:rFonts w:ascii="Calibri Light" w:hAnsi="Calibri Light" w:cs="Calibri Light"/>
        </w:rPr>
        <w:t>Assim, este tempo poderia ser considerado razoável, não?</w:t>
      </w:r>
    </w:p>
    <w:p w14:paraId="6981A6F1"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Bom, agora, talvez esta diferença entre as periodicidades não seja tão estranha, afinal as condições de uso dos instrumentos, mesmo sendo eles IGUAIS, são totalmente diferentes.</w:t>
      </w:r>
    </w:p>
    <w:p w14:paraId="2A980B9A" w14:textId="77777777" w:rsidR="008E3B8A" w:rsidRPr="00F8444E" w:rsidRDefault="008E3B8A" w:rsidP="00BF6200">
      <w:pPr>
        <w:spacing w:before="120" w:after="240" w:line="360" w:lineRule="auto"/>
        <w:jc w:val="both"/>
        <w:rPr>
          <w:rFonts w:ascii="Calibri Light" w:hAnsi="Calibri Light" w:cs="Calibri Light"/>
          <w:b/>
          <w:i/>
        </w:rPr>
      </w:pPr>
      <w:r w:rsidRPr="00694623">
        <w:rPr>
          <w:rFonts w:ascii="Calibri Light" w:hAnsi="Calibri Light" w:cs="Calibri Light"/>
        </w:rPr>
        <w:t>Logo, a periodicidade entre calibrações não é um dado puramente matemático. Muitos fatores</w:t>
      </w:r>
      <w:r w:rsidRPr="00F8444E">
        <w:rPr>
          <w:rFonts w:ascii="Calibri Light" w:hAnsi="Calibri Light" w:cs="Calibri Light"/>
          <w:b/>
          <w:i/>
        </w:rPr>
        <w:t xml:space="preserve"> DEVEM ser levantados para esta decisão!</w:t>
      </w:r>
    </w:p>
    <w:p w14:paraId="322DB4F8" w14:textId="77777777" w:rsidR="008E3B8A" w:rsidRPr="00F8444E" w:rsidRDefault="008E3B8A" w:rsidP="00BF6200">
      <w:pPr>
        <w:spacing w:before="120" w:after="240" w:line="360" w:lineRule="auto"/>
        <w:jc w:val="both"/>
        <w:rPr>
          <w:rFonts w:ascii="Calibri Light" w:hAnsi="Calibri Light" w:cs="Calibri Light"/>
        </w:rPr>
      </w:pPr>
      <w:r>
        <w:rPr>
          <w:noProof/>
          <w:lang w:eastAsia="pt-BR"/>
        </w:rPr>
        <w:drawing>
          <wp:anchor distT="0" distB="0" distL="114300" distR="114300" simplePos="0" relativeHeight="251671040" behindDoc="0" locked="0" layoutInCell="1" allowOverlap="1" wp14:anchorId="7C9DF74A" wp14:editId="5324D468">
            <wp:simplePos x="0" y="0"/>
            <wp:positionH relativeFrom="margin">
              <wp:align>left</wp:align>
            </wp:positionH>
            <wp:positionV relativeFrom="paragraph">
              <wp:posOffset>267110</wp:posOffset>
            </wp:positionV>
            <wp:extent cx="2741930" cy="1801495"/>
            <wp:effectExtent l="0" t="0" r="1270" b="8255"/>
            <wp:wrapSquare wrapText="bothSides"/>
            <wp:docPr id="11" name="Imagem 11" descr="http://entib.org.br/entib/imagens/INSTR_A04_1.3_per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4_1.3_pergunt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193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0A0">
        <w:rPr>
          <w:rFonts w:ascii="Calibri Light" w:hAnsi="Calibri Light" w:cs="Calibri Light"/>
        </w:rPr>
        <w:t>E uma vez definida a periodicidade de calibração, não se pode mais alterar (aumentar ou diminuir) a mesma?</w:t>
      </w:r>
    </w:p>
    <w:p w14:paraId="1E8462B1" w14:textId="77777777" w:rsidR="008E3B8A" w:rsidRPr="00F8444E" w:rsidRDefault="008E3B8A" w:rsidP="00BF6200">
      <w:pPr>
        <w:spacing w:before="120" w:after="240" w:line="360" w:lineRule="auto"/>
        <w:jc w:val="both"/>
        <w:rPr>
          <w:rFonts w:ascii="Calibri Light" w:hAnsi="Calibri Light" w:cs="Calibri Light"/>
          <w:b/>
          <w:i/>
        </w:rPr>
      </w:pPr>
      <w:r w:rsidRPr="00F8444E">
        <w:rPr>
          <w:rFonts w:ascii="Calibri Light" w:hAnsi="Calibri Light" w:cs="Calibri Light"/>
          <w:b/>
          <w:i/>
        </w:rPr>
        <w:t>Não só se pode, como se deve reavaliar este quesito.</w:t>
      </w:r>
    </w:p>
    <w:p w14:paraId="57CAD68C"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Como vimos acima, um </w:t>
      </w:r>
      <w:r>
        <w:rPr>
          <w:rFonts w:ascii="Calibri Light" w:hAnsi="Calibri Light" w:cs="Calibri Light"/>
        </w:rPr>
        <w:t>instrumento</w:t>
      </w:r>
      <w:r w:rsidRPr="00F8444E">
        <w:rPr>
          <w:rFonts w:ascii="Calibri Light" w:hAnsi="Calibri Light" w:cs="Calibri Light"/>
        </w:rPr>
        <w:t xml:space="preserve"> não se mantém igual, nas mesmas condições de uso, sempre. Ele sofre deriva e pode, cada vez mais rapidamente, </w:t>
      </w:r>
      <w:r>
        <w:rPr>
          <w:rFonts w:ascii="Calibri Light" w:hAnsi="Calibri Light" w:cs="Calibri Light"/>
        </w:rPr>
        <w:t>apresentar</w:t>
      </w:r>
      <w:r w:rsidRPr="00F8444E">
        <w:rPr>
          <w:rFonts w:ascii="Calibri Light" w:hAnsi="Calibri Light" w:cs="Calibri Light"/>
        </w:rPr>
        <w:t xml:space="preserve"> resultados com erros crescentes.</w:t>
      </w:r>
    </w:p>
    <w:p w14:paraId="1B95A62F"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Logo, a periodicidade, inicialmente definida, deve ser reavaliada com certa frequência.</w:t>
      </w:r>
    </w:p>
    <w:p w14:paraId="57150D13"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Mas, cada nova calibração será a intervalo menor que a anterior?</w:t>
      </w:r>
    </w:p>
    <w:p w14:paraId="5DA36DFD"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Não necessariamente!</w:t>
      </w:r>
    </w:p>
    <w:p w14:paraId="61BF65D0" w14:textId="77777777" w:rsidR="008E3B8A" w:rsidRPr="00F8444E" w:rsidRDefault="008E3B8A" w:rsidP="00BF6200">
      <w:pPr>
        <w:spacing w:before="120" w:after="240" w:line="360" w:lineRule="auto"/>
        <w:jc w:val="both"/>
        <w:rPr>
          <w:rFonts w:ascii="Calibri Light" w:hAnsi="Calibri Light" w:cs="Calibri Light"/>
        </w:rPr>
      </w:pPr>
      <w:r w:rsidRPr="00F8444E">
        <w:rPr>
          <w:rFonts w:ascii="Calibri Light" w:hAnsi="Calibri Light" w:cs="Calibri Light"/>
        </w:rPr>
        <w:t xml:space="preserve">Este período por aumentar, dependendo das condições do </w:t>
      </w:r>
      <w:r>
        <w:rPr>
          <w:rFonts w:ascii="Calibri Light" w:hAnsi="Calibri Light" w:cs="Calibri Light"/>
        </w:rPr>
        <w:t>instrumento</w:t>
      </w:r>
      <w:r w:rsidRPr="00F8444E">
        <w:rPr>
          <w:rFonts w:ascii="Calibri Light" w:hAnsi="Calibri Light" w:cs="Calibri Light"/>
        </w:rPr>
        <w:t>.</w:t>
      </w:r>
    </w:p>
    <w:p w14:paraId="06B1D3C7" w14:textId="77777777" w:rsidR="008E3B8A" w:rsidRPr="00F8444E" w:rsidRDefault="008E3B8A" w:rsidP="00BF6200">
      <w:pPr>
        <w:spacing w:before="120" w:after="240" w:line="360" w:lineRule="auto"/>
        <w:jc w:val="both"/>
        <w:rPr>
          <w:rFonts w:ascii="Calibri Light" w:hAnsi="Calibri Light" w:cs="Calibri Light"/>
          <w:i/>
        </w:rPr>
      </w:pPr>
      <w:r w:rsidRPr="00F8444E">
        <w:rPr>
          <w:rFonts w:ascii="Calibri Light" w:hAnsi="Calibri Light" w:cs="Calibri Light"/>
        </w:rPr>
        <w:t xml:space="preserve">Um método muito usual, prático, e expedito para esta avaliação chama-se “Método de Schumacher”. Você pode encontrar facilmente a forma de aplicação deste método na Internet. </w:t>
      </w:r>
    </w:p>
    <w:p w14:paraId="4B44AE4F" w14:textId="77777777" w:rsidR="00F104D5" w:rsidRDefault="00F104D5" w:rsidP="00F104D5">
      <w:pPr>
        <w:shd w:val="clear" w:color="auto" w:fill="FFFFFF"/>
        <w:spacing w:after="0" w:line="360" w:lineRule="auto"/>
        <w:ind w:left="1416"/>
        <w:jc w:val="both"/>
        <w:rPr>
          <w:rFonts w:ascii="Calibri Light" w:eastAsia="Times New Roman" w:hAnsi="Calibri Light" w:cs="Calibri Light"/>
          <w:b/>
          <w:bCs/>
          <w:i/>
          <w:color w:val="0066B2"/>
          <w:sz w:val="18"/>
          <w:szCs w:val="18"/>
          <w:lang w:eastAsia="pt-BR"/>
        </w:rPr>
      </w:pPr>
    </w:p>
    <w:p w14:paraId="24DFFB5F" w14:textId="77777777" w:rsidR="00F104D5" w:rsidRDefault="00F104D5" w:rsidP="00F104D5">
      <w:pPr>
        <w:shd w:val="clear" w:color="auto" w:fill="FFFFFF"/>
        <w:spacing w:after="0" w:line="360" w:lineRule="auto"/>
        <w:ind w:left="1416"/>
        <w:jc w:val="both"/>
        <w:rPr>
          <w:rFonts w:ascii="Calibri Light" w:eastAsia="Times New Roman" w:hAnsi="Calibri Light" w:cs="Calibri Light"/>
          <w:b/>
          <w:bCs/>
          <w:i/>
          <w:color w:val="0066B2"/>
          <w:sz w:val="18"/>
          <w:szCs w:val="18"/>
          <w:lang w:eastAsia="pt-BR"/>
        </w:rPr>
      </w:pPr>
    </w:p>
    <w:p w14:paraId="40B1F3E3" w14:textId="3C57F1E3" w:rsidR="008E3B8A" w:rsidRPr="00F104D5" w:rsidRDefault="008E3B8A" w:rsidP="00F104D5">
      <w:pPr>
        <w:shd w:val="clear" w:color="auto" w:fill="FFFFFF"/>
        <w:spacing w:after="0" w:line="360" w:lineRule="auto"/>
        <w:ind w:left="1416"/>
        <w:jc w:val="both"/>
        <w:rPr>
          <w:rFonts w:ascii="Calibri Light" w:eastAsia="Times New Roman" w:hAnsi="Calibri Light" w:cs="Calibri Light"/>
          <w:b/>
          <w:bCs/>
          <w:i/>
          <w:color w:val="0066B2"/>
          <w:sz w:val="18"/>
          <w:szCs w:val="18"/>
          <w:lang w:eastAsia="pt-BR"/>
        </w:rPr>
      </w:pPr>
      <w:r w:rsidRPr="00F104D5">
        <w:rPr>
          <w:rFonts w:ascii="Calibri Light" w:eastAsia="Times New Roman" w:hAnsi="Calibri Light" w:cs="Calibri Light"/>
          <w:b/>
          <w:bCs/>
          <w:i/>
          <w:color w:val="0066B2"/>
          <w:sz w:val="18"/>
          <w:szCs w:val="18"/>
          <w:lang w:eastAsia="pt-BR"/>
        </w:rPr>
        <w:t>Saiba mais:</w:t>
      </w:r>
    </w:p>
    <w:p w14:paraId="05E6132D"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lastRenderedPageBreak/>
        <w:t>Método de Schumacher: O método de Schumacher envolve o comportamento dos instrumentos em calibrações anteriores, a sua periodicidade e o estado em que se encontram.</w:t>
      </w:r>
    </w:p>
    <w:p w14:paraId="667A524D"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br/>
        <w:t>Para aplicá-lo, primeiramente é necessário o acesso aos dados históricos e a verificação do estado em que o instrumento se encontrava no momento da calibração.</w:t>
      </w:r>
    </w:p>
    <w:p w14:paraId="7DB45392"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br/>
        <w:t xml:space="preserve">A ficha histórica é composta de 3 letras: </w:t>
      </w:r>
    </w:p>
    <w:p w14:paraId="09F7150F"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t xml:space="preserve">• A (Avaria - alguns parâmetros podem ser afetados); </w:t>
      </w:r>
    </w:p>
    <w:p w14:paraId="66EF8E3A"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t xml:space="preserve">• C (Conforme - aprovado); </w:t>
      </w:r>
    </w:p>
    <w:p w14:paraId="0F30469A"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t>• F (Fora da exatidão - não conforme).</w:t>
      </w:r>
    </w:p>
    <w:p w14:paraId="4A113B44"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br/>
        <w:t xml:space="preserve">Se apresentar uma sequência de C significa que a periodicidade de calibração pode aumentar, já uma sequência de A ou F significa que a periodicidade pode ser reduzida. </w:t>
      </w:r>
    </w:p>
    <w:p w14:paraId="121B77D2"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p>
    <w:p w14:paraId="42D07E25"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t>Em seguida, utiliza as letras D, E, P e M definidas como período que deve ser reduzido, período que deve ser estendido, período duvidoso que deve permanecer e redução máxima do período, respectivamente.</w:t>
      </w:r>
    </w:p>
    <w:p w14:paraId="53841686"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p>
    <w:p w14:paraId="0D60FEA8"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lang w:eastAsia="pt-BR"/>
        </w:rPr>
      </w:pPr>
      <w:r w:rsidRPr="00F104D5">
        <w:rPr>
          <w:rFonts w:ascii="Calibri Light" w:eastAsia="Times New Roman" w:hAnsi="Calibri Light" w:cs="Calibri Light"/>
          <w:bCs/>
          <w:i/>
          <w:color w:val="0066B2"/>
          <w:sz w:val="18"/>
          <w:szCs w:val="18"/>
          <w:lang w:eastAsia="pt-BR"/>
        </w:rPr>
        <w:t>Após a definição da periodicidade, determina-se o novo período de calibração do instrumento. Nesse método o intervalo poderá ser diminuído até um limite, atingindo a máxima redução, o autor recomenda retirar o instrumento de uso.</w:t>
      </w:r>
    </w:p>
    <w:p w14:paraId="5D161CB1" w14:textId="77777777" w:rsidR="008E3B8A" w:rsidRPr="00F104D5" w:rsidRDefault="008E3B8A" w:rsidP="00F104D5">
      <w:pPr>
        <w:shd w:val="clear" w:color="auto" w:fill="FFFFFF"/>
        <w:spacing w:after="0" w:line="360" w:lineRule="auto"/>
        <w:ind w:left="1416"/>
        <w:jc w:val="both"/>
        <w:rPr>
          <w:rFonts w:ascii="Calibri Light" w:eastAsia="Times New Roman" w:hAnsi="Calibri Light" w:cs="Calibri Light"/>
          <w:bCs/>
          <w:i/>
          <w:color w:val="0066B2"/>
          <w:sz w:val="18"/>
          <w:szCs w:val="18"/>
          <w:u w:val="single"/>
          <w:lang w:eastAsia="pt-BR"/>
        </w:rPr>
      </w:pPr>
      <w:r w:rsidRPr="00F104D5">
        <w:rPr>
          <w:rFonts w:ascii="Calibri Light" w:eastAsia="Times New Roman" w:hAnsi="Calibri Light" w:cs="Calibri Light"/>
          <w:bCs/>
          <w:i/>
          <w:color w:val="0066B2"/>
          <w:sz w:val="18"/>
          <w:szCs w:val="18"/>
          <w:lang w:eastAsia="pt-BR"/>
        </w:rPr>
        <w:t xml:space="preserve">Fonte: </w:t>
      </w:r>
      <w:hyperlink r:id="rId53" w:history="1">
        <w:r w:rsidRPr="00F104D5">
          <w:rPr>
            <w:rFonts w:ascii="Calibri Light" w:eastAsia="Times New Roman" w:hAnsi="Calibri Light" w:cs="Calibri Light"/>
            <w:bCs/>
            <w:i/>
            <w:color w:val="0066B2"/>
            <w:sz w:val="18"/>
            <w:szCs w:val="18"/>
            <w:u w:val="single"/>
            <w:lang w:eastAsia="pt-BR"/>
          </w:rPr>
          <w:t>http://www.fepi.br/revista/index.php/revista/article/viewFile/407/281</w:t>
        </w:r>
      </w:hyperlink>
    </w:p>
    <w:p w14:paraId="3FBB29DA" w14:textId="77777777" w:rsidR="00F104D5" w:rsidRDefault="00F104D5" w:rsidP="008C1CDB">
      <w:pPr>
        <w:spacing w:before="120" w:after="240" w:line="360" w:lineRule="auto"/>
        <w:rPr>
          <w:rFonts w:asciiTheme="majorHAnsi" w:hAnsiTheme="majorHAnsi" w:cstheme="majorHAnsi"/>
        </w:rPr>
      </w:pPr>
    </w:p>
    <w:p w14:paraId="5284A971" w14:textId="39BFE233" w:rsidR="00521C55" w:rsidRPr="002B0F8F" w:rsidRDefault="0013548C" w:rsidP="008C1CDB">
      <w:pPr>
        <w:spacing w:before="120" w:after="240" w:line="360" w:lineRule="auto"/>
        <w:rPr>
          <w:rFonts w:asciiTheme="majorHAnsi" w:hAnsiTheme="majorHAnsi" w:cstheme="majorHAnsi"/>
        </w:rPr>
      </w:pPr>
      <w:r w:rsidRPr="002B0F8F">
        <w:rPr>
          <w:rFonts w:asciiTheme="majorHAnsi" w:hAnsiTheme="majorHAnsi" w:cstheme="majorHAnsi"/>
        </w:rPr>
        <w:t>Bom pessoal, com esta aula, concluímos o nosso curso!</w:t>
      </w:r>
    </w:p>
    <w:p w14:paraId="276C975E" w14:textId="635E11EA" w:rsidR="0013548C" w:rsidRDefault="0013548C" w:rsidP="008C1CDB">
      <w:pPr>
        <w:spacing w:before="120" w:after="240" w:line="360" w:lineRule="auto"/>
        <w:jc w:val="both"/>
        <w:rPr>
          <w:rFonts w:asciiTheme="majorHAnsi" w:hAnsiTheme="majorHAnsi" w:cstheme="majorHAnsi"/>
        </w:rPr>
      </w:pPr>
      <w:r>
        <w:rPr>
          <w:rFonts w:asciiTheme="majorHAnsi" w:hAnsiTheme="majorHAnsi" w:cstheme="majorHAnsi"/>
        </w:rPr>
        <w:t>Pudemos conhecer a importância dos processos metrológicos nos produtos e serviços, apresentando os requisitos de um sistema de gestão baseado na ISO 9001.</w:t>
      </w:r>
    </w:p>
    <w:p w14:paraId="2AE23286" w14:textId="27DD56B9" w:rsidR="0013548C" w:rsidRDefault="0013548C" w:rsidP="008C1CDB">
      <w:pPr>
        <w:spacing w:before="120" w:after="240" w:line="360" w:lineRule="auto"/>
        <w:jc w:val="both"/>
        <w:rPr>
          <w:rFonts w:asciiTheme="majorHAnsi" w:hAnsiTheme="majorHAnsi" w:cstheme="majorHAnsi"/>
        </w:rPr>
      </w:pPr>
      <w:r>
        <w:rPr>
          <w:rFonts w:asciiTheme="majorHAnsi" w:hAnsiTheme="majorHAnsi" w:cstheme="majorHAnsi"/>
        </w:rPr>
        <w:t>Vimos que esta Norma define como responsabilidade da organização o conhecimento e aplicação de técnicas de medição e controle baseadas em processos metrológicos, e como os mesmos devem ser analisados</w:t>
      </w:r>
      <w:r w:rsidR="00D3137E">
        <w:rPr>
          <w:rFonts w:asciiTheme="majorHAnsi" w:hAnsiTheme="majorHAnsi" w:cstheme="majorHAnsi"/>
        </w:rPr>
        <w:t>.</w:t>
      </w:r>
    </w:p>
    <w:p w14:paraId="7154B3BF" w14:textId="54A5308A" w:rsidR="00D3137E" w:rsidRDefault="00D3137E" w:rsidP="008C1CDB">
      <w:pPr>
        <w:spacing w:before="120" w:after="240" w:line="360" w:lineRule="auto"/>
        <w:jc w:val="both"/>
        <w:rPr>
          <w:rFonts w:asciiTheme="majorHAnsi" w:hAnsiTheme="majorHAnsi" w:cstheme="majorHAnsi"/>
        </w:rPr>
      </w:pPr>
      <w:r>
        <w:rPr>
          <w:rFonts w:asciiTheme="majorHAnsi" w:hAnsiTheme="majorHAnsi" w:cstheme="majorHAnsi"/>
        </w:rPr>
        <w:t>O mapeamento dos riscos associados às medições é uma ferramenta muito útil para este</w:t>
      </w:r>
      <w:r w:rsidR="00EB296F">
        <w:rPr>
          <w:rFonts w:asciiTheme="majorHAnsi" w:hAnsiTheme="majorHAnsi" w:cstheme="majorHAnsi"/>
        </w:rPr>
        <w:t>s</w:t>
      </w:r>
      <w:r>
        <w:rPr>
          <w:rFonts w:asciiTheme="majorHAnsi" w:hAnsiTheme="majorHAnsi" w:cstheme="majorHAnsi"/>
        </w:rPr>
        <w:t xml:space="preserve"> processos, bem como a definição clara das partes envolvidas.</w:t>
      </w:r>
    </w:p>
    <w:p w14:paraId="5791725C" w14:textId="11558962" w:rsidR="00D3137E" w:rsidRDefault="00D3137E" w:rsidP="008C1CDB">
      <w:pPr>
        <w:spacing w:before="120" w:after="240" w:line="360" w:lineRule="auto"/>
        <w:jc w:val="both"/>
        <w:rPr>
          <w:rFonts w:asciiTheme="majorHAnsi" w:hAnsiTheme="majorHAnsi" w:cstheme="majorHAnsi"/>
        </w:rPr>
      </w:pPr>
      <w:r>
        <w:rPr>
          <w:rFonts w:asciiTheme="majorHAnsi" w:hAnsiTheme="majorHAnsi" w:cstheme="majorHAnsi"/>
        </w:rPr>
        <w:t xml:space="preserve">Finalmente, vimos nesta aula, como realizar, na prática, este controle metrológico </w:t>
      </w:r>
      <w:r w:rsidR="00947488">
        <w:rPr>
          <w:rFonts w:asciiTheme="majorHAnsi" w:hAnsiTheme="majorHAnsi" w:cstheme="majorHAnsi"/>
        </w:rPr>
        <w:t>por meio</w:t>
      </w:r>
      <w:r>
        <w:rPr>
          <w:rFonts w:asciiTheme="majorHAnsi" w:hAnsiTheme="majorHAnsi" w:cstheme="majorHAnsi"/>
        </w:rPr>
        <w:t xml:space="preserve"> das calibrações e verificações dos instrumentos de medição.</w:t>
      </w:r>
    </w:p>
    <w:p w14:paraId="288E9CA5" w14:textId="7D0747FC" w:rsidR="00D3137E" w:rsidRDefault="00D3137E" w:rsidP="008C1CDB">
      <w:pPr>
        <w:spacing w:before="120" w:after="240" w:line="360" w:lineRule="auto"/>
        <w:jc w:val="both"/>
        <w:rPr>
          <w:rFonts w:asciiTheme="majorHAnsi" w:hAnsiTheme="majorHAnsi" w:cstheme="majorHAnsi"/>
        </w:rPr>
      </w:pPr>
      <w:r>
        <w:rPr>
          <w:rFonts w:asciiTheme="majorHAnsi" w:hAnsiTheme="majorHAnsi" w:cstheme="majorHAnsi"/>
        </w:rPr>
        <w:t>Agora, é com você!</w:t>
      </w:r>
      <w:r w:rsidR="000E2BC4">
        <w:rPr>
          <w:rFonts w:asciiTheme="majorHAnsi" w:hAnsiTheme="majorHAnsi" w:cstheme="majorHAnsi"/>
        </w:rPr>
        <w:t xml:space="preserve"> </w:t>
      </w:r>
      <w:r>
        <w:rPr>
          <w:rFonts w:asciiTheme="majorHAnsi" w:hAnsiTheme="majorHAnsi" w:cstheme="majorHAnsi"/>
        </w:rPr>
        <w:t>Mãos à obra para colocar em prática tudo o que estudamos!</w:t>
      </w:r>
    </w:p>
    <w:p w14:paraId="319C7D4C" w14:textId="5A2593F5" w:rsidR="00947488" w:rsidRPr="00B02EA4" w:rsidRDefault="00947488" w:rsidP="008C1CDB">
      <w:pPr>
        <w:spacing w:before="120" w:after="240" w:line="360" w:lineRule="auto"/>
        <w:jc w:val="both"/>
        <w:rPr>
          <w:rFonts w:asciiTheme="majorHAnsi" w:hAnsiTheme="majorHAnsi" w:cstheme="majorHAnsi"/>
        </w:rPr>
      </w:pPr>
      <w:r w:rsidRPr="00B02EA4">
        <w:rPr>
          <w:rFonts w:asciiTheme="majorHAnsi" w:hAnsiTheme="majorHAnsi" w:cstheme="majorHAnsi"/>
        </w:rPr>
        <w:t>Até a próxima!</w:t>
      </w:r>
    </w:p>
    <w:sectPr w:rsidR="00947488" w:rsidRPr="00B02EA4" w:rsidSect="005A60F4">
      <w:headerReference w:type="default" r:id="rId54"/>
      <w:footerReference w:type="default" r:id="rId55"/>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CB67F4" w16cid:durableId="1E94B3D6"/>
  <w16cid:commentId w16cid:paraId="05BD49F9" w16cid:durableId="1E94B3D7"/>
  <w16cid:commentId w16cid:paraId="64DBA9E3" w16cid:durableId="1E94B3D8"/>
  <w16cid:commentId w16cid:paraId="0B36383E" w16cid:durableId="1E94B3D9"/>
  <w16cid:commentId w16cid:paraId="3C731459" w16cid:durableId="1E94B3DA"/>
  <w16cid:commentId w16cid:paraId="72AEB9C7" w16cid:durableId="1E94B3DC"/>
  <w16cid:commentId w16cid:paraId="5BE94B4E" w16cid:durableId="1E94B3DD"/>
  <w16cid:commentId w16cid:paraId="51EACCCF" w16cid:durableId="1E94B3DE"/>
  <w16cid:commentId w16cid:paraId="36599D3A" w16cid:durableId="1E94B3DF"/>
  <w16cid:commentId w16cid:paraId="7C26CE93" w16cid:durableId="1E94B3E0"/>
  <w16cid:commentId w16cid:paraId="38642988" w16cid:durableId="1E94B3E2"/>
  <w16cid:commentId w16cid:paraId="7E162308" w16cid:durableId="1E94B3E3"/>
  <w16cid:commentId w16cid:paraId="477305C1" w16cid:durableId="1E94B3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76D41" w14:textId="77777777" w:rsidR="00F64D74" w:rsidRDefault="00F64D74" w:rsidP="0080018E">
      <w:pPr>
        <w:spacing w:after="0" w:line="240" w:lineRule="auto"/>
      </w:pPr>
      <w:r>
        <w:separator/>
      </w:r>
    </w:p>
  </w:endnote>
  <w:endnote w:type="continuationSeparator" w:id="0">
    <w:p w14:paraId="729D7947" w14:textId="77777777" w:rsidR="00F64D74" w:rsidRDefault="00F64D74"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C2C65" w14:textId="32167C08" w:rsidR="00C97B10" w:rsidRDefault="00C97B10" w:rsidP="00165D96">
    <w:pPr>
      <w:pStyle w:val="Rodap"/>
      <w:tabs>
        <w:tab w:val="clear" w:pos="4252"/>
        <w:tab w:val="clear" w:pos="8504"/>
        <w:tab w:val="left" w:pos="3625"/>
        <w:tab w:val="right" w:pos="935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563278"/>
      <w:docPartObj>
        <w:docPartGallery w:val="Page Numbers (Bottom of Page)"/>
        <w:docPartUnique/>
      </w:docPartObj>
    </w:sdtPr>
    <w:sdtEndPr/>
    <w:sdtContent>
      <w:p w14:paraId="1CF8A77C" w14:textId="77777777" w:rsidR="00EC7159" w:rsidRDefault="00EC7159">
        <w:pPr>
          <w:pStyle w:val="Rodap"/>
          <w:jc w:val="right"/>
        </w:pPr>
        <w:r>
          <w:fldChar w:fldCharType="begin"/>
        </w:r>
        <w:r>
          <w:instrText>PAGE   \* MERGEFORMAT</w:instrText>
        </w:r>
        <w:r>
          <w:fldChar w:fldCharType="separate"/>
        </w:r>
        <w:r w:rsidR="00674384">
          <w:rPr>
            <w:noProof/>
          </w:rPr>
          <w:t>24</w:t>
        </w:r>
        <w:r>
          <w:fldChar w:fldCharType="end"/>
        </w:r>
      </w:p>
    </w:sdtContent>
  </w:sdt>
  <w:p w14:paraId="0A3E0117" w14:textId="77777777" w:rsidR="00EC7159" w:rsidRDefault="00EC7159"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6E509" w14:textId="77777777" w:rsidR="00F64D74" w:rsidRDefault="00F64D74" w:rsidP="0080018E">
      <w:pPr>
        <w:spacing w:after="0" w:line="240" w:lineRule="auto"/>
      </w:pPr>
      <w:r>
        <w:separator/>
      </w:r>
    </w:p>
  </w:footnote>
  <w:footnote w:type="continuationSeparator" w:id="0">
    <w:p w14:paraId="4D84D84E" w14:textId="77777777" w:rsidR="00F64D74" w:rsidRDefault="00F64D74"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2037C539" w:rsidR="00C97B10" w:rsidRPr="004627D1" w:rsidRDefault="00C97B10" w:rsidP="004627D1">
    <w:pPr>
      <w:pStyle w:val="Cabealho"/>
      <w:rPr>
        <w:rFonts w:ascii="Eurostile" w:hAnsi="Eurostile"/>
        <w:noProof/>
        <w:color w:val="808080" w:themeColor="background1" w:themeShade="80"/>
        <w:lang w:eastAsia="pt-BR"/>
      </w:rPr>
    </w:pPr>
  </w:p>
  <w:p w14:paraId="5F7A9FD1" w14:textId="4F5DE1DD" w:rsidR="00C97B10" w:rsidRPr="00AF3AE2" w:rsidRDefault="00C97B10"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1292" w14:textId="1E10B5CB" w:rsidR="00EC7159" w:rsidRPr="004627D1" w:rsidRDefault="00900415" w:rsidP="004627D1">
    <w:pPr>
      <w:pStyle w:val="Cabealho"/>
      <w:rPr>
        <w:rFonts w:ascii="Eurostile" w:hAnsi="Eurostile"/>
        <w:noProof/>
        <w:color w:val="808080" w:themeColor="background1" w:themeShade="80"/>
        <w:lang w:eastAsia="pt-BR"/>
      </w:rPr>
    </w:pPr>
    <w:r w:rsidRPr="00900415">
      <w:rPr>
        <w:rFonts w:ascii="Eurostile" w:hAnsi="Eurostile"/>
        <w:noProof/>
        <w:color w:val="808080" w:themeColor="background1" w:themeShade="80"/>
        <w:lang w:eastAsia="pt-BR"/>
      </w:rPr>
      <w:drawing>
        <wp:anchor distT="0" distB="0" distL="114300" distR="114300" simplePos="0" relativeHeight="251661824" behindDoc="0" locked="0" layoutInCell="1" allowOverlap="1" wp14:anchorId="271EB376" wp14:editId="16C25513">
          <wp:simplePos x="0" y="0"/>
          <wp:positionH relativeFrom="column">
            <wp:posOffset>-5080</wp:posOffset>
          </wp:positionH>
          <wp:positionV relativeFrom="paragraph">
            <wp:posOffset>-113030</wp:posOffset>
          </wp:positionV>
          <wp:extent cx="5939790" cy="285750"/>
          <wp:effectExtent l="0" t="0" r="3810" b="0"/>
          <wp:wrapSquare wrapText="bothSides"/>
          <wp:docPr id="19" name="Imagem 19" descr="C:\Users\Aline\Google Drive\2 - Projeto Entib - Google Drive\1.3 - RP2M\Capas\ISO 9001\cab_paginas_livro-9001_RP2M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3 - RP2M\Capas\ISO 9001\cab_paginas_livro-9001_RP2M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ECC" w:rsidRPr="000B2998">
      <w:rPr>
        <w:rFonts w:ascii="Eurostile" w:hAnsi="Eurostile"/>
        <w:noProof/>
        <w:color w:val="808080" w:themeColor="background1" w:themeShade="80"/>
        <w:lang w:eastAsia="pt-BR"/>
      </w:rPr>
      <w:drawing>
        <wp:anchor distT="0" distB="0" distL="114300" distR="114300" simplePos="0" relativeHeight="251659776" behindDoc="1" locked="0" layoutInCell="1" allowOverlap="1" wp14:anchorId="4F4B11B5" wp14:editId="3EB70DFB">
          <wp:simplePos x="0" y="0"/>
          <wp:positionH relativeFrom="page">
            <wp:posOffset>5080</wp:posOffset>
          </wp:positionH>
          <wp:positionV relativeFrom="paragraph">
            <wp:posOffset>-362585</wp:posOffset>
          </wp:positionV>
          <wp:extent cx="7537505" cy="10668000"/>
          <wp:effectExtent l="0" t="0" r="6350" b="0"/>
          <wp:wrapNone/>
          <wp:docPr id="12" name="Imagem 12"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750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A5A62" w14:textId="77777777" w:rsidR="00EC7159" w:rsidRPr="00AF3AE2" w:rsidRDefault="00EC7159"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817"/>
    <w:multiLevelType w:val="hybridMultilevel"/>
    <w:tmpl w:val="0C3238C2"/>
    <w:lvl w:ilvl="0" w:tplc="0416000D">
      <w:start w:val="1"/>
      <w:numFmt w:val="bullet"/>
      <w:lvlText w:val=""/>
      <w:lvlJc w:val="left"/>
      <w:pPr>
        <w:tabs>
          <w:tab w:val="num" w:pos="720"/>
        </w:tabs>
        <w:ind w:left="720" w:hanging="360"/>
      </w:pPr>
      <w:rPr>
        <w:rFonts w:ascii="Wingdings" w:hAnsi="Wingdings" w:hint="default"/>
      </w:rPr>
    </w:lvl>
    <w:lvl w:ilvl="1" w:tplc="C84EE392" w:tentative="1">
      <w:start w:val="1"/>
      <w:numFmt w:val="bullet"/>
      <w:lvlText w:val="-"/>
      <w:lvlJc w:val="left"/>
      <w:pPr>
        <w:tabs>
          <w:tab w:val="num" w:pos="1440"/>
        </w:tabs>
        <w:ind w:left="1440" w:hanging="360"/>
      </w:pPr>
      <w:rPr>
        <w:rFonts w:ascii="Times New Roman" w:hAnsi="Times New Roman" w:hint="default"/>
      </w:rPr>
    </w:lvl>
    <w:lvl w:ilvl="2" w:tplc="DA36C15A" w:tentative="1">
      <w:start w:val="1"/>
      <w:numFmt w:val="bullet"/>
      <w:lvlText w:val="-"/>
      <w:lvlJc w:val="left"/>
      <w:pPr>
        <w:tabs>
          <w:tab w:val="num" w:pos="2160"/>
        </w:tabs>
        <w:ind w:left="2160" w:hanging="360"/>
      </w:pPr>
      <w:rPr>
        <w:rFonts w:ascii="Times New Roman" w:hAnsi="Times New Roman" w:hint="default"/>
      </w:rPr>
    </w:lvl>
    <w:lvl w:ilvl="3" w:tplc="38EAE50E" w:tentative="1">
      <w:start w:val="1"/>
      <w:numFmt w:val="bullet"/>
      <w:lvlText w:val="-"/>
      <w:lvlJc w:val="left"/>
      <w:pPr>
        <w:tabs>
          <w:tab w:val="num" w:pos="2880"/>
        </w:tabs>
        <w:ind w:left="2880" w:hanging="360"/>
      </w:pPr>
      <w:rPr>
        <w:rFonts w:ascii="Times New Roman" w:hAnsi="Times New Roman" w:hint="default"/>
      </w:rPr>
    </w:lvl>
    <w:lvl w:ilvl="4" w:tplc="CE9EFD92" w:tentative="1">
      <w:start w:val="1"/>
      <w:numFmt w:val="bullet"/>
      <w:lvlText w:val="-"/>
      <w:lvlJc w:val="left"/>
      <w:pPr>
        <w:tabs>
          <w:tab w:val="num" w:pos="3600"/>
        </w:tabs>
        <w:ind w:left="3600" w:hanging="360"/>
      </w:pPr>
      <w:rPr>
        <w:rFonts w:ascii="Times New Roman" w:hAnsi="Times New Roman" w:hint="default"/>
      </w:rPr>
    </w:lvl>
    <w:lvl w:ilvl="5" w:tplc="8B5CE8AE" w:tentative="1">
      <w:start w:val="1"/>
      <w:numFmt w:val="bullet"/>
      <w:lvlText w:val="-"/>
      <w:lvlJc w:val="left"/>
      <w:pPr>
        <w:tabs>
          <w:tab w:val="num" w:pos="4320"/>
        </w:tabs>
        <w:ind w:left="4320" w:hanging="360"/>
      </w:pPr>
      <w:rPr>
        <w:rFonts w:ascii="Times New Roman" w:hAnsi="Times New Roman" w:hint="default"/>
      </w:rPr>
    </w:lvl>
    <w:lvl w:ilvl="6" w:tplc="E6C0190A" w:tentative="1">
      <w:start w:val="1"/>
      <w:numFmt w:val="bullet"/>
      <w:lvlText w:val="-"/>
      <w:lvlJc w:val="left"/>
      <w:pPr>
        <w:tabs>
          <w:tab w:val="num" w:pos="5040"/>
        </w:tabs>
        <w:ind w:left="5040" w:hanging="360"/>
      </w:pPr>
      <w:rPr>
        <w:rFonts w:ascii="Times New Roman" w:hAnsi="Times New Roman" w:hint="default"/>
      </w:rPr>
    </w:lvl>
    <w:lvl w:ilvl="7" w:tplc="F3964FF8" w:tentative="1">
      <w:start w:val="1"/>
      <w:numFmt w:val="bullet"/>
      <w:lvlText w:val="-"/>
      <w:lvlJc w:val="left"/>
      <w:pPr>
        <w:tabs>
          <w:tab w:val="num" w:pos="5760"/>
        </w:tabs>
        <w:ind w:left="5760" w:hanging="360"/>
      </w:pPr>
      <w:rPr>
        <w:rFonts w:ascii="Times New Roman" w:hAnsi="Times New Roman" w:hint="default"/>
      </w:rPr>
    </w:lvl>
    <w:lvl w:ilvl="8" w:tplc="31841F3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CD554E"/>
    <w:multiLevelType w:val="hybridMultilevel"/>
    <w:tmpl w:val="B63254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354675"/>
    <w:multiLevelType w:val="hybridMultilevel"/>
    <w:tmpl w:val="24B0D7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0E60EB"/>
    <w:multiLevelType w:val="hybridMultilevel"/>
    <w:tmpl w:val="1E1201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046128"/>
    <w:multiLevelType w:val="hybridMultilevel"/>
    <w:tmpl w:val="0052C9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B141DE"/>
    <w:multiLevelType w:val="hybridMultilevel"/>
    <w:tmpl w:val="565EC8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180BD2"/>
    <w:multiLevelType w:val="hybridMultilevel"/>
    <w:tmpl w:val="765E76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810F7A"/>
    <w:multiLevelType w:val="hybridMultilevel"/>
    <w:tmpl w:val="EF2E45FA"/>
    <w:lvl w:ilvl="0" w:tplc="0416000D">
      <w:start w:val="1"/>
      <w:numFmt w:val="bullet"/>
      <w:lvlText w:val=""/>
      <w:lvlJc w:val="left"/>
      <w:pPr>
        <w:tabs>
          <w:tab w:val="num" w:pos="720"/>
        </w:tabs>
        <w:ind w:left="720" w:hanging="360"/>
      </w:pPr>
      <w:rPr>
        <w:rFonts w:ascii="Wingdings" w:hAnsi="Wingdings" w:hint="default"/>
      </w:rPr>
    </w:lvl>
    <w:lvl w:ilvl="1" w:tplc="A57AB714" w:tentative="1">
      <w:start w:val="1"/>
      <w:numFmt w:val="bullet"/>
      <w:lvlText w:val="-"/>
      <w:lvlJc w:val="left"/>
      <w:pPr>
        <w:tabs>
          <w:tab w:val="num" w:pos="1440"/>
        </w:tabs>
        <w:ind w:left="1440" w:hanging="360"/>
      </w:pPr>
      <w:rPr>
        <w:rFonts w:ascii="Times New Roman" w:hAnsi="Times New Roman" w:hint="default"/>
      </w:rPr>
    </w:lvl>
    <w:lvl w:ilvl="2" w:tplc="F504260E" w:tentative="1">
      <w:start w:val="1"/>
      <w:numFmt w:val="bullet"/>
      <w:lvlText w:val="-"/>
      <w:lvlJc w:val="left"/>
      <w:pPr>
        <w:tabs>
          <w:tab w:val="num" w:pos="2160"/>
        </w:tabs>
        <w:ind w:left="2160" w:hanging="360"/>
      </w:pPr>
      <w:rPr>
        <w:rFonts w:ascii="Times New Roman" w:hAnsi="Times New Roman" w:hint="default"/>
      </w:rPr>
    </w:lvl>
    <w:lvl w:ilvl="3" w:tplc="3978FE6E" w:tentative="1">
      <w:start w:val="1"/>
      <w:numFmt w:val="bullet"/>
      <w:lvlText w:val="-"/>
      <w:lvlJc w:val="left"/>
      <w:pPr>
        <w:tabs>
          <w:tab w:val="num" w:pos="2880"/>
        </w:tabs>
        <w:ind w:left="2880" w:hanging="360"/>
      </w:pPr>
      <w:rPr>
        <w:rFonts w:ascii="Times New Roman" w:hAnsi="Times New Roman" w:hint="default"/>
      </w:rPr>
    </w:lvl>
    <w:lvl w:ilvl="4" w:tplc="6948549A" w:tentative="1">
      <w:start w:val="1"/>
      <w:numFmt w:val="bullet"/>
      <w:lvlText w:val="-"/>
      <w:lvlJc w:val="left"/>
      <w:pPr>
        <w:tabs>
          <w:tab w:val="num" w:pos="3600"/>
        </w:tabs>
        <w:ind w:left="3600" w:hanging="360"/>
      </w:pPr>
      <w:rPr>
        <w:rFonts w:ascii="Times New Roman" w:hAnsi="Times New Roman" w:hint="default"/>
      </w:rPr>
    </w:lvl>
    <w:lvl w:ilvl="5" w:tplc="01C08C1A" w:tentative="1">
      <w:start w:val="1"/>
      <w:numFmt w:val="bullet"/>
      <w:lvlText w:val="-"/>
      <w:lvlJc w:val="left"/>
      <w:pPr>
        <w:tabs>
          <w:tab w:val="num" w:pos="4320"/>
        </w:tabs>
        <w:ind w:left="4320" w:hanging="360"/>
      </w:pPr>
      <w:rPr>
        <w:rFonts w:ascii="Times New Roman" w:hAnsi="Times New Roman" w:hint="default"/>
      </w:rPr>
    </w:lvl>
    <w:lvl w:ilvl="6" w:tplc="53729A1E" w:tentative="1">
      <w:start w:val="1"/>
      <w:numFmt w:val="bullet"/>
      <w:lvlText w:val="-"/>
      <w:lvlJc w:val="left"/>
      <w:pPr>
        <w:tabs>
          <w:tab w:val="num" w:pos="5040"/>
        </w:tabs>
        <w:ind w:left="5040" w:hanging="360"/>
      </w:pPr>
      <w:rPr>
        <w:rFonts w:ascii="Times New Roman" w:hAnsi="Times New Roman" w:hint="default"/>
      </w:rPr>
    </w:lvl>
    <w:lvl w:ilvl="7" w:tplc="F4621D84" w:tentative="1">
      <w:start w:val="1"/>
      <w:numFmt w:val="bullet"/>
      <w:lvlText w:val="-"/>
      <w:lvlJc w:val="left"/>
      <w:pPr>
        <w:tabs>
          <w:tab w:val="num" w:pos="5760"/>
        </w:tabs>
        <w:ind w:left="5760" w:hanging="360"/>
      </w:pPr>
      <w:rPr>
        <w:rFonts w:ascii="Times New Roman" w:hAnsi="Times New Roman" w:hint="default"/>
      </w:rPr>
    </w:lvl>
    <w:lvl w:ilvl="8" w:tplc="B1904D2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EB72C59"/>
    <w:multiLevelType w:val="hybridMultilevel"/>
    <w:tmpl w:val="1162394A"/>
    <w:lvl w:ilvl="0" w:tplc="5E2A095A">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2D351AD"/>
    <w:multiLevelType w:val="hybridMultilevel"/>
    <w:tmpl w:val="E1D401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3C15ED8"/>
    <w:multiLevelType w:val="hybridMultilevel"/>
    <w:tmpl w:val="A4B2D488"/>
    <w:lvl w:ilvl="0" w:tplc="0416000D">
      <w:start w:val="1"/>
      <w:numFmt w:val="bullet"/>
      <w:lvlText w:val=""/>
      <w:lvlJc w:val="left"/>
      <w:pPr>
        <w:tabs>
          <w:tab w:val="num" w:pos="720"/>
        </w:tabs>
        <w:ind w:left="720" w:hanging="360"/>
      </w:pPr>
      <w:rPr>
        <w:rFonts w:ascii="Wingdings" w:hAnsi="Wingdings" w:hint="default"/>
      </w:rPr>
    </w:lvl>
    <w:lvl w:ilvl="1" w:tplc="C910FED0" w:tentative="1">
      <w:start w:val="1"/>
      <w:numFmt w:val="bullet"/>
      <w:lvlText w:val="-"/>
      <w:lvlJc w:val="left"/>
      <w:pPr>
        <w:tabs>
          <w:tab w:val="num" w:pos="1440"/>
        </w:tabs>
        <w:ind w:left="1440" w:hanging="360"/>
      </w:pPr>
      <w:rPr>
        <w:rFonts w:ascii="Times New Roman" w:hAnsi="Times New Roman" w:hint="default"/>
      </w:rPr>
    </w:lvl>
    <w:lvl w:ilvl="2" w:tplc="2D5814D4" w:tentative="1">
      <w:start w:val="1"/>
      <w:numFmt w:val="bullet"/>
      <w:lvlText w:val="-"/>
      <w:lvlJc w:val="left"/>
      <w:pPr>
        <w:tabs>
          <w:tab w:val="num" w:pos="2160"/>
        </w:tabs>
        <w:ind w:left="2160" w:hanging="360"/>
      </w:pPr>
      <w:rPr>
        <w:rFonts w:ascii="Times New Roman" w:hAnsi="Times New Roman" w:hint="default"/>
      </w:rPr>
    </w:lvl>
    <w:lvl w:ilvl="3" w:tplc="8FE0310A" w:tentative="1">
      <w:start w:val="1"/>
      <w:numFmt w:val="bullet"/>
      <w:lvlText w:val="-"/>
      <w:lvlJc w:val="left"/>
      <w:pPr>
        <w:tabs>
          <w:tab w:val="num" w:pos="2880"/>
        </w:tabs>
        <w:ind w:left="2880" w:hanging="360"/>
      </w:pPr>
      <w:rPr>
        <w:rFonts w:ascii="Times New Roman" w:hAnsi="Times New Roman" w:hint="default"/>
      </w:rPr>
    </w:lvl>
    <w:lvl w:ilvl="4" w:tplc="CC289DD2" w:tentative="1">
      <w:start w:val="1"/>
      <w:numFmt w:val="bullet"/>
      <w:lvlText w:val="-"/>
      <w:lvlJc w:val="left"/>
      <w:pPr>
        <w:tabs>
          <w:tab w:val="num" w:pos="3600"/>
        </w:tabs>
        <w:ind w:left="3600" w:hanging="360"/>
      </w:pPr>
      <w:rPr>
        <w:rFonts w:ascii="Times New Roman" w:hAnsi="Times New Roman" w:hint="default"/>
      </w:rPr>
    </w:lvl>
    <w:lvl w:ilvl="5" w:tplc="1EC277BE" w:tentative="1">
      <w:start w:val="1"/>
      <w:numFmt w:val="bullet"/>
      <w:lvlText w:val="-"/>
      <w:lvlJc w:val="left"/>
      <w:pPr>
        <w:tabs>
          <w:tab w:val="num" w:pos="4320"/>
        </w:tabs>
        <w:ind w:left="4320" w:hanging="360"/>
      </w:pPr>
      <w:rPr>
        <w:rFonts w:ascii="Times New Roman" w:hAnsi="Times New Roman" w:hint="default"/>
      </w:rPr>
    </w:lvl>
    <w:lvl w:ilvl="6" w:tplc="5934760E" w:tentative="1">
      <w:start w:val="1"/>
      <w:numFmt w:val="bullet"/>
      <w:lvlText w:val="-"/>
      <w:lvlJc w:val="left"/>
      <w:pPr>
        <w:tabs>
          <w:tab w:val="num" w:pos="5040"/>
        </w:tabs>
        <w:ind w:left="5040" w:hanging="360"/>
      </w:pPr>
      <w:rPr>
        <w:rFonts w:ascii="Times New Roman" w:hAnsi="Times New Roman" w:hint="default"/>
      </w:rPr>
    </w:lvl>
    <w:lvl w:ilvl="7" w:tplc="588A34AC" w:tentative="1">
      <w:start w:val="1"/>
      <w:numFmt w:val="bullet"/>
      <w:lvlText w:val="-"/>
      <w:lvlJc w:val="left"/>
      <w:pPr>
        <w:tabs>
          <w:tab w:val="num" w:pos="5760"/>
        </w:tabs>
        <w:ind w:left="5760" w:hanging="360"/>
      </w:pPr>
      <w:rPr>
        <w:rFonts w:ascii="Times New Roman" w:hAnsi="Times New Roman" w:hint="default"/>
      </w:rPr>
    </w:lvl>
    <w:lvl w:ilvl="8" w:tplc="165075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3F743C5"/>
    <w:multiLevelType w:val="hybridMultilevel"/>
    <w:tmpl w:val="D402C6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DDA1035"/>
    <w:multiLevelType w:val="multilevel"/>
    <w:tmpl w:val="8948346C"/>
    <w:lvl w:ilvl="0">
      <w:start w:val="1"/>
      <w:numFmt w:val="decimal"/>
      <w:lvlText w:val="%1."/>
      <w:lvlJc w:val="left"/>
      <w:pPr>
        <w:ind w:left="360" w:hanging="360"/>
      </w:pPr>
      <w:rPr>
        <w:rFonts w:hint="default"/>
        <w:color w:val="0066B2"/>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1A649A4"/>
    <w:multiLevelType w:val="hybridMultilevel"/>
    <w:tmpl w:val="CF06AC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26B3F15"/>
    <w:multiLevelType w:val="hybridMultilevel"/>
    <w:tmpl w:val="F71EBE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40A661B"/>
    <w:multiLevelType w:val="hybridMultilevel"/>
    <w:tmpl w:val="295E6A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CD37CBC"/>
    <w:multiLevelType w:val="hybridMultilevel"/>
    <w:tmpl w:val="13BEB9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E2D5588"/>
    <w:multiLevelType w:val="hybridMultilevel"/>
    <w:tmpl w:val="1E54DB8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2"/>
  </w:num>
  <w:num w:numId="2">
    <w:abstractNumId w:val="11"/>
  </w:num>
  <w:num w:numId="3">
    <w:abstractNumId w:val="14"/>
  </w:num>
  <w:num w:numId="4">
    <w:abstractNumId w:val="4"/>
  </w:num>
  <w:num w:numId="5">
    <w:abstractNumId w:val="3"/>
  </w:num>
  <w:num w:numId="6">
    <w:abstractNumId w:val="9"/>
  </w:num>
  <w:num w:numId="7">
    <w:abstractNumId w:val="2"/>
  </w:num>
  <w:num w:numId="8">
    <w:abstractNumId w:val="17"/>
  </w:num>
  <w:num w:numId="9">
    <w:abstractNumId w:val="16"/>
  </w:num>
  <w:num w:numId="10">
    <w:abstractNumId w:val="6"/>
  </w:num>
  <w:num w:numId="11">
    <w:abstractNumId w:val="1"/>
  </w:num>
  <w:num w:numId="12">
    <w:abstractNumId w:val="15"/>
  </w:num>
  <w:num w:numId="13">
    <w:abstractNumId w:val="8"/>
  </w:num>
  <w:num w:numId="14">
    <w:abstractNumId w:val="13"/>
  </w:num>
  <w:num w:numId="15">
    <w:abstractNumId w:val="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0"/>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49"/>
    <w:rsid w:val="00000C68"/>
    <w:rsid w:val="00001001"/>
    <w:rsid w:val="00002688"/>
    <w:rsid w:val="0000584B"/>
    <w:rsid w:val="00005C34"/>
    <w:rsid w:val="00006283"/>
    <w:rsid w:val="00006BD5"/>
    <w:rsid w:val="0001046D"/>
    <w:rsid w:val="00010546"/>
    <w:rsid w:val="000116C2"/>
    <w:rsid w:val="00015DD2"/>
    <w:rsid w:val="00021656"/>
    <w:rsid w:val="00021BE2"/>
    <w:rsid w:val="0002433E"/>
    <w:rsid w:val="0002473A"/>
    <w:rsid w:val="00026B28"/>
    <w:rsid w:val="00027A64"/>
    <w:rsid w:val="00031191"/>
    <w:rsid w:val="00032548"/>
    <w:rsid w:val="00032ED4"/>
    <w:rsid w:val="00036B4F"/>
    <w:rsid w:val="00037792"/>
    <w:rsid w:val="00042989"/>
    <w:rsid w:val="00042D7B"/>
    <w:rsid w:val="00046D59"/>
    <w:rsid w:val="00046E57"/>
    <w:rsid w:val="00046F69"/>
    <w:rsid w:val="0004781E"/>
    <w:rsid w:val="00050DDE"/>
    <w:rsid w:val="000549CD"/>
    <w:rsid w:val="00054BC5"/>
    <w:rsid w:val="000621A4"/>
    <w:rsid w:val="00062D9A"/>
    <w:rsid w:val="00064A8E"/>
    <w:rsid w:val="00067FDB"/>
    <w:rsid w:val="000707DD"/>
    <w:rsid w:val="00070817"/>
    <w:rsid w:val="00071714"/>
    <w:rsid w:val="00072255"/>
    <w:rsid w:val="00076DB8"/>
    <w:rsid w:val="00077F34"/>
    <w:rsid w:val="00083082"/>
    <w:rsid w:val="000838F5"/>
    <w:rsid w:val="00087D4F"/>
    <w:rsid w:val="00091E39"/>
    <w:rsid w:val="00093A90"/>
    <w:rsid w:val="00095BE0"/>
    <w:rsid w:val="0009788E"/>
    <w:rsid w:val="000A0A83"/>
    <w:rsid w:val="000A1FA2"/>
    <w:rsid w:val="000A291A"/>
    <w:rsid w:val="000A315D"/>
    <w:rsid w:val="000A5441"/>
    <w:rsid w:val="000B2175"/>
    <w:rsid w:val="000B27B6"/>
    <w:rsid w:val="000C4539"/>
    <w:rsid w:val="000C64D4"/>
    <w:rsid w:val="000C6ABB"/>
    <w:rsid w:val="000C7944"/>
    <w:rsid w:val="000C7AA1"/>
    <w:rsid w:val="000D14EC"/>
    <w:rsid w:val="000D6BC3"/>
    <w:rsid w:val="000D6D7F"/>
    <w:rsid w:val="000E2BC4"/>
    <w:rsid w:val="000E2D48"/>
    <w:rsid w:val="000E64C5"/>
    <w:rsid w:val="000E68E0"/>
    <w:rsid w:val="000E6E24"/>
    <w:rsid w:val="000F0506"/>
    <w:rsid w:val="000F197E"/>
    <w:rsid w:val="000F229B"/>
    <w:rsid w:val="000F2832"/>
    <w:rsid w:val="000F4235"/>
    <w:rsid w:val="00103144"/>
    <w:rsid w:val="001042B7"/>
    <w:rsid w:val="001043EE"/>
    <w:rsid w:val="00105410"/>
    <w:rsid w:val="00106180"/>
    <w:rsid w:val="001101D2"/>
    <w:rsid w:val="0011045D"/>
    <w:rsid w:val="001111FC"/>
    <w:rsid w:val="00111DA5"/>
    <w:rsid w:val="00116CF1"/>
    <w:rsid w:val="001200A6"/>
    <w:rsid w:val="00120D28"/>
    <w:rsid w:val="001210CD"/>
    <w:rsid w:val="00122392"/>
    <w:rsid w:val="001229C1"/>
    <w:rsid w:val="0012309C"/>
    <w:rsid w:val="0013153F"/>
    <w:rsid w:val="00132BFF"/>
    <w:rsid w:val="00134427"/>
    <w:rsid w:val="00134E29"/>
    <w:rsid w:val="0013505B"/>
    <w:rsid w:val="0013548C"/>
    <w:rsid w:val="00136CC1"/>
    <w:rsid w:val="00137B0A"/>
    <w:rsid w:val="00137EC3"/>
    <w:rsid w:val="00141A43"/>
    <w:rsid w:val="001427E5"/>
    <w:rsid w:val="001428F3"/>
    <w:rsid w:val="0014355F"/>
    <w:rsid w:val="00144C25"/>
    <w:rsid w:val="001473E9"/>
    <w:rsid w:val="0015275C"/>
    <w:rsid w:val="00152AFD"/>
    <w:rsid w:val="001576B3"/>
    <w:rsid w:val="001579D1"/>
    <w:rsid w:val="00157EA8"/>
    <w:rsid w:val="00162355"/>
    <w:rsid w:val="001657AC"/>
    <w:rsid w:val="00165D96"/>
    <w:rsid w:val="001679D9"/>
    <w:rsid w:val="00174542"/>
    <w:rsid w:val="00174DA1"/>
    <w:rsid w:val="00181E18"/>
    <w:rsid w:val="0018238E"/>
    <w:rsid w:val="00186A66"/>
    <w:rsid w:val="00187B06"/>
    <w:rsid w:val="00192812"/>
    <w:rsid w:val="00192CB8"/>
    <w:rsid w:val="0019557C"/>
    <w:rsid w:val="001A01A8"/>
    <w:rsid w:val="001A1B4A"/>
    <w:rsid w:val="001A28CD"/>
    <w:rsid w:val="001A670D"/>
    <w:rsid w:val="001A6BC0"/>
    <w:rsid w:val="001B22F5"/>
    <w:rsid w:val="001B49C5"/>
    <w:rsid w:val="001B7346"/>
    <w:rsid w:val="001B75FD"/>
    <w:rsid w:val="001B7718"/>
    <w:rsid w:val="001C7933"/>
    <w:rsid w:val="001D0478"/>
    <w:rsid w:val="001D0508"/>
    <w:rsid w:val="001D0E7A"/>
    <w:rsid w:val="001D1776"/>
    <w:rsid w:val="001D1842"/>
    <w:rsid w:val="001D3425"/>
    <w:rsid w:val="001D3CAF"/>
    <w:rsid w:val="001D3E96"/>
    <w:rsid w:val="001E0452"/>
    <w:rsid w:val="001E11B9"/>
    <w:rsid w:val="001E30FF"/>
    <w:rsid w:val="001E38AB"/>
    <w:rsid w:val="001E64EE"/>
    <w:rsid w:val="001E72AC"/>
    <w:rsid w:val="001F2339"/>
    <w:rsid w:val="001F5EA7"/>
    <w:rsid w:val="0020017E"/>
    <w:rsid w:val="0020238D"/>
    <w:rsid w:val="0020471B"/>
    <w:rsid w:val="0020687D"/>
    <w:rsid w:val="00216458"/>
    <w:rsid w:val="00216916"/>
    <w:rsid w:val="00216EC6"/>
    <w:rsid w:val="00217C41"/>
    <w:rsid w:val="00234457"/>
    <w:rsid w:val="00236FBE"/>
    <w:rsid w:val="0023733B"/>
    <w:rsid w:val="002400AF"/>
    <w:rsid w:val="00242650"/>
    <w:rsid w:val="00243612"/>
    <w:rsid w:val="00253CA2"/>
    <w:rsid w:val="002562FF"/>
    <w:rsid w:val="00256F0F"/>
    <w:rsid w:val="002643F6"/>
    <w:rsid w:val="00264F95"/>
    <w:rsid w:val="00265101"/>
    <w:rsid w:val="00265F92"/>
    <w:rsid w:val="002663D8"/>
    <w:rsid w:val="002670F5"/>
    <w:rsid w:val="00273967"/>
    <w:rsid w:val="00273E31"/>
    <w:rsid w:val="00277507"/>
    <w:rsid w:val="00281BB7"/>
    <w:rsid w:val="0028248D"/>
    <w:rsid w:val="00283E47"/>
    <w:rsid w:val="00286E7E"/>
    <w:rsid w:val="00290CA5"/>
    <w:rsid w:val="0029212F"/>
    <w:rsid w:val="00292450"/>
    <w:rsid w:val="002924F7"/>
    <w:rsid w:val="002948EB"/>
    <w:rsid w:val="0029673C"/>
    <w:rsid w:val="00296FD7"/>
    <w:rsid w:val="00297DD9"/>
    <w:rsid w:val="002A1203"/>
    <w:rsid w:val="002A5E55"/>
    <w:rsid w:val="002A6D65"/>
    <w:rsid w:val="002B0F8F"/>
    <w:rsid w:val="002B363F"/>
    <w:rsid w:val="002C66C0"/>
    <w:rsid w:val="002C7957"/>
    <w:rsid w:val="002D16E4"/>
    <w:rsid w:val="002D445E"/>
    <w:rsid w:val="002E0210"/>
    <w:rsid w:val="002E30C7"/>
    <w:rsid w:val="002E3216"/>
    <w:rsid w:val="002E3747"/>
    <w:rsid w:val="002E5A81"/>
    <w:rsid w:val="002E7567"/>
    <w:rsid w:val="002F1BC8"/>
    <w:rsid w:val="002F3CF3"/>
    <w:rsid w:val="002F6314"/>
    <w:rsid w:val="00301D0F"/>
    <w:rsid w:val="00302B9C"/>
    <w:rsid w:val="00305143"/>
    <w:rsid w:val="00305917"/>
    <w:rsid w:val="00305CDA"/>
    <w:rsid w:val="0030692E"/>
    <w:rsid w:val="003105F0"/>
    <w:rsid w:val="00313464"/>
    <w:rsid w:val="00313518"/>
    <w:rsid w:val="00313DC5"/>
    <w:rsid w:val="0031449C"/>
    <w:rsid w:val="00315C37"/>
    <w:rsid w:val="00316DB8"/>
    <w:rsid w:val="00321B94"/>
    <w:rsid w:val="00325347"/>
    <w:rsid w:val="00326BFE"/>
    <w:rsid w:val="00327B38"/>
    <w:rsid w:val="00347682"/>
    <w:rsid w:val="003501CD"/>
    <w:rsid w:val="0035242D"/>
    <w:rsid w:val="00352485"/>
    <w:rsid w:val="00367A5F"/>
    <w:rsid w:val="00370A15"/>
    <w:rsid w:val="00372EF5"/>
    <w:rsid w:val="00373078"/>
    <w:rsid w:val="00373662"/>
    <w:rsid w:val="00373E65"/>
    <w:rsid w:val="00374D9C"/>
    <w:rsid w:val="003762E6"/>
    <w:rsid w:val="00376F63"/>
    <w:rsid w:val="00380F7D"/>
    <w:rsid w:val="00381996"/>
    <w:rsid w:val="003848A5"/>
    <w:rsid w:val="00390B37"/>
    <w:rsid w:val="00392CB1"/>
    <w:rsid w:val="003A054D"/>
    <w:rsid w:val="003A0663"/>
    <w:rsid w:val="003A21AD"/>
    <w:rsid w:val="003A36E6"/>
    <w:rsid w:val="003A43E1"/>
    <w:rsid w:val="003A7E76"/>
    <w:rsid w:val="003B108D"/>
    <w:rsid w:val="003B25BB"/>
    <w:rsid w:val="003B378B"/>
    <w:rsid w:val="003B406F"/>
    <w:rsid w:val="003B5200"/>
    <w:rsid w:val="003B73F5"/>
    <w:rsid w:val="003C245D"/>
    <w:rsid w:val="003D05B4"/>
    <w:rsid w:val="003D178C"/>
    <w:rsid w:val="003D24C3"/>
    <w:rsid w:val="003D2ABE"/>
    <w:rsid w:val="003D4901"/>
    <w:rsid w:val="003D6306"/>
    <w:rsid w:val="003D6AD0"/>
    <w:rsid w:val="003E09B5"/>
    <w:rsid w:val="003E14D5"/>
    <w:rsid w:val="003E22D0"/>
    <w:rsid w:val="003E2923"/>
    <w:rsid w:val="003E2AB1"/>
    <w:rsid w:val="003E3511"/>
    <w:rsid w:val="003F2543"/>
    <w:rsid w:val="003F3459"/>
    <w:rsid w:val="003F6250"/>
    <w:rsid w:val="003F7273"/>
    <w:rsid w:val="004006A1"/>
    <w:rsid w:val="00401A3D"/>
    <w:rsid w:val="004040C3"/>
    <w:rsid w:val="00404ADF"/>
    <w:rsid w:val="00405080"/>
    <w:rsid w:val="00406A1A"/>
    <w:rsid w:val="00407B1E"/>
    <w:rsid w:val="00407CD4"/>
    <w:rsid w:val="004102A6"/>
    <w:rsid w:val="0041115C"/>
    <w:rsid w:val="004125A0"/>
    <w:rsid w:val="004156BD"/>
    <w:rsid w:val="0042163D"/>
    <w:rsid w:val="00421657"/>
    <w:rsid w:val="00423B32"/>
    <w:rsid w:val="00424B49"/>
    <w:rsid w:val="00426936"/>
    <w:rsid w:val="00433F65"/>
    <w:rsid w:val="0043416B"/>
    <w:rsid w:val="00434D04"/>
    <w:rsid w:val="004351B8"/>
    <w:rsid w:val="00437BCE"/>
    <w:rsid w:val="0044054E"/>
    <w:rsid w:val="00440E11"/>
    <w:rsid w:val="00443D7A"/>
    <w:rsid w:val="00444074"/>
    <w:rsid w:val="004465DB"/>
    <w:rsid w:val="00450317"/>
    <w:rsid w:val="004506BD"/>
    <w:rsid w:val="00453C97"/>
    <w:rsid w:val="00454B6B"/>
    <w:rsid w:val="00456A1B"/>
    <w:rsid w:val="00460893"/>
    <w:rsid w:val="00462049"/>
    <w:rsid w:val="004627D1"/>
    <w:rsid w:val="00463539"/>
    <w:rsid w:val="00465366"/>
    <w:rsid w:val="004672FA"/>
    <w:rsid w:val="00467A8D"/>
    <w:rsid w:val="00467FD1"/>
    <w:rsid w:val="004725EF"/>
    <w:rsid w:val="00474F8D"/>
    <w:rsid w:val="00482574"/>
    <w:rsid w:val="00487581"/>
    <w:rsid w:val="0049002F"/>
    <w:rsid w:val="0049156C"/>
    <w:rsid w:val="00492703"/>
    <w:rsid w:val="00493669"/>
    <w:rsid w:val="00497116"/>
    <w:rsid w:val="004A0212"/>
    <w:rsid w:val="004A0789"/>
    <w:rsid w:val="004A3600"/>
    <w:rsid w:val="004A4B12"/>
    <w:rsid w:val="004A7A09"/>
    <w:rsid w:val="004B0760"/>
    <w:rsid w:val="004B17BC"/>
    <w:rsid w:val="004B3809"/>
    <w:rsid w:val="004B71A6"/>
    <w:rsid w:val="004C19A4"/>
    <w:rsid w:val="004C4A63"/>
    <w:rsid w:val="004C4BE4"/>
    <w:rsid w:val="004C6713"/>
    <w:rsid w:val="004C67E3"/>
    <w:rsid w:val="004D17C2"/>
    <w:rsid w:val="004D4432"/>
    <w:rsid w:val="004D4D12"/>
    <w:rsid w:val="004D573B"/>
    <w:rsid w:val="004D5DF7"/>
    <w:rsid w:val="004D6843"/>
    <w:rsid w:val="004D7443"/>
    <w:rsid w:val="004E0E38"/>
    <w:rsid w:val="004E1D90"/>
    <w:rsid w:val="004E5B32"/>
    <w:rsid w:val="004F0749"/>
    <w:rsid w:val="004F3F89"/>
    <w:rsid w:val="004F4ED8"/>
    <w:rsid w:val="004F6349"/>
    <w:rsid w:val="004F6CF4"/>
    <w:rsid w:val="00504425"/>
    <w:rsid w:val="00504906"/>
    <w:rsid w:val="00505C15"/>
    <w:rsid w:val="005064F5"/>
    <w:rsid w:val="00510692"/>
    <w:rsid w:val="0051525D"/>
    <w:rsid w:val="00515B85"/>
    <w:rsid w:val="00517F2F"/>
    <w:rsid w:val="00521C55"/>
    <w:rsid w:val="00521DB9"/>
    <w:rsid w:val="00524918"/>
    <w:rsid w:val="00524934"/>
    <w:rsid w:val="00526D4C"/>
    <w:rsid w:val="00526ED8"/>
    <w:rsid w:val="00531769"/>
    <w:rsid w:val="0053243C"/>
    <w:rsid w:val="00535875"/>
    <w:rsid w:val="00536AF7"/>
    <w:rsid w:val="00540013"/>
    <w:rsid w:val="005461AE"/>
    <w:rsid w:val="0054626D"/>
    <w:rsid w:val="00550FA4"/>
    <w:rsid w:val="00551A36"/>
    <w:rsid w:val="0055438E"/>
    <w:rsid w:val="005544F9"/>
    <w:rsid w:val="00554508"/>
    <w:rsid w:val="00561535"/>
    <w:rsid w:val="0056210A"/>
    <w:rsid w:val="00564726"/>
    <w:rsid w:val="005714A4"/>
    <w:rsid w:val="00571E1E"/>
    <w:rsid w:val="00573FCA"/>
    <w:rsid w:val="005753A5"/>
    <w:rsid w:val="005757DE"/>
    <w:rsid w:val="00581BF5"/>
    <w:rsid w:val="00581E11"/>
    <w:rsid w:val="00583281"/>
    <w:rsid w:val="00590212"/>
    <w:rsid w:val="005959A1"/>
    <w:rsid w:val="00597D95"/>
    <w:rsid w:val="005A0943"/>
    <w:rsid w:val="005A3F6F"/>
    <w:rsid w:val="005A44D3"/>
    <w:rsid w:val="005A60F4"/>
    <w:rsid w:val="005A65B0"/>
    <w:rsid w:val="005A6729"/>
    <w:rsid w:val="005A7312"/>
    <w:rsid w:val="005A74A6"/>
    <w:rsid w:val="005B03DB"/>
    <w:rsid w:val="005B3793"/>
    <w:rsid w:val="005B6160"/>
    <w:rsid w:val="005B6735"/>
    <w:rsid w:val="005B6AD2"/>
    <w:rsid w:val="005C165B"/>
    <w:rsid w:val="005C3146"/>
    <w:rsid w:val="005C350D"/>
    <w:rsid w:val="005C35C1"/>
    <w:rsid w:val="005C6CC3"/>
    <w:rsid w:val="005C7915"/>
    <w:rsid w:val="005D0BCC"/>
    <w:rsid w:val="005D1DE5"/>
    <w:rsid w:val="005D297F"/>
    <w:rsid w:val="005D5D29"/>
    <w:rsid w:val="005D75F5"/>
    <w:rsid w:val="005E0D91"/>
    <w:rsid w:val="005E119F"/>
    <w:rsid w:val="005E7258"/>
    <w:rsid w:val="005F0760"/>
    <w:rsid w:val="005F23C2"/>
    <w:rsid w:val="00601741"/>
    <w:rsid w:val="00603BA0"/>
    <w:rsid w:val="00604B52"/>
    <w:rsid w:val="00606B04"/>
    <w:rsid w:val="006075DA"/>
    <w:rsid w:val="00610C9E"/>
    <w:rsid w:val="00611A9F"/>
    <w:rsid w:val="00611EA1"/>
    <w:rsid w:val="00613BA3"/>
    <w:rsid w:val="00613F00"/>
    <w:rsid w:val="00614982"/>
    <w:rsid w:val="00617F12"/>
    <w:rsid w:val="0062002E"/>
    <w:rsid w:val="006218C6"/>
    <w:rsid w:val="00623ED8"/>
    <w:rsid w:val="006241B4"/>
    <w:rsid w:val="006248CE"/>
    <w:rsid w:val="00632CB8"/>
    <w:rsid w:val="0063348F"/>
    <w:rsid w:val="00634CA3"/>
    <w:rsid w:val="00636513"/>
    <w:rsid w:val="006413E1"/>
    <w:rsid w:val="00642139"/>
    <w:rsid w:val="00643071"/>
    <w:rsid w:val="00644FA7"/>
    <w:rsid w:val="00646DA8"/>
    <w:rsid w:val="006478EE"/>
    <w:rsid w:val="00651F79"/>
    <w:rsid w:val="00652F28"/>
    <w:rsid w:val="006534D3"/>
    <w:rsid w:val="006535EF"/>
    <w:rsid w:val="0066027B"/>
    <w:rsid w:val="006615D3"/>
    <w:rsid w:val="0066196C"/>
    <w:rsid w:val="00664186"/>
    <w:rsid w:val="006669CE"/>
    <w:rsid w:val="006706AC"/>
    <w:rsid w:val="0067137B"/>
    <w:rsid w:val="00671D53"/>
    <w:rsid w:val="006729CB"/>
    <w:rsid w:val="00674384"/>
    <w:rsid w:val="00674637"/>
    <w:rsid w:val="0067544B"/>
    <w:rsid w:val="0067568C"/>
    <w:rsid w:val="0067783F"/>
    <w:rsid w:val="00680E1A"/>
    <w:rsid w:val="00682B9C"/>
    <w:rsid w:val="00683FC1"/>
    <w:rsid w:val="00684027"/>
    <w:rsid w:val="00687134"/>
    <w:rsid w:val="0069059D"/>
    <w:rsid w:val="006912ED"/>
    <w:rsid w:val="00691809"/>
    <w:rsid w:val="00695FD4"/>
    <w:rsid w:val="006970F7"/>
    <w:rsid w:val="006974DC"/>
    <w:rsid w:val="006A0F74"/>
    <w:rsid w:val="006A2A08"/>
    <w:rsid w:val="006A5DC9"/>
    <w:rsid w:val="006B2727"/>
    <w:rsid w:val="006B3055"/>
    <w:rsid w:val="006B3310"/>
    <w:rsid w:val="006C1B3D"/>
    <w:rsid w:val="006C768F"/>
    <w:rsid w:val="006C7DD5"/>
    <w:rsid w:val="006D4597"/>
    <w:rsid w:val="006D6F06"/>
    <w:rsid w:val="006D707E"/>
    <w:rsid w:val="006E1EC0"/>
    <w:rsid w:val="006E4CA5"/>
    <w:rsid w:val="006E615C"/>
    <w:rsid w:val="006E65A1"/>
    <w:rsid w:val="006F55B4"/>
    <w:rsid w:val="006F5CCB"/>
    <w:rsid w:val="006F5DE6"/>
    <w:rsid w:val="006F7D53"/>
    <w:rsid w:val="00707C82"/>
    <w:rsid w:val="00717633"/>
    <w:rsid w:val="00720605"/>
    <w:rsid w:val="00721F23"/>
    <w:rsid w:val="00724E54"/>
    <w:rsid w:val="007300DA"/>
    <w:rsid w:val="00732817"/>
    <w:rsid w:val="0073337B"/>
    <w:rsid w:val="007349F0"/>
    <w:rsid w:val="007369C9"/>
    <w:rsid w:val="007461E0"/>
    <w:rsid w:val="0075445C"/>
    <w:rsid w:val="00756B92"/>
    <w:rsid w:val="00757038"/>
    <w:rsid w:val="007578EA"/>
    <w:rsid w:val="00757928"/>
    <w:rsid w:val="007614F3"/>
    <w:rsid w:val="007655F2"/>
    <w:rsid w:val="00774501"/>
    <w:rsid w:val="007759E4"/>
    <w:rsid w:val="00776D33"/>
    <w:rsid w:val="00777253"/>
    <w:rsid w:val="007777FA"/>
    <w:rsid w:val="0078332D"/>
    <w:rsid w:val="007847D3"/>
    <w:rsid w:val="007900D8"/>
    <w:rsid w:val="0079026C"/>
    <w:rsid w:val="00791716"/>
    <w:rsid w:val="0079752A"/>
    <w:rsid w:val="007A180E"/>
    <w:rsid w:val="007B43F6"/>
    <w:rsid w:val="007B7212"/>
    <w:rsid w:val="007C3C68"/>
    <w:rsid w:val="007C5D2A"/>
    <w:rsid w:val="007C6DF1"/>
    <w:rsid w:val="007D08D8"/>
    <w:rsid w:val="007D3A74"/>
    <w:rsid w:val="007D5DBD"/>
    <w:rsid w:val="007E05DC"/>
    <w:rsid w:val="007E13CB"/>
    <w:rsid w:val="007E1A00"/>
    <w:rsid w:val="007E223F"/>
    <w:rsid w:val="007E2CAF"/>
    <w:rsid w:val="007E4690"/>
    <w:rsid w:val="007E6799"/>
    <w:rsid w:val="007E6B60"/>
    <w:rsid w:val="007F06A7"/>
    <w:rsid w:val="007F1290"/>
    <w:rsid w:val="007F324B"/>
    <w:rsid w:val="007F54D3"/>
    <w:rsid w:val="007F63C2"/>
    <w:rsid w:val="007F6976"/>
    <w:rsid w:val="007F69D9"/>
    <w:rsid w:val="007F6FF4"/>
    <w:rsid w:val="0080018E"/>
    <w:rsid w:val="008009C3"/>
    <w:rsid w:val="00802C9A"/>
    <w:rsid w:val="00807EA4"/>
    <w:rsid w:val="00813A7B"/>
    <w:rsid w:val="00815A9B"/>
    <w:rsid w:val="00821DB3"/>
    <w:rsid w:val="00823884"/>
    <w:rsid w:val="00823CE9"/>
    <w:rsid w:val="008268FE"/>
    <w:rsid w:val="0083157F"/>
    <w:rsid w:val="00833F7A"/>
    <w:rsid w:val="00834817"/>
    <w:rsid w:val="008363BF"/>
    <w:rsid w:val="00836A16"/>
    <w:rsid w:val="00837A25"/>
    <w:rsid w:val="00837D17"/>
    <w:rsid w:val="0084007D"/>
    <w:rsid w:val="00842E45"/>
    <w:rsid w:val="00843AD8"/>
    <w:rsid w:val="00846D0C"/>
    <w:rsid w:val="008507A2"/>
    <w:rsid w:val="00851283"/>
    <w:rsid w:val="00851D76"/>
    <w:rsid w:val="00852B32"/>
    <w:rsid w:val="00853DBC"/>
    <w:rsid w:val="008569E9"/>
    <w:rsid w:val="0085730E"/>
    <w:rsid w:val="0086264B"/>
    <w:rsid w:val="00863108"/>
    <w:rsid w:val="0087211B"/>
    <w:rsid w:val="00873B69"/>
    <w:rsid w:val="0087416C"/>
    <w:rsid w:val="008803F4"/>
    <w:rsid w:val="00881423"/>
    <w:rsid w:val="00882135"/>
    <w:rsid w:val="00883895"/>
    <w:rsid w:val="00884DDE"/>
    <w:rsid w:val="00893DF8"/>
    <w:rsid w:val="0089479B"/>
    <w:rsid w:val="008A0D77"/>
    <w:rsid w:val="008A1D1B"/>
    <w:rsid w:val="008A444E"/>
    <w:rsid w:val="008B03B3"/>
    <w:rsid w:val="008B335E"/>
    <w:rsid w:val="008B3BDF"/>
    <w:rsid w:val="008B4EBE"/>
    <w:rsid w:val="008B4FB6"/>
    <w:rsid w:val="008B5154"/>
    <w:rsid w:val="008C1CDB"/>
    <w:rsid w:val="008C5BA0"/>
    <w:rsid w:val="008D095B"/>
    <w:rsid w:val="008D1038"/>
    <w:rsid w:val="008D32C2"/>
    <w:rsid w:val="008D4BED"/>
    <w:rsid w:val="008D4FB0"/>
    <w:rsid w:val="008D5E0A"/>
    <w:rsid w:val="008D6B58"/>
    <w:rsid w:val="008E0DCF"/>
    <w:rsid w:val="008E0F09"/>
    <w:rsid w:val="008E15A9"/>
    <w:rsid w:val="008E1692"/>
    <w:rsid w:val="008E2010"/>
    <w:rsid w:val="008E2D6A"/>
    <w:rsid w:val="008E2F2A"/>
    <w:rsid w:val="008E3B8A"/>
    <w:rsid w:val="008E5798"/>
    <w:rsid w:val="008E5C08"/>
    <w:rsid w:val="008E65C4"/>
    <w:rsid w:val="008F0106"/>
    <w:rsid w:val="008F1B17"/>
    <w:rsid w:val="008F1DC3"/>
    <w:rsid w:val="008F71D4"/>
    <w:rsid w:val="008F72EB"/>
    <w:rsid w:val="00900415"/>
    <w:rsid w:val="00901130"/>
    <w:rsid w:val="00901E0B"/>
    <w:rsid w:val="00903C12"/>
    <w:rsid w:val="0090413C"/>
    <w:rsid w:val="00904D92"/>
    <w:rsid w:val="00905D53"/>
    <w:rsid w:val="00906A93"/>
    <w:rsid w:val="00906FF8"/>
    <w:rsid w:val="00910AD6"/>
    <w:rsid w:val="00910D65"/>
    <w:rsid w:val="00917015"/>
    <w:rsid w:val="00917935"/>
    <w:rsid w:val="00917F40"/>
    <w:rsid w:val="00921957"/>
    <w:rsid w:val="009234BB"/>
    <w:rsid w:val="00930051"/>
    <w:rsid w:val="00934926"/>
    <w:rsid w:val="009372B7"/>
    <w:rsid w:val="00943497"/>
    <w:rsid w:val="00946017"/>
    <w:rsid w:val="00947488"/>
    <w:rsid w:val="00952BB3"/>
    <w:rsid w:val="00954F36"/>
    <w:rsid w:val="00956976"/>
    <w:rsid w:val="009573CA"/>
    <w:rsid w:val="00957501"/>
    <w:rsid w:val="00962A29"/>
    <w:rsid w:val="00967456"/>
    <w:rsid w:val="00967B80"/>
    <w:rsid w:val="00967EAD"/>
    <w:rsid w:val="0097008A"/>
    <w:rsid w:val="009777B5"/>
    <w:rsid w:val="00977D6D"/>
    <w:rsid w:val="009802DB"/>
    <w:rsid w:val="009824E5"/>
    <w:rsid w:val="009825FD"/>
    <w:rsid w:val="0098597D"/>
    <w:rsid w:val="00987C30"/>
    <w:rsid w:val="00993AA4"/>
    <w:rsid w:val="00993F68"/>
    <w:rsid w:val="0099505F"/>
    <w:rsid w:val="009972C0"/>
    <w:rsid w:val="009A0BCA"/>
    <w:rsid w:val="009A1208"/>
    <w:rsid w:val="009A1374"/>
    <w:rsid w:val="009A47CD"/>
    <w:rsid w:val="009A7D37"/>
    <w:rsid w:val="009B3CF1"/>
    <w:rsid w:val="009B3CF8"/>
    <w:rsid w:val="009B3E92"/>
    <w:rsid w:val="009C27C1"/>
    <w:rsid w:val="009D2897"/>
    <w:rsid w:val="009D4F95"/>
    <w:rsid w:val="009E4601"/>
    <w:rsid w:val="009E5BE6"/>
    <w:rsid w:val="009E667C"/>
    <w:rsid w:val="009E70B9"/>
    <w:rsid w:val="009F2A32"/>
    <w:rsid w:val="009F7149"/>
    <w:rsid w:val="00A0296C"/>
    <w:rsid w:val="00A03466"/>
    <w:rsid w:val="00A03AF1"/>
    <w:rsid w:val="00A076B8"/>
    <w:rsid w:val="00A10190"/>
    <w:rsid w:val="00A1052D"/>
    <w:rsid w:val="00A1292C"/>
    <w:rsid w:val="00A12A0C"/>
    <w:rsid w:val="00A12FDB"/>
    <w:rsid w:val="00A1715A"/>
    <w:rsid w:val="00A1743B"/>
    <w:rsid w:val="00A20FF8"/>
    <w:rsid w:val="00A219B9"/>
    <w:rsid w:val="00A22F3E"/>
    <w:rsid w:val="00A24607"/>
    <w:rsid w:val="00A24F19"/>
    <w:rsid w:val="00A266B5"/>
    <w:rsid w:val="00A26EFF"/>
    <w:rsid w:val="00A27DC2"/>
    <w:rsid w:val="00A3648B"/>
    <w:rsid w:val="00A426B8"/>
    <w:rsid w:val="00A4596A"/>
    <w:rsid w:val="00A47ECC"/>
    <w:rsid w:val="00A523AF"/>
    <w:rsid w:val="00A54AE5"/>
    <w:rsid w:val="00A56C1E"/>
    <w:rsid w:val="00A62E0E"/>
    <w:rsid w:val="00A63627"/>
    <w:rsid w:val="00A64BE7"/>
    <w:rsid w:val="00A67DA5"/>
    <w:rsid w:val="00A70E91"/>
    <w:rsid w:val="00A71224"/>
    <w:rsid w:val="00A754FA"/>
    <w:rsid w:val="00A76C54"/>
    <w:rsid w:val="00A776C9"/>
    <w:rsid w:val="00A7778C"/>
    <w:rsid w:val="00A77B03"/>
    <w:rsid w:val="00A83C92"/>
    <w:rsid w:val="00A86AE4"/>
    <w:rsid w:val="00A86B10"/>
    <w:rsid w:val="00A872ED"/>
    <w:rsid w:val="00A90148"/>
    <w:rsid w:val="00A9018A"/>
    <w:rsid w:val="00A92DC2"/>
    <w:rsid w:val="00AA08AF"/>
    <w:rsid w:val="00AA2C23"/>
    <w:rsid w:val="00AA46C6"/>
    <w:rsid w:val="00AA7B5D"/>
    <w:rsid w:val="00AA7BFE"/>
    <w:rsid w:val="00AB2C66"/>
    <w:rsid w:val="00AB3BE3"/>
    <w:rsid w:val="00AB6CD8"/>
    <w:rsid w:val="00AC2D43"/>
    <w:rsid w:val="00AC620B"/>
    <w:rsid w:val="00AC6283"/>
    <w:rsid w:val="00AC7B9E"/>
    <w:rsid w:val="00AD3067"/>
    <w:rsid w:val="00AD4E6D"/>
    <w:rsid w:val="00AE01A6"/>
    <w:rsid w:val="00AE164B"/>
    <w:rsid w:val="00AE3269"/>
    <w:rsid w:val="00AE6FBB"/>
    <w:rsid w:val="00AE7837"/>
    <w:rsid w:val="00AE78B8"/>
    <w:rsid w:val="00AF236A"/>
    <w:rsid w:val="00AF3AE2"/>
    <w:rsid w:val="00AF40A4"/>
    <w:rsid w:val="00AF6521"/>
    <w:rsid w:val="00B02642"/>
    <w:rsid w:val="00B02E73"/>
    <w:rsid w:val="00B02EA4"/>
    <w:rsid w:val="00B04A68"/>
    <w:rsid w:val="00B04FF5"/>
    <w:rsid w:val="00B1014E"/>
    <w:rsid w:val="00B179EB"/>
    <w:rsid w:val="00B17BC7"/>
    <w:rsid w:val="00B22C82"/>
    <w:rsid w:val="00B2485E"/>
    <w:rsid w:val="00B2690C"/>
    <w:rsid w:val="00B26D6B"/>
    <w:rsid w:val="00B30611"/>
    <w:rsid w:val="00B329D6"/>
    <w:rsid w:val="00B34C3A"/>
    <w:rsid w:val="00B375C3"/>
    <w:rsid w:val="00B424A2"/>
    <w:rsid w:val="00B44243"/>
    <w:rsid w:val="00B45040"/>
    <w:rsid w:val="00B503ED"/>
    <w:rsid w:val="00B5262D"/>
    <w:rsid w:val="00B53FBF"/>
    <w:rsid w:val="00B5591B"/>
    <w:rsid w:val="00B617B4"/>
    <w:rsid w:val="00B619F7"/>
    <w:rsid w:val="00B61B9A"/>
    <w:rsid w:val="00B62402"/>
    <w:rsid w:val="00B669C4"/>
    <w:rsid w:val="00B66E21"/>
    <w:rsid w:val="00B67012"/>
    <w:rsid w:val="00B67859"/>
    <w:rsid w:val="00B7034F"/>
    <w:rsid w:val="00B7193E"/>
    <w:rsid w:val="00B723A2"/>
    <w:rsid w:val="00B74E36"/>
    <w:rsid w:val="00B75B20"/>
    <w:rsid w:val="00B82C1F"/>
    <w:rsid w:val="00B82EF3"/>
    <w:rsid w:val="00B857C9"/>
    <w:rsid w:val="00B933DF"/>
    <w:rsid w:val="00B944A1"/>
    <w:rsid w:val="00B96C21"/>
    <w:rsid w:val="00BA0B4A"/>
    <w:rsid w:val="00BA1A0F"/>
    <w:rsid w:val="00BA4971"/>
    <w:rsid w:val="00BB4B39"/>
    <w:rsid w:val="00BB4DFD"/>
    <w:rsid w:val="00BC3A89"/>
    <w:rsid w:val="00BD5E0E"/>
    <w:rsid w:val="00BD62B5"/>
    <w:rsid w:val="00BD7E56"/>
    <w:rsid w:val="00BD7FFE"/>
    <w:rsid w:val="00BE0F66"/>
    <w:rsid w:val="00BE49DC"/>
    <w:rsid w:val="00BF001D"/>
    <w:rsid w:val="00BF4931"/>
    <w:rsid w:val="00BF61A9"/>
    <w:rsid w:val="00BF6200"/>
    <w:rsid w:val="00BF7F9A"/>
    <w:rsid w:val="00C02C51"/>
    <w:rsid w:val="00C03A60"/>
    <w:rsid w:val="00C04A7A"/>
    <w:rsid w:val="00C04B28"/>
    <w:rsid w:val="00C1121B"/>
    <w:rsid w:val="00C15D97"/>
    <w:rsid w:val="00C165ED"/>
    <w:rsid w:val="00C17891"/>
    <w:rsid w:val="00C23B6F"/>
    <w:rsid w:val="00C275DC"/>
    <w:rsid w:val="00C27A6F"/>
    <w:rsid w:val="00C348BC"/>
    <w:rsid w:val="00C34993"/>
    <w:rsid w:val="00C36774"/>
    <w:rsid w:val="00C36C82"/>
    <w:rsid w:val="00C37557"/>
    <w:rsid w:val="00C41337"/>
    <w:rsid w:val="00C43234"/>
    <w:rsid w:val="00C43A28"/>
    <w:rsid w:val="00C4565F"/>
    <w:rsid w:val="00C45FA9"/>
    <w:rsid w:val="00C47C3A"/>
    <w:rsid w:val="00C61212"/>
    <w:rsid w:val="00C6182B"/>
    <w:rsid w:val="00C61C40"/>
    <w:rsid w:val="00C61F78"/>
    <w:rsid w:val="00C63542"/>
    <w:rsid w:val="00C638BF"/>
    <w:rsid w:val="00C645DF"/>
    <w:rsid w:val="00C649FA"/>
    <w:rsid w:val="00C65981"/>
    <w:rsid w:val="00C673A6"/>
    <w:rsid w:val="00C70045"/>
    <w:rsid w:val="00C71FA1"/>
    <w:rsid w:val="00C74522"/>
    <w:rsid w:val="00C758FA"/>
    <w:rsid w:val="00C75AAA"/>
    <w:rsid w:val="00C825C5"/>
    <w:rsid w:val="00C85D97"/>
    <w:rsid w:val="00C94BDF"/>
    <w:rsid w:val="00C97B10"/>
    <w:rsid w:val="00CA31C5"/>
    <w:rsid w:val="00CA3FEE"/>
    <w:rsid w:val="00CB038A"/>
    <w:rsid w:val="00CB2964"/>
    <w:rsid w:val="00CB605C"/>
    <w:rsid w:val="00CB64B5"/>
    <w:rsid w:val="00CC5D3A"/>
    <w:rsid w:val="00CD04A2"/>
    <w:rsid w:val="00CD19C3"/>
    <w:rsid w:val="00CD2495"/>
    <w:rsid w:val="00CD36EF"/>
    <w:rsid w:val="00CE0EEF"/>
    <w:rsid w:val="00CE26AE"/>
    <w:rsid w:val="00CE5232"/>
    <w:rsid w:val="00CE5CF4"/>
    <w:rsid w:val="00CE6163"/>
    <w:rsid w:val="00CE63BE"/>
    <w:rsid w:val="00CE6D76"/>
    <w:rsid w:val="00CF4A89"/>
    <w:rsid w:val="00D00E23"/>
    <w:rsid w:val="00D01EE7"/>
    <w:rsid w:val="00D02308"/>
    <w:rsid w:val="00D033BA"/>
    <w:rsid w:val="00D04BDE"/>
    <w:rsid w:val="00D054BC"/>
    <w:rsid w:val="00D155BF"/>
    <w:rsid w:val="00D17993"/>
    <w:rsid w:val="00D22C1B"/>
    <w:rsid w:val="00D24AEE"/>
    <w:rsid w:val="00D24D6D"/>
    <w:rsid w:val="00D27A5F"/>
    <w:rsid w:val="00D3137E"/>
    <w:rsid w:val="00D317F7"/>
    <w:rsid w:val="00D31ECD"/>
    <w:rsid w:val="00D34636"/>
    <w:rsid w:val="00D460EC"/>
    <w:rsid w:val="00D50CB4"/>
    <w:rsid w:val="00D53258"/>
    <w:rsid w:val="00D54531"/>
    <w:rsid w:val="00D57EA9"/>
    <w:rsid w:val="00D608AC"/>
    <w:rsid w:val="00D60BFD"/>
    <w:rsid w:val="00D619F2"/>
    <w:rsid w:val="00D62CAC"/>
    <w:rsid w:val="00D6500D"/>
    <w:rsid w:val="00D657B4"/>
    <w:rsid w:val="00D65836"/>
    <w:rsid w:val="00D6588A"/>
    <w:rsid w:val="00D6626E"/>
    <w:rsid w:val="00D708AA"/>
    <w:rsid w:val="00D70C05"/>
    <w:rsid w:val="00D70DCF"/>
    <w:rsid w:val="00D71219"/>
    <w:rsid w:val="00D71496"/>
    <w:rsid w:val="00D71DBA"/>
    <w:rsid w:val="00D76622"/>
    <w:rsid w:val="00D76F51"/>
    <w:rsid w:val="00D77E47"/>
    <w:rsid w:val="00D820CF"/>
    <w:rsid w:val="00D83DF8"/>
    <w:rsid w:val="00D84F81"/>
    <w:rsid w:val="00D861E0"/>
    <w:rsid w:val="00D924EF"/>
    <w:rsid w:val="00DA0394"/>
    <w:rsid w:val="00DA248D"/>
    <w:rsid w:val="00DA316E"/>
    <w:rsid w:val="00DA3275"/>
    <w:rsid w:val="00DA34DE"/>
    <w:rsid w:val="00DA62D9"/>
    <w:rsid w:val="00DA68CB"/>
    <w:rsid w:val="00DB063E"/>
    <w:rsid w:val="00DB3443"/>
    <w:rsid w:val="00DB4842"/>
    <w:rsid w:val="00DC02CD"/>
    <w:rsid w:val="00DC14F7"/>
    <w:rsid w:val="00DC33C3"/>
    <w:rsid w:val="00DC48DE"/>
    <w:rsid w:val="00DD3EC0"/>
    <w:rsid w:val="00DD46E4"/>
    <w:rsid w:val="00DD5024"/>
    <w:rsid w:val="00DD697C"/>
    <w:rsid w:val="00DD7894"/>
    <w:rsid w:val="00DD799D"/>
    <w:rsid w:val="00DD7F8E"/>
    <w:rsid w:val="00DE29D1"/>
    <w:rsid w:val="00DE2EEA"/>
    <w:rsid w:val="00DE4401"/>
    <w:rsid w:val="00DE5A70"/>
    <w:rsid w:val="00DE6705"/>
    <w:rsid w:val="00DE6B6E"/>
    <w:rsid w:val="00DE7F68"/>
    <w:rsid w:val="00DF0582"/>
    <w:rsid w:val="00DF1B1D"/>
    <w:rsid w:val="00DF211F"/>
    <w:rsid w:val="00DF37F5"/>
    <w:rsid w:val="00DF4B24"/>
    <w:rsid w:val="00DF53FB"/>
    <w:rsid w:val="00DF5E99"/>
    <w:rsid w:val="00E015FD"/>
    <w:rsid w:val="00E06E7F"/>
    <w:rsid w:val="00E11C67"/>
    <w:rsid w:val="00E1283C"/>
    <w:rsid w:val="00E131D6"/>
    <w:rsid w:val="00E13E19"/>
    <w:rsid w:val="00E14EEA"/>
    <w:rsid w:val="00E15901"/>
    <w:rsid w:val="00E17131"/>
    <w:rsid w:val="00E172D7"/>
    <w:rsid w:val="00E229EA"/>
    <w:rsid w:val="00E30A5F"/>
    <w:rsid w:val="00E33BC7"/>
    <w:rsid w:val="00E35E9E"/>
    <w:rsid w:val="00E36C45"/>
    <w:rsid w:val="00E373D7"/>
    <w:rsid w:val="00E407FB"/>
    <w:rsid w:val="00E415E1"/>
    <w:rsid w:val="00E421FA"/>
    <w:rsid w:val="00E425BC"/>
    <w:rsid w:val="00E448E3"/>
    <w:rsid w:val="00E44BF5"/>
    <w:rsid w:val="00E45036"/>
    <w:rsid w:val="00E4619D"/>
    <w:rsid w:val="00E472B1"/>
    <w:rsid w:val="00E5086B"/>
    <w:rsid w:val="00E5191D"/>
    <w:rsid w:val="00E53DEF"/>
    <w:rsid w:val="00E54F7D"/>
    <w:rsid w:val="00E5610E"/>
    <w:rsid w:val="00E564C4"/>
    <w:rsid w:val="00E603CE"/>
    <w:rsid w:val="00E61A5D"/>
    <w:rsid w:val="00E61BE5"/>
    <w:rsid w:val="00E61ECE"/>
    <w:rsid w:val="00E62795"/>
    <w:rsid w:val="00E6564D"/>
    <w:rsid w:val="00E65BDC"/>
    <w:rsid w:val="00E67474"/>
    <w:rsid w:val="00E700C2"/>
    <w:rsid w:val="00E701CB"/>
    <w:rsid w:val="00E72D5B"/>
    <w:rsid w:val="00E73D35"/>
    <w:rsid w:val="00E8145B"/>
    <w:rsid w:val="00E81EF7"/>
    <w:rsid w:val="00E82623"/>
    <w:rsid w:val="00E833AA"/>
    <w:rsid w:val="00E8698E"/>
    <w:rsid w:val="00E93B50"/>
    <w:rsid w:val="00E96A9D"/>
    <w:rsid w:val="00E97177"/>
    <w:rsid w:val="00EA346E"/>
    <w:rsid w:val="00EA786A"/>
    <w:rsid w:val="00EA7CC9"/>
    <w:rsid w:val="00EB02FC"/>
    <w:rsid w:val="00EB296F"/>
    <w:rsid w:val="00EB41E6"/>
    <w:rsid w:val="00EB4929"/>
    <w:rsid w:val="00EC0A45"/>
    <w:rsid w:val="00EC15E1"/>
    <w:rsid w:val="00EC2208"/>
    <w:rsid w:val="00EC349B"/>
    <w:rsid w:val="00EC54CD"/>
    <w:rsid w:val="00EC59FF"/>
    <w:rsid w:val="00EC7073"/>
    <w:rsid w:val="00EC7159"/>
    <w:rsid w:val="00ED1D27"/>
    <w:rsid w:val="00ED2224"/>
    <w:rsid w:val="00ED3197"/>
    <w:rsid w:val="00ED51D8"/>
    <w:rsid w:val="00ED5E0F"/>
    <w:rsid w:val="00ED672A"/>
    <w:rsid w:val="00ED7EFD"/>
    <w:rsid w:val="00EE0A41"/>
    <w:rsid w:val="00EE328E"/>
    <w:rsid w:val="00EE4523"/>
    <w:rsid w:val="00EE4622"/>
    <w:rsid w:val="00EE7806"/>
    <w:rsid w:val="00EF039E"/>
    <w:rsid w:val="00EF0860"/>
    <w:rsid w:val="00EF2428"/>
    <w:rsid w:val="00EF5C10"/>
    <w:rsid w:val="00EF62F2"/>
    <w:rsid w:val="00EF6548"/>
    <w:rsid w:val="00F00E32"/>
    <w:rsid w:val="00F02759"/>
    <w:rsid w:val="00F02A59"/>
    <w:rsid w:val="00F064DF"/>
    <w:rsid w:val="00F06A93"/>
    <w:rsid w:val="00F104D5"/>
    <w:rsid w:val="00F10860"/>
    <w:rsid w:val="00F11190"/>
    <w:rsid w:val="00F16AAD"/>
    <w:rsid w:val="00F22F0F"/>
    <w:rsid w:val="00F252CD"/>
    <w:rsid w:val="00F30B6B"/>
    <w:rsid w:val="00F30DC2"/>
    <w:rsid w:val="00F31F7C"/>
    <w:rsid w:val="00F325FC"/>
    <w:rsid w:val="00F3451E"/>
    <w:rsid w:val="00F42A0B"/>
    <w:rsid w:val="00F5130D"/>
    <w:rsid w:val="00F516D5"/>
    <w:rsid w:val="00F529B7"/>
    <w:rsid w:val="00F550EA"/>
    <w:rsid w:val="00F61082"/>
    <w:rsid w:val="00F64D74"/>
    <w:rsid w:val="00F666E5"/>
    <w:rsid w:val="00F66A49"/>
    <w:rsid w:val="00F7033D"/>
    <w:rsid w:val="00F70E8D"/>
    <w:rsid w:val="00F71726"/>
    <w:rsid w:val="00F72B44"/>
    <w:rsid w:val="00F75A06"/>
    <w:rsid w:val="00F8079B"/>
    <w:rsid w:val="00F86C7E"/>
    <w:rsid w:val="00F8788F"/>
    <w:rsid w:val="00F90263"/>
    <w:rsid w:val="00F93E2F"/>
    <w:rsid w:val="00FA0175"/>
    <w:rsid w:val="00FA2172"/>
    <w:rsid w:val="00FA3B73"/>
    <w:rsid w:val="00FA5A10"/>
    <w:rsid w:val="00FA5A15"/>
    <w:rsid w:val="00FB284E"/>
    <w:rsid w:val="00FB2958"/>
    <w:rsid w:val="00FB3986"/>
    <w:rsid w:val="00FB4732"/>
    <w:rsid w:val="00FB5E1E"/>
    <w:rsid w:val="00FB76AB"/>
    <w:rsid w:val="00FC00A0"/>
    <w:rsid w:val="00FC0A96"/>
    <w:rsid w:val="00FC0BC3"/>
    <w:rsid w:val="00FC28B9"/>
    <w:rsid w:val="00FD205C"/>
    <w:rsid w:val="00FD396B"/>
    <w:rsid w:val="00FE148C"/>
    <w:rsid w:val="00FE1AC9"/>
    <w:rsid w:val="00FE35C4"/>
    <w:rsid w:val="00FE5683"/>
    <w:rsid w:val="00FE7285"/>
    <w:rsid w:val="00FF573C"/>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06537AAC-34A4-4CDC-B596-706FB867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F104D5"/>
    <w:pPr>
      <w:keepNext/>
      <w:keepLines/>
      <w:spacing w:before="240" w:after="0" w:line="360" w:lineRule="auto"/>
      <w:outlineLvl w:val="0"/>
    </w:pPr>
    <w:rPr>
      <w:rFonts w:ascii="Calibri Light" w:eastAsiaTheme="majorEastAsia" w:hAnsi="Calibri Light" w:cstheme="majorBidi"/>
      <w:b/>
      <w:color w:val="0066B2"/>
      <w:sz w:val="32"/>
      <w:szCs w:val="32"/>
    </w:rPr>
  </w:style>
  <w:style w:type="paragraph" w:styleId="Ttulo2">
    <w:name w:val="heading 2"/>
    <w:basedOn w:val="Normal"/>
    <w:next w:val="Normal"/>
    <w:link w:val="Ttulo2Char"/>
    <w:uiPriority w:val="9"/>
    <w:unhideWhenUsed/>
    <w:qFormat/>
    <w:rsid w:val="00F104D5"/>
    <w:pPr>
      <w:keepNext/>
      <w:keepLines/>
      <w:spacing w:before="240" w:after="240"/>
      <w:outlineLvl w:val="1"/>
    </w:pPr>
    <w:rPr>
      <w:rFonts w:ascii="Calibri Light" w:eastAsiaTheme="majorEastAsia" w:hAnsi="Calibri Light" w:cstheme="majorBidi"/>
      <w:b/>
      <w:color w:val="0066B2"/>
      <w:sz w:val="28"/>
      <w:szCs w:val="26"/>
    </w:rPr>
  </w:style>
  <w:style w:type="paragraph" w:styleId="Ttulo4">
    <w:name w:val="heading 4"/>
    <w:basedOn w:val="Normal"/>
    <w:next w:val="Normal"/>
    <w:link w:val="Ttulo4Char"/>
    <w:uiPriority w:val="9"/>
    <w:semiHidden/>
    <w:unhideWhenUsed/>
    <w:qFormat/>
    <w:rsid w:val="0000584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F104D5"/>
    <w:rPr>
      <w:rFonts w:ascii="Calibri Light" w:eastAsiaTheme="majorEastAsia" w:hAnsi="Calibri Light" w:cstheme="majorBidi"/>
      <w:b/>
      <w:color w:val="0066B2"/>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F104D5"/>
    <w:rPr>
      <w:rFonts w:ascii="Calibri Light" w:eastAsiaTheme="majorEastAsia" w:hAnsi="Calibri Light" w:cstheme="majorBidi"/>
      <w:b/>
      <w:color w:val="0066B2"/>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character" w:customStyle="1" w:styleId="Ttulo4Char">
    <w:name w:val="Título 4 Char"/>
    <w:basedOn w:val="Fontepargpadro"/>
    <w:link w:val="Ttulo4"/>
    <w:uiPriority w:val="9"/>
    <w:semiHidden/>
    <w:rsid w:val="0000584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40326403">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920338322">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486051187">
      <w:bodyDiv w:val="1"/>
      <w:marLeft w:val="0"/>
      <w:marRight w:val="0"/>
      <w:marTop w:val="0"/>
      <w:marBottom w:val="0"/>
      <w:divBdr>
        <w:top w:val="none" w:sz="0" w:space="0" w:color="auto"/>
        <w:left w:val="none" w:sz="0" w:space="0" w:color="auto"/>
        <w:bottom w:val="none" w:sz="0" w:space="0" w:color="auto"/>
        <w:right w:val="none" w:sz="0" w:space="0" w:color="auto"/>
      </w:divBdr>
    </w:div>
    <w:div w:id="1858809622">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hyperlink" Target="http://www.inmetro.gov.br/credenciamento/"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metro.gov.br/credenciamento/organismos/doc_organismos.asp?tOrganismo=CalibEnsaios"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http://www.fepi.br/revista/index.php/revista/article/viewFile/407/281" TargetMode="External"/><Relationship Id="rId5" Type="http://schemas.openxmlformats.org/officeDocument/2006/relationships/webSettings" Target="webSettings.xml"/><Relationship Id="rId19" Type="http://schemas.openxmlformats.org/officeDocument/2006/relationships/hyperlink" Target="file:///C:\Users\Certificar\Dropbox\CLIENTES\SBM\Entib\ISO%209001%20aplicada%20em%20metrologia\Etapa%2004%20-%20Apontamentos%20finais\www.inmetro.gov.b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nmetro.gov.br/laboratorios/rbc/" TargetMode="External"/><Relationship Id="rId25" Type="http://schemas.openxmlformats.org/officeDocument/2006/relationships/hyperlink" Target="http://www.inmetro.gov.br/laboratorios/rbc/"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jpeg"/><Relationship Id="rId59" Type="http://schemas.microsoft.com/office/2016/09/relationships/commentsIds" Target="commentsIds.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inmetro.gov.br/credenciamento/laboratoriosAcreditados.asp"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entib.org.br/entib/articulate/INC04_ID06/story_html5.html" TargetMode="External"/><Relationship Id="rId52"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2F158-6004-48EA-85E6-78E6A92E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4888</TotalTime>
  <Pages>1</Pages>
  <Words>7310</Words>
  <Characters>39476</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42</cp:revision>
  <cp:lastPrinted>2020-03-09T20:28:00Z</cp:lastPrinted>
  <dcterms:created xsi:type="dcterms:W3CDTF">2018-05-16T14:47:00Z</dcterms:created>
  <dcterms:modified xsi:type="dcterms:W3CDTF">2020-03-09T20:29:00Z</dcterms:modified>
</cp:coreProperties>
</file>