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80416E" w14:textId="43FAC011" w:rsidR="00152AFD" w:rsidRPr="001A6BC0" w:rsidRDefault="005137F3" w:rsidP="001A670D">
      <w:pPr>
        <w:spacing w:line="360" w:lineRule="auto"/>
        <w:jc w:val="both"/>
        <w:rPr>
          <w:rFonts w:asciiTheme="majorHAnsi" w:hAnsiTheme="majorHAnsi" w:cstheme="majorHAnsi"/>
        </w:rPr>
      </w:pPr>
      <w:r w:rsidRPr="005137F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drawing>
          <wp:anchor distT="0" distB="0" distL="114300" distR="114300" simplePos="0" relativeHeight="251804672" behindDoc="1" locked="0" layoutInCell="1" allowOverlap="1" wp14:anchorId="5B4CA865" wp14:editId="54C68E7C">
            <wp:simplePos x="0" y="0"/>
            <wp:positionH relativeFrom="page">
              <wp:align>right</wp:align>
            </wp:positionH>
            <wp:positionV relativeFrom="paragraph">
              <wp:posOffset>-831850</wp:posOffset>
            </wp:positionV>
            <wp:extent cx="7549661" cy="10668000"/>
            <wp:effectExtent l="0" t="0" r="0" b="0"/>
            <wp:wrapNone/>
            <wp:docPr id="12" name="Imagem 12" descr="C:\Users\Aline\Google Drive\2 - Projeto Entib - Google Drive\1.3 - RP2M\Capas\ISO 9001\APOSTILAS-RP2M_ISO9001_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ne\Google Drive\2 - Projeto Entib - Google Drive\1.3 - RP2M\Capas\ISO 9001\APOSTILAS-RP2M_ISO9001_A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661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1D6" w:rsidRPr="00E131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CD271CA" w14:textId="77777777" w:rsidR="00362A25" w:rsidRDefault="00362A25" w:rsidP="001A670D">
      <w:pPr>
        <w:spacing w:line="360" w:lineRule="auto"/>
        <w:jc w:val="both"/>
        <w:rPr>
          <w:rFonts w:asciiTheme="majorHAnsi" w:hAnsiTheme="majorHAnsi" w:cstheme="majorHAnsi"/>
        </w:rPr>
        <w:sectPr w:rsidR="00362A25" w:rsidSect="005A60F4">
          <w:headerReference w:type="default" r:id="rId9"/>
          <w:footerReference w:type="default" r:id="rId10"/>
          <w:pgSz w:w="11906" w:h="16838"/>
          <w:pgMar w:top="1134" w:right="1134" w:bottom="1134" w:left="1418" w:header="568" w:footer="153" w:gutter="0"/>
          <w:cols w:space="708"/>
          <w:docGrid w:linePitch="360"/>
        </w:sectPr>
      </w:pPr>
    </w:p>
    <w:p w14:paraId="429ACDDC" w14:textId="77777777" w:rsidR="00777253" w:rsidRDefault="00777253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0CD2CE7E" w14:textId="77777777" w:rsidR="000A2277" w:rsidRDefault="000A2277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798EAAB5" w14:textId="77777777" w:rsidR="000A2277" w:rsidRPr="001A6BC0" w:rsidRDefault="000A2277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474B80B0" w14:textId="77777777" w:rsidR="006F5DE6" w:rsidRPr="001A6BC0" w:rsidRDefault="006F5DE6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sdt>
      <w:sdtPr>
        <w:rPr>
          <w:rFonts w:asciiTheme="minorHAnsi" w:eastAsiaTheme="minorHAnsi" w:hAnsiTheme="minorHAnsi" w:cstheme="majorHAnsi"/>
          <w:b w:val="0"/>
          <w:i/>
          <w:iCs/>
          <w:color w:val="auto"/>
          <w:sz w:val="22"/>
          <w:szCs w:val="22"/>
          <w:lang w:eastAsia="en-US"/>
        </w:rPr>
        <w:id w:val="-206494308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1E9E033" w14:textId="77777777" w:rsidR="000C6ABB" w:rsidRPr="001A6BC0" w:rsidRDefault="000C6ABB" w:rsidP="008C5BA0">
          <w:pPr>
            <w:pStyle w:val="CabealhodoSumrio"/>
            <w:spacing w:line="360" w:lineRule="auto"/>
            <w:jc w:val="center"/>
            <w:rPr>
              <w:rFonts w:cstheme="majorHAnsi"/>
              <w:color w:val="C00000"/>
              <w:sz w:val="22"/>
              <w:szCs w:val="22"/>
            </w:rPr>
          </w:pPr>
          <w:r w:rsidRPr="00A60ECC">
            <w:rPr>
              <w:rFonts w:cstheme="majorHAnsi"/>
              <w:color w:val="0066B2"/>
            </w:rPr>
            <w:t>Sumário</w:t>
          </w:r>
        </w:p>
        <w:p w14:paraId="6AD50C0E" w14:textId="77777777" w:rsidR="00943497" w:rsidRPr="001A6BC0" w:rsidRDefault="00943497" w:rsidP="001A670D">
          <w:pPr>
            <w:spacing w:line="360" w:lineRule="auto"/>
            <w:jc w:val="both"/>
            <w:rPr>
              <w:rFonts w:asciiTheme="majorHAnsi" w:hAnsiTheme="majorHAnsi" w:cstheme="majorHAnsi"/>
            </w:rPr>
          </w:pPr>
        </w:p>
        <w:p w14:paraId="344B0508" w14:textId="77777777" w:rsidR="000C6ABB" w:rsidRPr="001A6BC0" w:rsidRDefault="000C6ABB" w:rsidP="001A670D">
          <w:pPr>
            <w:spacing w:line="360" w:lineRule="auto"/>
            <w:jc w:val="both"/>
            <w:rPr>
              <w:rFonts w:asciiTheme="majorHAnsi" w:hAnsiTheme="majorHAnsi" w:cstheme="majorHAnsi"/>
            </w:rPr>
          </w:pPr>
        </w:p>
        <w:p w14:paraId="636140FC" w14:textId="77777777" w:rsidR="003E3634" w:rsidRDefault="000C6ABB">
          <w:pPr>
            <w:pStyle w:val="Sumrio1"/>
            <w:rPr>
              <w:rFonts w:eastAsiaTheme="minorEastAsia"/>
              <w:b w:val="0"/>
              <w:lang w:eastAsia="pt-BR"/>
            </w:rPr>
          </w:pPr>
          <w:r w:rsidRPr="00A90148">
            <w:rPr>
              <w:rFonts w:asciiTheme="majorHAnsi" w:hAnsiTheme="majorHAnsi" w:cstheme="majorHAnsi"/>
            </w:rPr>
            <w:fldChar w:fldCharType="begin"/>
          </w:r>
          <w:r w:rsidRPr="001A6BC0">
            <w:rPr>
              <w:rFonts w:asciiTheme="majorHAnsi" w:hAnsiTheme="majorHAnsi" w:cstheme="majorHAnsi"/>
            </w:rPr>
            <w:instrText xml:space="preserve"> TOC \o "1-3" \h \z \u </w:instrText>
          </w:r>
          <w:r w:rsidRPr="00A90148">
            <w:rPr>
              <w:rFonts w:asciiTheme="majorHAnsi" w:hAnsiTheme="majorHAnsi" w:cstheme="majorHAnsi"/>
            </w:rPr>
            <w:fldChar w:fldCharType="separate"/>
          </w:r>
          <w:hyperlink w:anchor="_Toc514346630" w:history="1">
            <w:r w:rsidR="003E3634" w:rsidRPr="00992BDC">
              <w:rPr>
                <w:rStyle w:val="Hyperlink"/>
                <w:rFonts w:asciiTheme="majorHAnsi" w:hAnsiTheme="majorHAnsi" w:cstheme="majorHAnsi"/>
              </w:rPr>
              <w:t>Apresentação</w:t>
            </w:r>
            <w:r w:rsidR="003E3634">
              <w:rPr>
                <w:webHidden/>
              </w:rPr>
              <w:tab/>
            </w:r>
            <w:r w:rsidR="003E3634">
              <w:rPr>
                <w:webHidden/>
              </w:rPr>
              <w:fldChar w:fldCharType="begin"/>
            </w:r>
            <w:r w:rsidR="003E3634">
              <w:rPr>
                <w:webHidden/>
              </w:rPr>
              <w:instrText xml:space="preserve"> PAGEREF _Toc514346630 \h </w:instrText>
            </w:r>
            <w:r w:rsidR="003E3634">
              <w:rPr>
                <w:webHidden/>
              </w:rPr>
            </w:r>
            <w:r w:rsidR="003E3634">
              <w:rPr>
                <w:webHidden/>
              </w:rPr>
              <w:fldChar w:fldCharType="separate"/>
            </w:r>
            <w:r w:rsidR="00E56596">
              <w:rPr>
                <w:webHidden/>
              </w:rPr>
              <w:t>3</w:t>
            </w:r>
            <w:r w:rsidR="003E3634">
              <w:rPr>
                <w:webHidden/>
              </w:rPr>
              <w:fldChar w:fldCharType="end"/>
            </w:r>
          </w:hyperlink>
        </w:p>
        <w:p w14:paraId="2506EDB9" w14:textId="77777777" w:rsidR="003E3634" w:rsidRDefault="001D3479">
          <w:pPr>
            <w:pStyle w:val="Sumrio1"/>
            <w:rPr>
              <w:rFonts w:eastAsiaTheme="minorEastAsia"/>
              <w:b w:val="0"/>
              <w:lang w:eastAsia="pt-BR"/>
            </w:rPr>
          </w:pPr>
          <w:hyperlink w:anchor="_Toc514346631" w:history="1">
            <w:r w:rsidR="003E3634" w:rsidRPr="00992BDC">
              <w:rPr>
                <w:rStyle w:val="Hyperlink"/>
                <w:rFonts w:asciiTheme="majorHAnsi" w:eastAsia="Verdana" w:hAnsiTheme="majorHAnsi" w:cstheme="majorHAnsi"/>
              </w:rPr>
              <w:t>1 -</w:t>
            </w:r>
            <w:r w:rsidR="003E3634">
              <w:rPr>
                <w:rFonts w:eastAsiaTheme="minorEastAsia"/>
                <w:b w:val="0"/>
                <w:lang w:eastAsia="pt-BR"/>
              </w:rPr>
              <w:tab/>
            </w:r>
            <w:r w:rsidR="003E3634" w:rsidRPr="00992BDC">
              <w:rPr>
                <w:rStyle w:val="Hyperlink"/>
                <w:rFonts w:asciiTheme="majorHAnsi" w:eastAsia="Verdana" w:hAnsiTheme="majorHAnsi" w:cstheme="majorHAnsi"/>
              </w:rPr>
              <w:t>Você conhece a NBR ISO 9001?</w:t>
            </w:r>
            <w:r w:rsidR="003E3634">
              <w:rPr>
                <w:webHidden/>
              </w:rPr>
              <w:tab/>
            </w:r>
            <w:r w:rsidR="003E3634">
              <w:rPr>
                <w:webHidden/>
              </w:rPr>
              <w:fldChar w:fldCharType="begin"/>
            </w:r>
            <w:r w:rsidR="003E3634">
              <w:rPr>
                <w:webHidden/>
              </w:rPr>
              <w:instrText xml:space="preserve"> PAGEREF _Toc514346631 \h </w:instrText>
            </w:r>
            <w:r w:rsidR="003E3634">
              <w:rPr>
                <w:webHidden/>
              </w:rPr>
            </w:r>
            <w:r w:rsidR="003E3634">
              <w:rPr>
                <w:webHidden/>
              </w:rPr>
              <w:fldChar w:fldCharType="separate"/>
            </w:r>
            <w:r w:rsidR="00E56596">
              <w:rPr>
                <w:webHidden/>
              </w:rPr>
              <w:t>4</w:t>
            </w:r>
            <w:r w:rsidR="003E3634">
              <w:rPr>
                <w:webHidden/>
              </w:rPr>
              <w:fldChar w:fldCharType="end"/>
            </w:r>
          </w:hyperlink>
        </w:p>
        <w:p w14:paraId="15DA9472" w14:textId="77777777" w:rsidR="003E3634" w:rsidRDefault="001D3479">
          <w:pPr>
            <w:pStyle w:val="Sumrio1"/>
            <w:rPr>
              <w:rFonts w:eastAsiaTheme="minorEastAsia"/>
              <w:b w:val="0"/>
              <w:lang w:eastAsia="pt-BR"/>
            </w:rPr>
          </w:pPr>
          <w:hyperlink w:anchor="_Toc514346632" w:history="1">
            <w:r w:rsidR="003E3634" w:rsidRPr="00992BDC">
              <w:rPr>
                <w:rStyle w:val="Hyperlink"/>
                <w:rFonts w:asciiTheme="majorHAnsi" w:eastAsia="Verdana" w:hAnsiTheme="majorHAnsi" w:cstheme="majorHAnsi"/>
              </w:rPr>
              <w:t>2 -</w:t>
            </w:r>
            <w:r w:rsidR="003E3634">
              <w:rPr>
                <w:rFonts w:eastAsiaTheme="minorEastAsia"/>
                <w:b w:val="0"/>
                <w:lang w:eastAsia="pt-BR"/>
              </w:rPr>
              <w:tab/>
            </w:r>
            <w:r w:rsidR="003E3634" w:rsidRPr="00992BDC">
              <w:rPr>
                <w:rStyle w:val="Hyperlink"/>
                <w:rFonts w:asciiTheme="majorHAnsi" w:eastAsia="Verdana" w:hAnsiTheme="majorHAnsi" w:cstheme="majorHAnsi"/>
              </w:rPr>
              <w:t>Sobre a Qualidade</w:t>
            </w:r>
            <w:r w:rsidR="003E3634">
              <w:rPr>
                <w:webHidden/>
              </w:rPr>
              <w:tab/>
            </w:r>
            <w:r w:rsidR="003E3634">
              <w:rPr>
                <w:webHidden/>
              </w:rPr>
              <w:fldChar w:fldCharType="begin"/>
            </w:r>
            <w:r w:rsidR="003E3634">
              <w:rPr>
                <w:webHidden/>
              </w:rPr>
              <w:instrText xml:space="preserve"> PAGEREF _Toc514346632 \h </w:instrText>
            </w:r>
            <w:r w:rsidR="003E3634">
              <w:rPr>
                <w:webHidden/>
              </w:rPr>
            </w:r>
            <w:r w:rsidR="003E3634">
              <w:rPr>
                <w:webHidden/>
              </w:rPr>
              <w:fldChar w:fldCharType="separate"/>
            </w:r>
            <w:r w:rsidR="00E56596">
              <w:rPr>
                <w:webHidden/>
              </w:rPr>
              <w:t>5</w:t>
            </w:r>
            <w:r w:rsidR="003E3634">
              <w:rPr>
                <w:webHidden/>
              </w:rPr>
              <w:fldChar w:fldCharType="end"/>
            </w:r>
          </w:hyperlink>
        </w:p>
        <w:p w14:paraId="7D7DA2C4" w14:textId="77777777" w:rsidR="003E3634" w:rsidRDefault="001D3479">
          <w:pPr>
            <w:pStyle w:val="Sumrio1"/>
            <w:rPr>
              <w:rFonts w:eastAsiaTheme="minorEastAsia"/>
              <w:b w:val="0"/>
              <w:lang w:eastAsia="pt-BR"/>
            </w:rPr>
          </w:pPr>
          <w:hyperlink w:anchor="_Toc514346633" w:history="1">
            <w:r w:rsidR="003E3634" w:rsidRPr="00992BDC">
              <w:rPr>
                <w:rStyle w:val="Hyperlink"/>
                <w:rFonts w:asciiTheme="majorHAnsi" w:eastAsia="Verdana" w:hAnsiTheme="majorHAnsi" w:cstheme="majorHAnsi"/>
              </w:rPr>
              <w:t>3 -</w:t>
            </w:r>
            <w:r w:rsidR="003E3634">
              <w:rPr>
                <w:rFonts w:eastAsiaTheme="minorEastAsia"/>
                <w:b w:val="0"/>
                <w:lang w:eastAsia="pt-BR"/>
              </w:rPr>
              <w:tab/>
            </w:r>
            <w:r w:rsidR="003E3634" w:rsidRPr="00992BDC">
              <w:rPr>
                <w:rStyle w:val="Hyperlink"/>
                <w:rFonts w:asciiTheme="majorHAnsi" w:eastAsia="Verdana" w:hAnsiTheme="majorHAnsi" w:cstheme="majorHAnsi"/>
              </w:rPr>
              <w:t>A Norma ABNT NBR ISO 9001:2015</w:t>
            </w:r>
            <w:r w:rsidR="003E3634">
              <w:rPr>
                <w:webHidden/>
              </w:rPr>
              <w:tab/>
            </w:r>
            <w:r w:rsidR="003E3634">
              <w:rPr>
                <w:webHidden/>
              </w:rPr>
              <w:fldChar w:fldCharType="begin"/>
            </w:r>
            <w:r w:rsidR="003E3634">
              <w:rPr>
                <w:webHidden/>
              </w:rPr>
              <w:instrText xml:space="preserve"> PAGEREF _Toc514346633 \h </w:instrText>
            </w:r>
            <w:r w:rsidR="003E3634">
              <w:rPr>
                <w:webHidden/>
              </w:rPr>
            </w:r>
            <w:r w:rsidR="003E3634">
              <w:rPr>
                <w:webHidden/>
              </w:rPr>
              <w:fldChar w:fldCharType="separate"/>
            </w:r>
            <w:r w:rsidR="00E56596">
              <w:rPr>
                <w:webHidden/>
              </w:rPr>
              <w:t>7</w:t>
            </w:r>
            <w:r w:rsidR="003E3634">
              <w:rPr>
                <w:webHidden/>
              </w:rPr>
              <w:fldChar w:fldCharType="end"/>
            </w:r>
          </w:hyperlink>
        </w:p>
        <w:p w14:paraId="57DA32BC" w14:textId="77777777" w:rsidR="003E3634" w:rsidRDefault="001D3479">
          <w:pPr>
            <w:pStyle w:val="Sumrio1"/>
            <w:rPr>
              <w:rFonts w:eastAsiaTheme="minorEastAsia"/>
              <w:b w:val="0"/>
              <w:lang w:eastAsia="pt-BR"/>
            </w:rPr>
          </w:pPr>
          <w:hyperlink w:anchor="_Toc514346634" w:history="1">
            <w:r w:rsidR="003E3634" w:rsidRPr="00992BDC">
              <w:rPr>
                <w:rStyle w:val="Hyperlink"/>
                <w:rFonts w:asciiTheme="majorHAnsi" w:eastAsia="Verdana" w:hAnsiTheme="majorHAnsi" w:cstheme="majorHAnsi"/>
              </w:rPr>
              <w:t>4 -</w:t>
            </w:r>
            <w:r w:rsidR="003E3634">
              <w:rPr>
                <w:rFonts w:eastAsiaTheme="minorEastAsia"/>
                <w:b w:val="0"/>
                <w:lang w:eastAsia="pt-BR"/>
              </w:rPr>
              <w:tab/>
            </w:r>
            <w:r w:rsidR="003E3634" w:rsidRPr="00992BDC">
              <w:rPr>
                <w:rStyle w:val="Hyperlink"/>
                <w:rFonts w:asciiTheme="majorHAnsi" w:eastAsia="Verdana" w:hAnsiTheme="majorHAnsi" w:cstheme="majorHAnsi"/>
              </w:rPr>
              <w:t>A prática na gestão da qualidade</w:t>
            </w:r>
            <w:r w:rsidR="003E3634">
              <w:rPr>
                <w:webHidden/>
              </w:rPr>
              <w:tab/>
            </w:r>
            <w:r w:rsidR="003E3634">
              <w:rPr>
                <w:webHidden/>
              </w:rPr>
              <w:fldChar w:fldCharType="begin"/>
            </w:r>
            <w:r w:rsidR="003E3634">
              <w:rPr>
                <w:webHidden/>
              </w:rPr>
              <w:instrText xml:space="preserve"> PAGEREF _Toc514346634 \h </w:instrText>
            </w:r>
            <w:r w:rsidR="003E3634">
              <w:rPr>
                <w:webHidden/>
              </w:rPr>
            </w:r>
            <w:r w:rsidR="003E3634">
              <w:rPr>
                <w:webHidden/>
              </w:rPr>
              <w:fldChar w:fldCharType="separate"/>
            </w:r>
            <w:r w:rsidR="00E56596">
              <w:rPr>
                <w:webHidden/>
              </w:rPr>
              <w:t>14</w:t>
            </w:r>
            <w:r w:rsidR="003E3634">
              <w:rPr>
                <w:webHidden/>
              </w:rPr>
              <w:fldChar w:fldCharType="end"/>
            </w:r>
          </w:hyperlink>
        </w:p>
        <w:p w14:paraId="4B195646" w14:textId="712E7862" w:rsidR="000C6ABB" w:rsidRPr="001A6BC0" w:rsidRDefault="000C6ABB" w:rsidP="00823884">
          <w:pPr>
            <w:spacing w:line="360" w:lineRule="auto"/>
            <w:jc w:val="both"/>
            <w:rPr>
              <w:rFonts w:asciiTheme="majorHAnsi" w:hAnsiTheme="majorHAnsi" w:cstheme="majorHAnsi"/>
              <w:bCs/>
              <w:i/>
              <w:iCs/>
            </w:rPr>
          </w:pPr>
          <w:r w:rsidRPr="00A90148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7AD9A7FD" w14:textId="5914BA44" w:rsidR="001F2339" w:rsidRPr="001A6BC0" w:rsidRDefault="001F2339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7326E624" w14:textId="77777777" w:rsidR="006B3310" w:rsidRPr="001A6BC0" w:rsidRDefault="006B3310" w:rsidP="001A670D">
      <w:pPr>
        <w:spacing w:line="360" w:lineRule="auto"/>
        <w:jc w:val="both"/>
        <w:rPr>
          <w:rFonts w:asciiTheme="majorHAnsi" w:hAnsiTheme="majorHAnsi" w:cstheme="majorHAnsi"/>
        </w:rPr>
      </w:pPr>
      <w:bookmarkStart w:id="0" w:name="_Toc462045956"/>
    </w:p>
    <w:p w14:paraId="3657D90E" w14:textId="77777777" w:rsidR="006B3310" w:rsidRPr="001A6BC0" w:rsidRDefault="006B3310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632ED02A" w14:textId="77777777" w:rsidR="006B3310" w:rsidRDefault="006B3310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6A30E5CA" w14:textId="77777777" w:rsidR="00DE2EEA" w:rsidRDefault="00DE2EEA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70EC76E2" w14:textId="77777777" w:rsidR="00DE2EEA" w:rsidRDefault="00DE2EEA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0E487AC3" w14:textId="77777777" w:rsidR="000A2277" w:rsidRDefault="000A2277" w:rsidP="001A670D">
      <w:pPr>
        <w:spacing w:line="360" w:lineRule="auto"/>
        <w:jc w:val="both"/>
        <w:rPr>
          <w:rFonts w:asciiTheme="majorHAnsi" w:hAnsiTheme="majorHAnsi" w:cstheme="majorHAnsi"/>
        </w:rPr>
      </w:pPr>
      <w:bookmarkStart w:id="1" w:name="_GoBack"/>
      <w:bookmarkEnd w:id="1"/>
    </w:p>
    <w:p w14:paraId="3A99A9A6" w14:textId="77777777" w:rsidR="00DE2EEA" w:rsidRDefault="00DE2EEA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340E0E5C" w14:textId="77777777" w:rsidR="00DE2EEA" w:rsidRDefault="00DE2EEA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1A49BD16" w14:textId="77777777" w:rsidR="00DE2EEA" w:rsidRDefault="00DE2EEA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19E7AA6B" w14:textId="77777777" w:rsidR="00DE2EEA" w:rsidRDefault="00DE2EEA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678191E7" w14:textId="77777777" w:rsidR="00DE2EEA" w:rsidRPr="001A6BC0" w:rsidRDefault="00DE2EEA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1F53648A" w14:textId="1618ADA4" w:rsidR="006B3310" w:rsidRPr="001A6BC0" w:rsidRDefault="006B3310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bookmarkEnd w:id="0"/>
    <w:p w14:paraId="07DAFC06" w14:textId="77777777" w:rsidR="00BE0F66" w:rsidRDefault="00BE0F66" w:rsidP="001A670D">
      <w:pPr>
        <w:pStyle w:val="Ttulo1"/>
        <w:jc w:val="both"/>
        <w:rPr>
          <w:rFonts w:asciiTheme="majorHAnsi" w:eastAsiaTheme="minorHAnsi" w:hAnsiTheme="majorHAnsi" w:cstheme="majorHAnsi"/>
          <w:b w:val="0"/>
          <w:color w:val="auto"/>
          <w:sz w:val="22"/>
          <w:szCs w:val="22"/>
        </w:rPr>
      </w:pPr>
    </w:p>
    <w:p w14:paraId="7137D777" w14:textId="77777777" w:rsidR="000A2277" w:rsidRDefault="000A2277" w:rsidP="000A2277"/>
    <w:p w14:paraId="0651D7DC" w14:textId="77777777" w:rsidR="000A2277" w:rsidRPr="000A2277" w:rsidRDefault="000A2277" w:rsidP="000A2277"/>
    <w:p w14:paraId="6935828B" w14:textId="77777777" w:rsidR="005D5D29" w:rsidRDefault="005D5D29" w:rsidP="00AC2D43">
      <w:pPr>
        <w:pStyle w:val="Ttulo1"/>
        <w:jc w:val="center"/>
        <w:rPr>
          <w:rFonts w:asciiTheme="majorHAnsi" w:hAnsiTheme="majorHAnsi" w:cstheme="majorHAnsi"/>
        </w:rPr>
      </w:pPr>
    </w:p>
    <w:p w14:paraId="4F8AC95E" w14:textId="77777777" w:rsidR="00B17BC7" w:rsidRPr="001A6BC0" w:rsidRDefault="00B17BC7" w:rsidP="00AC2D43">
      <w:pPr>
        <w:pStyle w:val="Ttulo1"/>
        <w:jc w:val="center"/>
        <w:rPr>
          <w:rFonts w:asciiTheme="majorHAnsi" w:hAnsiTheme="majorHAnsi" w:cstheme="majorHAnsi"/>
          <w:sz w:val="22"/>
          <w:szCs w:val="22"/>
        </w:rPr>
      </w:pPr>
      <w:bookmarkStart w:id="2" w:name="_Toc514346630"/>
      <w:r w:rsidRPr="001A670D">
        <w:rPr>
          <w:rFonts w:asciiTheme="majorHAnsi" w:hAnsiTheme="majorHAnsi" w:cstheme="majorHAnsi"/>
        </w:rPr>
        <w:t>Apresentação</w:t>
      </w:r>
      <w:bookmarkEnd w:id="2"/>
    </w:p>
    <w:p w14:paraId="1A5BF19E" w14:textId="77777777" w:rsidR="00B17BC7" w:rsidRPr="001A6BC0" w:rsidRDefault="00B17BC7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54510567" w14:textId="77777777" w:rsidR="00B17BC7" w:rsidRPr="001A6BC0" w:rsidRDefault="00B17BC7" w:rsidP="00823884">
      <w:pPr>
        <w:spacing w:line="360" w:lineRule="auto"/>
        <w:jc w:val="both"/>
        <w:rPr>
          <w:rFonts w:asciiTheme="majorHAnsi" w:hAnsiTheme="majorHAnsi" w:cstheme="majorHAnsi"/>
        </w:rPr>
      </w:pPr>
    </w:p>
    <w:p w14:paraId="3C022315" w14:textId="191CF191" w:rsidR="00ED1D27" w:rsidRDefault="00B17BC7" w:rsidP="00ED1D27">
      <w:pPr>
        <w:spacing w:line="360" w:lineRule="auto"/>
        <w:jc w:val="both"/>
        <w:rPr>
          <w:rFonts w:asciiTheme="majorHAnsi" w:hAnsiTheme="majorHAnsi" w:cstheme="majorHAnsi"/>
        </w:rPr>
      </w:pPr>
      <w:r w:rsidRPr="001A6BC0">
        <w:rPr>
          <w:rFonts w:asciiTheme="majorHAnsi" w:hAnsiTheme="majorHAnsi" w:cstheme="majorHAnsi"/>
        </w:rPr>
        <w:t xml:space="preserve">Bem-vindo à primeira aula do curso sobre </w:t>
      </w:r>
      <w:r w:rsidR="00C165ED">
        <w:rPr>
          <w:rFonts w:asciiTheme="majorHAnsi" w:hAnsiTheme="majorHAnsi" w:cstheme="majorHAnsi"/>
        </w:rPr>
        <w:t>a Aplicação em Metrologia e Ensaios dos requisitos da ISO 9001:2015</w:t>
      </w:r>
      <w:r w:rsidRPr="001A6BC0">
        <w:rPr>
          <w:rFonts w:asciiTheme="majorHAnsi" w:hAnsiTheme="majorHAnsi" w:cstheme="majorHAnsi"/>
        </w:rPr>
        <w:t>!</w:t>
      </w:r>
      <w:r w:rsidR="001A670D">
        <w:rPr>
          <w:rFonts w:asciiTheme="majorHAnsi" w:hAnsiTheme="majorHAnsi" w:cstheme="majorHAnsi"/>
        </w:rPr>
        <w:t xml:space="preserve"> </w:t>
      </w:r>
    </w:p>
    <w:p w14:paraId="69E2B352" w14:textId="7D840F4D" w:rsidR="008569E9" w:rsidRPr="008569E9" w:rsidRDefault="008569E9" w:rsidP="008569E9">
      <w:pPr>
        <w:spacing w:line="360" w:lineRule="auto"/>
        <w:jc w:val="both"/>
        <w:rPr>
          <w:rFonts w:asciiTheme="majorHAnsi" w:hAnsiTheme="majorHAnsi" w:cstheme="majorHAnsi"/>
        </w:rPr>
      </w:pPr>
      <w:r w:rsidRPr="008569E9">
        <w:rPr>
          <w:rFonts w:asciiTheme="majorHAnsi" w:hAnsiTheme="majorHAnsi" w:cstheme="majorHAnsi"/>
        </w:rPr>
        <w:t xml:space="preserve">Este curso se destina ao estudo </w:t>
      </w:r>
      <w:r w:rsidR="00C165ED">
        <w:rPr>
          <w:rFonts w:asciiTheme="majorHAnsi" w:hAnsiTheme="majorHAnsi" w:cstheme="majorHAnsi"/>
        </w:rPr>
        <w:t>da aplicação da norma ABNT NBR ISO 9001:2015 no que concerne aos controles metrológicos dos processos certificados</w:t>
      </w:r>
      <w:r w:rsidRPr="008569E9">
        <w:rPr>
          <w:rFonts w:asciiTheme="majorHAnsi" w:hAnsiTheme="majorHAnsi" w:cstheme="majorHAnsi"/>
        </w:rPr>
        <w:t xml:space="preserve">. </w:t>
      </w:r>
    </w:p>
    <w:p w14:paraId="19F825E6" w14:textId="03A91B16" w:rsidR="008569E9" w:rsidRDefault="008569E9" w:rsidP="008569E9">
      <w:pPr>
        <w:spacing w:line="360" w:lineRule="auto"/>
        <w:jc w:val="both"/>
        <w:rPr>
          <w:rFonts w:asciiTheme="majorHAnsi" w:hAnsiTheme="majorHAnsi" w:cstheme="majorHAnsi"/>
        </w:rPr>
      </w:pPr>
      <w:r w:rsidRPr="008569E9">
        <w:rPr>
          <w:rFonts w:asciiTheme="majorHAnsi" w:hAnsiTheme="majorHAnsi" w:cstheme="majorHAnsi"/>
        </w:rPr>
        <w:t>Durante as aulas</w:t>
      </w:r>
      <w:r w:rsidR="00C165ED">
        <w:rPr>
          <w:rFonts w:asciiTheme="majorHAnsi" w:hAnsiTheme="majorHAnsi" w:cstheme="majorHAnsi"/>
        </w:rPr>
        <w:t xml:space="preserve"> mostraremos como implantar e manter o controle metrológico adequado aos processos certificados, criando um passo a passo detalhado de como implementar tais controles, visando assegurar resultados válidos e confiáveis.</w:t>
      </w:r>
    </w:p>
    <w:p w14:paraId="68B224EC" w14:textId="4F3D4313" w:rsidR="00E425BC" w:rsidRPr="001A6BC0" w:rsidRDefault="00B17BC7" w:rsidP="00E36C45">
      <w:pPr>
        <w:spacing w:line="360" w:lineRule="auto"/>
        <w:jc w:val="both"/>
        <w:rPr>
          <w:rFonts w:asciiTheme="majorHAnsi" w:hAnsiTheme="majorHAnsi" w:cstheme="majorHAnsi"/>
        </w:rPr>
      </w:pPr>
      <w:r w:rsidRPr="001A6BC0">
        <w:rPr>
          <w:rFonts w:asciiTheme="majorHAnsi" w:hAnsiTheme="majorHAnsi" w:cstheme="majorHAnsi"/>
        </w:rPr>
        <w:t xml:space="preserve">Na aula de hoje </w:t>
      </w:r>
      <w:r w:rsidR="00C165ED">
        <w:rPr>
          <w:rFonts w:asciiTheme="majorHAnsi" w:hAnsiTheme="majorHAnsi" w:cstheme="majorHAnsi"/>
        </w:rPr>
        <w:t>conheceremos um pouco melhor a Norma ISO 9001:2015, seus princípios e conceitos gerais a respeito da gestão da qualidade.</w:t>
      </w:r>
    </w:p>
    <w:p w14:paraId="54110A58" w14:textId="77525C5A" w:rsidR="00B17BC7" w:rsidRPr="001A6BC0" w:rsidRDefault="00E425BC" w:rsidP="00837A25">
      <w:pPr>
        <w:spacing w:line="360" w:lineRule="auto"/>
        <w:jc w:val="both"/>
        <w:rPr>
          <w:rFonts w:asciiTheme="majorHAnsi" w:hAnsiTheme="majorHAnsi" w:cstheme="majorHAnsi"/>
        </w:rPr>
      </w:pPr>
      <w:r w:rsidRPr="001A6BC0">
        <w:rPr>
          <w:rFonts w:asciiTheme="majorHAnsi" w:hAnsiTheme="majorHAnsi" w:cstheme="majorHAnsi"/>
        </w:rPr>
        <w:t>Prontos para começar?</w:t>
      </w:r>
    </w:p>
    <w:p w14:paraId="4CA4482C" w14:textId="77777777" w:rsidR="008569E9" w:rsidRDefault="008569E9">
      <w:pPr>
        <w:spacing w:line="360" w:lineRule="auto"/>
        <w:jc w:val="both"/>
        <w:rPr>
          <w:rFonts w:asciiTheme="majorHAnsi" w:hAnsiTheme="majorHAnsi" w:cstheme="majorHAnsi"/>
        </w:rPr>
      </w:pPr>
    </w:p>
    <w:p w14:paraId="4AE6A756" w14:textId="77777777" w:rsidR="003C011A" w:rsidRPr="001A6BC0" w:rsidRDefault="003C011A">
      <w:pPr>
        <w:spacing w:line="360" w:lineRule="auto"/>
        <w:jc w:val="both"/>
        <w:rPr>
          <w:rFonts w:asciiTheme="majorHAnsi" w:hAnsiTheme="majorHAnsi" w:cstheme="majorHAnsi"/>
        </w:rPr>
      </w:pPr>
    </w:p>
    <w:p w14:paraId="05131FCE" w14:textId="77777777" w:rsidR="00B17BC7" w:rsidRPr="001A6BC0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49B7D71C" w14:textId="77777777" w:rsidR="00B17BC7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345DE0E4" w14:textId="3A06F09B" w:rsidR="00FA78E6" w:rsidRDefault="00FA78E6">
      <w:pPr>
        <w:spacing w:line="360" w:lineRule="auto"/>
        <w:jc w:val="both"/>
        <w:rPr>
          <w:rFonts w:asciiTheme="majorHAnsi" w:hAnsiTheme="majorHAnsi" w:cstheme="majorHAnsi"/>
        </w:rPr>
      </w:pPr>
    </w:p>
    <w:p w14:paraId="601F4FE6" w14:textId="77777777" w:rsidR="00FA78E6" w:rsidRPr="00FA78E6" w:rsidRDefault="00FA78E6" w:rsidP="00FA78E6">
      <w:pPr>
        <w:rPr>
          <w:rFonts w:asciiTheme="majorHAnsi" w:hAnsiTheme="majorHAnsi" w:cstheme="majorHAnsi"/>
        </w:rPr>
      </w:pPr>
    </w:p>
    <w:p w14:paraId="08F53FF6" w14:textId="77777777" w:rsidR="00FA78E6" w:rsidRPr="00FA78E6" w:rsidRDefault="00FA78E6" w:rsidP="00FA78E6">
      <w:pPr>
        <w:rPr>
          <w:rFonts w:asciiTheme="majorHAnsi" w:hAnsiTheme="majorHAnsi" w:cstheme="majorHAnsi"/>
        </w:rPr>
      </w:pPr>
    </w:p>
    <w:p w14:paraId="70A896C0" w14:textId="77777777" w:rsidR="00FA78E6" w:rsidRPr="00FA78E6" w:rsidRDefault="00FA78E6" w:rsidP="00FA78E6">
      <w:pPr>
        <w:rPr>
          <w:rFonts w:asciiTheme="majorHAnsi" w:hAnsiTheme="majorHAnsi" w:cstheme="majorHAnsi"/>
        </w:rPr>
      </w:pPr>
    </w:p>
    <w:p w14:paraId="37494772" w14:textId="0EAC3725" w:rsidR="00FA78E6" w:rsidRDefault="00FA78E6" w:rsidP="00FA78E6">
      <w:pPr>
        <w:rPr>
          <w:rFonts w:asciiTheme="majorHAnsi" w:hAnsiTheme="majorHAnsi" w:cstheme="majorHAnsi"/>
        </w:rPr>
      </w:pPr>
    </w:p>
    <w:p w14:paraId="7FCC2F6C" w14:textId="5564D88B" w:rsidR="008569E9" w:rsidRPr="00FA78E6" w:rsidRDefault="00FA78E6" w:rsidP="00FA78E6">
      <w:pPr>
        <w:tabs>
          <w:tab w:val="left" w:pos="3045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7CC12E77" w14:textId="0A0C9A27" w:rsidR="007E7BAF" w:rsidRPr="000D106E" w:rsidRDefault="0034583D" w:rsidP="003C011A">
      <w:pPr>
        <w:pStyle w:val="Ttulo1"/>
        <w:numPr>
          <w:ilvl w:val="0"/>
          <w:numId w:val="1"/>
        </w:numPr>
        <w:ind w:left="425" w:hanging="425"/>
        <w:jc w:val="both"/>
        <w:rPr>
          <w:rFonts w:asciiTheme="majorHAnsi" w:eastAsia="Verdana" w:hAnsiTheme="majorHAnsi" w:cstheme="majorHAnsi"/>
        </w:rPr>
      </w:pPr>
      <w:bookmarkStart w:id="3" w:name="_Toc514346631"/>
      <w:r>
        <w:rPr>
          <w:noProof/>
          <w:lang w:eastAsia="pt-BR"/>
        </w:rPr>
        <w:lastRenderedPageBreak/>
        <w:drawing>
          <wp:anchor distT="0" distB="0" distL="114300" distR="114300" simplePos="0" relativeHeight="251799552" behindDoc="0" locked="0" layoutInCell="1" allowOverlap="1" wp14:anchorId="1A3BE482" wp14:editId="0196CC02">
            <wp:simplePos x="0" y="0"/>
            <wp:positionH relativeFrom="column">
              <wp:posOffset>-1270</wp:posOffset>
            </wp:positionH>
            <wp:positionV relativeFrom="paragraph">
              <wp:posOffset>419735</wp:posOffset>
            </wp:positionV>
            <wp:extent cx="1967865" cy="1897380"/>
            <wp:effectExtent l="0" t="0" r="0" b="762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BAF" w:rsidRPr="000D106E">
        <w:rPr>
          <w:rFonts w:asciiTheme="majorHAnsi" w:eastAsia="Verdana" w:hAnsiTheme="majorHAnsi" w:cstheme="majorHAnsi"/>
        </w:rPr>
        <w:t>Você conhece a NBR ISO 9001?</w:t>
      </w:r>
      <w:bookmarkEnd w:id="3"/>
    </w:p>
    <w:p w14:paraId="1A208331" w14:textId="7CADCE88" w:rsidR="007E7BAF" w:rsidRPr="007E7BAF" w:rsidRDefault="007627EF" w:rsidP="007E7BAF">
      <w:pPr>
        <w:spacing w:line="360" w:lineRule="auto"/>
        <w:jc w:val="both"/>
        <w:rPr>
          <w:rFonts w:asciiTheme="majorHAnsi" w:hAnsiTheme="majorHAnsi" w:cstheme="majorHAnsi"/>
        </w:rPr>
      </w:pPr>
      <w:r w:rsidRPr="007627EF">
        <w:rPr>
          <w:rFonts w:asciiTheme="majorHAnsi" w:hAnsiTheme="majorHAnsi" w:cstheme="majorHAnsi"/>
        </w:rPr>
        <w:t>NBR ISO 9001</w:t>
      </w:r>
      <w:r>
        <w:rPr>
          <w:rFonts w:asciiTheme="majorHAnsi" w:hAnsiTheme="majorHAnsi" w:cstheme="majorHAnsi"/>
        </w:rPr>
        <w:t xml:space="preserve"> </w:t>
      </w:r>
      <w:r w:rsidR="007E7BAF" w:rsidRPr="007E7BAF">
        <w:rPr>
          <w:rFonts w:asciiTheme="majorHAnsi" w:hAnsiTheme="majorHAnsi" w:cstheme="majorHAnsi"/>
        </w:rPr>
        <w:t xml:space="preserve">foi desenvolvida na década de </w:t>
      </w:r>
      <w:r w:rsidR="0002636B">
        <w:rPr>
          <w:rFonts w:asciiTheme="majorHAnsi" w:hAnsiTheme="majorHAnsi" w:cstheme="majorHAnsi"/>
        </w:rPr>
        <w:t>90</w:t>
      </w:r>
      <w:r w:rsidR="007E7BAF" w:rsidRPr="007E7BAF">
        <w:rPr>
          <w:rFonts w:asciiTheme="majorHAnsi" w:hAnsiTheme="majorHAnsi" w:cstheme="majorHAnsi"/>
        </w:rPr>
        <w:t xml:space="preserve"> com o objetivo de se tornar um norte do padrão internacional para garantir a qualidade de produtos e serviços. </w:t>
      </w:r>
    </w:p>
    <w:p w14:paraId="6C55C14B" w14:textId="77777777" w:rsidR="007E7BAF" w:rsidRDefault="007E7BAF" w:rsidP="007E7BAF">
      <w:pPr>
        <w:spacing w:line="360" w:lineRule="auto"/>
        <w:jc w:val="both"/>
        <w:rPr>
          <w:rFonts w:asciiTheme="majorHAnsi" w:hAnsiTheme="majorHAnsi" w:cstheme="majorHAnsi"/>
        </w:rPr>
      </w:pPr>
      <w:r w:rsidRPr="007E7BAF">
        <w:rPr>
          <w:rFonts w:asciiTheme="majorHAnsi" w:hAnsiTheme="majorHAnsi" w:cstheme="majorHAnsi"/>
        </w:rPr>
        <w:t>Atualmente é uma das Normas Internacionais mais utilizada no mundo e, também, uma das mais conhecidas no país, pelo público em geral!</w:t>
      </w:r>
    </w:p>
    <w:p w14:paraId="2EEDC83A" w14:textId="77777777" w:rsidR="0034583D" w:rsidRPr="007E7BAF" w:rsidRDefault="0034583D" w:rsidP="007E7BAF">
      <w:pPr>
        <w:spacing w:line="360" w:lineRule="auto"/>
        <w:jc w:val="both"/>
        <w:rPr>
          <w:rFonts w:asciiTheme="majorHAnsi" w:hAnsiTheme="majorHAnsi" w:cstheme="majorHAnsi"/>
        </w:rPr>
      </w:pPr>
    </w:p>
    <w:p w14:paraId="30E559ED" w14:textId="77777777" w:rsidR="007E7BAF" w:rsidRPr="007E7BAF" w:rsidRDefault="007E7BAF" w:rsidP="007E7BAF">
      <w:pPr>
        <w:spacing w:line="360" w:lineRule="auto"/>
        <w:jc w:val="both"/>
        <w:rPr>
          <w:rFonts w:asciiTheme="majorHAnsi" w:hAnsiTheme="majorHAnsi" w:cstheme="majorHAnsi"/>
        </w:rPr>
      </w:pPr>
      <w:r w:rsidRPr="007E7BAF">
        <w:rPr>
          <w:rFonts w:asciiTheme="majorHAnsi" w:hAnsiTheme="majorHAnsi" w:cstheme="majorHAnsi"/>
        </w:rPr>
        <w:t>Esta Norma traz os princípios da Gestão da qualidade, que são:</w:t>
      </w:r>
    </w:p>
    <w:p w14:paraId="69B7A05A" w14:textId="1C12B626" w:rsidR="007E7BAF" w:rsidRPr="007E7BAF" w:rsidRDefault="007E7BAF" w:rsidP="007E7BAF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Theme="majorHAnsi" w:hAnsiTheme="majorHAnsi" w:cstheme="majorHAnsi"/>
        </w:rPr>
      </w:pPr>
      <w:r w:rsidRPr="007E7BAF">
        <w:rPr>
          <w:rFonts w:asciiTheme="majorHAnsi" w:hAnsiTheme="majorHAnsi" w:cstheme="majorHAnsi"/>
        </w:rPr>
        <w:t>Foco no cliente.</w:t>
      </w:r>
    </w:p>
    <w:p w14:paraId="448F92EF" w14:textId="5D79933F" w:rsidR="007E7BAF" w:rsidRPr="007E7BAF" w:rsidRDefault="007E7BAF" w:rsidP="007E7BAF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Theme="majorHAnsi" w:hAnsiTheme="majorHAnsi" w:cstheme="majorHAnsi"/>
        </w:rPr>
      </w:pPr>
      <w:r w:rsidRPr="007E7BAF">
        <w:rPr>
          <w:rFonts w:asciiTheme="majorHAnsi" w:hAnsiTheme="majorHAnsi" w:cstheme="majorHAnsi"/>
        </w:rPr>
        <w:t>Liderança.</w:t>
      </w:r>
    </w:p>
    <w:p w14:paraId="5304A66D" w14:textId="2E0A555D" w:rsidR="007E7BAF" w:rsidRPr="007E7BAF" w:rsidRDefault="007E7BAF" w:rsidP="007E7BAF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Theme="majorHAnsi" w:hAnsiTheme="majorHAnsi" w:cstheme="majorHAnsi"/>
        </w:rPr>
      </w:pPr>
      <w:r w:rsidRPr="007E7BAF">
        <w:rPr>
          <w:rFonts w:asciiTheme="majorHAnsi" w:hAnsiTheme="majorHAnsi" w:cstheme="majorHAnsi"/>
        </w:rPr>
        <w:t>Engajamento de processo.</w:t>
      </w:r>
    </w:p>
    <w:p w14:paraId="74718800" w14:textId="7D93E6CE" w:rsidR="007E7BAF" w:rsidRPr="007E7BAF" w:rsidRDefault="007E7BAF" w:rsidP="007E7BAF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Theme="majorHAnsi" w:hAnsiTheme="majorHAnsi" w:cstheme="majorHAnsi"/>
        </w:rPr>
      </w:pPr>
      <w:r w:rsidRPr="007E7BAF">
        <w:rPr>
          <w:rFonts w:asciiTheme="majorHAnsi" w:hAnsiTheme="majorHAnsi" w:cstheme="majorHAnsi"/>
        </w:rPr>
        <w:t>Melhoria.</w:t>
      </w:r>
    </w:p>
    <w:p w14:paraId="427B5120" w14:textId="7A2BCE3D" w:rsidR="007E7BAF" w:rsidRPr="007E7BAF" w:rsidRDefault="007E7BAF" w:rsidP="007E7BAF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Theme="majorHAnsi" w:hAnsiTheme="majorHAnsi" w:cstheme="majorHAnsi"/>
        </w:rPr>
      </w:pPr>
      <w:r w:rsidRPr="007E7BAF">
        <w:rPr>
          <w:rFonts w:asciiTheme="majorHAnsi" w:hAnsiTheme="majorHAnsi" w:cstheme="majorHAnsi"/>
        </w:rPr>
        <w:t>Tomada de decisão baseada em evidências.</w:t>
      </w:r>
    </w:p>
    <w:p w14:paraId="0FE40C79" w14:textId="3C39A56C" w:rsidR="007E7BAF" w:rsidRPr="007E7BAF" w:rsidRDefault="007E7BAF" w:rsidP="007E7BAF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Theme="majorHAnsi" w:hAnsiTheme="majorHAnsi" w:cstheme="majorHAnsi"/>
        </w:rPr>
      </w:pPr>
      <w:r w:rsidRPr="007E7BAF">
        <w:rPr>
          <w:rFonts w:asciiTheme="majorHAnsi" w:hAnsiTheme="majorHAnsi" w:cstheme="majorHAnsi"/>
        </w:rPr>
        <w:t>Gestão de relacionamento.</w:t>
      </w:r>
    </w:p>
    <w:p w14:paraId="3ABF3B40" w14:textId="77777777" w:rsidR="007E7BAF" w:rsidRPr="007E7BAF" w:rsidRDefault="007E7BAF" w:rsidP="007E7BAF">
      <w:pPr>
        <w:spacing w:line="360" w:lineRule="auto"/>
        <w:jc w:val="both"/>
        <w:rPr>
          <w:rFonts w:asciiTheme="majorHAnsi" w:hAnsiTheme="majorHAnsi" w:cstheme="majorHAnsi"/>
        </w:rPr>
      </w:pPr>
      <w:r w:rsidRPr="007E7BAF">
        <w:rPr>
          <w:rFonts w:asciiTheme="majorHAnsi" w:hAnsiTheme="majorHAnsi" w:cstheme="majorHAnsi"/>
        </w:rPr>
        <w:t>A implementação dos requisitos da ISO 9001, incentiva a melhoria na qualidade dos serviços e produtos oferecidos pela organização, por meio de sua abordagem por processos, planejamento das atividades, definição de metas, planos de ação e relacionamento com clientes, fornecedores e, sobretudo, colaboradores.</w:t>
      </w:r>
    </w:p>
    <w:p w14:paraId="5550D00E" w14:textId="77777777" w:rsidR="007E7BAF" w:rsidRPr="007E7BAF" w:rsidRDefault="007E7BAF" w:rsidP="007E7BAF">
      <w:pPr>
        <w:spacing w:line="360" w:lineRule="auto"/>
        <w:jc w:val="both"/>
        <w:rPr>
          <w:rFonts w:asciiTheme="majorHAnsi" w:hAnsiTheme="majorHAnsi" w:cstheme="majorHAnsi"/>
        </w:rPr>
      </w:pPr>
      <w:r w:rsidRPr="007E7BAF">
        <w:rPr>
          <w:rFonts w:asciiTheme="majorHAnsi" w:hAnsiTheme="majorHAnsi" w:cstheme="majorHAnsi"/>
        </w:rPr>
        <w:t>Como resultados de uma implementação eficaz e manutenção dos requisitos desta norma, podemos ter o aumento da produtividade, a redução dos custos e o tempo de produção, além de um maior envolvimento e comprometimento das partes interessadas.</w:t>
      </w:r>
    </w:p>
    <w:p w14:paraId="184A7FB5" w14:textId="77777777" w:rsidR="007E7BAF" w:rsidRPr="007E7BAF" w:rsidRDefault="007E7BAF" w:rsidP="007E7BAF">
      <w:pPr>
        <w:spacing w:line="360" w:lineRule="auto"/>
        <w:jc w:val="both"/>
        <w:rPr>
          <w:rFonts w:asciiTheme="majorHAnsi" w:hAnsiTheme="majorHAnsi" w:cstheme="majorHAnsi"/>
        </w:rPr>
      </w:pPr>
      <w:r w:rsidRPr="007E7BAF">
        <w:rPr>
          <w:rFonts w:asciiTheme="majorHAnsi" w:hAnsiTheme="majorHAnsi" w:cstheme="majorHAnsi"/>
        </w:rPr>
        <w:t xml:space="preserve">A partir de sua implantação, é possível monitorar e melhorar o desempenho em qualquer área de uma organização e até mesmo promover a motivação dos colaboradores. </w:t>
      </w:r>
    </w:p>
    <w:p w14:paraId="7D11F554" w14:textId="77777777" w:rsidR="007E7BAF" w:rsidRPr="007E7BAF" w:rsidRDefault="007E7BAF" w:rsidP="007E7BAF">
      <w:pPr>
        <w:spacing w:line="360" w:lineRule="auto"/>
        <w:jc w:val="both"/>
        <w:rPr>
          <w:rFonts w:asciiTheme="majorHAnsi" w:hAnsiTheme="majorHAnsi" w:cstheme="majorHAnsi"/>
        </w:rPr>
      </w:pPr>
      <w:r w:rsidRPr="007E7BAF">
        <w:rPr>
          <w:rFonts w:asciiTheme="majorHAnsi" w:hAnsiTheme="majorHAnsi" w:cstheme="majorHAnsi"/>
        </w:rPr>
        <w:t>Por estes e outros motivos a ISO 9001 torna as empresas mais competitivas e prontas para atender organizações que só contratam fornecedores certificados.</w:t>
      </w:r>
    </w:p>
    <w:p w14:paraId="34FD88A9" w14:textId="2055850F" w:rsidR="007E7BAF" w:rsidRPr="007E7BAF" w:rsidRDefault="007E7BAF" w:rsidP="007E7BAF">
      <w:pPr>
        <w:spacing w:line="360" w:lineRule="auto"/>
        <w:jc w:val="both"/>
        <w:rPr>
          <w:rFonts w:asciiTheme="majorHAnsi" w:hAnsiTheme="majorHAnsi" w:cstheme="majorHAnsi"/>
        </w:rPr>
      </w:pPr>
      <w:r w:rsidRPr="007E7BAF">
        <w:rPr>
          <w:rFonts w:asciiTheme="majorHAnsi" w:hAnsiTheme="majorHAnsi" w:cstheme="majorHAnsi"/>
        </w:rPr>
        <w:t>Interessante</w:t>
      </w:r>
      <w:r w:rsidR="00FA78E6">
        <w:rPr>
          <w:rFonts w:asciiTheme="majorHAnsi" w:hAnsiTheme="majorHAnsi" w:cstheme="majorHAnsi"/>
        </w:rPr>
        <w:t>,</w:t>
      </w:r>
      <w:r w:rsidRPr="007E7BAF">
        <w:rPr>
          <w:rFonts w:asciiTheme="majorHAnsi" w:hAnsiTheme="majorHAnsi" w:cstheme="majorHAnsi"/>
        </w:rPr>
        <w:t xml:space="preserve"> não é?</w:t>
      </w:r>
    </w:p>
    <w:p w14:paraId="7D7079A8" w14:textId="77777777" w:rsidR="007E7BAF" w:rsidRPr="007E7BAF" w:rsidRDefault="007E7BAF" w:rsidP="007E7BAF">
      <w:pPr>
        <w:spacing w:line="360" w:lineRule="auto"/>
        <w:jc w:val="both"/>
        <w:rPr>
          <w:rFonts w:asciiTheme="majorHAnsi" w:hAnsiTheme="majorHAnsi" w:cstheme="majorHAnsi"/>
        </w:rPr>
      </w:pPr>
      <w:r w:rsidRPr="007E7BAF">
        <w:rPr>
          <w:rFonts w:asciiTheme="majorHAnsi" w:hAnsiTheme="majorHAnsi" w:cstheme="majorHAnsi"/>
        </w:rPr>
        <w:t>A versão 2015 da Norma especifica que a organização deve “determinar e prover os recursos necessários para assegurar resultados válidos e confiáveis quando monitoramento ou medição for usado para verificar a conformidade de produtos e serviços”, no entanto, como é comum às normas de implantação de sistemas de gestão, esta norma também não apresenta detalhes de como fazê-lo.</w:t>
      </w:r>
    </w:p>
    <w:p w14:paraId="5EF8200F" w14:textId="77777777" w:rsidR="007E7BAF" w:rsidRPr="007E7BAF" w:rsidRDefault="007E7BAF" w:rsidP="007E7BAF">
      <w:pPr>
        <w:spacing w:line="360" w:lineRule="auto"/>
        <w:jc w:val="both"/>
        <w:rPr>
          <w:rFonts w:asciiTheme="majorHAnsi" w:hAnsiTheme="majorHAnsi" w:cstheme="majorHAnsi"/>
        </w:rPr>
      </w:pPr>
      <w:r w:rsidRPr="007E7BAF">
        <w:rPr>
          <w:rFonts w:asciiTheme="majorHAnsi" w:hAnsiTheme="majorHAnsi" w:cstheme="majorHAnsi"/>
        </w:rPr>
        <w:lastRenderedPageBreak/>
        <w:t>Por este motivo, durante as aulas, mostraremos como implantar e manter o controle metrológico adequado aos processos certificados, criando, um passo a passo detalhado de como implementar tais controles, visando assegurar resultados válidos e confiáveis.</w:t>
      </w:r>
    </w:p>
    <w:p w14:paraId="62602175" w14:textId="6FF2CD5E" w:rsidR="003A74E4" w:rsidRDefault="007E7BAF" w:rsidP="007E7BAF">
      <w:pPr>
        <w:spacing w:line="360" w:lineRule="auto"/>
        <w:jc w:val="both"/>
        <w:rPr>
          <w:rFonts w:asciiTheme="majorHAnsi" w:hAnsiTheme="majorHAnsi" w:cstheme="majorHAnsi"/>
        </w:rPr>
      </w:pPr>
      <w:r w:rsidRPr="007E7BAF">
        <w:rPr>
          <w:rFonts w:asciiTheme="majorHAnsi" w:hAnsiTheme="majorHAnsi" w:cstheme="majorHAnsi"/>
        </w:rPr>
        <w:t>Vamos começar?</w:t>
      </w:r>
    </w:p>
    <w:p w14:paraId="58DC97ED" w14:textId="77777777" w:rsidR="000D106E" w:rsidRDefault="000D106E" w:rsidP="000D106E">
      <w:pPr>
        <w:pStyle w:val="Ttulo1"/>
        <w:numPr>
          <w:ilvl w:val="0"/>
          <w:numId w:val="1"/>
        </w:numPr>
        <w:spacing w:before="360"/>
        <w:ind w:left="426" w:hanging="426"/>
        <w:jc w:val="both"/>
        <w:rPr>
          <w:rFonts w:asciiTheme="majorHAnsi" w:eastAsia="Verdana" w:hAnsiTheme="majorHAnsi" w:cstheme="majorHAnsi"/>
        </w:rPr>
      </w:pPr>
      <w:bookmarkStart w:id="4" w:name="_Toc514346632"/>
      <w:r>
        <w:rPr>
          <w:rFonts w:asciiTheme="majorHAnsi" w:eastAsia="Verdana" w:hAnsiTheme="majorHAnsi" w:cstheme="majorHAnsi"/>
        </w:rPr>
        <w:t>Sobre a Qualidade</w:t>
      </w:r>
      <w:bookmarkEnd w:id="4"/>
    </w:p>
    <w:p w14:paraId="4D3EDF72" w14:textId="21BD36FE" w:rsidR="00141A43" w:rsidRDefault="00C165ED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Para iniciarmos a nossa jornada neste assunto tão interessante, vamos refletir sobre</w:t>
      </w:r>
      <w:r w:rsidR="00C85D97">
        <w:rPr>
          <w:rFonts w:asciiTheme="majorHAnsi" w:hAnsiTheme="majorHAnsi" w:cstheme="majorHAnsi"/>
        </w:rPr>
        <w:t xml:space="preserve"> algumas frases a respeito do termo “qualidade” que</w:t>
      </w:r>
      <w:r w:rsidR="00F521BC">
        <w:rPr>
          <w:rFonts w:asciiTheme="majorHAnsi" w:hAnsiTheme="majorHAnsi" w:cstheme="majorHAnsi"/>
        </w:rPr>
        <w:t xml:space="preserve"> </w:t>
      </w:r>
      <w:proofErr w:type="spellStart"/>
      <w:r w:rsidR="00F521BC">
        <w:rPr>
          <w:rFonts w:asciiTheme="majorHAnsi" w:hAnsiTheme="majorHAnsi" w:cstheme="majorHAnsi"/>
        </w:rPr>
        <w:t>Getulio</w:t>
      </w:r>
      <w:proofErr w:type="spellEnd"/>
      <w:r w:rsidR="00F521BC">
        <w:rPr>
          <w:rFonts w:asciiTheme="majorHAnsi" w:hAnsiTheme="majorHAnsi" w:cstheme="majorHAnsi"/>
        </w:rPr>
        <w:t xml:space="preserve"> A. Ferreira</w:t>
      </w:r>
      <w:r w:rsidR="00C85D97">
        <w:rPr>
          <w:rFonts w:asciiTheme="majorHAnsi" w:hAnsiTheme="majorHAnsi" w:cstheme="majorHAnsi"/>
        </w:rPr>
        <w:t xml:space="preserve"> muito bem nos apresentou em seu livro “Gestão pela qualidade – sem dor de cabeça (não muita</w:t>
      </w:r>
      <w:proofErr w:type="gramStart"/>
      <w:r w:rsidR="00C85D97">
        <w:rPr>
          <w:rFonts w:asciiTheme="majorHAnsi" w:hAnsiTheme="majorHAnsi" w:cstheme="majorHAnsi"/>
        </w:rPr>
        <w:t>!)”</w:t>
      </w:r>
      <w:proofErr w:type="gramEnd"/>
      <w:r w:rsidR="00C85D97">
        <w:rPr>
          <w:rFonts w:asciiTheme="majorHAnsi" w:hAnsiTheme="majorHAnsi" w:cstheme="majorHAnsi"/>
        </w:rPr>
        <w:t>:</w:t>
      </w:r>
    </w:p>
    <w:p w14:paraId="1CF06E42" w14:textId="3AA503DA" w:rsidR="003A74E4" w:rsidRDefault="0034583D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800576" behindDoc="0" locked="0" layoutInCell="1" allowOverlap="1" wp14:anchorId="79B853B8" wp14:editId="13FA4D6E">
            <wp:simplePos x="0" y="0"/>
            <wp:positionH relativeFrom="column">
              <wp:posOffset>52070</wp:posOffset>
            </wp:positionH>
            <wp:positionV relativeFrom="paragraph">
              <wp:posOffset>355600</wp:posOffset>
            </wp:positionV>
            <wp:extent cx="2145665" cy="2164080"/>
            <wp:effectExtent l="0" t="0" r="0" b="0"/>
            <wp:wrapSquare wrapText="bothSides"/>
            <wp:docPr id="9" name="Imagem 9" descr="http://prodsaude-entib.org.br/prodsaude/imagens/PS_9001_A01_01qualid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dsaude-entib.org.br/prodsaude/imagens/PS_9001_A01_01qualidad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62714" w14:textId="7EC57128" w:rsidR="00C85D97" w:rsidRPr="00255703" w:rsidRDefault="00C85D97" w:rsidP="0034583D">
      <w:pPr>
        <w:pStyle w:val="PargrafodaLista"/>
        <w:numPr>
          <w:ilvl w:val="0"/>
          <w:numId w:val="8"/>
        </w:numPr>
        <w:tabs>
          <w:tab w:val="left" w:pos="3828"/>
        </w:tabs>
        <w:spacing w:line="360" w:lineRule="auto"/>
        <w:jc w:val="both"/>
        <w:rPr>
          <w:rFonts w:asciiTheme="majorHAnsi" w:hAnsiTheme="majorHAnsi" w:cstheme="majorHAnsi"/>
          <w:i/>
        </w:rPr>
      </w:pPr>
      <w:r w:rsidRPr="00255703">
        <w:rPr>
          <w:rFonts w:asciiTheme="majorHAnsi" w:hAnsiTheme="majorHAnsi" w:cstheme="majorHAnsi"/>
          <w:i/>
        </w:rPr>
        <w:t>Qualidade não é apenas um método de administração ou produção, mas é, fundamentalmente, estado de espírito.</w:t>
      </w:r>
    </w:p>
    <w:p w14:paraId="3A905F75" w14:textId="4E3053B8" w:rsidR="00C85D97" w:rsidRPr="00255703" w:rsidRDefault="00C85D97" w:rsidP="0034583D">
      <w:pPr>
        <w:pStyle w:val="PargrafodaLista"/>
        <w:numPr>
          <w:ilvl w:val="0"/>
          <w:numId w:val="8"/>
        </w:numPr>
        <w:tabs>
          <w:tab w:val="left" w:pos="3828"/>
        </w:tabs>
        <w:spacing w:line="360" w:lineRule="auto"/>
        <w:jc w:val="both"/>
        <w:rPr>
          <w:rFonts w:asciiTheme="majorHAnsi" w:hAnsiTheme="majorHAnsi" w:cstheme="majorHAnsi"/>
          <w:i/>
        </w:rPr>
      </w:pPr>
      <w:r w:rsidRPr="00255703">
        <w:rPr>
          <w:rFonts w:asciiTheme="majorHAnsi" w:hAnsiTheme="majorHAnsi" w:cstheme="majorHAnsi"/>
          <w:i/>
        </w:rPr>
        <w:t xml:space="preserve">Qualidade é o desafio do óbvio – </w:t>
      </w:r>
      <w:proofErr w:type="spellStart"/>
      <w:r w:rsidRPr="00255703">
        <w:rPr>
          <w:rFonts w:asciiTheme="majorHAnsi" w:hAnsiTheme="majorHAnsi" w:cstheme="majorHAnsi"/>
          <w:i/>
        </w:rPr>
        <w:t>Karou</w:t>
      </w:r>
      <w:proofErr w:type="spellEnd"/>
      <w:r w:rsidRPr="00255703">
        <w:rPr>
          <w:rFonts w:asciiTheme="majorHAnsi" w:hAnsiTheme="majorHAnsi" w:cstheme="majorHAnsi"/>
          <w:i/>
        </w:rPr>
        <w:t xml:space="preserve"> Ishikawa</w:t>
      </w:r>
      <w:r w:rsidR="00F521BC">
        <w:rPr>
          <w:rFonts w:asciiTheme="majorHAnsi" w:hAnsiTheme="majorHAnsi" w:cstheme="majorHAnsi"/>
          <w:i/>
        </w:rPr>
        <w:t>.</w:t>
      </w:r>
    </w:p>
    <w:p w14:paraId="2D42D187" w14:textId="47D2C226" w:rsidR="00C85D97" w:rsidRPr="00255703" w:rsidRDefault="00C85D97" w:rsidP="0034583D">
      <w:pPr>
        <w:pStyle w:val="PargrafodaLista"/>
        <w:numPr>
          <w:ilvl w:val="0"/>
          <w:numId w:val="8"/>
        </w:numPr>
        <w:tabs>
          <w:tab w:val="left" w:pos="3828"/>
        </w:tabs>
        <w:spacing w:line="360" w:lineRule="auto"/>
        <w:jc w:val="both"/>
        <w:rPr>
          <w:rFonts w:asciiTheme="majorHAnsi" w:hAnsiTheme="majorHAnsi" w:cstheme="majorHAnsi"/>
          <w:i/>
        </w:rPr>
      </w:pPr>
      <w:r w:rsidRPr="00255703">
        <w:rPr>
          <w:rFonts w:asciiTheme="majorHAnsi" w:hAnsiTheme="majorHAnsi" w:cstheme="majorHAnsi"/>
          <w:i/>
        </w:rPr>
        <w:t xml:space="preserve">Qualidade é grátis, o que custa são os defeitos, imperfeições, sucata, </w:t>
      </w:r>
      <w:proofErr w:type="spellStart"/>
      <w:r w:rsidRPr="00255703">
        <w:rPr>
          <w:rFonts w:asciiTheme="majorHAnsi" w:hAnsiTheme="majorHAnsi" w:cstheme="majorHAnsi"/>
          <w:i/>
        </w:rPr>
        <w:t>etc</w:t>
      </w:r>
      <w:proofErr w:type="spellEnd"/>
      <w:r w:rsidRPr="00255703">
        <w:rPr>
          <w:rFonts w:asciiTheme="majorHAnsi" w:hAnsiTheme="majorHAnsi" w:cstheme="majorHAnsi"/>
          <w:i/>
        </w:rPr>
        <w:t xml:space="preserve"> – Philip Crosby</w:t>
      </w:r>
      <w:r w:rsidR="00F521BC">
        <w:rPr>
          <w:rFonts w:asciiTheme="majorHAnsi" w:hAnsiTheme="majorHAnsi" w:cstheme="majorHAnsi"/>
          <w:i/>
        </w:rPr>
        <w:t>.</w:t>
      </w:r>
    </w:p>
    <w:p w14:paraId="0006ADEA" w14:textId="4D0ED0DA" w:rsidR="00C85D97" w:rsidRPr="00255703" w:rsidRDefault="00C85D97" w:rsidP="0034583D">
      <w:pPr>
        <w:pStyle w:val="PargrafodaLista"/>
        <w:numPr>
          <w:ilvl w:val="0"/>
          <w:numId w:val="8"/>
        </w:numPr>
        <w:tabs>
          <w:tab w:val="left" w:pos="3828"/>
        </w:tabs>
        <w:spacing w:line="360" w:lineRule="auto"/>
        <w:jc w:val="both"/>
        <w:rPr>
          <w:rFonts w:asciiTheme="majorHAnsi" w:hAnsiTheme="majorHAnsi" w:cstheme="majorHAnsi"/>
          <w:i/>
        </w:rPr>
      </w:pPr>
      <w:r w:rsidRPr="00255703">
        <w:rPr>
          <w:rFonts w:asciiTheme="majorHAnsi" w:hAnsiTheme="majorHAnsi" w:cstheme="majorHAnsi"/>
          <w:i/>
        </w:rPr>
        <w:t>Qualidade é ver o sorriso no rosto do cliente.</w:t>
      </w:r>
    </w:p>
    <w:p w14:paraId="00D98D1B" w14:textId="0674FE30" w:rsidR="00C85D97" w:rsidRPr="00255703" w:rsidRDefault="00C85D97" w:rsidP="0034583D">
      <w:pPr>
        <w:pStyle w:val="PargrafodaLista"/>
        <w:numPr>
          <w:ilvl w:val="0"/>
          <w:numId w:val="8"/>
        </w:numPr>
        <w:tabs>
          <w:tab w:val="left" w:pos="3828"/>
        </w:tabs>
        <w:spacing w:line="360" w:lineRule="auto"/>
        <w:jc w:val="both"/>
        <w:rPr>
          <w:rFonts w:asciiTheme="majorHAnsi" w:hAnsiTheme="majorHAnsi" w:cstheme="majorHAnsi"/>
          <w:i/>
        </w:rPr>
      </w:pPr>
      <w:r w:rsidRPr="00255703">
        <w:rPr>
          <w:rFonts w:asciiTheme="majorHAnsi" w:hAnsiTheme="majorHAnsi" w:cstheme="majorHAnsi"/>
          <w:i/>
        </w:rPr>
        <w:t>Qualidade é algo que é feito por pessoas, para atender as necessidades de outras pessoas, seja produto ou serviço.</w:t>
      </w:r>
    </w:p>
    <w:p w14:paraId="755E3669" w14:textId="6C3637FF" w:rsidR="00C85D97" w:rsidRPr="00255703" w:rsidRDefault="00C85D97" w:rsidP="0034583D">
      <w:pPr>
        <w:pStyle w:val="PargrafodaLista"/>
        <w:numPr>
          <w:ilvl w:val="0"/>
          <w:numId w:val="8"/>
        </w:numPr>
        <w:tabs>
          <w:tab w:val="left" w:pos="3828"/>
        </w:tabs>
        <w:spacing w:line="360" w:lineRule="auto"/>
        <w:jc w:val="both"/>
        <w:rPr>
          <w:rFonts w:asciiTheme="majorHAnsi" w:hAnsiTheme="majorHAnsi" w:cstheme="majorHAnsi"/>
          <w:i/>
        </w:rPr>
      </w:pPr>
      <w:r w:rsidRPr="00255703">
        <w:rPr>
          <w:rFonts w:asciiTheme="majorHAnsi" w:hAnsiTheme="majorHAnsi" w:cstheme="majorHAnsi"/>
          <w:i/>
        </w:rPr>
        <w:t>Qualidade é algo que alguns empresários acham ser possível conseguir num curto espaço de tempo e pensam usá-la para fazer milagres e muita propaganda.</w:t>
      </w:r>
    </w:p>
    <w:p w14:paraId="770F17FC" w14:textId="0E034824" w:rsidR="00C85D97" w:rsidRPr="00255703" w:rsidRDefault="00C85D97" w:rsidP="00255703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Theme="majorHAnsi" w:hAnsiTheme="majorHAnsi" w:cstheme="majorHAnsi"/>
          <w:i/>
        </w:rPr>
      </w:pPr>
      <w:r w:rsidRPr="00255703">
        <w:rPr>
          <w:rFonts w:asciiTheme="majorHAnsi" w:hAnsiTheme="majorHAnsi" w:cstheme="majorHAnsi"/>
          <w:i/>
        </w:rPr>
        <w:t>Qualidade é acordar cedo, trabalhar com muito entusiasmo, melhorando continuamente o que se faz. Um pouquinho a mais por dia faz grande diferença no final do ano.</w:t>
      </w:r>
    </w:p>
    <w:p w14:paraId="2EF35409" w14:textId="32165D38" w:rsidR="00C85D97" w:rsidRPr="00255703" w:rsidRDefault="00C85D97" w:rsidP="00255703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Theme="majorHAnsi" w:hAnsiTheme="majorHAnsi" w:cstheme="majorHAnsi"/>
          <w:i/>
        </w:rPr>
      </w:pPr>
      <w:r w:rsidRPr="00255703">
        <w:rPr>
          <w:rFonts w:asciiTheme="majorHAnsi" w:hAnsiTheme="majorHAnsi" w:cstheme="majorHAnsi"/>
          <w:i/>
        </w:rPr>
        <w:t>Qualidade é procurar acertar, sempre!</w:t>
      </w:r>
    </w:p>
    <w:p w14:paraId="1F02F0C8" w14:textId="78BACBDB" w:rsidR="00C85D97" w:rsidRDefault="001A1B4A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 o que estas frases, fundamentalmente, nos dizem?</w:t>
      </w:r>
    </w:p>
    <w:p w14:paraId="52998D70" w14:textId="3D72B7D0" w:rsidR="00DC6924" w:rsidRDefault="001A1B4A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Dizem que QUALIDADE é algo que se deve buscar sempre, um pouco mais a cada dia, e que, no final, nunca será igual a antes. Qualidade, por definição, é a essência ou natureza de um ser ou coisa. </w:t>
      </w:r>
    </w:p>
    <w:p w14:paraId="0A841FF6" w14:textId="38EEA085" w:rsidR="00DC6924" w:rsidRDefault="001A1B4A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Essência!</w:t>
      </w:r>
      <w:r w:rsidR="00DC692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Palavra forte</w:t>
      </w:r>
      <w:proofErr w:type="gramStart"/>
      <w:r w:rsidR="00DC6924">
        <w:rPr>
          <w:rFonts w:asciiTheme="majorHAnsi" w:hAnsiTheme="majorHAnsi" w:cstheme="majorHAnsi"/>
        </w:rPr>
        <w:t>...</w:t>
      </w:r>
      <w:proofErr w:type="gramEnd"/>
      <w:r>
        <w:rPr>
          <w:rFonts w:asciiTheme="majorHAnsi" w:hAnsiTheme="majorHAnsi" w:cstheme="majorHAnsi"/>
        </w:rPr>
        <w:t xml:space="preserve">Mas “qualidade” não é, por si só, </w:t>
      </w:r>
      <w:r w:rsidR="00DC6924">
        <w:rPr>
          <w:rFonts w:asciiTheme="majorHAnsi" w:hAnsiTheme="majorHAnsi" w:cstheme="majorHAnsi"/>
        </w:rPr>
        <w:t xml:space="preserve">sinônimo </w:t>
      </w:r>
      <w:r>
        <w:rPr>
          <w:rFonts w:asciiTheme="majorHAnsi" w:hAnsiTheme="majorHAnsi" w:cstheme="majorHAnsi"/>
        </w:rPr>
        <w:t xml:space="preserve">de coisa boa. </w:t>
      </w:r>
    </w:p>
    <w:p w14:paraId="266701ED" w14:textId="5C043296" w:rsidR="001A1B4A" w:rsidRDefault="00DC6924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Existem níveis de qualidade... </w:t>
      </w:r>
      <w:r w:rsidR="001A1B4A">
        <w:rPr>
          <w:rFonts w:asciiTheme="majorHAnsi" w:hAnsiTheme="majorHAnsi" w:cstheme="majorHAnsi"/>
        </w:rPr>
        <w:t xml:space="preserve">Algo pode ter </w:t>
      </w:r>
      <w:r>
        <w:rPr>
          <w:rFonts w:asciiTheme="majorHAnsi" w:hAnsiTheme="majorHAnsi" w:cstheme="majorHAnsi"/>
        </w:rPr>
        <w:t>“</w:t>
      </w:r>
      <w:r w:rsidR="001A1B4A">
        <w:rPr>
          <w:rFonts w:asciiTheme="majorHAnsi" w:hAnsiTheme="majorHAnsi" w:cstheme="majorHAnsi"/>
        </w:rPr>
        <w:t>qualidade</w:t>
      </w:r>
      <w:r>
        <w:rPr>
          <w:rFonts w:asciiTheme="majorHAnsi" w:hAnsiTheme="majorHAnsi" w:cstheme="majorHAnsi"/>
        </w:rPr>
        <w:t>”</w:t>
      </w:r>
      <w:r w:rsidR="001A1B4A">
        <w:rPr>
          <w:rFonts w:asciiTheme="majorHAnsi" w:hAnsiTheme="majorHAnsi" w:cstheme="majorHAnsi"/>
        </w:rPr>
        <w:t>, e ser muito ruim, ou seja, ter “péssima qualidade”! Lembre disto!</w:t>
      </w:r>
    </w:p>
    <w:p w14:paraId="78BB4B47" w14:textId="3712992F" w:rsidR="00684027" w:rsidRDefault="00684027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 grande dificuldade de uma empresa é identificar seu “nível de qualidade”, para saber que caminho deve tomar.</w:t>
      </w:r>
    </w:p>
    <w:p w14:paraId="5F8B80CE" w14:textId="740598EB" w:rsidR="00684027" w:rsidRDefault="00684027" w:rsidP="00D34636">
      <w:pPr>
        <w:spacing w:line="360" w:lineRule="auto"/>
        <w:jc w:val="both"/>
        <w:rPr>
          <w:rFonts w:asciiTheme="majorHAnsi" w:hAnsiTheme="majorHAnsi" w:cstheme="majorHAnsi"/>
        </w:rPr>
      </w:pPr>
      <w:r w:rsidRPr="00684027">
        <w:rPr>
          <w:rFonts w:asciiTheme="majorHAnsi" w:hAnsiTheme="majorHAnsi" w:cstheme="majorHAnsi"/>
          <w:b/>
          <w:i/>
        </w:rPr>
        <w:t>Se algo está bom, para que alterar?</w:t>
      </w:r>
      <w:r>
        <w:rPr>
          <w:rFonts w:asciiTheme="majorHAnsi" w:hAnsiTheme="majorHAnsi" w:cstheme="majorHAnsi"/>
        </w:rPr>
        <w:t xml:space="preserve"> É uma pergunta frequente.</w:t>
      </w:r>
    </w:p>
    <w:p w14:paraId="15C86144" w14:textId="7CF63639" w:rsidR="00684027" w:rsidRDefault="00DC6924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Outra pergunta bastante frequente é</w:t>
      </w:r>
      <w:r w:rsidR="00684027">
        <w:rPr>
          <w:rFonts w:asciiTheme="majorHAnsi" w:hAnsiTheme="majorHAnsi" w:cstheme="majorHAnsi"/>
        </w:rPr>
        <w:t xml:space="preserve">: </w:t>
      </w:r>
      <w:r w:rsidR="00684027" w:rsidRPr="00684027">
        <w:rPr>
          <w:rFonts w:asciiTheme="majorHAnsi" w:hAnsiTheme="majorHAnsi" w:cstheme="majorHAnsi"/>
          <w:b/>
          <w:i/>
        </w:rPr>
        <w:t>como melhorar o que não está bom?</w:t>
      </w:r>
      <w:r w:rsidR="00684027">
        <w:rPr>
          <w:rFonts w:asciiTheme="majorHAnsi" w:hAnsiTheme="majorHAnsi" w:cstheme="majorHAnsi"/>
        </w:rPr>
        <w:t xml:space="preserve"> Concordam?</w:t>
      </w:r>
    </w:p>
    <w:p w14:paraId="57DF69B6" w14:textId="517F4676" w:rsidR="00684027" w:rsidRDefault="00684027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Mas, daí </w:t>
      </w:r>
      <w:r w:rsidR="00DC6924">
        <w:rPr>
          <w:rFonts w:asciiTheme="majorHAnsi" w:hAnsiTheme="majorHAnsi" w:cstheme="majorHAnsi"/>
        </w:rPr>
        <w:t xml:space="preserve">surgem outras </w:t>
      </w:r>
      <w:r>
        <w:rPr>
          <w:rFonts w:asciiTheme="majorHAnsi" w:hAnsiTheme="majorHAnsi" w:cstheme="majorHAnsi"/>
        </w:rPr>
        <w:t xml:space="preserve">questões: </w:t>
      </w:r>
    </w:p>
    <w:p w14:paraId="25576A01" w14:textId="77777777" w:rsidR="00000C43" w:rsidRDefault="00000C43" w:rsidP="00D34636">
      <w:pPr>
        <w:spacing w:line="360" w:lineRule="auto"/>
        <w:jc w:val="both"/>
        <w:rPr>
          <w:rFonts w:asciiTheme="majorHAnsi" w:hAnsiTheme="majorHAnsi" w:cstheme="majorHAnsi"/>
        </w:rPr>
      </w:pPr>
    </w:p>
    <w:p w14:paraId="7BDF7384" w14:textId="0B41CFAA" w:rsidR="00684027" w:rsidRPr="00684027" w:rsidRDefault="00684027" w:rsidP="0034583D">
      <w:pPr>
        <w:spacing w:line="360" w:lineRule="auto"/>
        <w:jc w:val="both"/>
        <w:rPr>
          <w:rFonts w:asciiTheme="majorHAnsi" w:hAnsiTheme="majorHAnsi" w:cstheme="majorHAnsi"/>
          <w:b/>
          <w:i/>
        </w:rPr>
      </w:pPr>
      <w:r w:rsidRPr="00684027">
        <w:rPr>
          <w:rFonts w:asciiTheme="majorHAnsi" w:hAnsiTheme="majorHAnsi" w:cstheme="majorHAnsi"/>
          <w:b/>
          <w:i/>
        </w:rPr>
        <w:t>- Bom o quanto?</w:t>
      </w:r>
    </w:p>
    <w:p w14:paraId="76C86075" w14:textId="0B335375" w:rsidR="00684027" w:rsidRPr="00684027" w:rsidRDefault="00684027" w:rsidP="0034583D">
      <w:pPr>
        <w:spacing w:line="360" w:lineRule="auto"/>
        <w:jc w:val="both"/>
        <w:rPr>
          <w:rFonts w:asciiTheme="majorHAnsi" w:hAnsiTheme="majorHAnsi" w:cstheme="majorHAnsi"/>
          <w:b/>
          <w:i/>
        </w:rPr>
      </w:pPr>
      <w:r w:rsidRPr="00684027">
        <w:rPr>
          <w:rFonts w:asciiTheme="majorHAnsi" w:hAnsiTheme="majorHAnsi" w:cstheme="majorHAnsi"/>
          <w:b/>
          <w:i/>
        </w:rPr>
        <w:t>- Bom até quando?</w:t>
      </w:r>
    </w:p>
    <w:p w14:paraId="4B155FAF" w14:textId="1483E5E8" w:rsidR="00684027" w:rsidRPr="00684027" w:rsidRDefault="00684027" w:rsidP="0034583D">
      <w:pPr>
        <w:spacing w:line="360" w:lineRule="auto"/>
        <w:jc w:val="both"/>
        <w:rPr>
          <w:rFonts w:asciiTheme="majorHAnsi" w:hAnsiTheme="majorHAnsi" w:cstheme="majorHAnsi"/>
          <w:b/>
          <w:i/>
        </w:rPr>
      </w:pPr>
      <w:r w:rsidRPr="00684027">
        <w:rPr>
          <w:rFonts w:asciiTheme="majorHAnsi" w:hAnsiTheme="majorHAnsi" w:cstheme="majorHAnsi"/>
          <w:b/>
          <w:i/>
        </w:rPr>
        <w:t>- Bom para quem?</w:t>
      </w:r>
    </w:p>
    <w:p w14:paraId="2317B187" w14:textId="277FBE08" w:rsidR="00684027" w:rsidRPr="00684027" w:rsidRDefault="00684027" w:rsidP="0034583D">
      <w:pPr>
        <w:spacing w:line="360" w:lineRule="auto"/>
        <w:jc w:val="both"/>
        <w:rPr>
          <w:rFonts w:asciiTheme="majorHAnsi" w:hAnsiTheme="majorHAnsi" w:cstheme="majorHAnsi"/>
          <w:b/>
          <w:i/>
        </w:rPr>
      </w:pPr>
      <w:r w:rsidRPr="00684027">
        <w:rPr>
          <w:rFonts w:asciiTheme="majorHAnsi" w:hAnsiTheme="majorHAnsi" w:cstheme="majorHAnsi"/>
          <w:b/>
          <w:i/>
        </w:rPr>
        <w:t>- Não daria para estar melhor?</w:t>
      </w:r>
    </w:p>
    <w:p w14:paraId="18284BE0" w14:textId="77777777" w:rsidR="00684027" w:rsidRDefault="00684027" w:rsidP="00D34636">
      <w:pPr>
        <w:spacing w:line="360" w:lineRule="auto"/>
        <w:jc w:val="both"/>
        <w:rPr>
          <w:rFonts w:asciiTheme="majorHAnsi" w:hAnsiTheme="majorHAnsi" w:cstheme="majorHAnsi"/>
        </w:rPr>
      </w:pPr>
    </w:p>
    <w:p w14:paraId="04D116FA" w14:textId="14DDA719" w:rsidR="00684027" w:rsidRPr="00684027" w:rsidRDefault="00DC6924" w:rsidP="00D34636">
      <w:pPr>
        <w:spacing w:line="360" w:lineRule="auto"/>
        <w:jc w:val="both"/>
        <w:rPr>
          <w:rFonts w:asciiTheme="majorHAnsi" w:hAnsiTheme="majorHAnsi" w:cstheme="majorHAnsi"/>
          <w:b/>
          <w:i/>
        </w:rPr>
      </w:pPr>
      <w:r>
        <w:rPr>
          <w:rFonts w:asciiTheme="majorHAnsi" w:hAnsiTheme="majorHAnsi" w:cstheme="majorHAnsi"/>
        </w:rPr>
        <w:t>E</w:t>
      </w:r>
      <w:r w:rsidR="00684027">
        <w:rPr>
          <w:rFonts w:asciiTheme="majorHAnsi" w:hAnsiTheme="majorHAnsi" w:cstheme="majorHAnsi"/>
        </w:rPr>
        <w:t xml:space="preserve">stas </w:t>
      </w:r>
      <w:r>
        <w:rPr>
          <w:rFonts w:asciiTheme="majorHAnsi" w:hAnsiTheme="majorHAnsi" w:cstheme="majorHAnsi"/>
        </w:rPr>
        <w:t>são algumas d</w:t>
      </w:r>
      <w:r w:rsidR="00684027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>s</w:t>
      </w:r>
      <w:r w:rsidR="00684027">
        <w:rPr>
          <w:rFonts w:asciiTheme="majorHAnsi" w:hAnsiTheme="majorHAnsi" w:cstheme="majorHAnsi"/>
        </w:rPr>
        <w:t xml:space="preserve"> perguntas que </w:t>
      </w:r>
      <w:r>
        <w:rPr>
          <w:rFonts w:asciiTheme="majorHAnsi" w:hAnsiTheme="majorHAnsi" w:cstheme="majorHAnsi"/>
        </w:rPr>
        <w:t xml:space="preserve">as pessoas que </w:t>
      </w:r>
      <w:r w:rsidR="00684027">
        <w:rPr>
          <w:rFonts w:asciiTheme="majorHAnsi" w:hAnsiTheme="majorHAnsi" w:cstheme="majorHAnsi"/>
        </w:rPr>
        <w:t>se importa</w:t>
      </w:r>
      <w:r>
        <w:rPr>
          <w:rFonts w:asciiTheme="majorHAnsi" w:hAnsiTheme="majorHAnsi" w:cstheme="majorHAnsi"/>
        </w:rPr>
        <w:t>m</w:t>
      </w:r>
      <w:r w:rsidR="00684027">
        <w:rPr>
          <w:rFonts w:asciiTheme="majorHAnsi" w:hAnsiTheme="majorHAnsi" w:cstheme="majorHAnsi"/>
        </w:rPr>
        <w:t xml:space="preserve"> com qualidade costuma</w:t>
      </w:r>
      <w:r>
        <w:rPr>
          <w:rFonts w:asciiTheme="majorHAnsi" w:hAnsiTheme="majorHAnsi" w:cstheme="majorHAnsi"/>
        </w:rPr>
        <w:t>m</w:t>
      </w:r>
      <w:r w:rsidR="00684027">
        <w:rPr>
          <w:rFonts w:asciiTheme="majorHAnsi" w:hAnsiTheme="majorHAnsi" w:cstheme="majorHAnsi"/>
        </w:rPr>
        <w:t xml:space="preserve"> fazer. A famosa </w:t>
      </w:r>
      <w:r w:rsidR="00684027" w:rsidRPr="00684027">
        <w:rPr>
          <w:rFonts w:asciiTheme="majorHAnsi" w:hAnsiTheme="majorHAnsi" w:cstheme="majorHAnsi"/>
          <w:b/>
          <w:i/>
        </w:rPr>
        <w:t>BUSCA PELA MELHORIA CONTÍNUA A CADA DIA!</w:t>
      </w:r>
    </w:p>
    <w:p w14:paraId="1B0B0320" w14:textId="7EFEF844" w:rsidR="001A1B4A" w:rsidRDefault="00E8145B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Neste contexto, </w:t>
      </w:r>
      <w:r w:rsidR="00DC6924">
        <w:rPr>
          <w:rFonts w:asciiTheme="majorHAnsi" w:hAnsiTheme="majorHAnsi" w:cstheme="majorHAnsi"/>
        </w:rPr>
        <w:t xml:space="preserve">é de grande serventia </w:t>
      </w:r>
      <w:r>
        <w:rPr>
          <w:rFonts w:asciiTheme="majorHAnsi" w:hAnsiTheme="majorHAnsi" w:cstheme="majorHAnsi"/>
        </w:rPr>
        <w:t xml:space="preserve">o uso de uma ferramenta que auxilia na padronização dos processos, </w:t>
      </w:r>
      <w:r w:rsidR="00AE164B">
        <w:rPr>
          <w:rFonts w:asciiTheme="majorHAnsi" w:hAnsiTheme="majorHAnsi" w:cstheme="majorHAnsi"/>
        </w:rPr>
        <w:t xml:space="preserve">e, com isso, </w:t>
      </w:r>
      <w:r w:rsidR="00DC6924">
        <w:rPr>
          <w:rFonts w:asciiTheme="majorHAnsi" w:hAnsiTheme="majorHAnsi" w:cstheme="majorHAnsi"/>
        </w:rPr>
        <w:t xml:space="preserve">ajuda </w:t>
      </w:r>
      <w:r w:rsidR="00AE164B">
        <w:rPr>
          <w:rFonts w:asciiTheme="majorHAnsi" w:hAnsiTheme="majorHAnsi" w:cstheme="majorHAnsi"/>
        </w:rPr>
        <w:t>a identificar os desvios, falhas e melhorias!</w:t>
      </w:r>
    </w:p>
    <w:p w14:paraId="3E746986" w14:textId="0A4F941F" w:rsidR="00684027" w:rsidRDefault="00684027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Aí que entram Normas como a ABNT NBR ISO 9001, </w:t>
      </w:r>
      <w:r w:rsidR="00DC6924">
        <w:rPr>
          <w:rFonts w:asciiTheme="majorHAnsi" w:hAnsiTheme="majorHAnsi" w:cstheme="majorHAnsi"/>
        </w:rPr>
        <w:t xml:space="preserve">por exemplo, </w:t>
      </w:r>
      <w:r>
        <w:rPr>
          <w:rFonts w:asciiTheme="majorHAnsi" w:hAnsiTheme="majorHAnsi" w:cstheme="majorHAnsi"/>
        </w:rPr>
        <w:t>que na sua atual versão, de 2015, apresenta:</w:t>
      </w:r>
    </w:p>
    <w:p w14:paraId="610A98EF" w14:textId="77777777" w:rsidR="0034583D" w:rsidRDefault="0034583D" w:rsidP="00D34636">
      <w:pPr>
        <w:spacing w:line="360" w:lineRule="auto"/>
        <w:jc w:val="both"/>
        <w:rPr>
          <w:rFonts w:asciiTheme="majorHAnsi" w:hAnsiTheme="majorHAnsi" w:cstheme="majorHAnsi"/>
        </w:rPr>
      </w:pPr>
    </w:p>
    <w:p w14:paraId="66E35E9D" w14:textId="2A133FBE" w:rsidR="00684027" w:rsidRPr="0034583D" w:rsidRDefault="00684027" w:rsidP="00255703">
      <w:pPr>
        <w:spacing w:line="360" w:lineRule="auto"/>
        <w:ind w:left="1418"/>
        <w:jc w:val="both"/>
        <w:rPr>
          <w:rFonts w:asciiTheme="majorHAnsi" w:hAnsiTheme="majorHAnsi" w:cstheme="majorHAnsi"/>
          <w:b/>
          <w:i/>
        </w:rPr>
      </w:pPr>
      <w:r w:rsidRPr="0034583D">
        <w:rPr>
          <w:rFonts w:asciiTheme="majorHAnsi" w:hAnsiTheme="majorHAnsi" w:cstheme="majorHAnsi"/>
          <w:b/>
          <w:i/>
        </w:rPr>
        <w:t>Esta Norma especifica requisitos para um sistema de gestão da qualidade quando uma organização:</w:t>
      </w:r>
    </w:p>
    <w:p w14:paraId="3F8132B7" w14:textId="0C59E453" w:rsidR="00684027" w:rsidRDefault="00684027" w:rsidP="00255703">
      <w:pPr>
        <w:pStyle w:val="PargrafodaLista"/>
        <w:numPr>
          <w:ilvl w:val="0"/>
          <w:numId w:val="2"/>
        </w:numPr>
        <w:spacing w:line="360" w:lineRule="auto"/>
        <w:ind w:left="2268" w:firstLine="0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Necessita demonstrar sua capacidade para prover consistentemente produtos e serviços que atendam aos requisitos do cliente e aos requisitos estatutários e regulamentares aplicáveis, e</w:t>
      </w:r>
    </w:p>
    <w:p w14:paraId="6A244437" w14:textId="5BBCA7EA" w:rsidR="00684027" w:rsidRDefault="00684027" w:rsidP="00255703">
      <w:pPr>
        <w:pStyle w:val="PargrafodaLista"/>
        <w:numPr>
          <w:ilvl w:val="0"/>
          <w:numId w:val="2"/>
        </w:numPr>
        <w:spacing w:line="360" w:lineRule="auto"/>
        <w:ind w:left="2268" w:firstLine="0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Visa aumentar a satisfação do cliente por meio de aplicação eficaz do sistema, incluindo processos para melhoria do sistema e para a garantia da conformidade com os requisitos do cliente e com os requisitos estatutários e regulamentares aplicáveis.</w:t>
      </w:r>
    </w:p>
    <w:p w14:paraId="6F82B550" w14:textId="32B099FD" w:rsidR="00684027" w:rsidRDefault="00684027" w:rsidP="00255703">
      <w:pPr>
        <w:spacing w:line="360" w:lineRule="auto"/>
        <w:ind w:left="1416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Todos os requisitos desta Norma são genéricos e destinados a ser aplicáveis a todas as organizações, independentemente de seu tipo, tamanho ou do produto e serviço que provê.</w:t>
      </w:r>
    </w:p>
    <w:p w14:paraId="1A0F8915" w14:textId="77777777" w:rsidR="0034583D" w:rsidRDefault="0034583D" w:rsidP="00D34636">
      <w:pPr>
        <w:spacing w:line="360" w:lineRule="auto"/>
        <w:jc w:val="both"/>
        <w:rPr>
          <w:rFonts w:asciiTheme="majorHAnsi" w:hAnsiTheme="majorHAnsi" w:cstheme="majorHAnsi"/>
        </w:rPr>
      </w:pPr>
    </w:p>
    <w:p w14:paraId="3C103DC7" w14:textId="2223DE86" w:rsidR="00684027" w:rsidRDefault="00684027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Ressalta-se, na definição do escopo desta Norma, as expressões “capacidade para prover consistentemente produtos e serviços”, “aumentar a satisfação do cliente” e “garantia da conformidade com os requisitos do cliente”.</w:t>
      </w:r>
    </w:p>
    <w:p w14:paraId="551C71AD" w14:textId="127A6547" w:rsidR="00684027" w:rsidRDefault="00684027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Perceberam o famoso “foco </w:t>
      </w:r>
      <w:r w:rsidRPr="004F7019">
        <w:rPr>
          <w:rFonts w:asciiTheme="majorHAnsi" w:hAnsiTheme="majorHAnsi" w:cstheme="majorHAnsi"/>
          <w:b/>
          <w:u w:val="single"/>
        </w:rPr>
        <w:t>no</w:t>
      </w:r>
      <w:r>
        <w:rPr>
          <w:rFonts w:asciiTheme="majorHAnsi" w:hAnsiTheme="majorHAnsi" w:cstheme="majorHAnsi"/>
        </w:rPr>
        <w:t xml:space="preserve"> cliente”?</w:t>
      </w:r>
    </w:p>
    <w:p w14:paraId="7C8C1E5F" w14:textId="7FA4ED87" w:rsidR="00684027" w:rsidRDefault="00684027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Pois bem, um termo mais atual</w:t>
      </w:r>
      <w:r w:rsidR="00ED672A">
        <w:rPr>
          <w:rFonts w:asciiTheme="majorHAnsi" w:hAnsiTheme="majorHAnsi" w:cstheme="majorHAnsi"/>
        </w:rPr>
        <w:t xml:space="preserve"> é “foco </w:t>
      </w:r>
      <w:r w:rsidR="00ED672A" w:rsidRPr="004F7019">
        <w:rPr>
          <w:rFonts w:asciiTheme="majorHAnsi" w:hAnsiTheme="majorHAnsi" w:cstheme="majorHAnsi"/>
          <w:b/>
          <w:u w:val="single"/>
        </w:rPr>
        <w:t>do</w:t>
      </w:r>
      <w:r w:rsidR="00ED672A">
        <w:rPr>
          <w:rFonts w:asciiTheme="majorHAnsi" w:hAnsiTheme="majorHAnsi" w:cstheme="majorHAnsi"/>
        </w:rPr>
        <w:t xml:space="preserve"> cliente”, que significa: olhar para o mesmo ponto que o cliente!</w:t>
      </w:r>
    </w:p>
    <w:p w14:paraId="75394E40" w14:textId="16874862" w:rsidR="00ED672A" w:rsidRDefault="00174DA1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É o que todas empresas deveriam fazer. Focar </w:t>
      </w:r>
      <w:r w:rsidR="00D63069">
        <w:rPr>
          <w:rFonts w:asciiTheme="majorHAnsi" w:hAnsiTheme="majorHAnsi" w:cstheme="majorHAnsi"/>
        </w:rPr>
        <w:t>na visão de</w:t>
      </w:r>
      <w:r>
        <w:rPr>
          <w:rFonts w:asciiTheme="majorHAnsi" w:hAnsiTheme="majorHAnsi" w:cstheme="majorHAnsi"/>
        </w:rPr>
        <w:t xml:space="preserve"> seus clientes, pois é lá que estão suas necessidades.</w:t>
      </w:r>
    </w:p>
    <w:p w14:paraId="7CCF00A1" w14:textId="77777777" w:rsidR="00D63069" w:rsidRDefault="00174DA1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 o que a metrologia tem a ver com isso? </w:t>
      </w:r>
    </w:p>
    <w:p w14:paraId="734EA58A" w14:textId="3590E41C" w:rsidR="00174DA1" w:rsidRDefault="00174DA1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Tudo</w:t>
      </w:r>
      <w:r w:rsidR="00D63069">
        <w:rPr>
          <w:rFonts w:asciiTheme="majorHAnsi" w:hAnsiTheme="majorHAnsi" w:cstheme="majorHAnsi"/>
        </w:rPr>
        <w:t>!</w:t>
      </w:r>
      <w:r>
        <w:rPr>
          <w:rFonts w:asciiTheme="majorHAnsi" w:hAnsiTheme="majorHAnsi" w:cstheme="majorHAnsi"/>
        </w:rPr>
        <w:t xml:space="preserve"> Todos os processos que demandam medições para verificação de atendimentos a requisitos, quer de clientes, quer estatutários ou regulamentares, precisam garantir seus resultados de forma válida e rastreável.</w:t>
      </w:r>
    </w:p>
    <w:p w14:paraId="32943EC8" w14:textId="128BDF31" w:rsidR="00174DA1" w:rsidRDefault="00174DA1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Vamos entender </w:t>
      </w:r>
      <w:r w:rsidR="00D63069">
        <w:rPr>
          <w:rFonts w:asciiTheme="majorHAnsi" w:hAnsiTheme="majorHAnsi" w:cstheme="majorHAnsi"/>
        </w:rPr>
        <w:t xml:space="preserve">melhor </w:t>
      </w:r>
      <w:r>
        <w:rPr>
          <w:rFonts w:asciiTheme="majorHAnsi" w:hAnsiTheme="majorHAnsi" w:cstheme="majorHAnsi"/>
        </w:rPr>
        <w:t>estes conceitos a partir de agora!</w:t>
      </w:r>
    </w:p>
    <w:p w14:paraId="68DAE020" w14:textId="2FD52D2D" w:rsidR="00174DA1" w:rsidRDefault="00174DA1" w:rsidP="00D34636">
      <w:pPr>
        <w:spacing w:line="360" w:lineRule="auto"/>
        <w:jc w:val="both"/>
        <w:rPr>
          <w:rFonts w:asciiTheme="majorHAnsi" w:hAnsiTheme="majorHAnsi" w:cstheme="majorHAnsi"/>
        </w:rPr>
      </w:pPr>
    </w:p>
    <w:p w14:paraId="672DEC96" w14:textId="595BE201" w:rsidR="00174DA1" w:rsidRDefault="00174DA1" w:rsidP="00F516D5">
      <w:pPr>
        <w:pStyle w:val="Ttulo1"/>
        <w:numPr>
          <w:ilvl w:val="0"/>
          <w:numId w:val="1"/>
        </w:numPr>
        <w:spacing w:before="360"/>
        <w:ind w:left="426" w:hanging="426"/>
        <w:jc w:val="both"/>
        <w:rPr>
          <w:rFonts w:asciiTheme="majorHAnsi" w:eastAsia="Verdana" w:hAnsiTheme="majorHAnsi" w:cstheme="majorHAnsi"/>
        </w:rPr>
      </w:pPr>
      <w:bookmarkStart w:id="5" w:name="_Toc514346633"/>
      <w:r>
        <w:rPr>
          <w:rFonts w:asciiTheme="majorHAnsi" w:eastAsia="Verdana" w:hAnsiTheme="majorHAnsi" w:cstheme="majorHAnsi"/>
        </w:rPr>
        <w:t>A Norma ABNT NBR ISO 9001:2015</w:t>
      </w:r>
      <w:bookmarkEnd w:id="5"/>
    </w:p>
    <w:p w14:paraId="2032F35D" w14:textId="139EF2E7" w:rsidR="00174DA1" w:rsidRDefault="003A74E4" w:rsidP="00D34636">
      <w:pPr>
        <w:spacing w:line="360" w:lineRule="auto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</w:rPr>
        <w:t xml:space="preserve"> </w:t>
      </w:r>
      <w:r w:rsidR="00174DA1">
        <w:rPr>
          <w:rFonts w:asciiTheme="majorHAnsi" w:hAnsiTheme="majorHAnsi" w:cstheme="majorHAnsi"/>
        </w:rPr>
        <w:t>A Norma ABNT NBR ISO 9001:2015 – Sistemas de gestão da qualidade – Requisitos, doravante denominada neste curso apenas por “ISO 9001”, tem por prevalência de que “</w:t>
      </w:r>
      <w:r w:rsidR="00174DA1">
        <w:rPr>
          <w:rFonts w:asciiTheme="majorHAnsi" w:hAnsiTheme="majorHAnsi" w:cstheme="majorHAnsi"/>
          <w:i/>
        </w:rPr>
        <w:t>A adoção de um sistema de gestão da qualidade é uma decisão estratégica para uma organização que pode ajudar a melhorar seu desempenho global e a prover uma base sólida para iniciativas de desenvolvimento sustentável.</w:t>
      </w:r>
      <w:r w:rsidR="0069403D">
        <w:rPr>
          <w:rFonts w:asciiTheme="majorHAnsi" w:hAnsiTheme="majorHAnsi" w:cstheme="majorHAnsi"/>
          <w:i/>
        </w:rPr>
        <w:t xml:space="preserve"> </w:t>
      </w:r>
      <w:r w:rsidR="00174DA1">
        <w:rPr>
          <w:rFonts w:asciiTheme="majorHAnsi" w:hAnsiTheme="majorHAnsi" w:cstheme="majorHAnsi"/>
          <w:i/>
        </w:rPr>
        <w:t>”</w:t>
      </w:r>
    </w:p>
    <w:p w14:paraId="366ADB28" w14:textId="6C203518" w:rsidR="00174DA1" w:rsidRDefault="00174DA1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Neste sentido, são apresentados como benefícios potenciais para uma organização que a implementar os seguintes:</w:t>
      </w:r>
    </w:p>
    <w:p w14:paraId="2AA1D9C6" w14:textId="7BB15999" w:rsidR="00174DA1" w:rsidRDefault="00174DA1" w:rsidP="00F516D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i/>
        </w:rPr>
      </w:pPr>
      <w:proofErr w:type="gramStart"/>
      <w:r>
        <w:rPr>
          <w:rFonts w:asciiTheme="majorHAnsi" w:hAnsiTheme="majorHAnsi" w:cstheme="majorHAnsi"/>
          <w:i/>
        </w:rPr>
        <w:t>a</w:t>
      </w:r>
      <w:proofErr w:type="gramEnd"/>
      <w:r>
        <w:rPr>
          <w:rFonts w:asciiTheme="majorHAnsi" w:hAnsiTheme="majorHAnsi" w:cstheme="majorHAnsi"/>
          <w:i/>
        </w:rPr>
        <w:t xml:space="preserve"> capacidade de prover consistentemente produtos e serviços que atendam </w:t>
      </w:r>
      <w:proofErr w:type="spellStart"/>
      <w:r w:rsidR="00764B9F">
        <w:rPr>
          <w:rFonts w:asciiTheme="majorHAnsi" w:hAnsiTheme="majorHAnsi" w:cstheme="majorHAnsi"/>
          <w:i/>
        </w:rPr>
        <w:t>o</w:t>
      </w:r>
      <w:r>
        <w:rPr>
          <w:rFonts w:asciiTheme="majorHAnsi" w:hAnsiTheme="majorHAnsi" w:cstheme="majorHAnsi"/>
          <w:i/>
        </w:rPr>
        <w:t>s</w:t>
      </w:r>
      <w:proofErr w:type="spellEnd"/>
      <w:r>
        <w:rPr>
          <w:rFonts w:asciiTheme="majorHAnsi" w:hAnsiTheme="majorHAnsi" w:cstheme="majorHAnsi"/>
          <w:i/>
        </w:rPr>
        <w:t xml:space="preserve"> requisitos do cliente e aos requisitos estatutários e regulamentares aplicáveis;</w:t>
      </w:r>
    </w:p>
    <w:p w14:paraId="159030C3" w14:textId="767913F7" w:rsidR="00174DA1" w:rsidRDefault="00174DA1" w:rsidP="00F516D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i/>
        </w:rPr>
      </w:pPr>
      <w:proofErr w:type="gramStart"/>
      <w:r>
        <w:rPr>
          <w:rFonts w:asciiTheme="majorHAnsi" w:hAnsiTheme="majorHAnsi" w:cstheme="majorHAnsi"/>
          <w:i/>
        </w:rPr>
        <w:t>facilitar</w:t>
      </w:r>
      <w:proofErr w:type="gramEnd"/>
      <w:r>
        <w:rPr>
          <w:rFonts w:asciiTheme="majorHAnsi" w:hAnsiTheme="majorHAnsi" w:cstheme="majorHAnsi"/>
          <w:i/>
        </w:rPr>
        <w:t xml:space="preserve"> oportunidades para aumentar a satisfação do cliente;</w:t>
      </w:r>
    </w:p>
    <w:p w14:paraId="1DFFD80E" w14:textId="3383FE44" w:rsidR="00174DA1" w:rsidRDefault="00174DA1" w:rsidP="00F516D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i/>
        </w:rPr>
      </w:pPr>
      <w:proofErr w:type="gramStart"/>
      <w:r>
        <w:rPr>
          <w:rFonts w:asciiTheme="majorHAnsi" w:hAnsiTheme="majorHAnsi" w:cstheme="majorHAnsi"/>
          <w:i/>
        </w:rPr>
        <w:t>abordar</w:t>
      </w:r>
      <w:proofErr w:type="gramEnd"/>
      <w:r>
        <w:rPr>
          <w:rFonts w:asciiTheme="majorHAnsi" w:hAnsiTheme="majorHAnsi" w:cstheme="majorHAnsi"/>
          <w:i/>
        </w:rPr>
        <w:t xml:space="preserve"> riscos e oportunidades associados com seu contexto e objetivos;</w:t>
      </w:r>
    </w:p>
    <w:p w14:paraId="69BE5243" w14:textId="7812B770" w:rsidR="00174DA1" w:rsidRDefault="00174DA1" w:rsidP="00F516D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i/>
        </w:rPr>
      </w:pPr>
      <w:proofErr w:type="gramStart"/>
      <w:r>
        <w:rPr>
          <w:rFonts w:asciiTheme="majorHAnsi" w:hAnsiTheme="majorHAnsi" w:cstheme="majorHAnsi"/>
          <w:i/>
        </w:rPr>
        <w:t>a</w:t>
      </w:r>
      <w:proofErr w:type="gramEnd"/>
      <w:r>
        <w:rPr>
          <w:rFonts w:asciiTheme="majorHAnsi" w:hAnsiTheme="majorHAnsi" w:cstheme="majorHAnsi"/>
          <w:i/>
        </w:rPr>
        <w:t xml:space="preserve"> capacidade de demonstrar conformidade com requisitos especificados de sistemas de gestão da qualidade.</w:t>
      </w:r>
    </w:p>
    <w:p w14:paraId="01143DD3" w14:textId="6E64F6C6" w:rsidR="00174DA1" w:rsidRPr="00255703" w:rsidRDefault="00174DA1" w:rsidP="00D34636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Então, pergunta-se: </w:t>
      </w:r>
      <w:r w:rsidRPr="00255703">
        <w:rPr>
          <w:rFonts w:asciiTheme="majorHAnsi" w:hAnsiTheme="majorHAnsi" w:cstheme="majorHAnsi"/>
          <w:b/>
          <w:i/>
        </w:rPr>
        <w:t>Qual a organização não almeja exatamente isto??</w:t>
      </w:r>
    </w:p>
    <w:p w14:paraId="325BF35B" w14:textId="3A8525AC" w:rsidR="00174DA1" w:rsidRPr="00174DA1" w:rsidRDefault="00174DA1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Pois </w:t>
      </w:r>
      <w:proofErr w:type="gramStart"/>
      <w:r>
        <w:rPr>
          <w:rFonts w:asciiTheme="majorHAnsi" w:hAnsiTheme="majorHAnsi" w:cstheme="majorHAnsi"/>
        </w:rPr>
        <w:t>é.</w:t>
      </w:r>
      <w:r w:rsidR="00210C0F">
        <w:rPr>
          <w:rFonts w:asciiTheme="majorHAnsi" w:hAnsiTheme="majorHAnsi" w:cstheme="majorHAnsi"/>
        </w:rPr>
        <w:t>..</w:t>
      </w:r>
      <w:proofErr w:type="gramEnd"/>
      <w:r>
        <w:rPr>
          <w:rFonts w:asciiTheme="majorHAnsi" w:hAnsiTheme="majorHAnsi" w:cstheme="majorHAnsi"/>
        </w:rPr>
        <w:t xml:space="preserve"> Parece óbvio, não é mesmo?</w:t>
      </w:r>
    </w:p>
    <w:p w14:paraId="5A64DC67" w14:textId="6917A62B" w:rsidR="00210C0F" w:rsidRDefault="00993F68" w:rsidP="00255703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Neste sentido, a Norma apresenta seus princípios de gestão da qualidade:</w:t>
      </w:r>
    </w:p>
    <w:p w14:paraId="43BDDCAF" w14:textId="2D349C59" w:rsidR="00210C0F" w:rsidRDefault="0034583D" w:rsidP="0034583D">
      <w:pPr>
        <w:spacing w:line="360" w:lineRule="auto"/>
        <w:jc w:val="center"/>
        <w:rPr>
          <w:rFonts w:asciiTheme="majorHAnsi" w:hAnsiTheme="majorHAnsi" w:cstheme="majorHAnsi"/>
        </w:rPr>
      </w:pPr>
      <w:r>
        <w:rPr>
          <w:noProof/>
          <w:lang w:eastAsia="pt-BR"/>
        </w:rPr>
        <w:lastRenderedPageBreak/>
        <w:drawing>
          <wp:inline distT="0" distB="0" distL="0" distR="0" wp14:anchorId="5A42C77C" wp14:editId="2A0F6F7B">
            <wp:extent cx="5410200" cy="2217420"/>
            <wp:effectExtent l="0" t="0" r="0" b="0"/>
            <wp:docPr id="10" name="Imagem 10" descr="http://prodsaude-entib.org.br/prodsaude/imagens/PS_9001_A01_03_princip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dsaude-entib.org.br/prodsaude/imagens/PS_9001_A01_03_principio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C1210" w14:textId="77777777" w:rsidR="00210C0F" w:rsidRDefault="00210C0F" w:rsidP="00255703">
      <w:pPr>
        <w:spacing w:line="360" w:lineRule="auto"/>
        <w:jc w:val="both"/>
        <w:rPr>
          <w:rFonts w:asciiTheme="majorHAnsi" w:hAnsiTheme="majorHAnsi" w:cstheme="majorHAnsi"/>
        </w:rPr>
      </w:pPr>
    </w:p>
    <w:p w14:paraId="28A9B9B8" w14:textId="6D6E6772" w:rsidR="007511C2" w:rsidRDefault="00993F68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Estes princípios são definidos e apresentados na Norma ABNT NBR ISO 9000:2015 – Sistemas de gestão da qualidade – Fundamentos e vocabulário, que chamaremos a partir de agora nes</w:t>
      </w:r>
      <w:r w:rsidR="0034583D">
        <w:rPr>
          <w:rFonts w:asciiTheme="majorHAnsi" w:hAnsiTheme="majorHAnsi" w:cstheme="majorHAnsi"/>
        </w:rPr>
        <w:t>te curso somente por “ISO 9000”</w:t>
      </w:r>
      <w:r w:rsidR="007511C2">
        <w:rPr>
          <w:rFonts w:asciiTheme="majorHAnsi" w:hAnsiTheme="majorHAnsi" w:cstheme="majorHAnsi"/>
        </w:rPr>
        <w:t>.</w:t>
      </w:r>
    </w:p>
    <w:p w14:paraId="452833E6" w14:textId="11F425AF" w:rsidR="00993F68" w:rsidRDefault="00210C0F" w:rsidP="00D34636">
      <w:pPr>
        <w:spacing w:line="360" w:lineRule="auto"/>
        <w:jc w:val="both"/>
        <w:rPr>
          <w:rFonts w:asciiTheme="majorHAnsi" w:hAnsiTheme="majorHAnsi" w:cstheme="majorHAnsi"/>
        </w:rPr>
      </w:pPr>
      <w:r w:rsidRPr="00255703">
        <w:rPr>
          <w:rFonts w:asciiTheme="majorHAnsi" w:hAnsiTheme="majorHAnsi" w:cstheme="majorHAnsi"/>
          <w:b/>
        </w:rPr>
        <w:t>Mas atenção!</w:t>
      </w:r>
      <w:r>
        <w:rPr>
          <w:rFonts w:asciiTheme="majorHAnsi" w:hAnsiTheme="majorHAnsi" w:cstheme="majorHAnsi"/>
        </w:rPr>
        <w:t xml:space="preserve"> N</w:t>
      </w:r>
      <w:r w:rsidR="00993F68">
        <w:rPr>
          <w:rFonts w:asciiTheme="majorHAnsi" w:hAnsiTheme="majorHAnsi" w:cstheme="majorHAnsi"/>
        </w:rPr>
        <w:t>ão confunda ISO 9001 com ISO 9000!!!.</w:t>
      </w:r>
    </w:p>
    <w:p w14:paraId="597BBFCF" w14:textId="5E56561B" w:rsidR="00993F68" w:rsidRDefault="00993F68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Versaremos sobre </w:t>
      </w:r>
      <w:r w:rsidR="007511C2">
        <w:rPr>
          <w:rFonts w:asciiTheme="majorHAnsi" w:hAnsiTheme="majorHAnsi" w:cstheme="majorHAnsi"/>
        </w:rPr>
        <w:t>estes princípios</w:t>
      </w:r>
      <w:r>
        <w:rPr>
          <w:rFonts w:asciiTheme="majorHAnsi" w:hAnsiTheme="majorHAnsi" w:cstheme="majorHAnsi"/>
        </w:rPr>
        <w:t xml:space="preserve">, em detalhes, </w:t>
      </w:r>
      <w:r w:rsidR="007511C2">
        <w:rPr>
          <w:rFonts w:asciiTheme="majorHAnsi" w:hAnsiTheme="majorHAnsi" w:cstheme="majorHAnsi"/>
        </w:rPr>
        <w:t xml:space="preserve">em </w:t>
      </w:r>
      <w:r>
        <w:rPr>
          <w:rFonts w:asciiTheme="majorHAnsi" w:hAnsiTheme="majorHAnsi" w:cstheme="majorHAnsi"/>
        </w:rPr>
        <w:t>nossa aula 2. Ok?</w:t>
      </w:r>
    </w:p>
    <w:p w14:paraId="18B9BD8E" w14:textId="77777777" w:rsidR="007511C2" w:rsidRDefault="007511C2" w:rsidP="00D34636">
      <w:pPr>
        <w:spacing w:line="360" w:lineRule="auto"/>
        <w:jc w:val="both"/>
        <w:rPr>
          <w:rFonts w:asciiTheme="majorHAnsi" w:hAnsiTheme="majorHAnsi" w:cstheme="majorHAnsi"/>
        </w:rPr>
      </w:pPr>
    </w:p>
    <w:p w14:paraId="6A42D9BF" w14:textId="57349EB7" w:rsidR="00993F68" w:rsidRDefault="007511C2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Bom</w:t>
      </w:r>
      <w:proofErr w:type="gramStart"/>
      <w:r>
        <w:rPr>
          <w:rFonts w:asciiTheme="majorHAnsi" w:hAnsiTheme="majorHAnsi" w:cstheme="majorHAnsi"/>
        </w:rPr>
        <w:t xml:space="preserve">... </w:t>
      </w:r>
      <w:r w:rsidR="00993F68">
        <w:rPr>
          <w:rFonts w:asciiTheme="majorHAnsi" w:hAnsiTheme="majorHAnsi" w:cstheme="majorHAnsi"/>
        </w:rPr>
        <w:t>Continuando</w:t>
      </w:r>
      <w:proofErr w:type="gramEnd"/>
      <w:r w:rsidR="00993F68">
        <w:rPr>
          <w:rFonts w:asciiTheme="majorHAnsi" w:hAnsiTheme="majorHAnsi" w:cstheme="majorHAnsi"/>
        </w:rPr>
        <w:t xml:space="preserve"> nos estudos relativos à </w:t>
      </w:r>
      <w:r w:rsidR="00993F68" w:rsidRPr="00993F68">
        <w:rPr>
          <w:rFonts w:asciiTheme="majorHAnsi" w:hAnsiTheme="majorHAnsi" w:cstheme="majorHAnsi"/>
          <w:b/>
        </w:rPr>
        <w:t>ISO 9001</w:t>
      </w:r>
      <w:r w:rsidR="00993F68">
        <w:rPr>
          <w:rFonts w:asciiTheme="majorHAnsi" w:hAnsiTheme="majorHAnsi" w:cstheme="majorHAnsi"/>
        </w:rPr>
        <w:t xml:space="preserve">, precisamos entender a </w:t>
      </w:r>
      <w:r w:rsidR="00993F68" w:rsidRPr="00993F68">
        <w:rPr>
          <w:rFonts w:asciiTheme="majorHAnsi" w:hAnsiTheme="majorHAnsi" w:cstheme="majorHAnsi"/>
          <w:b/>
          <w:i/>
        </w:rPr>
        <w:t>ABORDAGEM DE PROCESSO</w:t>
      </w:r>
      <w:r w:rsidR="00993F68">
        <w:rPr>
          <w:rFonts w:asciiTheme="majorHAnsi" w:hAnsiTheme="majorHAnsi" w:cstheme="majorHAnsi"/>
        </w:rPr>
        <w:t>, que é fundamental para a implementação deste tipo de Norma.</w:t>
      </w:r>
    </w:p>
    <w:p w14:paraId="2B57D0DA" w14:textId="178115C0" w:rsidR="00993F68" w:rsidRDefault="00A24607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Vamos, primeiramente, conhecer o que a Norma ISO 9001 apresenta por Abordagem de processo:</w:t>
      </w:r>
    </w:p>
    <w:p w14:paraId="6C6285AA" w14:textId="77777777" w:rsidR="00684FA3" w:rsidRDefault="00684FA3" w:rsidP="00D34636">
      <w:pPr>
        <w:spacing w:line="360" w:lineRule="auto"/>
        <w:jc w:val="both"/>
        <w:rPr>
          <w:rFonts w:asciiTheme="majorHAnsi" w:hAnsiTheme="majorHAnsi" w:cstheme="majorHAnsi"/>
        </w:rPr>
      </w:pPr>
    </w:p>
    <w:p w14:paraId="4E2C2C35" w14:textId="41BC8258" w:rsidR="00A24607" w:rsidRDefault="00A24607" w:rsidP="00255703">
      <w:pPr>
        <w:spacing w:line="360" w:lineRule="auto"/>
        <w:ind w:left="1416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“Esta Norma promove a adoção da abordagem de processo no desenvolvimento, implementação e melhoria da eficácia de um sistema de gestão da qualidade, para </w:t>
      </w:r>
      <w:r w:rsidRPr="00255703">
        <w:rPr>
          <w:rFonts w:asciiTheme="majorHAnsi" w:hAnsiTheme="majorHAnsi" w:cstheme="majorHAnsi"/>
          <w:b/>
          <w:i/>
        </w:rPr>
        <w:t>aumentar a satisfação do cliente</w:t>
      </w:r>
      <w:r>
        <w:rPr>
          <w:rFonts w:asciiTheme="majorHAnsi" w:hAnsiTheme="majorHAnsi" w:cstheme="majorHAnsi"/>
          <w:i/>
        </w:rPr>
        <w:t xml:space="preserve"> pelo atendimento aos requisitos do cliente. Requisitos específi</w:t>
      </w:r>
      <w:r w:rsidR="00C34993">
        <w:rPr>
          <w:rFonts w:asciiTheme="majorHAnsi" w:hAnsiTheme="majorHAnsi" w:cstheme="majorHAnsi"/>
          <w:i/>
        </w:rPr>
        <w:t xml:space="preserve">cos considerados essenciais à adoção da abordagem de </w:t>
      </w:r>
      <w:proofErr w:type="spellStart"/>
      <w:r w:rsidR="00C34993">
        <w:rPr>
          <w:rFonts w:asciiTheme="majorHAnsi" w:hAnsiTheme="majorHAnsi" w:cstheme="majorHAnsi"/>
          <w:i/>
        </w:rPr>
        <w:t>processo</w:t>
      </w:r>
      <w:proofErr w:type="spellEnd"/>
      <w:r w:rsidR="00C34993">
        <w:rPr>
          <w:rFonts w:asciiTheme="majorHAnsi" w:hAnsiTheme="majorHAnsi" w:cstheme="majorHAnsi"/>
          <w:i/>
        </w:rPr>
        <w:t xml:space="preserve"> estão incluídos em 4.4 (</w:t>
      </w:r>
      <w:r w:rsidR="00C34993" w:rsidRPr="00664186">
        <w:rPr>
          <w:rFonts w:asciiTheme="majorHAnsi" w:hAnsiTheme="majorHAnsi" w:cstheme="majorHAnsi"/>
        </w:rPr>
        <w:t>nota deste curso: 4.4 é o requisito da própria Norma, ok?</w:t>
      </w:r>
      <w:r w:rsidR="00C34993">
        <w:rPr>
          <w:rFonts w:asciiTheme="majorHAnsi" w:hAnsiTheme="majorHAnsi" w:cstheme="majorHAnsi"/>
          <w:i/>
        </w:rPr>
        <w:t>).</w:t>
      </w:r>
    </w:p>
    <w:p w14:paraId="77E14A2C" w14:textId="14B386CF" w:rsidR="00C34993" w:rsidRDefault="00C34993" w:rsidP="00255703">
      <w:pPr>
        <w:spacing w:line="360" w:lineRule="auto"/>
        <w:ind w:left="1416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Entender e gerenciar processos inter-relacionados como um sistema contribui para a </w:t>
      </w:r>
      <w:r w:rsidRPr="00255703">
        <w:rPr>
          <w:rFonts w:asciiTheme="majorHAnsi" w:hAnsiTheme="majorHAnsi" w:cstheme="majorHAnsi"/>
          <w:b/>
          <w:i/>
        </w:rPr>
        <w:t>eficácia e a eficiência da organização</w:t>
      </w:r>
      <w:r>
        <w:rPr>
          <w:rFonts w:asciiTheme="majorHAnsi" w:hAnsiTheme="majorHAnsi" w:cstheme="majorHAnsi"/>
          <w:i/>
        </w:rPr>
        <w:t xml:space="preserve"> em atingir seus resultados pretendidos. Essa abordagem habilita a organização a controlar as inter-relações e interdependências entre processos do sistema, de modo que o desempenho global da organização possa ser elevado.</w:t>
      </w:r>
    </w:p>
    <w:p w14:paraId="4647603B" w14:textId="1794208C" w:rsidR="00C34993" w:rsidRDefault="00C34993" w:rsidP="00255703">
      <w:pPr>
        <w:spacing w:line="360" w:lineRule="auto"/>
        <w:ind w:left="1416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A ab</w:t>
      </w:r>
      <w:r w:rsidR="00664186">
        <w:rPr>
          <w:rFonts w:asciiTheme="majorHAnsi" w:hAnsiTheme="majorHAnsi" w:cstheme="majorHAnsi"/>
          <w:i/>
        </w:rPr>
        <w:t xml:space="preserve">ordagem de processo envolve a definição e a gestão sistemáticas de processos e suas interações para alcançar os resultados pretendidos de acordo com a </w:t>
      </w:r>
      <w:r w:rsidR="00664186" w:rsidRPr="00255703">
        <w:rPr>
          <w:rFonts w:asciiTheme="majorHAnsi" w:hAnsiTheme="majorHAnsi" w:cstheme="majorHAnsi"/>
          <w:b/>
          <w:i/>
        </w:rPr>
        <w:t>política da qualidade</w:t>
      </w:r>
      <w:r w:rsidR="00664186">
        <w:rPr>
          <w:rFonts w:asciiTheme="majorHAnsi" w:hAnsiTheme="majorHAnsi" w:cstheme="majorHAnsi"/>
          <w:i/>
        </w:rPr>
        <w:t xml:space="preserve"> e com o direcionamento estratégico da organização. A gestão dos processos e do sistema como </w:t>
      </w:r>
      <w:r w:rsidR="00664186">
        <w:rPr>
          <w:rFonts w:asciiTheme="majorHAnsi" w:hAnsiTheme="majorHAnsi" w:cstheme="majorHAnsi"/>
          <w:i/>
        </w:rPr>
        <w:lastRenderedPageBreak/>
        <w:t>um todo pode ser conseguida usando o clico PDCA (</w:t>
      </w:r>
      <w:r w:rsidR="00664186" w:rsidRPr="00664186">
        <w:rPr>
          <w:rFonts w:asciiTheme="majorHAnsi" w:hAnsiTheme="majorHAnsi" w:cstheme="majorHAnsi"/>
        </w:rPr>
        <w:t>que apresentaremos a seguir</w:t>
      </w:r>
      <w:r w:rsidR="00664186">
        <w:rPr>
          <w:rFonts w:asciiTheme="majorHAnsi" w:hAnsiTheme="majorHAnsi" w:cstheme="majorHAnsi"/>
          <w:i/>
        </w:rPr>
        <w:t xml:space="preserve">) com um foco geral na </w:t>
      </w:r>
      <w:r w:rsidR="00664186" w:rsidRPr="00255703">
        <w:rPr>
          <w:rFonts w:asciiTheme="majorHAnsi" w:hAnsiTheme="majorHAnsi" w:cstheme="majorHAnsi"/>
          <w:b/>
          <w:i/>
        </w:rPr>
        <w:t>mentalidade de risco</w:t>
      </w:r>
      <w:r w:rsidR="00664186">
        <w:rPr>
          <w:rFonts w:asciiTheme="majorHAnsi" w:hAnsiTheme="majorHAnsi" w:cstheme="majorHAnsi"/>
          <w:i/>
        </w:rPr>
        <w:t xml:space="preserve"> (</w:t>
      </w:r>
      <w:r w:rsidR="00664186">
        <w:rPr>
          <w:rFonts w:asciiTheme="majorHAnsi" w:hAnsiTheme="majorHAnsi" w:cstheme="majorHAnsi"/>
        </w:rPr>
        <w:t>também a estudaremos a seguir</w:t>
      </w:r>
      <w:r w:rsidR="00664186">
        <w:rPr>
          <w:rFonts w:asciiTheme="majorHAnsi" w:hAnsiTheme="majorHAnsi" w:cstheme="majorHAnsi"/>
          <w:i/>
        </w:rPr>
        <w:t>), visando tirar proveito das oportunidades e prevenir resultados indesejáveis.</w:t>
      </w:r>
    </w:p>
    <w:p w14:paraId="28B14FC3" w14:textId="15A81E59" w:rsidR="00664186" w:rsidRDefault="00664186" w:rsidP="00255703">
      <w:pPr>
        <w:spacing w:line="360" w:lineRule="auto"/>
        <w:ind w:left="1416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A aplicação da abordagem de processo em um sistema de gestão da qualidade proporciona:</w:t>
      </w:r>
    </w:p>
    <w:p w14:paraId="6DA0F4FA" w14:textId="31A86CE9" w:rsidR="00664186" w:rsidRDefault="00664186" w:rsidP="00255703">
      <w:pPr>
        <w:pStyle w:val="PargrafodaLista"/>
        <w:numPr>
          <w:ilvl w:val="0"/>
          <w:numId w:val="4"/>
        </w:numPr>
        <w:spacing w:line="360" w:lineRule="auto"/>
        <w:ind w:left="2136"/>
        <w:jc w:val="both"/>
        <w:rPr>
          <w:rFonts w:asciiTheme="majorHAnsi" w:hAnsiTheme="majorHAnsi" w:cstheme="majorHAnsi"/>
          <w:i/>
        </w:rPr>
      </w:pPr>
      <w:proofErr w:type="gramStart"/>
      <w:r>
        <w:rPr>
          <w:rFonts w:asciiTheme="majorHAnsi" w:hAnsiTheme="majorHAnsi" w:cstheme="majorHAnsi"/>
          <w:i/>
        </w:rPr>
        <w:t>entendimento</w:t>
      </w:r>
      <w:proofErr w:type="gramEnd"/>
      <w:r>
        <w:rPr>
          <w:rFonts w:asciiTheme="majorHAnsi" w:hAnsiTheme="majorHAnsi" w:cstheme="majorHAnsi"/>
          <w:i/>
        </w:rPr>
        <w:t xml:space="preserve"> e consistência no atendimento a requisitos;</w:t>
      </w:r>
    </w:p>
    <w:p w14:paraId="2566F3D3" w14:textId="272B70DD" w:rsidR="00664186" w:rsidRDefault="00664186" w:rsidP="00255703">
      <w:pPr>
        <w:pStyle w:val="PargrafodaLista"/>
        <w:numPr>
          <w:ilvl w:val="0"/>
          <w:numId w:val="4"/>
        </w:numPr>
        <w:spacing w:line="360" w:lineRule="auto"/>
        <w:ind w:left="2136"/>
        <w:jc w:val="both"/>
        <w:rPr>
          <w:rFonts w:asciiTheme="majorHAnsi" w:hAnsiTheme="majorHAnsi" w:cstheme="majorHAnsi"/>
          <w:i/>
        </w:rPr>
      </w:pPr>
      <w:proofErr w:type="gramStart"/>
      <w:r>
        <w:rPr>
          <w:rFonts w:asciiTheme="majorHAnsi" w:hAnsiTheme="majorHAnsi" w:cstheme="majorHAnsi"/>
          <w:i/>
        </w:rPr>
        <w:t>a</w:t>
      </w:r>
      <w:proofErr w:type="gramEnd"/>
      <w:r>
        <w:rPr>
          <w:rFonts w:asciiTheme="majorHAnsi" w:hAnsiTheme="majorHAnsi" w:cstheme="majorHAnsi"/>
          <w:i/>
        </w:rPr>
        <w:t xml:space="preserve"> consideração de processos em termos de valor agregado;</w:t>
      </w:r>
    </w:p>
    <w:p w14:paraId="48959A69" w14:textId="22BBB00E" w:rsidR="00664186" w:rsidRDefault="00664186" w:rsidP="00255703">
      <w:pPr>
        <w:pStyle w:val="PargrafodaLista"/>
        <w:numPr>
          <w:ilvl w:val="0"/>
          <w:numId w:val="4"/>
        </w:numPr>
        <w:spacing w:line="360" w:lineRule="auto"/>
        <w:ind w:left="2136"/>
        <w:jc w:val="both"/>
        <w:rPr>
          <w:rFonts w:asciiTheme="majorHAnsi" w:hAnsiTheme="majorHAnsi" w:cstheme="majorHAnsi"/>
          <w:i/>
        </w:rPr>
      </w:pPr>
      <w:proofErr w:type="gramStart"/>
      <w:r>
        <w:rPr>
          <w:rFonts w:asciiTheme="majorHAnsi" w:hAnsiTheme="majorHAnsi" w:cstheme="majorHAnsi"/>
          <w:i/>
        </w:rPr>
        <w:t>o</w:t>
      </w:r>
      <w:proofErr w:type="gramEnd"/>
      <w:r>
        <w:rPr>
          <w:rFonts w:asciiTheme="majorHAnsi" w:hAnsiTheme="majorHAnsi" w:cstheme="majorHAnsi"/>
          <w:i/>
        </w:rPr>
        <w:t xml:space="preserve"> atingimento de desempenho eficaz de processo;</w:t>
      </w:r>
    </w:p>
    <w:p w14:paraId="155DC2DC" w14:textId="70E27A50" w:rsidR="00664186" w:rsidRPr="00664186" w:rsidRDefault="00664186" w:rsidP="00255703">
      <w:pPr>
        <w:pStyle w:val="PargrafodaLista"/>
        <w:numPr>
          <w:ilvl w:val="0"/>
          <w:numId w:val="4"/>
        </w:numPr>
        <w:spacing w:line="360" w:lineRule="auto"/>
        <w:ind w:left="2136"/>
        <w:jc w:val="both"/>
        <w:rPr>
          <w:rFonts w:asciiTheme="majorHAnsi" w:hAnsiTheme="majorHAnsi" w:cstheme="majorHAnsi"/>
          <w:i/>
        </w:rPr>
      </w:pPr>
      <w:proofErr w:type="gramStart"/>
      <w:r>
        <w:rPr>
          <w:rFonts w:asciiTheme="majorHAnsi" w:hAnsiTheme="majorHAnsi" w:cstheme="majorHAnsi"/>
          <w:i/>
        </w:rPr>
        <w:t>melhoria</w:t>
      </w:r>
      <w:proofErr w:type="gramEnd"/>
      <w:r>
        <w:rPr>
          <w:rFonts w:asciiTheme="majorHAnsi" w:hAnsiTheme="majorHAnsi" w:cstheme="majorHAnsi"/>
          <w:i/>
        </w:rPr>
        <w:t xml:space="preserve"> de processos baseada na avaliação de dados e informação.</w:t>
      </w:r>
    </w:p>
    <w:p w14:paraId="1AAECBF0" w14:textId="77777777" w:rsidR="00684FA3" w:rsidRDefault="00684FA3" w:rsidP="00D34636">
      <w:pPr>
        <w:spacing w:line="360" w:lineRule="auto"/>
        <w:jc w:val="both"/>
        <w:rPr>
          <w:rFonts w:asciiTheme="majorHAnsi" w:hAnsiTheme="majorHAnsi" w:cstheme="majorHAnsi"/>
        </w:rPr>
      </w:pPr>
    </w:p>
    <w:p w14:paraId="3009206D" w14:textId="520512C1" w:rsidR="007511C2" w:rsidRDefault="00664186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 Figura abaixo</w:t>
      </w:r>
      <w:r w:rsidR="00BA4801">
        <w:rPr>
          <w:rFonts w:asciiTheme="majorHAnsi" w:hAnsiTheme="majorHAnsi" w:cstheme="majorHAnsi"/>
        </w:rPr>
        <w:t xml:space="preserve"> </w:t>
      </w:r>
      <w:r w:rsidR="00F72F90">
        <w:rPr>
          <w:rFonts w:asciiTheme="majorHAnsi" w:hAnsiTheme="majorHAnsi" w:cstheme="majorHAnsi"/>
        </w:rPr>
        <w:t xml:space="preserve">traz </w:t>
      </w:r>
      <w:r w:rsidR="00BA4801">
        <w:rPr>
          <w:rFonts w:asciiTheme="majorHAnsi" w:hAnsiTheme="majorHAnsi" w:cstheme="majorHAnsi"/>
        </w:rPr>
        <w:t>um</w:t>
      </w:r>
      <w:r>
        <w:rPr>
          <w:rFonts w:asciiTheme="majorHAnsi" w:hAnsiTheme="majorHAnsi" w:cstheme="majorHAnsi"/>
        </w:rPr>
        <w:t xml:space="preserve">a representação esquemática </w:t>
      </w:r>
      <w:r w:rsidR="00BA4801">
        <w:rPr>
          <w:rFonts w:asciiTheme="majorHAnsi" w:hAnsiTheme="majorHAnsi" w:cstheme="majorHAnsi"/>
        </w:rPr>
        <w:t xml:space="preserve">de </w:t>
      </w:r>
      <w:r w:rsidR="00F72F90">
        <w:rPr>
          <w:rFonts w:asciiTheme="majorHAnsi" w:hAnsiTheme="majorHAnsi" w:cstheme="majorHAnsi"/>
        </w:rPr>
        <w:t xml:space="preserve">um </w:t>
      </w:r>
      <w:r w:rsidR="00BA4801">
        <w:rPr>
          <w:rFonts w:asciiTheme="majorHAnsi" w:hAnsiTheme="majorHAnsi" w:cstheme="majorHAnsi"/>
        </w:rPr>
        <w:t>processo</w:t>
      </w:r>
      <w:r w:rsidR="00F72F90">
        <w:rPr>
          <w:rFonts w:asciiTheme="majorHAnsi" w:hAnsiTheme="majorHAnsi" w:cstheme="majorHAnsi"/>
        </w:rPr>
        <w:t xml:space="preserve"> </w:t>
      </w:r>
      <w:r w:rsidR="00BA4801">
        <w:rPr>
          <w:rFonts w:asciiTheme="majorHAnsi" w:hAnsiTheme="majorHAnsi" w:cstheme="majorHAnsi"/>
        </w:rPr>
        <w:t>e das interações de seus elementos. Os pontos de monitoramento e medição necessários para controle são específicos de cada processo e variam dependendo dos riscos relacionados.</w:t>
      </w:r>
      <w:r>
        <w:rPr>
          <w:rFonts w:asciiTheme="majorHAnsi" w:hAnsiTheme="majorHAnsi" w:cstheme="majorHAnsi"/>
        </w:rPr>
        <w:t xml:space="preserve"> </w:t>
      </w:r>
    </w:p>
    <w:p w14:paraId="249EF5AD" w14:textId="23FA8144" w:rsidR="00C165ED" w:rsidRDefault="00BA4801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Observe</w:t>
      </w:r>
      <w:r w:rsidR="00664186">
        <w:rPr>
          <w:rFonts w:asciiTheme="majorHAnsi" w:hAnsiTheme="majorHAnsi" w:cstheme="majorHAnsi"/>
        </w:rPr>
        <w:t>:</w:t>
      </w:r>
    </w:p>
    <w:p w14:paraId="6886E3B8" w14:textId="7583902B" w:rsidR="00370A15" w:rsidRDefault="00DC7F61" w:rsidP="00D34636">
      <w:pPr>
        <w:spacing w:line="360" w:lineRule="auto"/>
        <w:jc w:val="both"/>
        <w:rPr>
          <w:rFonts w:asciiTheme="majorHAnsi" w:hAnsiTheme="majorHAnsi" w:cstheme="majorHAnsi"/>
        </w:rPr>
      </w:pPr>
      <w:r w:rsidRPr="00DC7F61">
        <w:rPr>
          <w:noProof/>
          <w:lang w:eastAsia="pt-BR"/>
        </w:rPr>
        <w:t xml:space="preserve"> </w:t>
      </w:r>
      <w:r w:rsidR="00684FA3">
        <w:rPr>
          <w:noProof/>
          <w:lang w:eastAsia="pt-BR"/>
        </w:rPr>
        <w:drawing>
          <wp:inline distT="0" distB="0" distL="0" distR="0" wp14:anchorId="0A81312E" wp14:editId="456958E1">
            <wp:extent cx="6245845" cy="2714625"/>
            <wp:effectExtent l="0" t="0" r="3175" b="0"/>
            <wp:docPr id="11" name="Imagem 11" descr="http://prodsaude-entib.org.br/prodsaude/imagens/PS_9001_A01_3.1_no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odsaude-entib.org.br/prodsaude/imagens/PS_9001_A01_3.1_norm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779" cy="271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651A0" w14:textId="5CA2D600" w:rsidR="00370A15" w:rsidRDefault="007511C2" w:rsidP="00255703">
      <w:pPr>
        <w:spacing w:line="360" w:lineRule="auto"/>
        <w:jc w:val="center"/>
        <w:rPr>
          <w:rFonts w:asciiTheme="majorHAnsi" w:hAnsiTheme="majorHAnsi" w:cstheme="majorHAnsi"/>
          <w:i/>
          <w:sz w:val="20"/>
          <w:szCs w:val="20"/>
        </w:rPr>
      </w:pPr>
      <w:r w:rsidRPr="00255703">
        <w:rPr>
          <w:rFonts w:asciiTheme="majorHAnsi" w:hAnsiTheme="majorHAnsi" w:cstheme="majorHAnsi"/>
          <w:i/>
          <w:sz w:val="20"/>
          <w:szCs w:val="20"/>
        </w:rPr>
        <w:t>Figura idêntica em conteúdo à Figura 1 da Norma ISO 9001,</w:t>
      </w:r>
    </w:p>
    <w:p w14:paraId="7B59BC10" w14:textId="77777777" w:rsidR="00684FA3" w:rsidRPr="00255703" w:rsidRDefault="00684FA3" w:rsidP="00255703">
      <w:pPr>
        <w:spacing w:line="360" w:lineRule="auto"/>
        <w:jc w:val="center"/>
        <w:rPr>
          <w:rFonts w:asciiTheme="majorHAnsi" w:hAnsiTheme="majorHAnsi" w:cstheme="majorHAnsi"/>
          <w:i/>
          <w:sz w:val="20"/>
          <w:szCs w:val="20"/>
        </w:rPr>
      </w:pPr>
    </w:p>
    <w:p w14:paraId="210145E2" w14:textId="4F124E89" w:rsidR="00F72F90" w:rsidRPr="0038543D" w:rsidRDefault="00B10F40" w:rsidP="00255703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Você lembra do famoso </w:t>
      </w:r>
      <w:r w:rsidR="006D707E">
        <w:rPr>
          <w:rFonts w:asciiTheme="majorHAnsi" w:hAnsiTheme="majorHAnsi" w:cstheme="majorHAnsi"/>
        </w:rPr>
        <w:t>Ciclo PDCA</w:t>
      </w:r>
      <w:r>
        <w:rPr>
          <w:rFonts w:asciiTheme="majorHAnsi" w:hAnsiTheme="majorHAnsi" w:cstheme="majorHAnsi"/>
        </w:rPr>
        <w:t xml:space="preserve"> e em que ele consiste? </w:t>
      </w:r>
      <w:r w:rsidR="00F72F90" w:rsidRPr="00255703">
        <w:rPr>
          <w:rFonts w:asciiTheme="majorHAnsi" w:hAnsiTheme="majorHAnsi" w:cstheme="majorHAnsi"/>
        </w:rPr>
        <w:t>O PDCA é uma técnica de gestão interativa que consiste em quatro passos e que tem o objetivo melhorar os processos e os produtos de maneira contínua.</w:t>
      </w:r>
    </w:p>
    <w:p w14:paraId="37EEBEBD" w14:textId="77777777" w:rsidR="00B10F40" w:rsidRDefault="00B10F40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Pois bem... </w:t>
      </w:r>
      <w:r w:rsidR="006D707E">
        <w:rPr>
          <w:rFonts w:asciiTheme="majorHAnsi" w:hAnsiTheme="majorHAnsi" w:cstheme="majorHAnsi"/>
        </w:rPr>
        <w:t xml:space="preserve">Trata-se de uma </w:t>
      </w:r>
      <w:r w:rsidR="007655F2">
        <w:rPr>
          <w:rFonts w:asciiTheme="majorHAnsi" w:hAnsiTheme="majorHAnsi" w:cstheme="majorHAnsi"/>
        </w:rPr>
        <w:t>sistemática</w:t>
      </w:r>
      <w:r w:rsidR="006D707E">
        <w:rPr>
          <w:rFonts w:asciiTheme="majorHAnsi" w:hAnsiTheme="majorHAnsi" w:cstheme="majorHAnsi"/>
        </w:rPr>
        <w:t xml:space="preserve"> para sistematizar os processos do sistema de gestão. </w:t>
      </w:r>
    </w:p>
    <w:p w14:paraId="208006C4" w14:textId="070018E2" w:rsidR="007655F2" w:rsidRDefault="006D707E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Veja como a Norma ISO 9001</w:t>
      </w:r>
      <w:r w:rsidR="00271B1C">
        <w:rPr>
          <w:rFonts w:asciiTheme="majorHAnsi" w:hAnsiTheme="majorHAnsi" w:cstheme="majorHAnsi"/>
        </w:rPr>
        <w:t xml:space="preserve"> nos apresenta ele</w:t>
      </w:r>
      <w:r>
        <w:rPr>
          <w:rFonts w:asciiTheme="majorHAnsi" w:hAnsiTheme="majorHAnsi" w:cstheme="majorHAnsi"/>
        </w:rPr>
        <w:t>:</w:t>
      </w:r>
    </w:p>
    <w:p w14:paraId="3FE05552" w14:textId="51C38965" w:rsidR="00C165ED" w:rsidRDefault="00684FA3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lastRenderedPageBreak/>
        <w:drawing>
          <wp:inline distT="0" distB="0" distL="0" distR="0" wp14:anchorId="514E7F78" wp14:editId="0E59DE1F">
            <wp:extent cx="5939790" cy="3281715"/>
            <wp:effectExtent l="0" t="0" r="3810" b="0"/>
            <wp:docPr id="14" name="Imagem 14" descr="http://prodsaude-entib.org.br/prodsaude/imagens/PS_9001_A01_3.2_PD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dsaude-entib.org.br/prodsaude/imagens/PS_9001_A01_3.2_PDC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8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BD93A" w14:textId="0A49695B" w:rsidR="00C165ED" w:rsidRDefault="00C165ED" w:rsidP="00D34636">
      <w:pPr>
        <w:spacing w:line="360" w:lineRule="auto"/>
        <w:jc w:val="both"/>
        <w:rPr>
          <w:rFonts w:asciiTheme="majorHAnsi" w:hAnsiTheme="majorHAnsi" w:cstheme="majorHAnsi"/>
        </w:rPr>
      </w:pPr>
    </w:p>
    <w:p w14:paraId="131310F2" w14:textId="63FD56CB" w:rsidR="00B66E21" w:rsidRDefault="008A1D1B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Neste esquema, salienta-se que os números entre parêntesis se referem aos requisitos da ISO 9001!</w:t>
      </w:r>
    </w:p>
    <w:p w14:paraId="0F73AABB" w14:textId="5862EA4F" w:rsidR="008A1D1B" w:rsidRDefault="00B179EB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Conforme o texto da Norma, pode-se resumir o ciclo PDCA da seguinte forma:</w:t>
      </w:r>
    </w:p>
    <w:p w14:paraId="28AB082E" w14:textId="77777777" w:rsidR="00684FA3" w:rsidRDefault="00684FA3" w:rsidP="00D34636">
      <w:pPr>
        <w:spacing w:line="360" w:lineRule="auto"/>
        <w:jc w:val="both"/>
        <w:rPr>
          <w:rFonts w:asciiTheme="majorHAnsi" w:hAnsiTheme="majorHAnsi" w:cstheme="majorHAnsi"/>
        </w:rPr>
      </w:pPr>
    </w:p>
    <w:p w14:paraId="65C3C186" w14:textId="0FA49C9E" w:rsidR="00B179EB" w:rsidRPr="002663D8" w:rsidRDefault="00B179EB" w:rsidP="00255703">
      <w:pPr>
        <w:spacing w:line="360" w:lineRule="auto"/>
        <w:ind w:left="1416"/>
        <w:jc w:val="both"/>
        <w:rPr>
          <w:rFonts w:asciiTheme="majorHAnsi" w:hAnsiTheme="majorHAnsi" w:cstheme="majorHAnsi"/>
          <w:i/>
        </w:rPr>
      </w:pPr>
      <w:r w:rsidRPr="002663D8">
        <w:rPr>
          <w:rFonts w:asciiTheme="majorHAnsi" w:hAnsiTheme="majorHAnsi" w:cstheme="majorHAnsi"/>
          <w:i/>
        </w:rPr>
        <w:t xml:space="preserve">- </w:t>
      </w:r>
      <w:proofErr w:type="spellStart"/>
      <w:r w:rsidRPr="002663D8">
        <w:rPr>
          <w:rFonts w:asciiTheme="majorHAnsi" w:hAnsiTheme="majorHAnsi" w:cstheme="majorHAnsi"/>
          <w:b/>
          <w:i/>
        </w:rPr>
        <w:t>Plan</w:t>
      </w:r>
      <w:proofErr w:type="spellEnd"/>
      <w:r w:rsidRPr="002663D8">
        <w:rPr>
          <w:rFonts w:asciiTheme="majorHAnsi" w:hAnsiTheme="majorHAnsi" w:cstheme="majorHAnsi"/>
          <w:i/>
        </w:rPr>
        <w:t xml:space="preserve"> (planejar): estabelecer os objetivos do sistema e seus processos</w:t>
      </w:r>
      <w:r w:rsidR="002663D8" w:rsidRPr="002663D8">
        <w:rPr>
          <w:rFonts w:asciiTheme="majorHAnsi" w:hAnsiTheme="majorHAnsi" w:cstheme="majorHAnsi"/>
          <w:i/>
        </w:rPr>
        <w:t xml:space="preserve"> e os recursos necessários para entregar resultados de acordo com os requisitos dos clientes e com as políticas da organização;</w:t>
      </w:r>
    </w:p>
    <w:p w14:paraId="391921DB" w14:textId="34BD6B36" w:rsidR="002663D8" w:rsidRPr="002663D8" w:rsidRDefault="002663D8" w:rsidP="00255703">
      <w:pPr>
        <w:spacing w:line="360" w:lineRule="auto"/>
        <w:ind w:left="1416"/>
        <w:jc w:val="both"/>
        <w:rPr>
          <w:rFonts w:asciiTheme="majorHAnsi" w:hAnsiTheme="majorHAnsi" w:cstheme="majorHAnsi"/>
          <w:i/>
        </w:rPr>
      </w:pPr>
      <w:r w:rsidRPr="002663D8">
        <w:rPr>
          <w:rFonts w:asciiTheme="majorHAnsi" w:hAnsiTheme="majorHAnsi" w:cstheme="majorHAnsi"/>
          <w:i/>
        </w:rPr>
        <w:t xml:space="preserve">- </w:t>
      </w:r>
      <w:r w:rsidRPr="002663D8">
        <w:rPr>
          <w:rFonts w:asciiTheme="majorHAnsi" w:hAnsiTheme="majorHAnsi" w:cstheme="majorHAnsi"/>
          <w:b/>
          <w:i/>
        </w:rPr>
        <w:t>Do</w:t>
      </w:r>
      <w:r w:rsidRPr="002663D8">
        <w:rPr>
          <w:rFonts w:asciiTheme="majorHAnsi" w:hAnsiTheme="majorHAnsi" w:cstheme="majorHAnsi"/>
          <w:i/>
        </w:rPr>
        <w:t xml:space="preserve"> (fazer): implementar o que foi planejado;</w:t>
      </w:r>
    </w:p>
    <w:p w14:paraId="61C6CC2F" w14:textId="6C4BA921" w:rsidR="002663D8" w:rsidRPr="002663D8" w:rsidRDefault="002663D8" w:rsidP="00255703">
      <w:pPr>
        <w:spacing w:line="360" w:lineRule="auto"/>
        <w:ind w:left="1416"/>
        <w:jc w:val="both"/>
        <w:rPr>
          <w:rFonts w:asciiTheme="majorHAnsi" w:hAnsiTheme="majorHAnsi" w:cstheme="majorHAnsi"/>
          <w:i/>
        </w:rPr>
      </w:pPr>
      <w:r w:rsidRPr="002663D8">
        <w:rPr>
          <w:rFonts w:asciiTheme="majorHAnsi" w:hAnsiTheme="majorHAnsi" w:cstheme="majorHAnsi"/>
          <w:i/>
        </w:rPr>
        <w:t xml:space="preserve">- </w:t>
      </w:r>
      <w:proofErr w:type="spellStart"/>
      <w:r w:rsidRPr="002663D8">
        <w:rPr>
          <w:rFonts w:asciiTheme="majorHAnsi" w:hAnsiTheme="majorHAnsi" w:cstheme="majorHAnsi"/>
          <w:b/>
          <w:i/>
        </w:rPr>
        <w:t>Check</w:t>
      </w:r>
      <w:proofErr w:type="spellEnd"/>
      <w:r w:rsidRPr="002663D8">
        <w:rPr>
          <w:rFonts w:asciiTheme="majorHAnsi" w:hAnsiTheme="majorHAnsi" w:cstheme="majorHAnsi"/>
          <w:i/>
        </w:rPr>
        <w:t xml:space="preserve"> (checar): monitorar e (onde aplicável) medir os processos e os produtos e serviços resultantes em relação a políticas, objetivos e requisitos, e reportar os resultados;</w:t>
      </w:r>
    </w:p>
    <w:p w14:paraId="2DA44C7A" w14:textId="0A746DB1" w:rsidR="002663D8" w:rsidRDefault="002663D8" w:rsidP="00255703">
      <w:pPr>
        <w:spacing w:line="360" w:lineRule="auto"/>
        <w:ind w:left="1416"/>
        <w:jc w:val="both"/>
        <w:rPr>
          <w:rFonts w:asciiTheme="majorHAnsi" w:hAnsiTheme="majorHAnsi" w:cstheme="majorHAnsi"/>
          <w:i/>
        </w:rPr>
      </w:pPr>
      <w:r w:rsidRPr="002663D8">
        <w:rPr>
          <w:rFonts w:asciiTheme="majorHAnsi" w:hAnsiTheme="majorHAnsi" w:cstheme="majorHAnsi"/>
          <w:i/>
        </w:rPr>
        <w:t xml:space="preserve">- </w:t>
      </w:r>
      <w:proofErr w:type="spellStart"/>
      <w:r w:rsidRPr="002663D8">
        <w:rPr>
          <w:rFonts w:asciiTheme="majorHAnsi" w:hAnsiTheme="majorHAnsi" w:cstheme="majorHAnsi"/>
          <w:b/>
          <w:i/>
        </w:rPr>
        <w:t>Act</w:t>
      </w:r>
      <w:proofErr w:type="spellEnd"/>
      <w:r w:rsidRPr="002663D8">
        <w:rPr>
          <w:rFonts w:asciiTheme="majorHAnsi" w:hAnsiTheme="majorHAnsi" w:cstheme="majorHAnsi"/>
          <w:i/>
        </w:rPr>
        <w:t xml:space="preserve"> (agir): executar ações para melhorar desempenho, conforme necessário.</w:t>
      </w:r>
    </w:p>
    <w:p w14:paraId="5B65CB56" w14:textId="77777777" w:rsidR="00255703" w:rsidRDefault="00255703" w:rsidP="00255703">
      <w:pPr>
        <w:spacing w:line="360" w:lineRule="auto"/>
        <w:ind w:left="1416"/>
        <w:jc w:val="both"/>
        <w:rPr>
          <w:rFonts w:asciiTheme="majorHAnsi" w:hAnsiTheme="majorHAnsi" w:cstheme="majorHAnsi"/>
          <w:i/>
        </w:rPr>
      </w:pPr>
    </w:p>
    <w:p w14:paraId="411CED8C" w14:textId="04969B15" w:rsidR="00B66E21" w:rsidRDefault="003E2923" w:rsidP="0025570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 no que consiste a “</w:t>
      </w:r>
      <w:r w:rsidRPr="00255703">
        <w:rPr>
          <w:rFonts w:asciiTheme="majorHAnsi" w:hAnsiTheme="majorHAnsi" w:cstheme="majorHAnsi"/>
          <w:b/>
        </w:rPr>
        <w:t>Mentalidade de Risco</w:t>
      </w:r>
      <w:r>
        <w:rPr>
          <w:rFonts w:asciiTheme="majorHAnsi" w:hAnsiTheme="majorHAnsi" w:cstheme="majorHAnsi"/>
        </w:rPr>
        <w:t xml:space="preserve">” </w:t>
      </w:r>
      <w:r w:rsidR="007041AE">
        <w:rPr>
          <w:rFonts w:asciiTheme="majorHAnsi" w:hAnsiTheme="majorHAnsi" w:cstheme="majorHAnsi"/>
        </w:rPr>
        <w:t xml:space="preserve">citada na norma </w:t>
      </w:r>
      <w:r>
        <w:rPr>
          <w:rFonts w:asciiTheme="majorHAnsi" w:hAnsiTheme="majorHAnsi" w:cstheme="majorHAnsi"/>
        </w:rPr>
        <w:t>anteriormente?</w:t>
      </w:r>
    </w:p>
    <w:p w14:paraId="42558BF1" w14:textId="3179D4D5" w:rsidR="003E2923" w:rsidRDefault="003E2923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Vamos, primeiro, ver o que nos apresenta o texto da ISO 9001:</w:t>
      </w:r>
    </w:p>
    <w:p w14:paraId="44659A09" w14:textId="240F54D3" w:rsidR="00684FA3" w:rsidRDefault="00684FA3" w:rsidP="00D34636">
      <w:pPr>
        <w:spacing w:line="360" w:lineRule="auto"/>
        <w:jc w:val="both"/>
        <w:rPr>
          <w:rFonts w:asciiTheme="majorHAnsi" w:hAnsiTheme="majorHAnsi" w:cstheme="majorHAnsi"/>
        </w:rPr>
      </w:pPr>
    </w:p>
    <w:p w14:paraId="111F30F4" w14:textId="52FEBD94" w:rsidR="003E2923" w:rsidRDefault="001E0452" w:rsidP="00255703">
      <w:pPr>
        <w:spacing w:line="360" w:lineRule="auto"/>
        <w:ind w:left="1416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“A </w:t>
      </w:r>
      <w:r w:rsidRPr="00255703">
        <w:rPr>
          <w:rFonts w:asciiTheme="majorHAnsi" w:hAnsiTheme="majorHAnsi" w:cstheme="majorHAnsi"/>
          <w:b/>
          <w:i/>
        </w:rPr>
        <w:t>mentalidade de risco</w:t>
      </w:r>
      <w:r>
        <w:rPr>
          <w:rFonts w:asciiTheme="majorHAnsi" w:hAnsiTheme="majorHAnsi" w:cstheme="majorHAnsi"/>
          <w:i/>
        </w:rPr>
        <w:t xml:space="preserve"> é essencial para se conseguir um sistema de gestão da qualidade eficaz. O conceito de mentalidade de risco estava implícito nas versões anteriores desta Norma, incluindo, por exemplo, </w:t>
      </w:r>
      <w:r w:rsidRPr="00255703">
        <w:rPr>
          <w:rFonts w:asciiTheme="majorHAnsi" w:hAnsiTheme="majorHAnsi" w:cstheme="majorHAnsi"/>
          <w:b/>
          <w:i/>
        </w:rPr>
        <w:t xml:space="preserve">realizar ações preventivas para eliminar não conformidades potenciais, </w:t>
      </w:r>
      <w:r w:rsidRPr="00255703">
        <w:rPr>
          <w:rFonts w:asciiTheme="majorHAnsi" w:hAnsiTheme="majorHAnsi" w:cstheme="majorHAnsi"/>
          <w:b/>
          <w:i/>
        </w:rPr>
        <w:lastRenderedPageBreak/>
        <w:t>analisar quaisquer não conformidades que ocorram e tomar ação para prevenir recorrências que sejam apropriadas aos efeitos da não conformidade</w:t>
      </w:r>
      <w:r>
        <w:rPr>
          <w:rFonts w:asciiTheme="majorHAnsi" w:hAnsiTheme="majorHAnsi" w:cstheme="majorHAnsi"/>
          <w:i/>
        </w:rPr>
        <w:t>.</w:t>
      </w:r>
    </w:p>
    <w:p w14:paraId="46F7568B" w14:textId="530B06BD" w:rsidR="001E0452" w:rsidRDefault="001E0452" w:rsidP="00255703">
      <w:pPr>
        <w:spacing w:line="360" w:lineRule="auto"/>
        <w:ind w:left="1416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Para estar conforme com os requisitos desta Norma, uma organização precisa planejar e implementar ações para abordar riscos e oportunidades. A abordagem de riscos e oportunidades </w:t>
      </w:r>
      <w:r w:rsidRPr="00255703">
        <w:rPr>
          <w:rFonts w:asciiTheme="majorHAnsi" w:hAnsiTheme="majorHAnsi" w:cstheme="majorHAnsi"/>
          <w:b/>
          <w:i/>
        </w:rPr>
        <w:t>estabelece uma base para aumento da eficácia do sistema de gestão da qualidade</w:t>
      </w:r>
      <w:r>
        <w:rPr>
          <w:rFonts w:asciiTheme="majorHAnsi" w:hAnsiTheme="majorHAnsi" w:cstheme="majorHAnsi"/>
          <w:i/>
        </w:rPr>
        <w:t>, conseguir resultados melhorados e para prevenção de efeitos negativos.</w:t>
      </w:r>
    </w:p>
    <w:p w14:paraId="1B64FBBC" w14:textId="0F62BAD2" w:rsidR="001E0452" w:rsidRDefault="001E0452" w:rsidP="00255703">
      <w:pPr>
        <w:spacing w:line="360" w:lineRule="auto"/>
        <w:ind w:left="1416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Oportunidades podem surgir como resultado de uma situação favorável ao atingimento de um resultado pretendido, por exemplo, um conjunto de circunstâncias que possibilite à organização atrair clientes, desenvolver novos produtos e serviços, reduzir desperdício ou melhorar produtividade. Ações para abordar oportunidades podem também incluir a consideração de riscos associados. </w:t>
      </w:r>
      <w:r w:rsidRPr="00255703">
        <w:rPr>
          <w:rFonts w:asciiTheme="majorHAnsi" w:hAnsiTheme="majorHAnsi" w:cstheme="majorHAnsi"/>
          <w:b/>
          <w:i/>
        </w:rPr>
        <w:t>Risco é o efeito da incerteza</w:t>
      </w:r>
      <w:r>
        <w:rPr>
          <w:rFonts w:asciiTheme="majorHAnsi" w:hAnsiTheme="majorHAnsi" w:cstheme="majorHAnsi"/>
          <w:i/>
        </w:rPr>
        <w:t xml:space="preserve">, e qualquer incerteza pode ter um efeito </w:t>
      </w:r>
      <w:r w:rsidRPr="00255703">
        <w:rPr>
          <w:rFonts w:asciiTheme="majorHAnsi" w:hAnsiTheme="majorHAnsi" w:cstheme="majorHAnsi"/>
          <w:b/>
          <w:i/>
        </w:rPr>
        <w:t>positivo ou negativo</w:t>
      </w:r>
      <w:r>
        <w:rPr>
          <w:rFonts w:asciiTheme="majorHAnsi" w:hAnsiTheme="majorHAnsi" w:cstheme="majorHAnsi"/>
          <w:i/>
        </w:rPr>
        <w:t xml:space="preserve">. Um desvio positivo proveniente de um risco pode oferecer uma oportunidade, mas nem todos os </w:t>
      </w:r>
      <w:r w:rsidRPr="00255703">
        <w:rPr>
          <w:rFonts w:asciiTheme="majorHAnsi" w:hAnsiTheme="majorHAnsi" w:cstheme="majorHAnsi"/>
          <w:b/>
          <w:i/>
        </w:rPr>
        <w:t>efeitos</w:t>
      </w:r>
      <w:r>
        <w:rPr>
          <w:rFonts w:asciiTheme="majorHAnsi" w:hAnsiTheme="majorHAnsi" w:cstheme="majorHAnsi"/>
          <w:i/>
        </w:rPr>
        <w:t xml:space="preserve"> positivos de risco resultam em oportunidades.</w:t>
      </w:r>
    </w:p>
    <w:p w14:paraId="753EACE3" w14:textId="68C8061C" w:rsidR="00B275FE" w:rsidRDefault="00B275FE" w:rsidP="00255703">
      <w:pPr>
        <w:spacing w:line="360" w:lineRule="auto"/>
        <w:ind w:left="1416"/>
        <w:jc w:val="both"/>
        <w:rPr>
          <w:rFonts w:asciiTheme="majorHAnsi" w:hAnsiTheme="majorHAnsi" w:cstheme="majorHAnsi"/>
          <w:i/>
        </w:rPr>
      </w:pPr>
    </w:p>
    <w:p w14:paraId="456E6D63" w14:textId="5C9F4699" w:rsidR="001E0452" w:rsidRPr="008569E9" w:rsidRDefault="00684FA3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801600" behindDoc="0" locked="0" layoutInCell="1" allowOverlap="1" wp14:anchorId="6B523305" wp14:editId="76C01204">
            <wp:simplePos x="0" y="0"/>
            <wp:positionH relativeFrom="column">
              <wp:posOffset>-1270</wp:posOffset>
            </wp:positionH>
            <wp:positionV relativeFrom="paragraph">
              <wp:posOffset>333375</wp:posOffset>
            </wp:positionV>
            <wp:extent cx="2221230" cy="1546860"/>
            <wp:effectExtent l="0" t="0" r="7620" b="0"/>
            <wp:wrapSquare wrapText="bothSides"/>
            <wp:docPr id="15" name="Imagem 15" descr="http://prodsaude-entib.org.br/prodsaude/imagens/PS_RISC_A01_1_icebe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odsaude-entib.org.br/prodsaude/imagens/PS_RISC_A01_1_iceber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452" w:rsidRPr="008569E9">
        <w:rPr>
          <w:rFonts w:asciiTheme="majorHAnsi" w:hAnsiTheme="majorHAnsi" w:cstheme="majorHAnsi"/>
        </w:rPr>
        <w:t>O conceito de risco trata das probabilidades de ocorrência de eventos futuros, tanto positivos quanto negativos. Significa compreender, avaliar e tomar as medidas necessárias para aumentar a probabilidade de sucesso e reduzir o risco de fracasso.</w:t>
      </w:r>
    </w:p>
    <w:p w14:paraId="3867595D" w14:textId="00BAA588" w:rsidR="001E0452" w:rsidRDefault="001E0452" w:rsidP="00D34636">
      <w:pPr>
        <w:spacing w:line="360" w:lineRule="auto"/>
        <w:jc w:val="both"/>
        <w:rPr>
          <w:rFonts w:asciiTheme="majorHAnsi" w:hAnsiTheme="majorHAnsi" w:cstheme="majorHAnsi"/>
        </w:rPr>
      </w:pPr>
      <w:r w:rsidRPr="008569E9">
        <w:rPr>
          <w:rFonts w:asciiTheme="majorHAnsi" w:hAnsiTheme="majorHAnsi" w:cstheme="majorHAnsi"/>
        </w:rPr>
        <w:t>A gestão de riscos trata especificamente das incertezas inerentes a qualquer processo produtivo, sua gestão auxilia na tomada de decisões, diminuindo as perdas e aumentando os ganhos.</w:t>
      </w:r>
      <w:r>
        <w:rPr>
          <w:rFonts w:asciiTheme="majorHAnsi" w:hAnsiTheme="majorHAnsi" w:cstheme="majorHAnsi"/>
        </w:rPr>
        <w:t xml:space="preserve"> Este é um dos motivos pelos quais a </w:t>
      </w:r>
      <w:r w:rsidRPr="008569E9">
        <w:rPr>
          <w:rFonts w:asciiTheme="majorHAnsi" w:hAnsiTheme="majorHAnsi" w:cstheme="majorHAnsi"/>
        </w:rPr>
        <w:t xml:space="preserve">Gestão de Riscos e Oportunidades </w:t>
      </w:r>
      <w:r>
        <w:rPr>
          <w:rFonts w:asciiTheme="majorHAnsi" w:hAnsiTheme="majorHAnsi" w:cstheme="majorHAnsi"/>
        </w:rPr>
        <w:t>é</w:t>
      </w:r>
      <w:r w:rsidRPr="008569E9">
        <w:rPr>
          <w:rFonts w:asciiTheme="majorHAnsi" w:hAnsiTheme="majorHAnsi" w:cstheme="majorHAnsi"/>
        </w:rPr>
        <w:t xml:space="preserve"> requisito da Norma ABNT NBR ISO </w:t>
      </w:r>
      <w:r>
        <w:rPr>
          <w:rFonts w:asciiTheme="majorHAnsi" w:hAnsiTheme="majorHAnsi" w:cstheme="majorHAnsi"/>
        </w:rPr>
        <w:t>9001:2015.</w:t>
      </w:r>
    </w:p>
    <w:p w14:paraId="6FDC1BED" w14:textId="38769518" w:rsidR="001E0452" w:rsidRDefault="001E0452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Sabendo disto fica fácil compreender o porquê este </w:t>
      </w:r>
      <w:r w:rsidRPr="008569E9">
        <w:rPr>
          <w:rFonts w:asciiTheme="majorHAnsi" w:hAnsiTheme="majorHAnsi" w:cstheme="majorHAnsi"/>
        </w:rPr>
        <w:t>tema deve ser abordado e tratado</w:t>
      </w:r>
      <w:r>
        <w:rPr>
          <w:rFonts w:asciiTheme="majorHAnsi" w:hAnsiTheme="majorHAnsi" w:cstheme="majorHAnsi"/>
        </w:rPr>
        <w:t xml:space="preserve"> </w:t>
      </w:r>
      <w:r w:rsidRPr="008569E9">
        <w:rPr>
          <w:rFonts w:asciiTheme="majorHAnsi" w:hAnsiTheme="majorHAnsi" w:cstheme="majorHAnsi"/>
        </w:rPr>
        <w:t xml:space="preserve">para implantação e manutenção dos sistemas de gestão </w:t>
      </w:r>
      <w:r>
        <w:rPr>
          <w:rFonts w:asciiTheme="majorHAnsi" w:hAnsiTheme="majorHAnsi" w:cstheme="majorHAnsi"/>
        </w:rPr>
        <w:t>da qualidade certificados segundo os requisitos nesta Norma. Ele</w:t>
      </w:r>
      <w:r w:rsidRPr="008569E9">
        <w:rPr>
          <w:rFonts w:asciiTheme="majorHAnsi" w:hAnsiTheme="majorHAnsi" w:cstheme="majorHAnsi"/>
        </w:rPr>
        <w:t xml:space="preserve"> será de suma importância para que a organização atue de forma proativa na identificação dos riscos e oportunidades em todas as etapas de suas atividades.</w:t>
      </w:r>
    </w:p>
    <w:p w14:paraId="007B6FF6" w14:textId="77777777" w:rsidR="00B275FE" w:rsidRDefault="00FB76AB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Segundo a Norma ABNT NBR ISO 31.000, que versa em detalhes o conceito da Gestão de Riscos</w:t>
      </w:r>
      <w:r w:rsidR="00B275FE">
        <w:rPr>
          <w:rFonts w:asciiTheme="majorHAnsi" w:hAnsiTheme="majorHAnsi" w:cstheme="majorHAnsi"/>
        </w:rPr>
        <w:t>:</w:t>
      </w:r>
    </w:p>
    <w:p w14:paraId="04A8D579" w14:textId="0C5BB4EA" w:rsidR="00FB76AB" w:rsidRDefault="00FB76AB" w:rsidP="00D34636">
      <w:pPr>
        <w:spacing w:line="360" w:lineRule="auto"/>
        <w:jc w:val="both"/>
        <w:rPr>
          <w:rFonts w:asciiTheme="majorHAnsi" w:hAnsiTheme="majorHAnsi" w:cstheme="majorHAnsi"/>
        </w:rPr>
      </w:pPr>
      <w:r w:rsidRPr="00E14EEA">
        <w:rPr>
          <w:rFonts w:asciiTheme="majorHAnsi" w:hAnsiTheme="majorHAnsi" w:cstheme="majorHAnsi"/>
          <w:b/>
        </w:rPr>
        <w:t>Risco</w:t>
      </w:r>
      <w:r>
        <w:rPr>
          <w:rFonts w:asciiTheme="majorHAnsi" w:hAnsiTheme="majorHAnsi" w:cstheme="majorHAnsi"/>
        </w:rPr>
        <w:t xml:space="preserve">, nada mais é do que o </w:t>
      </w:r>
      <w:r w:rsidRPr="0018238E">
        <w:rPr>
          <w:rFonts w:asciiTheme="majorHAnsi" w:hAnsiTheme="majorHAnsi" w:cstheme="majorHAnsi"/>
          <w:b/>
        </w:rPr>
        <w:t>efeito da incerteza nos objetivos</w:t>
      </w:r>
      <w:r>
        <w:rPr>
          <w:rFonts w:asciiTheme="majorHAnsi" w:hAnsiTheme="majorHAnsi" w:cstheme="majorHAnsi"/>
          <w:b/>
        </w:rPr>
        <w:t>.</w:t>
      </w:r>
    </w:p>
    <w:p w14:paraId="41EFEFCC" w14:textId="77777777" w:rsidR="00FB76AB" w:rsidRDefault="00FB76AB" w:rsidP="00D34636">
      <w:p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Certo! Mas o que é “</w:t>
      </w:r>
      <w:r w:rsidRPr="00E14EEA">
        <w:rPr>
          <w:rFonts w:asciiTheme="majorHAnsi" w:hAnsiTheme="majorHAnsi" w:cstheme="majorHAnsi"/>
          <w:b/>
        </w:rPr>
        <w:t>efeito</w:t>
      </w:r>
      <w:r>
        <w:rPr>
          <w:rFonts w:asciiTheme="majorHAnsi" w:hAnsiTheme="majorHAnsi" w:cstheme="majorHAnsi"/>
        </w:rPr>
        <w:t>”?</w:t>
      </w:r>
    </w:p>
    <w:p w14:paraId="2CCF452B" w14:textId="77777777" w:rsidR="00FB76AB" w:rsidRDefault="00FB76AB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“Efeito” é um desvio em relação ao esperado, que pode ser tanto positivo, quanto negativo, </w:t>
      </w:r>
    </w:p>
    <w:p w14:paraId="269D5738" w14:textId="77777777" w:rsidR="00FB76AB" w:rsidRDefault="00FB76AB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 a “</w:t>
      </w:r>
      <w:r w:rsidRPr="00E14EEA">
        <w:rPr>
          <w:rFonts w:asciiTheme="majorHAnsi" w:hAnsiTheme="majorHAnsi" w:cstheme="majorHAnsi"/>
          <w:b/>
        </w:rPr>
        <w:t>incerteza</w:t>
      </w:r>
      <w:r>
        <w:rPr>
          <w:rFonts w:asciiTheme="majorHAnsi" w:hAnsiTheme="majorHAnsi" w:cstheme="majorHAnsi"/>
        </w:rPr>
        <w:t>”?</w:t>
      </w:r>
    </w:p>
    <w:p w14:paraId="7D27B597" w14:textId="77777777" w:rsidR="00FB76AB" w:rsidRDefault="00FB76AB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Neste caso, a incerteza é o estado da deficiência das informações relacionadas a um evento, sua compreensão, seu conhecimento, sua consequência e sua probabilidade.</w:t>
      </w:r>
    </w:p>
    <w:p w14:paraId="776E4F2C" w14:textId="77777777" w:rsidR="00FB76AB" w:rsidRPr="00255703" w:rsidRDefault="00FB76AB" w:rsidP="00D34636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255703">
        <w:rPr>
          <w:rFonts w:asciiTheme="majorHAnsi" w:hAnsiTheme="majorHAnsi" w:cstheme="majorHAnsi"/>
          <w:b/>
        </w:rPr>
        <w:t>Probabilidade?</w:t>
      </w:r>
    </w:p>
    <w:p w14:paraId="5DE04BC9" w14:textId="1E71BA5E" w:rsidR="00FB76AB" w:rsidRDefault="00FB76AB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Sim... Probabilidade trata-se, simplificadamente, da chance de que algum evento ocorra, </w:t>
      </w:r>
      <w:r w:rsidR="00B275FE">
        <w:rPr>
          <w:rFonts w:asciiTheme="majorHAnsi" w:hAnsiTheme="majorHAnsi" w:cstheme="majorHAnsi"/>
        </w:rPr>
        <w:t xml:space="preserve">em uma </w:t>
      </w:r>
      <w:r>
        <w:rPr>
          <w:rFonts w:asciiTheme="majorHAnsi" w:hAnsiTheme="majorHAnsi" w:cstheme="majorHAnsi"/>
        </w:rPr>
        <w:t>escala de 0 a 1. Quanto maior a chance de ocorrência, mais perto de 1 (ou seja, 100%)!</w:t>
      </w:r>
    </w:p>
    <w:p w14:paraId="03849576" w14:textId="35383200" w:rsidR="001E0452" w:rsidRDefault="00CE0EEF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Relativamente aos processos metrológicos, ou seja, às medições, a Norma ISO 9001 determina na sua seção7.1.5 Recursos de monitoramento e medição, o seguinte:</w:t>
      </w:r>
    </w:p>
    <w:p w14:paraId="0A914D3B" w14:textId="77777777" w:rsidR="00D76CE0" w:rsidRDefault="00D76CE0" w:rsidP="00D34636">
      <w:pPr>
        <w:spacing w:line="360" w:lineRule="auto"/>
        <w:jc w:val="both"/>
        <w:rPr>
          <w:rFonts w:asciiTheme="majorHAnsi" w:hAnsiTheme="majorHAnsi" w:cstheme="majorHAnsi"/>
        </w:rPr>
      </w:pPr>
    </w:p>
    <w:p w14:paraId="55D856DF" w14:textId="1F078630" w:rsidR="00CE0EEF" w:rsidRPr="00255703" w:rsidRDefault="00CE0EEF" w:rsidP="00255703">
      <w:pPr>
        <w:spacing w:line="360" w:lineRule="auto"/>
        <w:ind w:left="1416"/>
        <w:jc w:val="both"/>
        <w:rPr>
          <w:rFonts w:asciiTheme="majorHAnsi" w:hAnsiTheme="majorHAnsi" w:cstheme="majorHAnsi"/>
          <w:b/>
          <w:i/>
        </w:rPr>
      </w:pPr>
      <w:r w:rsidRPr="00255703">
        <w:rPr>
          <w:rFonts w:asciiTheme="majorHAnsi" w:hAnsiTheme="majorHAnsi" w:cstheme="majorHAnsi"/>
          <w:b/>
          <w:i/>
        </w:rPr>
        <w:t>7.1.5.1 Generalidades</w:t>
      </w:r>
    </w:p>
    <w:p w14:paraId="7EB3B0A8" w14:textId="37C04CC1" w:rsidR="00CE0EEF" w:rsidRDefault="00CE0EEF" w:rsidP="00255703">
      <w:pPr>
        <w:spacing w:line="360" w:lineRule="auto"/>
        <w:ind w:left="1416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A organização deve determinar e prover recursos necessários para assegurar resultados válidos e confiáveis quando o monitoramento ou medição for usado para verificar a conformidade de produtos e serviços com requisitos.</w:t>
      </w:r>
    </w:p>
    <w:p w14:paraId="674D52AA" w14:textId="7118B130" w:rsidR="00CE0EEF" w:rsidRDefault="00CE0EEF" w:rsidP="00255703">
      <w:pPr>
        <w:spacing w:line="360" w:lineRule="auto"/>
        <w:ind w:left="1416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A organização deve assegurar que os recursos providos:</w:t>
      </w:r>
    </w:p>
    <w:p w14:paraId="5B527F03" w14:textId="7BDD1052" w:rsidR="00CE0EEF" w:rsidRDefault="00CE0EEF" w:rsidP="00255703">
      <w:pPr>
        <w:pStyle w:val="PargrafodaLista"/>
        <w:numPr>
          <w:ilvl w:val="0"/>
          <w:numId w:val="5"/>
        </w:numPr>
        <w:spacing w:line="360" w:lineRule="auto"/>
        <w:ind w:left="2136"/>
        <w:jc w:val="both"/>
        <w:rPr>
          <w:rFonts w:asciiTheme="majorHAnsi" w:hAnsiTheme="majorHAnsi" w:cstheme="majorHAnsi"/>
          <w:i/>
        </w:rPr>
      </w:pPr>
      <w:proofErr w:type="gramStart"/>
      <w:r>
        <w:rPr>
          <w:rFonts w:asciiTheme="majorHAnsi" w:hAnsiTheme="majorHAnsi" w:cstheme="majorHAnsi"/>
          <w:i/>
        </w:rPr>
        <w:t>sejam</w:t>
      </w:r>
      <w:proofErr w:type="gramEnd"/>
      <w:r>
        <w:rPr>
          <w:rFonts w:asciiTheme="majorHAnsi" w:hAnsiTheme="majorHAnsi" w:cstheme="majorHAnsi"/>
          <w:i/>
        </w:rPr>
        <w:t xml:space="preserve"> adequados para o tipo específico de atividades de monitoramento e medição assumidas;</w:t>
      </w:r>
    </w:p>
    <w:p w14:paraId="6AC81724" w14:textId="0A24EF39" w:rsidR="00CE0EEF" w:rsidRDefault="00CE0EEF" w:rsidP="00255703">
      <w:pPr>
        <w:pStyle w:val="PargrafodaLista"/>
        <w:numPr>
          <w:ilvl w:val="0"/>
          <w:numId w:val="5"/>
        </w:numPr>
        <w:spacing w:line="360" w:lineRule="auto"/>
        <w:ind w:left="2136"/>
        <w:jc w:val="both"/>
        <w:rPr>
          <w:rFonts w:asciiTheme="majorHAnsi" w:hAnsiTheme="majorHAnsi" w:cstheme="majorHAnsi"/>
          <w:i/>
        </w:rPr>
      </w:pPr>
      <w:proofErr w:type="gramStart"/>
      <w:r>
        <w:rPr>
          <w:rFonts w:asciiTheme="majorHAnsi" w:hAnsiTheme="majorHAnsi" w:cstheme="majorHAnsi"/>
          <w:i/>
        </w:rPr>
        <w:t>sejam</w:t>
      </w:r>
      <w:proofErr w:type="gramEnd"/>
      <w:r>
        <w:rPr>
          <w:rFonts w:asciiTheme="majorHAnsi" w:hAnsiTheme="majorHAnsi" w:cstheme="majorHAnsi"/>
          <w:i/>
        </w:rPr>
        <w:t xml:space="preserve"> mantidos para assegurar que estejam continuamente apropriados aos seus propósitos.</w:t>
      </w:r>
    </w:p>
    <w:p w14:paraId="45FA19A6" w14:textId="5CF2ACA1" w:rsidR="00CE0EEF" w:rsidRDefault="00CE0EEF" w:rsidP="00255703">
      <w:pPr>
        <w:spacing w:line="360" w:lineRule="auto"/>
        <w:ind w:left="1416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A organização deve reter informação documentada apropriada como evidência de que os recursos de monitoramento e medição sejam apropriados para os seus propósitos.</w:t>
      </w:r>
    </w:p>
    <w:p w14:paraId="298FD1C4" w14:textId="77777777" w:rsidR="00D76CE0" w:rsidRDefault="00D76CE0" w:rsidP="00FA78E6">
      <w:pPr>
        <w:spacing w:line="360" w:lineRule="auto"/>
        <w:jc w:val="both"/>
        <w:rPr>
          <w:rFonts w:asciiTheme="majorHAnsi" w:hAnsiTheme="majorHAnsi" w:cstheme="majorHAnsi"/>
          <w:i/>
        </w:rPr>
      </w:pPr>
    </w:p>
    <w:p w14:paraId="64D583BD" w14:textId="621804CF" w:rsidR="00CE0EEF" w:rsidRPr="00255703" w:rsidRDefault="00CE0EEF" w:rsidP="00255703">
      <w:pPr>
        <w:spacing w:line="360" w:lineRule="auto"/>
        <w:ind w:left="1416"/>
        <w:jc w:val="both"/>
        <w:rPr>
          <w:rFonts w:asciiTheme="majorHAnsi" w:hAnsiTheme="majorHAnsi" w:cstheme="majorHAnsi"/>
          <w:b/>
          <w:i/>
        </w:rPr>
      </w:pPr>
      <w:r w:rsidRPr="00255703">
        <w:rPr>
          <w:rFonts w:asciiTheme="majorHAnsi" w:hAnsiTheme="majorHAnsi" w:cstheme="majorHAnsi"/>
          <w:b/>
          <w:i/>
        </w:rPr>
        <w:t>7.1.5.2 Rastreabilidade de medição</w:t>
      </w:r>
    </w:p>
    <w:p w14:paraId="4E7D5523" w14:textId="37B247AC" w:rsidR="00CE0EEF" w:rsidRDefault="00CE0EEF" w:rsidP="00255703">
      <w:pPr>
        <w:spacing w:line="360" w:lineRule="auto"/>
        <w:ind w:left="1416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Quando a rastreabilidade de medição for um requisito, ou for considerada pela organização uma parte essencial da provisão de confiança na validade de resultados de medição, os equipamentos de medição devem ser:</w:t>
      </w:r>
    </w:p>
    <w:p w14:paraId="4D746328" w14:textId="2F25F791" w:rsidR="00CE0EEF" w:rsidRDefault="00CE0EEF" w:rsidP="00255703">
      <w:pPr>
        <w:pStyle w:val="PargrafodaLista"/>
        <w:numPr>
          <w:ilvl w:val="0"/>
          <w:numId w:val="6"/>
        </w:numPr>
        <w:spacing w:line="360" w:lineRule="auto"/>
        <w:ind w:left="2136"/>
        <w:jc w:val="both"/>
        <w:rPr>
          <w:rFonts w:asciiTheme="majorHAnsi" w:hAnsiTheme="majorHAnsi" w:cstheme="majorHAnsi"/>
          <w:i/>
        </w:rPr>
      </w:pPr>
      <w:proofErr w:type="gramStart"/>
      <w:r>
        <w:rPr>
          <w:rFonts w:asciiTheme="majorHAnsi" w:hAnsiTheme="majorHAnsi" w:cstheme="majorHAnsi"/>
          <w:i/>
        </w:rPr>
        <w:t>verificados</w:t>
      </w:r>
      <w:proofErr w:type="gramEnd"/>
      <w:r>
        <w:rPr>
          <w:rFonts w:asciiTheme="majorHAnsi" w:hAnsiTheme="majorHAnsi" w:cstheme="majorHAnsi"/>
          <w:i/>
        </w:rPr>
        <w:t xml:space="preserve"> ou calibrados, ou ambos, a intervalos especificados, ou antes do uso, contra padrões de medição rastreáveis a padrões de medição internacionais ou nacionais; quando tais padrões não existirem, a base usada para calibração ou verificação deve ser retida como informação documentada;</w:t>
      </w:r>
    </w:p>
    <w:p w14:paraId="5E973A62" w14:textId="303EEB29" w:rsidR="00CE0EEF" w:rsidRDefault="00CE0EEF" w:rsidP="00255703">
      <w:pPr>
        <w:pStyle w:val="PargrafodaLista"/>
        <w:numPr>
          <w:ilvl w:val="0"/>
          <w:numId w:val="6"/>
        </w:numPr>
        <w:spacing w:line="360" w:lineRule="auto"/>
        <w:ind w:left="2136"/>
        <w:jc w:val="both"/>
        <w:rPr>
          <w:rFonts w:asciiTheme="majorHAnsi" w:hAnsiTheme="majorHAnsi" w:cstheme="majorHAnsi"/>
          <w:i/>
        </w:rPr>
      </w:pPr>
      <w:proofErr w:type="gramStart"/>
      <w:r>
        <w:rPr>
          <w:rFonts w:asciiTheme="majorHAnsi" w:hAnsiTheme="majorHAnsi" w:cstheme="majorHAnsi"/>
          <w:i/>
        </w:rPr>
        <w:t>identificados</w:t>
      </w:r>
      <w:proofErr w:type="gramEnd"/>
      <w:r>
        <w:rPr>
          <w:rFonts w:asciiTheme="majorHAnsi" w:hAnsiTheme="majorHAnsi" w:cstheme="majorHAnsi"/>
          <w:i/>
        </w:rPr>
        <w:t xml:space="preserve"> para determinar sua situação;</w:t>
      </w:r>
    </w:p>
    <w:p w14:paraId="78D04095" w14:textId="27B8F273" w:rsidR="00CE0EEF" w:rsidRDefault="00CE0EEF" w:rsidP="00255703">
      <w:pPr>
        <w:pStyle w:val="PargrafodaLista"/>
        <w:numPr>
          <w:ilvl w:val="0"/>
          <w:numId w:val="6"/>
        </w:numPr>
        <w:spacing w:line="360" w:lineRule="auto"/>
        <w:ind w:left="2136"/>
        <w:jc w:val="both"/>
        <w:rPr>
          <w:rFonts w:asciiTheme="majorHAnsi" w:hAnsiTheme="majorHAnsi" w:cstheme="majorHAnsi"/>
          <w:i/>
        </w:rPr>
      </w:pPr>
      <w:proofErr w:type="gramStart"/>
      <w:r>
        <w:rPr>
          <w:rFonts w:asciiTheme="majorHAnsi" w:hAnsiTheme="majorHAnsi" w:cstheme="majorHAnsi"/>
          <w:i/>
        </w:rPr>
        <w:t>salvaguardados</w:t>
      </w:r>
      <w:proofErr w:type="gramEnd"/>
      <w:r>
        <w:rPr>
          <w:rFonts w:asciiTheme="majorHAnsi" w:hAnsiTheme="majorHAnsi" w:cstheme="majorHAnsi"/>
          <w:i/>
        </w:rPr>
        <w:t xml:space="preserve"> contra ajustes, danos ou deterioração que invalidariam a situação de calibração e resultados de medições subsequentes.</w:t>
      </w:r>
    </w:p>
    <w:p w14:paraId="7D39DDAC" w14:textId="031C96E7" w:rsidR="00CE0EEF" w:rsidRDefault="00CE0EEF" w:rsidP="00255703">
      <w:pPr>
        <w:spacing w:line="360" w:lineRule="auto"/>
        <w:ind w:left="1416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lastRenderedPageBreak/>
        <w:t>A organização deve determinar se a validade de resultados de medição anteriores foi adversamente afetada quando o equipamento de medição for constatado inapropriado para seu propósito pretendido, e deve tomar ação apropriada, como necessário.</w:t>
      </w:r>
    </w:p>
    <w:p w14:paraId="63E01F78" w14:textId="77777777" w:rsidR="009B5703" w:rsidRDefault="009B5703" w:rsidP="00D34636">
      <w:pPr>
        <w:spacing w:line="360" w:lineRule="auto"/>
        <w:jc w:val="both"/>
        <w:rPr>
          <w:rFonts w:asciiTheme="majorHAnsi" w:hAnsiTheme="majorHAnsi" w:cstheme="majorHAnsi"/>
        </w:rPr>
      </w:pPr>
    </w:p>
    <w:p w14:paraId="01A71D52" w14:textId="47739C6F" w:rsidR="004040C3" w:rsidRDefault="005A6729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Então, nestes requisitos podemos entender, claramente, que </w:t>
      </w:r>
      <w:r w:rsidR="0028115B">
        <w:rPr>
          <w:rFonts w:asciiTheme="majorHAnsi" w:hAnsiTheme="majorHAnsi" w:cstheme="majorHAnsi"/>
        </w:rPr>
        <w:t xml:space="preserve">quando as medições forem necessárias, </w:t>
      </w:r>
      <w:r>
        <w:rPr>
          <w:rFonts w:asciiTheme="majorHAnsi" w:hAnsiTheme="majorHAnsi" w:cstheme="majorHAnsi"/>
        </w:rPr>
        <w:t xml:space="preserve">é a própria organização que determina quais são os recursos necessários para </w:t>
      </w:r>
      <w:r w:rsidR="009B5703">
        <w:rPr>
          <w:rFonts w:asciiTheme="majorHAnsi" w:hAnsiTheme="majorHAnsi" w:cstheme="majorHAnsi"/>
        </w:rPr>
        <w:t xml:space="preserve">manter </w:t>
      </w:r>
      <w:r>
        <w:rPr>
          <w:rFonts w:asciiTheme="majorHAnsi" w:hAnsiTheme="majorHAnsi" w:cstheme="majorHAnsi"/>
        </w:rPr>
        <w:t xml:space="preserve">a garantia da confiabilidade </w:t>
      </w:r>
      <w:r w:rsidR="0028115B">
        <w:rPr>
          <w:rFonts w:asciiTheme="majorHAnsi" w:hAnsiTheme="majorHAnsi" w:cstheme="majorHAnsi"/>
        </w:rPr>
        <w:t xml:space="preserve">destas </w:t>
      </w:r>
      <w:r>
        <w:rPr>
          <w:rFonts w:asciiTheme="majorHAnsi" w:hAnsiTheme="majorHAnsi" w:cstheme="majorHAnsi"/>
        </w:rPr>
        <w:t>medições que serão executadas a fim de atender aos requisitos dos clientes, estatutários ou regimentares.</w:t>
      </w:r>
    </w:p>
    <w:p w14:paraId="6951627F" w14:textId="22A2F5A3" w:rsidR="005A6729" w:rsidRPr="00255703" w:rsidRDefault="005A6729" w:rsidP="00D34636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255703">
        <w:rPr>
          <w:rFonts w:asciiTheme="majorHAnsi" w:hAnsiTheme="majorHAnsi" w:cstheme="majorHAnsi"/>
          <w:b/>
        </w:rPr>
        <w:t>Como fazer para atender a estes requisitos?</w:t>
      </w:r>
    </w:p>
    <w:p w14:paraId="60B6201E" w14:textId="50AF263D" w:rsidR="005A6729" w:rsidRDefault="005A6729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Bom, primeiro precisamos identificar quais são as medições necessárias. A seguir, suprir a organização com os instrumentos de medição que sirvam a este propósito, garantindo, por fim, a rastreabilidade metrológica das medições!</w:t>
      </w:r>
    </w:p>
    <w:p w14:paraId="15F84FB5" w14:textId="77777777" w:rsidR="00EA1418" w:rsidRDefault="00EA1418" w:rsidP="00D34636">
      <w:pPr>
        <w:spacing w:line="360" w:lineRule="auto"/>
        <w:jc w:val="both"/>
        <w:rPr>
          <w:rFonts w:asciiTheme="majorHAnsi" w:hAnsiTheme="majorHAnsi" w:cstheme="majorHAnsi"/>
        </w:rPr>
      </w:pPr>
    </w:p>
    <w:p w14:paraId="6A5AE2ED" w14:textId="095CBF1A" w:rsidR="005A6729" w:rsidRDefault="00EA1418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Certo! Mas a</w:t>
      </w:r>
      <w:r w:rsidR="005A6729">
        <w:rPr>
          <w:rFonts w:asciiTheme="majorHAnsi" w:hAnsiTheme="majorHAnsi" w:cstheme="majorHAnsi"/>
        </w:rPr>
        <w:t xml:space="preserve">ntes de vermos um exemplo, elucidando este processo, precisamos entender um pouco mais sobre a </w:t>
      </w:r>
      <w:r w:rsidR="005A6729" w:rsidRPr="00362A25">
        <w:rPr>
          <w:rFonts w:asciiTheme="majorHAnsi" w:hAnsiTheme="majorHAnsi" w:cstheme="majorHAnsi"/>
          <w:b/>
        </w:rPr>
        <w:t>rastreabilidade</w:t>
      </w:r>
      <w:r>
        <w:rPr>
          <w:rFonts w:asciiTheme="majorHAnsi" w:hAnsiTheme="majorHAnsi" w:cstheme="majorHAnsi"/>
        </w:rPr>
        <w:t>, não é mesmo?</w:t>
      </w:r>
    </w:p>
    <w:p w14:paraId="72168E65" w14:textId="034C2A59" w:rsidR="00EA1418" w:rsidRDefault="00EA1418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Então vamos lá!</w:t>
      </w:r>
    </w:p>
    <w:p w14:paraId="7D84E2DB" w14:textId="2513C413" w:rsidR="005A6729" w:rsidRDefault="005A6729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Existe uma hierarquia</w:t>
      </w:r>
      <w:r w:rsidR="00454B6B">
        <w:rPr>
          <w:rFonts w:asciiTheme="majorHAnsi" w:hAnsiTheme="majorHAnsi" w:cstheme="majorHAnsi"/>
        </w:rPr>
        <w:t xml:space="preserve"> neste processo, em que o topo da pirâmide é ocupado pelo BIPM (Bureau Internacional de Pesos e Medidas) onde são mantidos e definidos os chamados padrões primários.</w:t>
      </w:r>
    </w:p>
    <w:p w14:paraId="4161820D" w14:textId="2E6CAE0D" w:rsidR="00454B6B" w:rsidRPr="004040C3" w:rsidRDefault="007E7318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</w:t>
      </w:r>
      <w:r w:rsidR="0020238D">
        <w:rPr>
          <w:rFonts w:asciiTheme="majorHAnsi" w:hAnsiTheme="majorHAnsi" w:cstheme="majorHAnsi"/>
        </w:rPr>
        <w:t>or definição constante n</w:t>
      </w:r>
      <w:r w:rsidR="00E57A2D">
        <w:rPr>
          <w:rFonts w:asciiTheme="majorHAnsi" w:hAnsiTheme="majorHAnsi" w:cstheme="majorHAnsi"/>
        </w:rPr>
        <w:t xml:space="preserve">o </w:t>
      </w:r>
      <w:r w:rsidR="00C04A7A">
        <w:rPr>
          <w:rFonts w:asciiTheme="majorHAnsi" w:hAnsiTheme="majorHAnsi" w:cstheme="majorHAnsi"/>
        </w:rPr>
        <w:t>Vocabulário internacional de metrologia –</w:t>
      </w:r>
      <w:r w:rsidR="00A87DA8">
        <w:rPr>
          <w:rFonts w:asciiTheme="majorHAnsi" w:hAnsiTheme="majorHAnsi" w:cstheme="majorHAnsi"/>
        </w:rPr>
        <w:t xml:space="preserve"> VIM 2012</w:t>
      </w:r>
      <w:r>
        <w:rPr>
          <w:rFonts w:asciiTheme="majorHAnsi" w:hAnsiTheme="majorHAnsi" w:cstheme="majorHAnsi"/>
        </w:rPr>
        <w:t xml:space="preserve">, </w:t>
      </w:r>
      <w:r w:rsidRPr="00C04A7A">
        <w:rPr>
          <w:rFonts w:asciiTheme="majorHAnsi" w:hAnsiTheme="majorHAnsi" w:cstheme="majorHAnsi"/>
          <w:b/>
        </w:rPr>
        <w:t>Padrão primário</w:t>
      </w:r>
      <w:r w:rsidR="00C04A7A">
        <w:rPr>
          <w:rFonts w:asciiTheme="majorHAnsi" w:hAnsiTheme="majorHAnsi" w:cstheme="majorHAnsi"/>
        </w:rPr>
        <w:t xml:space="preserve"> significa: </w:t>
      </w:r>
      <w:r w:rsidR="00C04A7A" w:rsidRPr="00C04A7A">
        <w:rPr>
          <w:rFonts w:asciiTheme="majorHAnsi" w:hAnsiTheme="majorHAnsi" w:cstheme="majorHAnsi"/>
          <w:b/>
        </w:rPr>
        <w:t xml:space="preserve">padrão de medição estabelecido com </w:t>
      </w:r>
      <w:r w:rsidR="00D60575" w:rsidRPr="00C04A7A">
        <w:rPr>
          <w:rFonts w:asciiTheme="majorHAnsi" w:hAnsiTheme="majorHAnsi" w:cstheme="majorHAnsi"/>
          <w:b/>
        </w:rPr>
        <w:t>auxílio</w:t>
      </w:r>
      <w:r w:rsidR="00C04A7A" w:rsidRPr="00C04A7A">
        <w:rPr>
          <w:rFonts w:asciiTheme="majorHAnsi" w:hAnsiTheme="majorHAnsi" w:cstheme="majorHAnsi"/>
          <w:b/>
        </w:rPr>
        <w:t xml:space="preserve"> de um procedimento de medição primário ou criado como artefato, escolhido por convenção</w:t>
      </w:r>
      <w:r w:rsidR="00C04A7A">
        <w:rPr>
          <w:rFonts w:asciiTheme="majorHAnsi" w:hAnsiTheme="majorHAnsi" w:cstheme="majorHAnsi"/>
        </w:rPr>
        <w:t xml:space="preserve">. Ou seja, definido como sendo a </w:t>
      </w:r>
      <w:r w:rsidR="00C04A7A" w:rsidRPr="00C04A7A">
        <w:rPr>
          <w:rFonts w:asciiTheme="majorHAnsi" w:hAnsiTheme="majorHAnsi" w:cstheme="majorHAnsi"/>
          <w:b/>
        </w:rPr>
        <w:t>referência</w:t>
      </w:r>
      <w:r w:rsidR="00C04A7A">
        <w:rPr>
          <w:rFonts w:asciiTheme="majorHAnsi" w:hAnsiTheme="majorHAnsi" w:cstheme="majorHAnsi"/>
        </w:rPr>
        <w:t>!</w:t>
      </w:r>
    </w:p>
    <w:p w14:paraId="58EA8210" w14:textId="11677CEF" w:rsidR="00D34636" w:rsidRDefault="00D34636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Em outras palavras, </w:t>
      </w:r>
      <w:r w:rsidR="00EE2FC2">
        <w:rPr>
          <w:rFonts w:asciiTheme="majorHAnsi" w:hAnsiTheme="majorHAnsi" w:cstheme="majorHAnsi"/>
        </w:rPr>
        <w:t xml:space="preserve">a rastreabilidade </w:t>
      </w:r>
      <w:r w:rsidR="00500EAD" w:rsidRPr="00500EAD">
        <w:rPr>
          <w:rFonts w:asciiTheme="majorHAnsi" w:hAnsiTheme="majorHAnsi" w:cstheme="majorHAnsi"/>
        </w:rPr>
        <w:t>é uma cadeia contínua de calibrações, o que mantem o elo entre os padrões nacionais ao redor do mundo.</w:t>
      </w:r>
      <w:r>
        <w:rPr>
          <w:rFonts w:asciiTheme="majorHAnsi" w:hAnsiTheme="majorHAnsi" w:cstheme="majorHAnsi"/>
        </w:rPr>
        <w:t xml:space="preserve"> </w:t>
      </w:r>
      <w:r w:rsidR="00500EAD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>la é</w:t>
      </w:r>
      <w:r w:rsidRPr="00AC78B5">
        <w:rPr>
          <w:rFonts w:asciiTheme="majorHAnsi" w:hAnsiTheme="majorHAnsi" w:cstheme="majorHAnsi"/>
        </w:rPr>
        <w:t xml:space="preserve"> um dos pilares fundamentais para prover confiança às medições.</w:t>
      </w:r>
    </w:p>
    <w:p w14:paraId="378C8DEC" w14:textId="77777777" w:rsidR="00D34636" w:rsidRPr="005A3A30" w:rsidRDefault="00D34636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</w:t>
      </w:r>
      <w:r w:rsidRPr="005A3A30">
        <w:rPr>
          <w:rFonts w:asciiTheme="majorHAnsi" w:hAnsiTheme="majorHAnsi" w:cstheme="majorHAnsi"/>
        </w:rPr>
        <w:t>magine utilizar o mesmo padrão para calibrar todos os instrumentos de medição utilizados ao redor do mundo.  Seria impossível, não é? </w:t>
      </w:r>
    </w:p>
    <w:p w14:paraId="262D5A52" w14:textId="77777777" w:rsidR="00D34636" w:rsidRPr="005A3A30" w:rsidRDefault="00D34636" w:rsidP="00D34636">
      <w:pPr>
        <w:spacing w:line="360" w:lineRule="auto"/>
        <w:jc w:val="both"/>
        <w:rPr>
          <w:rFonts w:asciiTheme="majorHAnsi" w:hAnsiTheme="majorHAnsi" w:cstheme="majorHAnsi"/>
        </w:rPr>
      </w:pPr>
      <w:r w:rsidRPr="005A3A30">
        <w:rPr>
          <w:rFonts w:asciiTheme="majorHAnsi" w:hAnsiTheme="majorHAnsi" w:cstheme="majorHAnsi"/>
        </w:rPr>
        <w:t>Por esse motivo, foi necessário criar uma forma de disseminar esse padrão por meio de uma cadeia contínua de comparação, todas tendo incertezas estabelecidas. Foi assim que surgiu a cadeia de rastreabilidade.</w:t>
      </w:r>
    </w:p>
    <w:p w14:paraId="34EECF7C" w14:textId="77777777" w:rsidR="00D34636" w:rsidRPr="005A3A30" w:rsidRDefault="00D34636" w:rsidP="00D34636">
      <w:pPr>
        <w:spacing w:line="360" w:lineRule="auto"/>
        <w:jc w:val="both"/>
        <w:rPr>
          <w:rFonts w:asciiTheme="majorHAnsi" w:hAnsiTheme="majorHAnsi" w:cstheme="majorHAnsi"/>
        </w:rPr>
      </w:pPr>
      <w:r w:rsidRPr="005A3A30">
        <w:rPr>
          <w:rFonts w:asciiTheme="majorHAnsi" w:hAnsiTheme="majorHAnsi" w:cstheme="majorHAnsi"/>
        </w:rPr>
        <w:t>Essa cadeia de comparação dos padrões de medição inicia com os padrões internacionais que são baseados nas Unidades do S</w:t>
      </w:r>
      <w:r>
        <w:rPr>
          <w:rFonts w:asciiTheme="majorHAnsi" w:hAnsiTheme="majorHAnsi" w:cstheme="majorHAnsi"/>
        </w:rPr>
        <w:t>istema Internacional de Unidades, o S</w:t>
      </w:r>
      <w:r w:rsidRPr="005A3A30">
        <w:rPr>
          <w:rFonts w:asciiTheme="majorHAnsi" w:hAnsiTheme="majorHAnsi" w:cstheme="majorHAnsi"/>
        </w:rPr>
        <w:t>I. A partir desses padrões são criados os padrões nacionais, que consequentemente já possuem uma incerteza de medição um pouco maior do que os padrões internacionais.</w:t>
      </w:r>
    </w:p>
    <w:p w14:paraId="489A9DC4" w14:textId="77777777" w:rsidR="00D34636" w:rsidRPr="005A3A30" w:rsidRDefault="00D34636" w:rsidP="00D34636">
      <w:pPr>
        <w:spacing w:line="360" w:lineRule="auto"/>
        <w:jc w:val="both"/>
        <w:rPr>
          <w:rFonts w:asciiTheme="majorHAnsi" w:hAnsiTheme="majorHAnsi" w:cstheme="majorHAnsi"/>
        </w:rPr>
      </w:pPr>
      <w:r w:rsidRPr="005A3A30">
        <w:rPr>
          <w:rFonts w:asciiTheme="majorHAnsi" w:hAnsiTheme="majorHAnsi" w:cstheme="majorHAnsi"/>
        </w:rPr>
        <w:lastRenderedPageBreak/>
        <w:t>Com base nos padrões nacionais, são criados os padrões de referência, que possuem uma incerteza maior do que os dois anteriores e, por último existe o padrão de trabalho, aquele utilizado no chão de fábrica que é, consequentemente, o que possui a maior incerteza entre os padrões.</w:t>
      </w:r>
    </w:p>
    <w:p w14:paraId="06FE7F1F" w14:textId="0D58E714" w:rsidR="00D34636" w:rsidRPr="00997D92" w:rsidRDefault="00D34636" w:rsidP="00D34636">
      <w:pPr>
        <w:spacing w:line="360" w:lineRule="auto"/>
        <w:jc w:val="both"/>
        <w:rPr>
          <w:rFonts w:asciiTheme="majorHAnsi" w:hAnsiTheme="majorHAnsi" w:cstheme="majorBidi"/>
        </w:rPr>
      </w:pPr>
      <w:r w:rsidRPr="00774AB5">
        <w:rPr>
          <w:rFonts w:asciiTheme="majorHAnsi" w:hAnsiTheme="majorHAnsi" w:cstheme="majorBidi"/>
        </w:rPr>
        <w:t xml:space="preserve">A forma avalizada pelo sistema do Conselho Nacional de Metrologia, Normalização e Qualidade Industrial - </w:t>
      </w:r>
      <w:r w:rsidR="00E019FE" w:rsidRPr="00774AB5">
        <w:rPr>
          <w:rFonts w:asciiTheme="majorHAnsi" w:hAnsiTheme="majorHAnsi" w:cstheme="majorBidi"/>
        </w:rPr>
        <w:t>C</w:t>
      </w:r>
      <w:r w:rsidR="00E019FE">
        <w:rPr>
          <w:rFonts w:asciiTheme="majorHAnsi" w:hAnsiTheme="majorHAnsi" w:cstheme="majorBidi"/>
        </w:rPr>
        <w:t>onmetro</w:t>
      </w:r>
      <w:r w:rsidR="00E019FE" w:rsidRPr="00774AB5">
        <w:rPr>
          <w:rFonts w:asciiTheme="majorHAnsi" w:hAnsiTheme="majorHAnsi" w:cstheme="majorBidi"/>
        </w:rPr>
        <w:t xml:space="preserve"> </w:t>
      </w:r>
      <w:r w:rsidRPr="00774AB5">
        <w:rPr>
          <w:rFonts w:asciiTheme="majorHAnsi" w:hAnsiTheme="majorHAnsi" w:cstheme="majorBidi"/>
        </w:rPr>
        <w:t xml:space="preserve">é buscar calibrações em </w:t>
      </w:r>
      <w:hyperlink r:id="rId17" w:history="1">
        <w:r w:rsidRPr="00997D92">
          <w:rPr>
            <w:rStyle w:val="Hyperlink"/>
            <w:rFonts w:asciiTheme="majorHAnsi" w:hAnsiTheme="majorHAnsi" w:cstheme="majorBidi"/>
          </w:rPr>
          <w:t>laboratórios acreditados</w:t>
        </w:r>
      </w:hyperlink>
      <w:r w:rsidRPr="00774AB5">
        <w:rPr>
          <w:rFonts w:asciiTheme="majorHAnsi" w:hAnsiTheme="majorHAnsi" w:cstheme="majorBidi"/>
        </w:rPr>
        <w:t xml:space="preserve"> pela Coordenação Geral de Acreditação, a </w:t>
      </w:r>
      <w:proofErr w:type="spellStart"/>
      <w:r w:rsidR="00E019FE" w:rsidRPr="00774AB5">
        <w:rPr>
          <w:rFonts w:asciiTheme="majorHAnsi" w:hAnsiTheme="majorHAnsi" w:cstheme="majorBidi"/>
        </w:rPr>
        <w:t>C</w:t>
      </w:r>
      <w:r w:rsidR="00E019FE">
        <w:rPr>
          <w:rFonts w:asciiTheme="majorHAnsi" w:hAnsiTheme="majorHAnsi" w:cstheme="majorBidi"/>
        </w:rPr>
        <w:t>gcre</w:t>
      </w:r>
      <w:proofErr w:type="spellEnd"/>
      <w:r w:rsidRPr="00774AB5">
        <w:rPr>
          <w:rFonts w:asciiTheme="majorHAnsi" w:hAnsiTheme="majorHAnsi" w:cstheme="majorBidi"/>
        </w:rPr>
        <w:t xml:space="preserve">. </w:t>
      </w:r>
    </w:p>
    <w:p w14:paraId="6C5F8207" w14:textId="77777777" w:rsidR="00D34636" w:rsidRPr="00997D92" w:rsidRDefault="00D34636" w:rsidP="00D34636">
      <w:pPr>
        <w:spacing w:line="360" w:lineRule="auto"/>
        <w:jc w:val="center"/>
        <w:rPr>
          <w:rFonts w:asciiTheme="majorHAnsi" w:hAnsiTheme="majorHAnsi" w:cstheme="majorBidi"/>
        </w:rPr>
      </w:pPr>
      <w:r w:rsidRPr="00774AB5">
        <w:rPr>
          <w:rFonts w:asciiTheme="majorHAnsi" w:hAnsiTheme="majorHAnsi" w:cstheme="majorBidi"/>
        </w:rPr>
        <w:t>Na medida em que se desce na cadeia de rastreabilidade, a incerteza do resultado aumenta.</w:t>
      </w:r>
      <w:r>
        <w:rPr>
          <w:noProof/>
          <w:lang w:eastAsia="pt-BR"/>
        </w:rPr>
        <w:drawing>
          <wp:inline distT="0" distB="0" distL="0" distR="0" wp14:anchorId="1D44FC3D" wp14:editId="6EF0D351">
            <wp:extent cx="5676900" cy="2873650"/>
            <wp:effectExtent l="0" t="0" r="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5502" cy="288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C4878" w14:textId="77777777" w:rsidR="00D34636" w:rsidRPr="00AC78B5" w:rsidRDefault="00D34636" w:rsidP="00D34636">
      <w:pPr>
        <w:spacing w:line="360" w:lineRule="auto"/>
        <w:jc w:val="center"/>
        <w:rPr>
          <w:rFonts w:asciiTheme="majorHAnsi" w:hAnsiTheme="majorHAnsi" w:cstheme="majorHAnsi"/>
        </w:rPr>
      </w:pPr>
      <w:r w:rsidRPr="00AC78B5">
        <w:rPr>
          <w:rFonts w:asciiTheme="majorHAnsi" w:hAnsiTheme="majorHAnsi" w:cstheme="majorHAnsi"/>
        </w:rPr>
        <w:t>Figura sobre Rastreabilidade</w:t>
      </w:r>
    </w:p>
    <w:p w14:paraId="48FD84AF" w14:textId="34219EA4" w:rsidR="00B66E21" w:rsidRPr="001200A6" w:rsidRDefault="003C011A" w:rsidP="001200A6">
      <w:pPr>
        <w:spacing w:line="360" w:lineRule="auto"/>
        <w:jc w:val="center"/>
        <w:rPr>
          <w:rFonts w:asciiTheme="majorHAnsi" w:hAnsiTheme="majorHAnsi" w:cstheme="majorBidi"/>
          <w:b/>
          <w:i/>
          <w:u w:val="single"/>
        </w:rPr>
      </w:pPr>
      <w:r>
        <w:rPr>
          <w:rFonts w:asciiTheme="majorHAnsi" w:hAnsiTheme="majorHAnsi" w:cstheme="majorBidi"/>
          <w:b/>
          <w:i/>
          <w:u w:val="single"/>
        </w:rPr>
        <w:t>Abordaremos</w:t>
      </w:r>
      <w:r w:rsidR="001200A6" w:rsidRPr="001200A6">
        <w:rPr>
          <w:rFonts w:asciiTheme="majorHAnsi" w:hAnsiTheme="majorHAnsi" w:cstheme="majorBidi"/>
          <w:b/>
          <w:i/>
          <w:u w:val="single"/>
        </w:rPr>
        <w:t xml:space="preserve"> </w:t>
      </w:r>
      <w:r w:rsidR="00FA78E6">
        <w:rPr>
          <w:rFonts w:asciiTheme="majorHAnsi" w:hAnsiTheme="majorHAnsi" w:cstheme="majorBidi"/>
          <w:b/>
          <w:i/>
          <w:u w:val="single"/>
        </w:rPr>
        <w:t>mais detalhadamente</w:t>
      </w:r>
      <w:r w:rsidR="001200A6" w:rsidRPr="001200A6">
        <w:rPr>
          <w:rFonts w:asciiTheme="majorHAnsi" w:hAnsiTheme="majorHAnsi" w:cstheme="majorBidi"/>
          <w:b/>
          <w:i/>
          <w:u w:val="single"/>
        </w:rPr>
        <w:t xml:space="preserve"> este assunto na aula 4 deste curso!</w:t>
      </w:r>
    </w:p>
    <w:p w14:paraId="350007BA" w14:textId="77777777" w:rsidR="001200A6" w:rsidRDefault="001200A6" w:rsidP="00D34636">
      <w:pPr>
        <w:spacing w:line="360" w:lineRule="auto"/>
        <w:jc w:val="both"/>
        <w:rPr>
          <w:rFonts w:asciiTheme="majorHAnsi" w:hAnsiTheme="majorHAnsi" w:cstheme="majorHAnsi"/>
        </w:rPr>
      </w:pPr>
    </w:p>
    <w:p w14:paraId="409E5A59" w14:textId="391EDB23" w:rsidR="00E5610E" w:rsidRDefault="00E5610E" w:rsidP="00F516D5">
      <w:pPr>
        <w:pStyle w:val="Ttulo1"/>
        <w:numPr>
          <w:ilvl w:val="0"/>
          <w:numId w:val="1"/>
        </w:numPr>
        <w:spacing w:before="360"/>
        <w:ind w:left="426" w:hanging="426"/>
        <w:jc w:val="both"/>
        <w:rPr>
          <w:rFonts w:asciiTheme="majorHAnsi" w:eastAsia="Verdana" w:hAnsiTheme="majorHAnsi" w:cstheme="majorHAnsi"/>
        </w:rPr>
      </w:pPr>
      <w:bookmarkStart w:id="6" w:name="_Toc514346634"/>
      <w:r>
        <w:rPr>
          <w:rFonts w:asciiTheme="majorHAnsi" w:eastAsia="Verdana" w:hAnsiTheme="majorHAnsi" w:cstheme="majorHAnsi"/>
        </w:rPr>
        <w:t>A prática na gestão da qualidade</w:t>
      </w:r>
      <w:bookmarkEnd w:id="6"/>
    </w:p>
    <w:p w14:paraId="396ACD26" w14:textId="26A5A443" w:rsidR="00B66E21" w:rsidRDefault="00D924EF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Em seu livro, datado de 2009 “ISO 9001:2008: Sistema de gestão da qualidade para operações de produtos e serviços, Carlos Henrique Pereira </w:t>
      </w:r>
      <w:proofErr w:type="spellStart"/>
      <w:r>
        <w:rPr>
          <w:rFonts w:asciiTheme="majorHAnsi" w:hAnsiTheme="majorHAnsi" w:cstheme="majorHAnsi"/>
        </w:rPr>
        <w:t>Mellr</w:t>
      </w:r>
      <w:proofErr w:type="spellEnd"/>
      <w:r>
        <w:rPr>
          <w:rFonts w:asciiTheme="majorHAnsi" w:hAnsiTheme="majorHAnsi" w:cstheme="majorHAnsi"/>
        </w:rPr>
        <w:t xml:space="preserve"> (et al) já dizia que:</w:t>
      </w:r>
    </w:p>
    <w:p w14:paraId="25DE22A8" w14:textId="6A941A89" w:rsidR="00322B77" w:rsidRDefault="00322B77" w:rsidP="00322B77">
      <w:pPr>
        <w:spacing w:line="360" w:lineRule="auto"/>
        <w:jc w:val="center"/>
        <w:rPr>
          <w:rFonts w:asciiTheme="majorHAnsi" w:hAnsiTheme="majorHAnsi" w:cstheme="majorHAnsi"/>
        </w:rPr>
      </w:pPr>
      <w:r>
        <w:rPr>
          <w:noProof/>
          <w:lang w:eastAsia="pt-BR"/>
        </w:rPr>
        <w:lastRenderedPageBreak/>
        <w:drawing>
          <wp:inline distT="0" distB="0" distL="0" distR="0" wp14:anchorId="4ECADDF3" wp14:editId="613F0AB1">
            <wp:extent cx="3939540" cy="4813348"/>
            <wp:effectExtent l="0" t="0" r="381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40728" cy="481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5437F" w14:textId="242E2E8D" w:rsidR="00733F31" w:rsidRDefault="00442C1F" w:rsidP="00322B77">
      <w:pPr>
        <w:tabs>
          <w:tab w:val="left" w:pos="1836"/>
          <w:tab w:val="left" w:pos="4152"/>
          <w:tab w:val="left" w:pos="5640"/>
        </w:tabs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</w:p>
    <w:p w14:paraId="21DF33D2" w14:textId="3BD118DA" w:rsidR="002A5E55" w:rsidRDefault="002A5E55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Ou seja, há muito</w:t>
      </w:r>
      <w:r w:rsidR="00EA15A0">
        <w:rPr>
          <w:rFonts w:asciiTheme="majorHAnsi" w:hAnsiTheme="majorHAnsi" w:cstheme="majorHAnsi"/>
        </w:rPr>
        <w:t xml:space="preserve"> tempo</w:t>
      </w:r>
      <w:r>
        <w:rPr>
          <w:rFonts w:asciiTheme="majorHAnsi" w:hAnsiTheme="majorHAnsi" w:cstheme="majorHAnsi"/>
        </w:rPr>
        <w:t xml:space="preserve"> já se tem a compreensão da necessidade da padronização dos processos </w:t>
      </w:r>
      <w:r w:rsidR="00EA15A0">
        <w:rPr>
          <w:rFonts w:asciiTheme="majorHAnsi" w:hAnsiTheme="majorHAnsi" w:cstheme="majorHAnsi"/>
        </w:rPr>
        <w:t xml:space="preserve">por meio </w:t>
      </w:r>
      <w:r>
        <w:rPr>
          <w:rFonts w:asciiTheme="majorHAnsi" w:hAnsiTheme="majorHAnsi" w:cstheme="majorHAnsi"/>
        </w:rPr>
        <w:t>do uso de Normas de referência.</w:t>
      </w:r>
    </w:p>
    <w:p w14:paraId="68F196A6" w14:textId="4E8B538E" w:rsidR="002A5E55" w:rsidRDefault="002A5E55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Prática, esta, difundida mundialmente desde a edição das primeiras Normas desta série, iniciada </w:t>
      </w:r>
      <w:r w:rsidR="00EA15A0">
        <w:rPr>
          <w:rFonts w:asciiTheme="majorHAnsi" w:hAnsiTheme="majorHAnsi" w:cstheme="majorHAnsi"/>
        </w:rPr>
        <w:t>por vo</w:t>
      </w:r>
      <w:r w:rsidR="00490E5A">
        <w:rPr>
          <w:rFonts w:asciiTheme="majorHAnsi" w:hAnsiTheme="majorHAnsi" w:cstheme="majorHAnsi"/>
        </w:rPr>
        <w:t>l</w:t>
      </w:r>
      <w:r w:rsidR="00EA15A0">
        <w:rPr>
          <w:rFonts w:asciiTheme="majorHAnsi" w:hAnsiTheme="majorHAnsi" w:cstheme="majorHAnsi"/>
        </w:rPr>
        <w:t>ta</w:t>
      </w:r>
      <w:r>
        <w:rPr>
          <w:rFonts w:asciiTheme="majorHAnsi" w:hAnsiTheme="majorHAnsi" w:cstheme="majorHAnsi"/>
        </w:rPr>
        <w:t xml:space="preserve"> de 1994!</w:t>
      </w:r>
    </w:p>
    <w:p w14:paraId="6653A73B" w14:textId="05A1F2C1" w:rsidR="002A5E55" w:rsidRDefault="00956976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Estas Normas não são destinadas a um produto ou serviço específicos. Têm por objetivo definir requisitos que orientam a implementação de sistemas de gestão da qualidade em organizações de qualquer natureza e propósito.</w:t>
      </w:r>
    </w:p>
    <w:p w14:paraId="39E1CBD7" w14:textId="30EA8CAA" w:rsidR="00956976" w:rsidRDefault="00EA1C79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803648" behindDoc="0" locked="0" layoutInCell="1" allowOverlap="1" wp14:anchorId="179D2A57" wp14:editId="0AE5B101">
            <wp:simplePos x="0" y="0"/>
            <wp:positionH relativeFrom="column">
              <wp:posOffset>-8890</wp:posOffset>
            </wp:positionH>
            <wp:positionV relativeFrom="paragraph">
              <wp:posOffset>247650</wp:posOffset>
            </wp:positionV>
            <wp:extent cx="2558415" cy="1577340"/>
            <wp:effectExtent l="0" t="0" r="0" b="3810"/>
            <wp:wrapSquare wrapText="bothSides"/>
            <wp:docPr id="19" name="Imagem 19" descr="http://prodsaude-entib.org.br/prodsaude/imagens/PS_9001_A01_04_GestaoQualid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rodsaude-entib.org.br/prodsaude/imagens/PS_9001_A01_04_GestaoQualidad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D04">
        <w:rPr>
          <w:rFonts w:asciiTheme="majorHAnsi" w:hAnsiTheme="majorHAnsi" w:cstheme="majorHAnsi"/>
        </w:rPr>
        <w:t>Na prática, a gestão da qualidade busca a padronização dos processos e, com isso, a identificação de desvios e falhas, assim</w:t>
      </w:r>
      <w:r w:rsidR="00EA15A0">
        <w:rPr>
          <w:rFonts w:asciiTheme="majorHAnsi" w:hAnsiTheme="majorHAnsi" w:cstheme="majorHAnsi"/>
        </w:rPr>
        <w:t>, sendo</w:t>
      </w:r>
      <w:r w:rsidR="00434D04">
        <w:rPr>
          <w:rFonts w:asciiTheme="majorHAnsi" w:hAnsiTheme="majorHAnsi" w:cstheme="majorHAnsi"/>
        </w:rPr>
        <w:t xml:space="preserve"> possível alcançar a redução de desperdícios, tais como produtos não conformes ou retrabalhos desnecessários.</w:t>
      </w:r>
    </w:p>
    <w:p w14:paraId="43CE9BA9" w14:textId="0059BC9C" w:rsidR="00434D04" w:rsidRDefault="006E4CA5" w:rsidP="00D3463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Por fim, o foco que a organização deve dar ao implementar um sistema de gestão da qualidade depende de seus propósitos,</w:t>
      </w:r>
      <w:r w:rsidR="00EA15A0">
        <w:rPr>
          <w:rFonts w:asciiTheme="majorHAnsi" w:hAnsiTheme="majorHAnsi" w:cstheme="majorHAnsi"/>
        </w:rPr>
        <w:t xml:space="preserve"> de seus</w:t>
      </w:r>
      <w:r>
        <w:rPr>
          <w:rFonts w:asciiTheme="majorHAnsi" w:hAnsiTheme="majorHAnsi" w:cstheme="majorHAnsi"/>
        </w:rPr>
        <w:t xml:space="preserve"> fins e objetivos.</w:t>
      </w:r>
    </w:p>
    <w:p w14:paraId="458412F0" w14:textId="7C73D7CB" w:rsidR="00B66E21" w:rsidRDefault="006E4CA5" w:rsidP="006E4CA5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 prática da gestão da qualidade, ou também conhecida como “gestão pela qualidade” é fundamental para a manutenção da eficácia e eficiência da organização, focando na importante melhoria contínua de seus processos!</w:t>
      </w:r>
    </w:p>
    <w:p w14:paraId="0DA563AC" w14:textId="52C335A5" w:rsidR="00EA15A0" w:rsidRDefault="00633FEF" w:rsidP="00633FEF">
      <w:pPr>
        <w:tabs>
          <w:tab w:val="left" w:pos="5616"/>
        </w:tabs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07F598DA" w14:textId="4A3AA831" w:rsidR="00DB063E" w:rsidRDefault="00141A43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 aula de hoje fica por aqui</w:t>
      </w:r>
      <w:r w:rsidR="00DB063E">
        <w:rPr>
          <w:rFonts w:asciiTheme="majorHAnsi" w:hAnsiTheme="majorHAnsi" w:cstheme="majorHAnsi"/>
        </w:rPr>
        <w:t>!</w:t>
      </w:r>
    </w:p>
    <w:p w14:paraId="3946F021" w14:textId="77F4B65A" w:rsidR="006970F7" w:rsidRDefault="00DB063E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Na próxima aula</w:t>
      </w:r>
      <w:r w:rsidR="006970F7">
        <w:rPr>
          <w:rFonts w:asciiTheme="majorHAnsi" w:hAnsiTheme="majorHAnsi" w:cstheme="majorHAnsi"/>
        </w:rPr>
        <w:t xml:space="preserve"> falar</w:t>
      </w:r>
      <w:r w:rsidR="00141A43">
        <w:rPr>
          <w:rFonts w:asciiTheme="majorHAnsi" w:hAnsiTheme="majorHAnsi" w:cstheme="majorHAnsi"/>
        </w:rPr>
        <w:t>emos</w:t>
      </w:r>
      <w:r w:rsidR="006970F7">
        <w:rPr>
          <w:rFonts w:asciiTheme="majorHAnsi" w:hAnsiTheme="majorHAnsi" w:cstheme="majorHAnsi"/>
        </w:rPr>
        <w:t xml:space="preserve"> sobre </w:t>
      </w:r>
      <w:r w:rsidR="006E4CA5">
        <w:rPr>
          <w:rFonts w:asciiTheme="majorHAnsi" w:hAnsiTheme="majorHAnsi" w:cstheme="majorHAnsi"/>
        </w:rPr>
        <w:t>a aplicação dos princípios da Norma ISO 9001, e seu contexto na organização</w:t>
      </w:r>
      <w:r w:rsidR="001473E9">
        <w:rPr>
          <w:rFonts w:asciiTheme="majorHAnsi" w:hAnsiTheme="majorHAnsi" w:cstheme="majorHAnsi"/>
        </w:rPr>
        <w:t>.</w:t>
      </w:r>
    </w:p>
    <w:p w14:paraId="6DE4A3B4" w14:textId="2102FD96" w:rsidR="00B17BC7" w:rsidRPr="001A6BC0" w:rsidRDefault="00141A43" w:rsidP="00141A43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Até lá!</w:t>
      </w:r>
    </w:p>
    <w:sectPr w:rsidR="00B17BC7" w:rsidRPr="001A6BC0" w:rsidSect="00FA78E6">
      <w:headerReference w:type="default" r:id="rId21"/>
      <w:footerReference w:type="default" r:id="rId22"/>
      <w:pgSz w:w="11906" w:h="16838"/>
      <w:pgMar w:top="851" w:right="1134" w:bottom="993" w:left="1134" w:header="568" w:footer="15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7584D72" w16cid:durableId="1E8218C0"/>
  <w16cid:commentId w16cid:paraId="6DC23FD7" w16cid:durableId="1E8218C1"/>
  <w16cid:commentId w16cid:paraId="4D0F1974" w16cid:durableId="1E8218C2"/>
  <w16cid:commentId w16cid:paraId="0D08FF72" w16cid:durableId="1E821AC2"/>
  <w16cid:commentId w16cid:paraId="55D2D4C7" w16cid:durableId="1E88995A"/>
  <w16cid:commentId w16cid:paraId="753125C8" w16cid:durableId="1E8218C3"/>
  <w16cid:commentId w16cid:paraId="44B73F87" w16cid:durableId="1E88995C"/>
  <w16cid:commentId w16cid:paraId="3E45DC4C" w16cid:durableId="1E8899A0"/>
  <w16cid:commentId w16cid:paraId="52C8A97F" w16cid:durableId="1E8218C7"/>
  <w16cid:commentId w16cid:paraId="6DD6BCAF" w16cid:durableId="1E821B61"/>
  <w16cid:commentId w16cid:paraId="65733ED4" w16cid:durableId="1E889963"/>
  <w16cid:commentId w16cid:paraId="64BD1E46" w16cid:durableId="1E8899CD"/>
  <w16cid:commentId w16cid:paraId="0F7591DF" w16cid:durableId="1E8218C9"/>
  <w16cid:commentId w16cid:paraId="791416D6" w16cid:durableId="1E8218CA"/>
  <w16cid:commentId w16cid:paraId="7751846F" w16cid:durableId="1E8218CB"/>
  <w16cid:commentId w16cid:paraId="58AA1DA4" w16cid:durableId="1E8218CD"/>
  <w16cid:commentId w16cid:paraId="27C4FD80" w16cid:durableId="1E8218C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E494AD" w14:textId="77777777" w:rsidR="001D3479" w:rsidRDefault="001D3479" w:rsidP="0080018E">
      <w:pPr>
        <w:spacing w:after="0" w:line="240" w:lineRule="auto"/>
      </w:pPr>
      <w:r>
        <w:separator/>
      </w:r>
    </w:p>
  </w:endnote>
  <w:endnote w:type="continuationSeparator" w:id="0">
    <w:p w14:paraId="5579645A" w14:textId="77777777" w:rsidR="001D3479" w:rsidRDefault="001D3479" w:rsidP="00800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ostile">
    <w:altName w:val="Agency FB"/>
    <w:panose1 w:val="020B050402020205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3104206"/>
      <w:docPartObj>
        <w:docPartGallery w:val="Page Numbers (Bottom of Page)"/>
        <w:docPartUnique/>
      </w:docPartObj>
    </w:sdtPr>
    <w:sdtEndPr/>
    <w:sdtContent>
      <w:p w14:paraId="470967B4" w14:textId="665649F7" w:rsidR="00B617B4" w:rsidRDefault="00B617B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6596">
          <w:rPr>
            <w:noProof/>
          </w:rPr>
          <w:t>1</w:t>
        </w:r>
        <w:r>
          <w:fldChar w:fldCharType="end"/>
        </w:r>
      </w:p>
    </w:sdtContent>
  </w:sdt>
  <w:p w14:paraId="4EDC2C65" w14:textId="01C6218A" w:rsidR="00B617B4" w:rsidRDefault="00B617B4" w:rsidP="00165D96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3109699"/>
      <w:docPartObj>
        <w:docPartGallery w:val="Page Numbers (Bottom of Page)"/>
        <w:docPartUnique/>
      </w:docPartObj>
    </w:sdtPr>
    <w:sdtEndPr/>
    <w:sdtContent>
      <w:p w14:paraId="17288175" w14:textId="77777777" w:rsidR="00362A25" w:rsidRDefault="00362A25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6596">
          <w:rPr>
            <w:noProof/>
          </w:rPr>
          <w:t>16</w:t>
        </w:r>
        <w:r>
          <w:fldChar w:fldCharType="end"/>
        </w:r>
      </w:p>
    </w:sdtContent>
  </w:sdt>
  <w:p w14:paraId="07FB262C" w14:textId="77777777" w:rsidR="00362A25" w:rsidRDefault="00362A25" w:rsidP="00165D96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349F90" w14:textId="77777777" w:rsidR="001D3479" w:rsidRDefault="001D3479" w:rsidP="0080018E">
      <w:pPr>
        <w:spacing w:after="0" w:line="240" w:lineRule="auto"/>
      </w:pPr>
      <w:r>
        <w:separator/>
      </w:r>
    </w:p>
  </w:footnote>
  <w:footnote w:type="continuationSeparator" w:id="0">
    <w:p w14:paraId="2D82157A" w14:textId="77777777" w:rsidR="001D3479" w:rsidRDefault="001D3479" w:rsidP="00800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4180D9" w14:textId="231268E9" w:rsidR="00362A25" w:rsidRDefault="00362A25" w:rsidP="004627D1">
    <w:pPr>
      <w:pStyle w:val="Cabealho"/>
      <w:rPr>
        <w:rFonts w:ascii="Eurostile" w:hAnsi="Eurostile"/>
        <w:noProof/>
        <w:color w:val="808080" w:themeColor="background1" w:themeShade="80"/>
        <w:lang w:eastAsia="pt-BR"/>
      </w:rPr>
    </w:pPr>
  </w:p>
  <w:p w14:paraId="3747FB26" w14:textId="48F41018" w:rsidR="00B617B4" w:rsidRPr="004627D1" w:rsidRDefault="00B617B4" w:rsidP="004627D1">
    <w:pPr>
      <w:pStyle w:val="Cabealho"/>
      <w:rPr>
        <w:rFonts w:ascii="Eurostile" w:hAnsi="Eurostile"/>
        <w:noProof/>
        <w:color w:val="808080" w:themeColor="background1" w:themeShade="80"/>
        <w:lang w:eastAsia="pt-BR"/>
      </w:rPr>
    </w:pPr>
  </w:p>
  <w:p w14:paraId="5F7A9FD1" w14:textId="4F5DE1DD" w:rsidR="00B617B4" w:rsidRPr="00AF3AE2" w:rsidRDefault="00B617B4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84A7A0" w14:textId="4DC27E5A" w:rsidR="00362A25" w:rsidRDefault="005137F3" w:rsidP="004627D1">
    <w:pPr>
      <w:pStyle w:val="Cabealho"/>
      <w:rPr>
        <w:rFonts w:ascii="Eurostile" w:hAnsi="Eurostile"/>
        <w:noProof/>
        <w:color w:val="808080" w:themeColor="background1" w:themeShade="80"/>
        <w:lang w:eastAsia="pt-BR"/>
      </w:rPr>
    </w:pPr>
    <w:r w:rsidRPr="005137F3">
      <w:rPr>
        <w:rFonts w:ascii="Eurostile" w:hAnsi="Eurostile"/>
        <w:noProof/>
        <w:color w:val="808080" w:themeColor="background1" w:themeShade="80"/>
        <w:lang w:eastAsia="pt-BR"/>
      </w:rPr>
      <w:drawing>
        <wp:anchor distT="0" distB="0" distL="114300" distR="114300" simplePos="0" relativeHeight="251666432" behindDoc="1" locked="0" layoutInCell="1" allowOverlap="1" wp14:anchorId="4B93CC33" wp14:editId="3CEF542D">
          <wp:simplePos x="0" y="0"/>
          <wp:positionH relativeFrom="margin">
            <wp:align>right</wp:align>
          </wp:positionH>
          <wp:positionV relativeFrom="paragraph">
            <wp:posOffset>-123916</wp:posOffset>
          </wp:positionV>
          <wp:extent cx="6120130" cy="294640"/>
          <wp:effectExtent l="0" t="0" r="0" b="0"/>
          <wp:wrapNone/>
          <wp:docPr id="13" name="Imagem 13" descr="C:\Users\Aline\Google Drive\2 - Projeto Entib - Google Drive\1.3 - RP2M\Capas\ISO 9001\cab_paginas_livro-9001_RP2M_A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line\Google Drive\2 - Projeto Entib - Google Drive\1.3 - RP2M\Capas\ISO 9001\cab_paginas_livro-9001_RP2M_A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294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2998" w:rsidRPr="000B2998">
      <w:rPr>
        <w:rFonts w:ascii="Eurostile" w:hAnsi="Eurostile"/>
        <w:noProof/>
        <w:color w:val="808080" w:themeColor="background1" w:themeShade="80"/>
        <w:lang w:eastAsia="pt-BR"/>
      </w:rPr>
      <w:drawing>
        <wp:anchor distT="0" distB="0" distL="114300" distR="114300" simplePos="0" relativeHeight="251665408" behindDoc="1" locked="0" layoutInCell="1" allowOverlap="1" wp14:anchorId="516DB887" wp14:editId="0915EBB6">
          <wp:simplePos x="0" y="0"/>
          <wp:positionH relativeFrom="page">
            <wp:align>left</wp:align>
          </wp:positionH>
          <wp:positionV relativeFrom="paragraph">
            <wp:posOffset>-360680</wp:posOffset>
          </wp:positionV>
          <wp:extent cx="7537505" cy="10668000"/>
          <wp:effectExtent l="0" t="0" r="6350" b="0"/>
          <wp:wrapNone/>
          <wp:docPr id="7" name="Imagem 7" descr="C:\Users\Aline\Desktop\RP2M - Folha de ros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ine\Desktop\RP2M - Folha de rost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604" cy="10670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1F7035" w14:textId="63767808" w:rsidR="00362A25" w:rsidRPr="004627D1" w:rsidRDefault="00362A25" w:rsidP="004627D1">
    <w:pPr>
      <w:pStyle w:val="Cabealho"/>
      <w:rPr>
        <w:rFonts w:ascii="Eurostile" w:hAnsi="Eurostile"/>
        <w:noProof/>
        <w:color w:val="808080" w:themeColor="background1" w:themeShade="80"/>
        <w:lang w:eastAsia="pt-BR"/>
      </w:rPr>
    </w:pPr>
  </w:p>
  <w:p w14:paraId="5A2054E1" w14:textId="77777777" w:rsidR="00362A25" w:rsidRPr="00AF3AE2" w:rsidRDefault="00362A25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0E60EB"/>
    <w:multiLevelType w:val="hybridMultilevel"/>
    <w:tmpl w:val="1E1201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46128"/>
    <w:multiLevelType w:val="hybridMultilevel"/>
    <w:tmpl w:val="0052C9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3163C8"/>
    <w:multiLevelType w:val="hybridMultilevel"/>
    <w:tmpl w:val="67C09A1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C0D27"/>
    <w:multiLevelType w:val="hybridMultilevel"/>
    <w:tmpl w:val="73784D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C56CB4"/>
    <w:multiLevelType w:val="hybridMultilevel"/>
    <w:tmpl w:val="298EBAC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351AD"/>
    <w:multiLevelType w:val="hybridMultilevel"/>
    <w:tmpl w:val="E1D401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912DB8"/>
    <w:multiLevelType w:val="hybridMultilevel"/>
    <w:tmpl w:val="62B094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743C5"/>
    <w:multiLevelType w:val="hybridMultilevel"/>
    <w:tmpl w:val="D402C6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DA1035"/>
    <w:multiLevelType w:val="multilevel"/>
    <w:tmpl w:val="6DA61BBA"/>
    <w:lvl w:ilvl="0">
      <w:start w:val="1"/>
      <w:numFmt w:val="decimal"/>
      <w:lvlText w:val="%1 -"/>
      <w:lvlJc w:val="left"/>
      <w:pPr>
        <w:ind w:left="360" w:hanging="360"/>
      </w:pPr>
      <w:rPr>
        <w:rFonts w:hint="default"/>
        <w:color w:val="0066B2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726B3F15"/>
    <w:multiLevelType w:val="hybridMultilevel"/>
    <w:tmpl w:val="F71EBE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1"/>
  </w:num>
  <w:num w:numId="5">
    <w:abstractNumId w:val="0"/>
  </w:num>
  <w:num w:numId="6">
    <w:abstractNumId w:val="5"/>
  </w:num>
  <w:num w:numId="7">
    <w:abstractNumId w:val="6"/>
  </w:num>
  <w:num w:numId="8">
    <w:abstractNumId w:val="4"/>
  </w:num>
  <w:num w:numId="9">
    <w:abstractNumId w:val="3"/>
  </w:num>
  <w:num w:numId="10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749"/>
    <w:rsid w:val="00000C43"/>
    <w:rsid w:val="00000C68"/>
    <w:rsid w:val="00001001"/>
    <w:rsid w:val="00002688"/>
    <w:rsid w:val="00005C34"/>
    <w:rsid w:val="00006283"/>
    <w:rsid w:val="00006BD5"/>
    <w:rsid w:val="0001046D"/>
    <w:rsid w:val="00010546"/>
    <w:rsid w:val="000116C2"/>
    <w:rsid w:val="00015DD2"/>
    <w:rsid w:val="00021656"/>
    <w:rsid w:val="00021BE2"/>
    <w:rsid w:val="0002433E"/>
    <w:rsid w:val="0002473A"/>
    <w:rsid w:val="000248E5"/>
    <w:rsid w:val="0002636B"/>
    <w:rsid w:val="00026B28"/>
    <w:rsid w:val="00027A64"/>
    <w:rsid w:val="00031191"/>
    <w:rsid w:val="00032ED4"/>
    <w:rsid w:val="00036B4F"/>
    <w:rsid w:val="00037792"/>
    <w:rsid w:val="00042989"/>
    <w:rsid w:val="00042D7B"/>
    <w:rsid w:val="00046D59"/>
    <w:rsid w:val="00046E57"/>
    <w:rsid w:val="00046F69"/>
    <w:rsid w:val="0004781E"/>
    <w:rsid w:val="00050DDE"/>
    <w:rsid w:val="00052997"/>
    <w:rsid w:val="000549CD"/>
    <w:rsid w:val="00054BC5"/>
    <w:rsid w:val="000621A4"/>
    <w:rsid w:val="00062D9A"/>
    <w:rsid w:val="00064A8E"/>
    <w:rsid w:val="00067FDB"/>
    <w:rsid w:val="000707DD"/>
    <w:rsid w:val="00070817"/>
    <w:rsid w:val="00071714"/>
    <w:rsid w:val="00072255"/>
    <w:rsid w:val="00076DB8"/>
    <w:rsid w:val="00077F34"/>
    <w:rsid w:val="00083082"/>
    <w:rsid w:val="000838F5"/>
    <w:rsid w:val="00084CB4"/>
    <w:rsid w:val="00091E39"/>
    <w:rsid w:val="00093A90"/>
    <w:rsid w:val="00095BE0"/>
    <w:rsid w:val="0009788E"/>
    <w:rsid w:val="000A0A83"/>
    <w:rsid w:val="000A1FA2"/>
    <w:rsid w:val="000A2277"/>
    <w:rsid w:val="000A315D"/>
    <w:rsid w:val="000A5441"/>
    <w:rsid w:val="000B2175"/>
    <w:rsid w:val="000B27B6"/>
    <w:rsid w:val="000B2998"/>
    <w:rsid w:val="000C44C2"/>
    <w:rsid w:val="000C4539"/>
    <w:rsid w:val="000C6ABB"/>
    <w:rsid w:val="000C7944"/>
    <w:rsid w:val="000C7AA1"/>
    <w:rsid w:val="000D106E"/>
    <w:rsid w:val="000D14EC"/>
    <w:rsid w:val="000D6D7F"/>
    <w:rsid w:val="000E2D48"/>
    <w:rsid w:val="000E64C5"/>
    <w:rsid w:val="000E68E0"/>
    <w:rsid w:val="000E6E24"/>
    <w:rsid w:val="000F0506"/>
    <w:rsid w:val="000F197E"/>
    <w:rsid w:val="000F229B"/>
    <w:rsid w:val="000F2832"/>
    <w:rsid w:val="000F4235"/>
    <w:rsid w:val="000F7A66"/>
    <w:rsid w:val="001042B7"/>
    <w:rsid w:val="00105410"/>
    <w:rsid w:val="00106180"/>
    <w:rsid w:val="001101D2"/>
    <w:rsid w:val="0011045D"/>
    <w:rsid w:val="001111FC"/>
    <w:rsid w:val="001118B6"/>
    <w:rsid w:val="00111DA5"/>
    <w:rsid w:val="00116CF1"/>
    <w:rsid w:val="001200A6"/>
    <w:rsid w:val="00120D28"/>
    <w:rsid w:val="001210CD"/>
    <w:rsid w:val="00122392"/>
    <w:rsid w:val="001229C1"/>
    <w:rsid w:val="0012309C"/>
    <w:rsid w:val="00123F51"/>
    <w:rsid w:val="0013153F"/>
    <w:rsid w:val="00132BFF"/>
    <w:rsid w:val="00134427"/>
    <w:rsid w:val="00134E29"/>
    <w:rsid w:val="00136CC1"/>
    <w:rsid w:val="00137B0A"/>
    <w:rsid w:val="00137EC3"/>
    <w:rsid w:val="00141A43"/>
    <w:rsid w:val="001427E5"/>
    <w:rsid w:val="001428F3"/>
    <w:rsid w:val="0014355F"/>
    <w:rsid w:val="00144C25"/>
    <w:rsid w:val="001473E9"/>
    <w:rsid w:val="0015275C"/>
    <w:rsid w:val="00152AFD"/>
    <w:rsid w:val="00156F34"/>
    <w:rsid w:val="001575FD"/>
    <w:rsid w:val="001576B3"/>
    <w:rsid w:val="001579D1"/>
    <w:rsid w:val="00157EA8"/>
    <w:rsid w:val="001622DB"/>
    <w:rsid w:val="00162355"/>
    <w:rsid w:val="001657AC"/>
    <w:rsid w:val="00165D96"/>
    <w:rsid w:val="001679D9"/>
    <w:rsid w:val="00174542"/>
    <w:rsid w:val="00174DA1"/>
    <w:rsid w:val="00181E18"/>
    <w:rsid w:val="0018238E"/>
    <w:rsid w:val="00186A66"/>
    <w:rsid w:val="00187B06"/>
    <w:rsid w:val="00192CB8"/>
    <w:rsid w:val="0019557C"/>
    <w:rsid w:val="001A01A8"/>
    <w:rsid w:val="001A1B4A"/>
    <w:rsid w:val="001A28CD"/>
    <w:rsid w:val="001A670D"/>
    <w:rsid w:val="001A6BC0"/>
    <w:rsid w:val="001B22F5"/>
    <w:rsid w:val="001B7346"/>
    <w:rsid w:val="001B75FD"/>
    <w:rsid w:val="001B7718"/>
    <w:rsid w:val="001B7EC8"/>
    <w:rsid w:val="001C7933"/>
    <w:rsid w:val="001D0478"/>
    <w:rsid w:val="001D0508"/>
    <w:rsid w:val="001D0E7A"/>
    <w:rsid w:val="001D1776"/>
    <w:rsid w:val="001D1842"/>
    <w:rsid w:val="001D3425"/>
    <w:rsid w:val="001D3479"/>
    <w:rsid w:val="001D3CAF"/>
    <w:rsid w:val="001D3E96"/>
    <w:rsid w:val="001D56EE"/>
    <w:rsid w:val="001E0452"/>
    <w:rsid w:val="001E11B9"/>
    <w:rsid w:val="001E30FF"/>
    <w:rsid w:val="001E38AB"/>
    <w:rsid w:val="001E72AC"/>
    <w:rsid w:val="001F2339"/>
    <w:rsid w:val="0020017E"/>
    <w:rsid w:val="0020238D"/>
    <w:rsid w:val="0020471B"/>
    <w:rsid w:val="00210C0F"/>
    <w:rsid w:val="00216458"/>
    <w:rsid w:val="00216916"/>
    <w:rsid w:val="00216EC6"/>
    <w:rsid w:val="00217C41"/>
    <w:rsid w:val="00234457"/>
    <w:rsid w:val="00236FBE"/>
    <w:rsid w:val="002400AF"/>
    <w:rsid w:val="00242650"/>
    <w:rsid w:val="00243612"/>
    <w:rsid w:val="00255703"/>
    <w:rsid w:val="002562FF"/>
    <w:rsid w:val="00256F0F"/>
    <w:rsid w:val="002643F6"/>
    <w:rsid w:val="00264F95"/>
    <w:rsid w:val="00265101"/>
    <w:rsid w:val="002658CC"/>
    <w:rsid w:val="00265F92"/>
    <w:rsid w:val="002663D8"/>
    <w:rsid w:val="002670F5"/>
    <w:rsid w:val="00271B1C"/>
    <w:rsid w:val="00273967"/>
    <w:rsid w:val="00277507"/>
    <w:rsid w:val="0028115B"/>
    <w:rsid w:val="00281BB7"/>
    <w:rsid w:val="0028248D"/>
    <w:rsid w:val="00283E47"/>
    <w:rsid w:val="00286E7E"/>
    <w:rsid w:val="00290CA5"/>
    <w:rsid w:val="0029212F"/>
    <w:rsid w:val="00292450"/>
    <w:rsid w:val="002924F7"/>
    <w:rsid w:val="002948EB"/>
    <w:rsid w:val="0029673C"/>
    <w:rsid w:val="00296FD7"/>
    <w:rsid w:val="00297DD9"/>
    <w:rsid w:val="002A1203"/>
    <w:rsid w:val="002A1C4E"/>
    <w:rsid w:val="002A5E55"/>
    <w:rsid w:val="002A6D65"/>
    <w:rsid w:val="002B363F"/>
    <w:rsid w:val="002C66C0"/>
    <w:rsid w:val="002C7957"/>
    <w:rsid w:val="002E0210"/>
    <w:rsid w:val="002E30C7"/>
    <w:rsid w:val="002E3216"/>
    <w:rsid w:val="002E3747"/>
    <w:rsid w:val="002E5A81"/>
    <w:rsid w:val="002E7567"/>
    <w:rsid w:val="002F1BC8"/>
    <w:rsid w:val="002F3CF3"/>
    <w:rsid w:val="002F6314"/>
    <w:rsid w:val="00301D0F"/>
    <w:rsid w:val="00302B9C"/>
    <w:rsid w:val="00305143"/>
    <w:rsid w:val="00305917"/>
    <w:rsid w:val="00305CDA"/>
    <w:rsid w:val="003105F0"/>
    <w:rsid w:val="00313464"/>
    <w:rsid w:val="00313518"/>
    <w:rsid w:val="00313DC5"/>
    <w:rsid w:val="00321B94"/>
    <w:rsid w:val="00322B77"/>
    <w:rsid w:val="00325347"/>
    <w:rsid w:val="00326BFE"/>
    <w:rsid w:val="00327B38"/>
    <w:rsid w:val="0034583D"/>
    <w:rsid w:val="00347682"/>
    <w:rsid w:val="003501CD"/>
    <w:rsid w:val="0035242D"/>
    <w:rsid w:val="00352485"/>
    <w:rsid w:val="00362A25"/>
    <w:rsid w:val="00367A5F"/>
    <w:rsid w:val="00370A15"/>
    <w:rsid w:val="00371DAE"/>
    <w:rsid w:val="00372EF5"/>
    <w:rsid w:val="00373662"/>
    <w:rsid w:val="00373E65"/>
    <w:rsid w:val="00374D9C"/>
    <w:rsid w:val="003762E6"/>
    <w:rsid w:val="00381996"/>
    <w:rsid w:val="003848A5"/>
    <w:rsid w:val="0038543D"/>
    <w:rsid w:val="00390B37"/>
    <w:rsid w:val="00392CB1"/>
    <w:rsid w:val="003A054D"/>
    <w:rsid w:val="003A0663"/>
    <w:rsid w:val="003A21AD"/>
    <w:rsid w:val="003A36E6"/>
    <w:rsid w:val="003A43E1"/>
    <w:rsid w:val="003A74E4"/>
    <w:rsid w:val="003B108D"/>
    <w:rsid w:val="003B25BB"/>
    <w:rsid w:val="003B378B"/>
    <w:rsid w:val="003B406F"/>
    <w:rsid w:val="003B5200"/>
    <w:rsid w:val="003B73F5"/>
    <w:rsid w:val="003C011A"/>
    <w:rsid w:val="003C245D"/>
    <w:rsid w:val="003D05B4"/>
    <w:rsid w:val="003D178C"/>
    <w:rsid w:val="003D24C3"/>
    <w:rsid w:val="003D2ABE"/>
    <w:rsid w:val="003D4901"/>
    <w:rsid w:val="003D6306"/>
    <w:rsid w:val="003E09B5"/>
    <w:rsid w:val="003E22D0"/>
    <w:rsid w:val="003E2923"/>
    <w:rsid w:val="003E2AB1"/>
    <w:rsid w:val="003E3511"/>
    <w:rsid w:val="003E3634"/>
    <w:rsid w:val="003F2543"/>
    <w:rsid w:val="003F3459"/>
    <w:rsid w:val="003F6250"/>
    <w:rsid w:val="003F7273"/>
    <w:rsid w:val="00401A3D"/>
    <w:rsid w:val="004040C3"/>
    <w:rsid w:val="00405080"/>
    <w:rsid w:val="00406A1A"/>
    <w:rsid w:val="00407B1E"/>
    <w:rsid w:val="00407CD4"/>
    <w:rsid w:val="004102A6"/>
    <w:rsid w:val="0041115C"/>
    <w:rsid w:val="004125A0"/>
    <w:rsid w:val="004156BD"/>
    <w:rsid w:val="00420087"/>
    <w:rsid w:val="0042163D"/>
    <w:rsid w:val="00421657"/>
    <w:rsid w:val="00423B32"/>
    <w:rsid w:val="004241DE"/>
    <w:rsid w:val="00424B49"/>
    <w:rsid w:val="00426936"/>
    <w:rsid w:val="00433F65"/>
    <w:rsid w:val="00434D04"/>
    <w:rsid w:val="004351B8"/>
    <w:rsid w:val="00437BCE"/>
    <w:rsid w:val="0044054E"/>
    <w:rsid w:val="00442C1F"/>
    <w:rsid w:val="00443D7A"/>
    <w:rsid w:val="00444907"/>
    <w:rsid w:val="004465DB"/>
    <w:rsid w:val="00450317"/>
    <w:rsid w:val="004506BD"/>
    <w:rsid w:val="00453C97"/>
    <w:rsid w:val="00454B6B"/>
    <w:rsid w:val="00456A1B"/>
    <w:rsid w:val="00460893"/>
    <w:rsid w:val="00461C7D"/>
    <w:rsid w:val="00462049"/>
    <w:rsid w:val="004627D1"/>
    <w:rsid w:val="00463539"/>
    <w:rsid w:val="00465366"/>
    <w:rsid w:val="004672FA"/>
    <w:rsid w:val="00467A8D"/>
    <w:rsid w:val="00467FD1"/>
    <w:rsid w:val="004725EF"/>
    <w:rsid w:val="00474F8D"/>
    <w:rsid w:val="00482574"/>
    <w:rsid w:val="00487581"/>
    <w:rsid w:val="0049002F"/>
    <w:rsid w:val="00490E5A"/>
    <w:rsid w:val="0049156C"/>
    <w:rsid w:val="00492703"/>
    <w:rsid w:val="00493669"/>
    <w:rsid w:val="00497116"/>
    <w:rsid w:val="004A0212"/>
    <w:rsid w:val="004A0766"/>
    <w:rsid w:val="004A3600"/>
    <w:rsid w:val="004A4B12"/>
    <w:rsid w:val="004B17BC"/>
    <w:rsid w:val="004B3809"/>
    <w:rsid w:val="004B71A6"/>
    <w:rsid w:val="004C1218"/>
    <w:rsid w:val="004C19A4"/>
    <w:rsid w:val="004C2B10"/>
    <w:rsid w:val="004C4A63"/>
    <w:rsid w:val="004C4BE4"/>
    <w:rsid w:val="004C6713"/>
    <w:rsid w:val="004C67E3"/>
    <w:rsid w:val="004D17C2"/>
    <w:rsid w:val="004D4432"/>
    <w:rsid w:val="004D4D12"/>
    <w:rsid w:val="004D573B"/>
    <w:rsid w:val="004D5DF7"/>
    <w:rsid w:val="004D6843"/>
    <w:rsid w:val="004D7443"/>
    <w:rsid w:val="004E0E38"/>
    <w:rsid w:val="004E4730"/>
    <w:rsid w:val="004E5B32"/>
    <w:rsid w:val="004F0749"/>
    <w:rsid w:val="004F3F89"/>
    <w:rsid w:val="004F4ED8"/>
    <w:rsid w:val="004F6349"/>
    <w:rsid w:val="004F7019"/>
    <w:rsid w:val="00500EAD"/>
    <w:rsid w:val="00504425"/>
    <w:rsid w:val="00505C15"/>
    <w:rsid w:val="005064F5"/>
    <w:rsid w:val="00506549"/>
    <w:rsid w:val="005137F3"/>
    <w:rsid w:val="0051525D"/>
    <w:rsid w:val="00515B85"/>
    <w:rsid w:val="00517F2F"/>
    <w:rsid w:val="00521DB9"/>
    <w:rsid w:val="00524918"/>
    <w:rsid w:val="00524934"/>
    <w:rsid w:val="00526D4C"/>
    <w:rsid w:val="00526ED8"/>
    <w:rsid w:val="0053243C"/>
    <w:rsid w:val="00535875"/>
    <w:rsid w:val="00536AF7"/>
    <w:rsid w:val="00540013"/>
    <w:rsid w:val="005461AE"/>
    <w:rsid w:val="0054626D"/>
    <w:rsid w:val="00551A36"/>
    <w:rsid w:val="0055438E"/>
    <w:rsid w:val="005544F9"/>
    <w:rsid w:val="00554508"/>
    <w:rsid w:val="00561535"/>
    <w:rsid w:val="0056210A"/>
    <w:rsid w:val="00564726"/>
    <w:rsid w:val="005714A4"/>
    <w:rsid w:val="00571E1E"/>
    <w:rsid w:val="00573FCA"/>
    <w:rsid w:val="005753A5"/>
    <w:rsid w:val="005757DE"/>
    <w:rsid w:val="00581BF5"/>
    <w:rsid w:val="00581E11"/>
    <w:rsid w:val="00583281"/>
    <w:rsid w:val="00590212"/>
    <w:rsid w:val="005959A1"/>
    <w:rsid w:val="00597D95"/>
    <w:rsid w:val="005A0943"/>
    <w:rsid w:val="005A3F6F"/>
    <w:rsid w:val="005A44D3"/>
    <w:rsid w:val="005A60F4"/>
    <w:rsid w:val="005A6729"/>
    <w:rsid w:val="005A7312"/>
    <w:rsid w:val="005A74A6"/>
    <w:rsid w:val="005B03DB"/>
    <w:rsid w:val="005B3793"/>
    <w:rsid w:val="005B6160"/>
    <w:rsid w:val="005B6735"/>
    <w:rsid w:val="005B6AD2"/>
    <w:rsid w:val="005C165B"/>
    <w:rsid w:val="005C3146"/>
    <w:rsid w:val="005C350D"/>
    <w:rsid w:val="005C35C1"/>
    <w:rsid w:val="005C6CC3"/>
    <w:rsid w:val="005C7915"/>
    <w:rsid w:val="005D0BCC"/>
    <w:rsid w:val="005D1DE5"/>
    <w:rsid w:val="005D297F"/>
    <w:rsid w:val="005D5D29"/>
    <w:rsid w:val="005D75F5"/>
    <w:rsid w:val="005E0D91"/>
    <w:rsid w:val="005E119F"/>
    <w:rsid w:val="005E7258"/>
    <w:rsid w:val="005F0760"/>
    <w:rsid w:val="005F23C2"/>
    <w:rsid w:val="00601741"/>
    <w:rsid w:val="00603BA0"/>
    <w:rsid w:val="00604B52"/>
    <w:rsid w:val="00606B04"/>
    <w:rsid w:val="00610C9E"/>
    <w:rsid w:val="00611A9F"/>
    <w:rsid w:val="00611EA1"/>
    <w:rsid w:val="00613BA3"/>
    <w:rsid w:val="00613F00"/>
    <w:rsid w:val="00614982"/>
    <w:rsid w:val="00617F12"/>
    <w:rsid w:val="0062002E"/>
    <w:rsid w:val="006218C6"/>
    <w:rsid w:val="00623ED8"/>
    <w:rsid w:val="006241B4"/>
    <w:rsid w:val="006248CE"/>
    <w:rsid w:val="00632CB8"/>
    <w:rsid w:val="0063348F"/>
    <w:rsid w:val="00633FEF"/>
    <w:rsid w:val="00634CA3"/>
    <w:rsid w:val="00636513"/>
    <w:rsid w:val="00642139"/>
    <w:rsid w:val="00643071"/>
    <w:rsid w:val="00644FA7"/>
    <w:rsid w:val="00646DA8"/>
    <w:rsid w:val="006478EE"/>
    <w:rsid w:val="00651F79"/>
    <w:rsid w:val="006534D3"/>
    <w:rsid w:val="006535EF"/>
    <w:rsid w:val="0066027B"/>
    <w:rsid w:val="006615D3"/>
    <w:rsid w:val="0066196C"/>
    <w:rsid w:val="00664186"/>
    <w:rsid w:val="006669CE"/>
    <w:rsid w:val="006706AC"/>
    <w:rsid w:val="0067137B"/>
    <w:rsid w:val="00671D53"/>
    <w:rsid w:val="006729CB"/>
    <w:rsid w:val="00674637"/>
    <w:rsid w:val="0067544B"/>
    <w:rsid w:val="0067568C"/>
    <w:rsid w:val="00680E1A"/>
    <w:rsid w:val="00682B9C"/>
    <w:rsid w:val="00683FC1"/>
    <w:rsid w:val="00684027"/>
    <w:rsid w:val="00684FA3"/>
    <w:rsid w:val="00687134"/>
    <w:rsid w:val="0069059D"/>
    <w:rsid w:val="006912ED"/>
    <w:rsid w:val="00691809"/>
    <w:rsid w:val="0069403D"/>
    <w:rsid w:val="00695FD4"/>
    <w:rsid w:val="006970F7"/>
    <w:rsid w:val="006974DC"/>
    <w:rsid w:val="006A0F74"/>
    <w:rsid w:val="006A2A08"/>
    <w:rsid w:val="006A31EC"/>
    <w:rsid w:val="006A5DC9"/>
    <w:rsid w:val="006B2727"/>
    <w:rsid w:val="006B3055"/>
    <w:rsid w:val="006B3310"/>
    <w:rsid w:val="006C1B3D"/>
    <w:rsid w:val="006C3B38"/>
    <w:rsid w:val="006C768F"/>
    <w:rsid w:val="006C7DD5"/>
    <w:rsid w:val="006D4597"/>
    <w:rsid w:val="006D707E"/>
    <w:rsid w:val="006E4CA5"/>
    <w:rsid w:val="006E615C"/>
    <w:rsid w:val="006E65A1"/>
    <w:rsid w:val="006F55B4"/>
    <w:rsid w:val="006F5CCB"/>
    <w:rsid w:val="006F5DE6"/>
    <w:rsid w:val="006F7D53"/>
    <w:rsid w:val="007041AE"/>
    <w:rsid w:val="00707C82"/>
    <w:rsid w:val="00717633"/>
    <w:rsid w:val="00720605"/>
    <w:rsid w:val="00721F23"/>
    <w:rsid w:val="007300DA"/>
    <w:rsid w:val="00732817"/>
    <w:rsid w:val="0073337B"/>
    <w:rsid w:val="00733F31"/>
    <w:rsid w:val="007349F0"/>
    <w:rsid w:val="007369C9"/>
    <w:rsid w:val="007461E0"/>
    <w:rsid w:val="007511C2"/>
    <w:rsid w:val="0075445C"/>
    <w:rsid w:val="00757038"/>
    <w:rsid w:val="007578EA"/>
    <w:rsid w:val="00757928"/>
    <w:rsid w:val="007614F3"/>
    <w:rsid w:val="007627EF"/>
    <w:rsid w:val="00764B9F"/>
    <w:rsid w:val="007655F2"/>
    <w:rsid w:val="00774501"/>
    <w:rsid w:val="007759E4"/>
    <w:rsid w:val="00777253"/>
    <w:rsid w:val="0078332D"/>
    <w:rsid w:val="007847D3"/>
    <w:rsid w:val="00784D9B"/>
    <w:rsid w:val="007900D8"/>
    <w:rsid w:val="00791716"/>
    <w:rsid w:val="0079752A"/>
    <w:rsid w:val="007A180E"/>
    <w:rsid w:val="007B2438"/>
    <w:rsid w:val="007B2F7E"/>
    <w:rsid w:val="007B7212"/>
    <w:rsid w:val="007C3C68"/>
    <w:rsid w:val="007C5D2A"/>
    <w:rsid w:val="007C6DF1"/>
    <w:rsid w:val="007D08D8"/>
    <w:rsid w:val="007D3A74"/>
    <w:rsid w:val="007D5DBD"/>
    <w:rsid w:val="007E13CB"/>
    <w:rsid w:val="007E1A00"/>
    <w:rsid w:val="007E223F"/>
    <w:rsid w:val="007E2CAF"/>
    <w:rsid w:val="007E6B60"/>
    <w:rsid w:val="007E7318"/>
    <w:rsid w:val="007E7BAF"/>
    <w:rsid w:val="007F06A7"/>
    <w:rsid w:val="007F54D3"/>
    <w:rsid w:val="007F63C2"/>
    <w:rsid w:val="007F6976"/>
    <w:rsid w:val="007F69D9"/>
    <w:rsid w:val="007F6FF4"/>
    <w:rsid w:val="0080018E"/>
    <w:rsid w:val="008009C3"/>
    <w:rsid w:val="00802C9A"/>
    <w:rsid w:val="00807EA4"/>
    <w:rsid w:val="00813A7B"/>
    <w:rsid w:val="00815A9B"/>
    <w:rsid w:val="00821DB3"/>
    <w:rsid w:val="00823884"/>
    <w:rsid w:val="00823CE9"/>
    <w:rsid w:val="008268FE"/>
    <w:rsid w:val="0083157F"/>
    <w:rsid w:val="00833F7A"/>
    <w:rsid w:val="00834817"/>
    <w:rsid w:val="008363BF"/>
    <w:rsid w:val="00836A16"/>
    <w:rsid w:val="00837A25"/>
    <w:rsid w:val="0084007D"/>
    <w:rsid w:val="00846D0C"/>
    <w:rsid w:val="008507A2"/>
    <w:rsid w:val="00851283"/>
    <w:rsid w:val="00851D76"/>
    <w:rsid w:val="00852B32"/>
    <w:rsid w:val="00853DBC"/>
    <w:rsid w:val="008569E9"/>
    <w:rsid w:val="0085730E"/>
    <w:rsid w:val="0086264B"/>
    <w:rsid w:val="00863108"/>
    <w:rsid w:val="0087211B"/>
    <w:rsid w:val="00873B69"/>
    <w:rsid w:val="0087416C"/>
    <w:rsid w:val="008813D2"/>
    <w:rsid w:val="00881423"/>
    <w:rsid w:val="00882135"/>
    <w:rsid w:val="00884DDE"/>
    <w:rsid w:val="00885FE1"/>
    <w:rsid w:val="00892259"/>
    <w:rsid w:val="00893DF8"/>
    <w:rsid w:val="0089479B"/>
    <w:rsid w:val="008A0D77"/>
    <w:rsid w:val="008A1D1B"/>
    <w:rsid w:val="008A444E"/>
    <w:rsid w:val="008B03B3"/>
    <w:rsid w:val="008B335E"/>
    <w:rsid w:val="008B3BDF"/>
    <w:rsid w:val="008B4EBE"/>
    <w:rsid w:val="008B4FB6"/>
    <w:rsid w:val="008B5154"/>
    <w:rsid w:val="008C5BA0"/>
    <w:rsid w:val="008D0AF1"/>
    <w:rsid w:val="008D1038"/>
    <w:rsid w:val="008D32C2"/>
    <w:rsid w:val="008D4BED"/>
    <w:rsid w:val="008D4FB0"/>
    <w:rsid w:val="008D5E0A"/>
    <w:rsid w:val="008D6B58"/>
    <w:rsid w:val="008E0DCF"/>
    <w:rsid w:val="008E0F09"/>
    <w:rsid w:val="008E15A9"/>
    <w:rsid w:val="008E1692"/>
    <w:rsid w:val="008E2010"/>
    <w:rsid w:val="008E2D6A"/>
    <w:rsid w:val="008E2F2A"/>
    <w:rsid w:val="008E5798"/>
    <w:rsid w:val="008E5C08"/>
    <w:rsid w:val="008E65C4"/>
    <w:rsid w:val="008F0106"/>
    <w:rsid w:val="008F1B17"/>
    <w:rsid w:val="008F71D4"/>
    <w:rsid w:val="008F72EB"/>
    <w:rsid w:val="00901130"/>
    <w:rsid w:val="00901E0B"/>
    <w:rsid w:val="00903C12"/>
    <w:rsid w:val="00904D92"/>
    <w:rsid w:val="00905D53"/>
    <w:rsid w:val="00906A93"/>
    <w:rsid w:val="00906FF8"/>
    <w:rsid w:val="00910AD6"/>
    <w:rsid w:val="00910D65"/>
    <w:rsid w:val="00917015"/>
    <w:rsid w:val="00917935"/>
    <w:rsid w:val="00917F40"/>
    <w:rsid w:val="009234BB"/>
    <w:rsid w:val="00934926"/>
    <w:rsid w:val="009372B7"/>
    <w:rsid w:val="00943497"/>
    <w:rsid w:val="00946017"/>
    <w:rsid w:val="00952BB3"/>
    <w:rsid w:val="00954F36"/>
    <w:rsid w:val="00956976"/>
    <w:rsid w:val="009573CA"/>
    <w:rsid w:val="00957501"/>
    <w:rsid w:val="00962A29"/>
    <w:rsid w:val="00967456"/>
    <w:rsid w:val="00967B80"/>
    <w:rsid w:val="00967EAD"/>
    <w:rsid w:val="0097008A"/>
    <w:rsid w:val="00977D6D"/>
    <w:rsid w:val="009802DB"/>
    <w:rsid w:val="009824E5"/>
    <w:rsid w:val="009825FD"/>
    <w:rsid w:val="0098597D"/>
    <w:rsid w:val="00987C30"/>
    <w:rsid w:val="00993AA4"/>
    <w:rsid w:val="00993F68"/>
    <w:rsid w:val="0099505F"/>
    <w:rsid w:val="009972C0"/>
    <w:rsid w:val="009A0BCA"/>
    <w:rsid w:val="009A1208"/>
    <w:rsid w:val="009A1374"/>
    <w:rsid w:val="009A3AD0"/>
    <w:rsid w:val="009A47CD"/>
    <w:rsid w:val="009A7D37"/>
    <w:rsid w:val="009B3CF1"/>
    <w:rsid w:val="009B3E92"/>
    <w:rsid w:val="009B5703"/>
    <w:rsid w:val="009C27C1"/>
    <w:rsid w:val="009D2897"/>
    <w:rsid w:val="009D4F95"/>
    <w:rsid w:val="009E3642"/>
    <w:rsid w:val="009E4601"/>
    <w:rsid w:val="009E5ACE"/>
    <w:rsid w:val="009E5BE6"/>
    <w:rsid w:val="009E667C"/>
    <w:rsid w:val="009E70B9"/>
    <w:rsid w:val="009F2A32"/>
    <w:rsid w:val="009F7149"/>
    <w:rsid w:val="00A0296C"/>
    <w:rsid w:val="00A03466"/>
    <w:rsid w:val="00A03AF1"/>
    <w:rsid w:val="00A076B8"/>
    <w:rsid w:val="00A10190"/>
    <w:rsid w:val="00A1052D"/>
    <w:rsid w:val="00A1292C"/>
    <w:rsid w:val="00A12A0C"/>
    <w:rsid w:val="00A12FDB"/>
    <w:rsid w:val="00A1715A"/>
    <w:rsid w:val="00A1743B"/>
    <w:rsid w:val="00A20FF8"/>
    <w:rsid w:val="00A219B9"/>
    <w:rsid w:val="00A22F3E"/>
    <w:rsid w:val="00A24607"/>
    <w:rsid w:val="00A24F19"/>
    <w:rsid w:val="00A266B5"/>
    <w:rsid w:val="00A26EFF"/>
    <w:rsid w:val="00A27DC2"/>
    <w:rsid w:val="00A3648B"/>
    <w:rsid w:val="00A426B8"/>
    <w:rsid w:val="00A4596A"/>
    <w:rsid w:val="00A523AF"/>
    <w:rsid w:val="00A56C1E"/>
    <w:rsid w:val="00A60ECC"/>
    <w:rsid w:val="00A62E0E"/>
    <w:rsid w:val="00A63627"/>
    <w:rsid w:val="00A64BE7"/>
    <w:rsid w:val="00A67DA5"/>
    <w:rsid w:val="00A70E91"/>
    <w:rsid w:val="00A71224"/>
    <w:rsid w:val="00A754FA"/>
    <w:rsid w:val="00A76C54"/>
    <w:rsid w:val="00A776C9"/>
    <w:rsid w:val="00A7778C"/>
    <w:rsid w:val="00A77B03"/>
    <w:rsid w:val="00A83C92"/>
    <w:rsid w:val="00A86AE4"/>
    <w:rsid w:val="00A86B10"/>
    <w:rsid w:val="00A872ED"/>
    <w:rsid w:val="00A87DA8"/>
    <w:rsid w:val="00A90148"/>
    <w:rsid w:val="00A9018A"/>
    <w:rsid w:val="00A92DC2"/>
    <w:rsid w:val="00AA08AF"/>
    <w:rsid w:val="00AA2C23"/>
    <w:rsid w:val="00AA46C6"/>
    <w:rsid w:val="00AA7B5D"/>
    <w:rsid w:val="00AA7BFE"/>
    <w:rsid w:val="00AB2C66"/>
    <w:rsid w:val="00AB3BE3"/>
    <w:rsid w:val="00AB672E"/>
    <w:rsid w:val="00AB6CD8"/>
    <w:rsid w:val="00AC2D43"/>
    <w:rsid w:val="00AC620B"/>
    <w:rsid w:val="00AC6283"/>
    <w:rsid w:val="00AC7B9E"/>
    <w:rsid w:val="00AD1015"/>
    <w:rsid w:val="00AD3067"/>
    <w:rsid w:val="00AE01A6"/>
    <w:rsid w:val="00AE164B"/>
    <w:rsid w:val="00AE3269"/>
    <w:rsid w:val="00AE78B8"/>
    <w:rsid w:val="00AF236A"/>
    <w:rsid w:val="00AF3AE2"/>
    <w:rsid w:val="00AF40A4"/>
    <w:rsid w:val="00AF6521"/>
    <w:rsid w:val="00B02642"/>
    <w:rsid w:val="00B02E73"/>
    <w:rsid w:val="00B04A68"/>
    <w:rsid w:val="00B04FF5"/>
    <w:rsid w:val="00B1014E"/>
    <w:rsid w:val="00B10F40"/>
    <w:rsid w:val="00B179EB"/>
    <w:rsid w:val="00B17BC7"/>
    <w:rsid w:val="00B22C82"/>
    <w:rsid w:val="00B2690C"/>
    <w:rsid w:val="00B26D6B"/>
    <w:rsid w:val="00B275FE"/>
    <w:rsid w:val="00B30611"/>
    <w:rsid w:val="00B313E2"/>
    <w:rsid w:val="00B34C3A"/>
    <w:rsid w:val="00B375C3"/>
    <w:rsid w:val="00B424A2"/>
    <w:rsid w:val="00B44243"/>
    <w:rsid w:val="00B45040"/>
    <w:rsid w:val="00B503ED"/>
    <w:rsid w:val="00B5262D"/>
    <w:rsid w:val="00B53FBF"/>
    <w:rsid w:val="00B5591B"/>
    <w:rsid w:val="00B57E7A"/>
    <w:rsid w:val="00B617B4"/>
    <w:rsid w:val="00B619F7"/>
    <w:rsid w:val="00B61B9A"/>
    <w:rsid w:val="00B669C4"/>
    <w:rsid w:val="00B66E21"/>
    <w:rsid w:val="00B67012"/>
    <w:rsid w:val="00B67859"/>
    <w:rsid w:val="00B7034F"/>
    <w:rsid w:val="00B7193E"/>
    <w:rsid w:val="00B723A2"/>
    <w:rsid w:val="00B74E36"/>
    <w:rsid w:val="00B75B20"/>
    <w:rsid w:val="00B82C1F"/>
    <w:rsid w:val="00B82EF3"/>
    <w:rsid w:val="00B857C9"/>
    <w:rsid w:val="00B933DF"/>
    <w:rsid w:val="00B944A1"/>
    <w:rsid w:val="00B96C21"/>
    <w:rsid w:val="00BA0B4A"/>
    <w:rsid w:val="00BA1A0F"/>
    <w:rsid w:val="00BA4801"/>
    <w:rsid w:val="00BA4971"/>
    <w:rsid w:val="00BB4B39"/>
    <w:rsid w:val="00BB4DFD"/>
    <w:rsid w:val="00BC3A89"/>
    <w:rsid w:val="00BD5E0E"/>
    <w:rsid w:val="00BD62B5"/>
    <w:rsid w:val="00BD7E56"/>
    <w:rsid w:val="00BD7FFE"/>
    <w:rsid w:val="00BE0F66"/>
    <w:rsid w:val="00BE49DC"/>
    <w:rsid w:val="00BF001D"/>
    <w:rsid w:val="00BF1CFE"/>
    <w:rsid w:val="00BF4931"/>
    <w:rsid w:val="00BF61A9"/>
    <w:rsid w:val="00BF7F9A"/>
    <w:rsid w:val="00C02C51"/>
    <w:rsid w:val="00C03A60"/>
    <w:rsid w:val="00C04A7A"/>
    <w:rsid w:val="00C04B28"/>
    <w:rsid w:val="00C054AD"/>
    <w:rsid w:val="00C1121B"/>
    <w:rsid w:val="00C15D97"/>
    <w:rsid w:val="00C165ED"/>
    <w:rsid w:val="00C17891"/>
    <w:rsid w:val="00C23B6F"/>
    <w:rsid w:val="00C275DC"/>
    <w:rsid w:val="00C348BC"/>
    <w:rsid w:val="00C34993"/>
    <w:rsid w:val="00C36774"/>
    <w:rsid w:val="00C36C82"/>
    <w:rsid w:val="00C37557"/>
    <w:rsid w:val="00C41337"/>
    <w:rsid w:val="00C43234"/>
    <w:rsid w:val="00C43266"/>
    <w:rsid w:val="00C43A28"/>
    <w:rsid w:val="00C4565F"/>
    <w:rsid w:val="00C45FA9"/>
    <w:rsid w:val="00C47C3A"/>
    <w:rsid w:val="00C61212"/>
    <w:rsid w:val="00C6182B"/>
    <w:rsid w:val="00C61CFF"/>
    <w:rsid w:val="00C61F78"/>
    <w:rsid w:val="00C63542"/>
    <w:rsid w:val="00C638BF"/>
    <w:rsid w:val="00C645DF"/>
    <w:rsid w:val="00C649FA"/>
    <w:rsid w:val="00C65981"/>
    <w:rsid w:val="00C673A6"/>
    <w:rsid w:val="00C71FA1"/>
    <w:rsid w:val="00C74522"/>
    <w:rsid w:val="00C758FA"/>
    <w:rsid w:val="00C75AAA"/>
    <w:rsid w:val="00C825C5"/>
    <w:rsid w:val="00C85D97"/>
    <w:rsid w:val="00C94BDF"/>
    <w:rsid w:val="00CA31C5"/>
    <w:rsid w:val="00CA3FEE"/>
    <w:rsid w:val="00CB038A"/>
    <w:rsid w:val="00CB2964"/>
    <w:rsid w:val="00CB605C"/>
    <w:rsid w:val="00CB64B5"/>
    <w:rsid w:val="00CC0BD6"/>
    <w:rsid w:val="00CC153F"/>
    <w:rsid w:val="00CC5D3A"/>
    <w:rsid w:val="00CD04A2"/>
    <w:rsid w:val="00CD19C3"/>
    <w:rsid w:val="00CD2495"/>
    <w:rsid w:val="00CD36EF"/>
    <w:rsid w:val="00CE0EEF"/>
    <w:rsid w:val="00CE26AE"/>
    <w:rsid w:val="00CE5232"/>
    <w:rsid w:val="00CE5CF4"/>
    <w:rsid w:val="00CE6163"/>
    <w:rsid w:val="00CE63BE"/>
    <w:rsid w:val="00CE6D76"/>
    <w:rsid w:val="00CF2A2D"/>
    <w:rsid w:val="00CF4A89"/>
    <w:rsid w:val="00CF5314"/>
    <w:rsid w:val="00D00E23"/>
    <w:rsid w:val="00D01EE7"/>
    <w:rsid w:val="00D02308"/>
    <w:rsid w:val="00D033BA"/>
    <w:rsid w:val="00D04BDE"/>
    <w:rsid w:val="00D054BC"/>
    <w:rsid w:val="00D155BF"/>
    <w:rsid w:val="00D17993"/>
    <w:rsid w:val="00D22C1B"/>
    <w:rsid w:val="00D24AEE"/>
    <w:rsid w:val="00D24D6D"/>
    <w:rsid w:val="00D27A5F"/>
    <w:rsid w:val="00D317F7"/>
    <w:rsid w:val="00D31ECD"/>
    <w:rsid w:val="00D34636"/>
    <w:rsid w:val="00D460EC"/>
    <w:rsid w:val="00D50CB4"/>
    <w:rsid w:val="00D54531"/>
    <w:rsid w:val="00D57EA9"/>
    <w:rsid w:val="00D60575"/>
    <w:rsid w:val="00D608AC"/>
    <w:rsid w:val="00D60BFD"/>
    <w:rsid w:val="00D619F2"/>
    <w:rsid w:val="00D61F75"/>
    <w:rsid w:val="00D62CAC"/>
    <w:rsid w:val="00D63069"/>
    <w:rsid w:val="00D6495E"/>
    <w:rsid w:val="00D6500D"/>
    <w:rsid w:val="00D657B4"/>
    <w:rsid w:val="00D65836"/>
    <w:rsid w:val="00D6588A"/>
    <w:rsid w:val="00D70779"/>
    <w:rsid w:val="00D708AA"/>
    <w:rsid w:val="00D70C05"/>
    <w:rsid w:val="00D70DCF"/>
    <w:rsid w:val="00D71219"/>
    <w:rsid w:val="00D71496"/>
    <w:rsid w:val="00D71DBA"/>
    <w:rsid w:val="00D7290D"/>
    <w:rsid w:val="00D72C80"/>
    <w:rsid w:val="00D76622"/>
    <w:rsid w:val="00D76CE0"/>
    <w:rsid w:val="00D76F51"/>
    <w:rsid w:val="00D77E47"/>
    <w:rsid w:val="00D820CF"/>
    <w:rsid w:val="00D83DF8"/>
    <w:rsid w:val="00D861E0"/>
    <w:rsid w:val="00D924EF"/>
    <w:rsid w:val="00DA248D"/>
    <w:rsid w:val="00DA316E"/>
    <w:rsid w:val="00DA3275"/>
    <w:rsid w:val="00DA34DE"/>
    <w:rsid w:val="00DA3B2B"/>
    <w:rsid w:val="00DA62D9"/>
    <w:rsid w:val="00DA68CB"/>
    <w:rsid w:val="00DB063E"/>
    <w:rsid w:val="00DB3443"/>
    <w:rsid w:val="00DB4842"/>
    <w:rsid w:val="00DC02CD"/>
    <w:rsid w:val="00DC14F7"/>
    <w:rsid w:val="00DC33C3"/>
    <w:rsid w:val="00DC48DE"/>
    <w:rsid w:val="00DC6924"/>
    <w:rsid w:val="00DC7F61"/>
    <w:rsid w:val="00DD3EC0"/>
    <w:rsid w:val="00DD46E4"/>
    <w:rsid w:val="00DD5024"/>
    <w:rsid w:val="00DD697C"/>
    <w:rsid w:val="00DD799D"/>
    <w:rsid w:val="00DD7F8E"/>
    <w:rsid w:val="00DE29D1"/>
    <w:rsid w:val="00DE2EEA"/>
    <w:rsid w:val="00DE4401"/>
    <w:rsid w:val="00DE5A70"/>
    <w:rsid w:val="00DE6705"/>
    <w:rsid w:val="00DE6B6E"/>
    <w:rsid w:val="00DE7F68"/>
    <w:rsid w:val="00DF0582"/>
    <w:rsid w:val="00DF211F"/>
    <w:rsid w:val="00DF37F5"/>
    <w:rsid w:val="00DF4B24"/>
    <w:rsid w:val="00DF53FB"/>
    <w:rsid w:val="00E015FD"/>
    <w:rsid w:val="00E019FE"/>
    <w:rsid w:val="00E06E7F"/>
    <w:rsid w:val="00E11C67"/>
    <w:rsid w:val="00E1283C"/>
    <w:rsid w:val="00E131D6"/>
    <w:rsid w:val="00E13E19"/>
    <w:rsid w:val="00E14EEA"/>
    <w:rsid w:val="00E15901"/>
    <w:rsid w:val="00E17131"/>
    <w:rsid w:val="00E172D7"/>
    <w:rsid w:val="00E229EA"/>
    <w:rsid w:val="00E30A5F"/>
    <w:rsid w:val="00E33BC7"/>
    <w:rsid w:val="00E35E9E"/>
    <w:rsid w:val="00E36C45"/>
    <w:rsid w:val="00E373D7"/>
    <w:rsid w:val="00E407FB"/>
    <w:rsid w:val="00E415E1"/>
    <w:rsid w:val="00E421FA"/>
    <w:rsid w:val="00E425BC"/>
    <w:rsid w:val="00E448E3"/>
    <w:rsid w:val="00E44BF5"/>
    <w:rsid w:val="00E45036"/>
    <w:rsid w:val="00E4619D"/>
    <w:rsid w:val="00E472B1"/>
    <w:rsid w:val="00E5086B"/>
    <w:rsid w:val="00E5191D"/>
    <w:rsid w:val="00E53DEF"/>
    <w:rsid w:val="00E54F7D"/>
    <w:rsid w:val="00E5610E"/>
    <w:rsid w:val="00E564C4"/>
    <w:rsid w:val="00E56596"/>
    <w:rsid w:val="00E57A2D"/>
    <w:rsid w:val="00E603CE"/>
    <w:rsid w:val="00E61BE5"/>
    <w:rsid w:val="00E61CE3"/>
    <w:rsid w:val="00E61ECE"/>
    <w:rsid w:val="00E62795"/>
    <w:rsid w:val="00E6564D"/>
    <w:rsid w:val="00E67474"/>
    <w:rsid w:val="00E701CB"/>
    <w:rsid w:val="00E72D5B"/>
    <w:rsid w:val="00E73D35"/>
    <w:rsid w:val="00E740BF"/>
    <w:rsid w:val="00E8145B"/>
    <w:rsid w:val="00E81EF7"/>
    <w:rsid w:val="00E82623"/>
    <w:rsid w:val="00E8698E"/>
    <w:rsid w:val="00E93B50"/>
    <w:rsid w:val="00E96A9D"/>
    <w:rsid w:val="00EA1418"/>
    <w:rsid w:val="00EA15A0"/>
    <w:rsid w:val="00EA1C79"/>
    <w:rsid w:val="00EA346E"/>
    <w:rsid w:val="00EA786A"/>
    <w:rsid w:val="00EA7CC9"/>
    <w:rsid w:val="00EB2FCB"/>
    <w:rsid w:val="00EB41E6"/>
    <w:rsid w:val="00EB4929"/>
    <w:rsid w:val="00EC15E1"/>
    <w:rsid w:val="00EC2208"/>
    <w:rsid w:val="00EC349B"/>
    <w:rsid w:val="00EC59FF"/>
    <w:rsid w:val="00EC7073"/>
    <w:rsid w:val="00ED1D27"/>
    <w:rsid w:val="00ED2224"/>
    <w:rsid w:val="00ED51D8"/>
    <w:rsid w:val="00ED5E0F"/>
    <w:rsid w:val="00ED672A"/>
    <w:rsid w:val="00ED7EFD"/>
    <w:rsid w:val="00EE0A41"/>
    <w:rsid w:val="00EE2FC2"/>
    <w:rsid w:val="00EE328E"/>
    <w:rsid w:val="00EE4523"/>
    <w:rsid w:val="00EE4622"/>
    <w:rsid w:val="00EE7806"/>
    <w:rsid w:val="00EF039E"/>
    <w:rsid w:val="00EF2428"/>
    <w:rsid w:val="00EF5C10"/>
    <w:rsid w:val="00EF62F2"/>
    <w:rsid w:val="00EF6548"/>
    <w:rsid w:val="00F00E32"/>
    <w:rsid w:val="00F02759"/>
    <w:rsid w:val="00F064DF"/>
    <w:rsid w:val="00F06A93"/>
    <w:rsid w:val="00F11190"/>
    <w:rsid w:val="00F16AAD"/>
    <w:rsid w:val="00F22F0F"/>
    <w:rsid w:val="00F276AD"/>
    <w:rsid w:val="00F30B6B"/>
    <w:rsid w:val="00F31456"/>
    <w:rsid w:val="00F31F7C"/>
    <w:rsid w:val="00F325FC"/>
    <w:rsid w:val="00F5130D"/>
    <w:rsid w:val="00F516D5"/>
    <w:rsid w:val="00F521BC"/>
    <w:rsid w:val="00F61082"/>
    <w:rsid w:val="00F666E5"/>
    <w:rsid w:val="00F66A49"/>
    <w:rsid w:val="00F70E8D"/>
    <w:rsid w:val="00F71726"/>
    <w:rsid w:val="00F72B44"/>
    <w:rsid w:val="00F72F90"/>
    <w:rsid w:val="00F75A06"/>
    <w:rsid w:val="00F8079B"/>
    <w:rsid w:val="00F86C7E"/>
    <w:rsid w:val="00F8788F"/>
    <w:rsid w:val="00F90263"/>
    <w:rsid w:val="00F93E2F"/>
    <w:rsid w:val="00FA2172"/>
    <w:rsid w:val="00FA5A10"/>
    <w:rsid w:val="00FA78E6"/>
    <w:rsid w:val="00FB284E"/>
    <w:rsid w:val="00FB2958"/>
    <w:rsid w:val="00FB3986"/>
    <w:rsid w:val="00FB4732"/>
    <w:rsid w:val="00FB5E1E"/>
    <w:rsid w:val="00FB76AB"/>
    <w:rsid w:val="00FC0A96"/>
    <w:rsid w:val="00FC0BC3"/>
    <w:rsid w:val="00FC28B9"/>
    <w:rsid w:val="00FD205C"/>
    <w:rsid w:val="00FD396B"/>
    <w:rsid w:val="00FD4706"/>
    <w:rsid w:val="00FE148C"/>
    <w:rsid w:val="00FE1AC9"/>
    <w:rsid w:val="00FE35C4"/>
    <w:rsid w:val="00FE5683"/>
    <w:rsid w:val="00FE7285"/>
    <w:rsid w:val="00FF573C"/>
    <w:rsid w:val="00FF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7A96C4"/>
  <w15:docId w15:val="{49A33A91-9293-435A-9883-9F1EC7CDA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60ECC"/>
    <w:pPr>
      <w:keepNext/>
      <w:keepLines/>
      <w:spacing w:before="120" w:after="120" w:line="360" w:lineRule="auto"/>
      <w:outlineLvl w:val="0"/>
    </w:pPr>
    <w:rPr>
      <w:rFonts w:ascii="Calibri Light" w:eastAsiaTheme="majorEastAsia" w:hAnsi="Calibri Light" w:cstheme="majorBidi"/>
      <w:b/>
      <w:color w:val="0066B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60ECC"/>
    <w:pPr>
      <w:keepNext/>
      <w:keepLines/>
      <w:spacing w:before="240" w:after="240"/>
      <w:outlineLvl w:val="1"/>
    </w:pPr>
    <w:rPr>
      <w:rFonts w:ascii="Calibri Light" w:eastAsiaTheme="majorEastAsia" w:hAnsi="Calibri Light" w:cstheme="majorBidi"/>
      <w:b/>
      <w:color w:val="0066B2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4054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D6B58"/>
    <w:rPr>
      <w:color w:val="0563C1" w:themeColor="hyperlink"/>
      <w:u w:val="single"/>
    </w:rPr>
  </w:style>
  <w:style w:type="paragraph" w:customStyle="1" w:styleId="conteudo2nivel">
    <w:name w:val="conteudo2nivel"/>
    <w:basedOn w:val="Normal"/>
    <w:rsid w:val="005C1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5C165B"/>
  </w:style>
  <w:style w:type="paragraph" w:styleId="Cabealho">
    <w:name w:val="header"/>
    <w:basedOn w:val="Normal"/>
    <w:link w:val="Cabealho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018E"/>
  </w:style>
  <w:style w:type="paragraph" w:styleId="Rodap">
    <w:name w:val="footer"/>
    <w:basedOn w:val="Normal"/>
    <w:link w:val="Rodap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018E"/>
  </w:style>
  <w:style w:type="character" w:customStyle="1" w:styleId="Ttulo1Char">
    <w:name w:val="Título 1 Char"/>
    <w:basedOn w:val="Fontepargpadro"/>
    <w:link w:val="Ttulo1"/>
    <w:uiPriority w:val="9"/>
    <w:rsid w:val="00A60ECC"/>
    <w:rPr>
      <w:rFonts w:ascii="Calibri Light" w:eastAsiaTheme="majorEastAsia" w:hAnsi="Calibri Light" w:cstheme="majorBidi"/>
      <w:b/>
      <w:color w:val="0066B2"/>
      <w:sz w:val="32"/>
      <w:szCs w:val="32"/>
    </w:rPr>
  </w:style>
  <w:style w:type="paragraph" w:styleId="Remissivo2">
    <w:name w:val="index 2"/>
    <w:basedOn w:val="Normal"/>
    <w:next w:val="Normal"/>
    <w:autoRedefine/>
    <w:uiPriority w:val="99"/>
    <w:unhideWhenUsed/>
    <w:rsid w:val="001F2339"/>
    <w:pPr>
      <w:spacing w:after="0"/>
      <w:ind w:left="440" w:hanging="220"/>
    </w:pPr>
    <w:rPr>
      <w:sz w:val="20"/>
      <w:szCs w:val="20"/>
    </w:rPr>
  </w:style>
  <w:style w:type="paragraph" w:styleId="Remissivo1">
    <w:name w:val="index 1"/>
    <w:basedOn w:val="Normal"/>
    <w:next w:val="Normal"/>
    <w:autoRedefine/>
    <w:uiPriority w:val="99"/>
    <w:unhideWhenUsed/>
    <w:rsid w:val="001F2339"/>
    <w:pPr>
      <w:spacing w:after="0"/>
      <w:ind w:left="220" w:hanging="220"/>
    </w:pPr>
    <w:rPr>
      <w:sz w:val="20"/>
      <w:szCs w:val="20"/>
    </w:rPr>
  </w:style>
  <w:style w:type="paragraph" w:styleId="Remissivo3">
    <w:name w:val="index 3"/>
    <w:basedOn w:val="Normal"/>
    <w:next w:val="Normal"/>
    <w:autoRedefine/>
    <w:uiPriority w:val="99"/>
    <w:unhideWhenUsed/>
    <w:rsid w:val="001F2339"/>
    <w:pPr>
      <w:spacing w:after="0"/>
      <w:ind w:left="660" w:hanging="220"/>
    </w:pPr>
    <w:rPr>
      <w:sz w:val="20"/>
      <w:szCs w:val="20"/>
    </w:rPr>
  </w:style>
  <w:style w:type="paragraph" w:styleId="Remissivo4">
    <w:name w:val="index 4"/>
    <w:basedOn w:val="Normal"/>
    <w:next w:val="Normal"/>
    <w:autoRedefine/>
    <w:uiPriority w:val="99"/>
    <w:unhideWhenUsed/>
    <w:rsid w:val="001F2339"/>
    <w:pPr>
      <w:spacing w:after="0"/>
      <w:ind w:left="880" w:hanging="220"/>
    </w:pPr>
    <w:rPr>
      <w:sz w:val="20"/>
      <w:szCs w:val="20"/>
    </w:rPr>
  </w:style>
  <w:style w:type="paragraph" w:styleId="Remissivo5">
    <w:name w:val="index 5"/>
    <w:basedOn w:val="Normal"/>
    <w:next w:val="Normal"/>
    <w:autoRedefine/>
    <w:uiPriority w:val="99"/>
    <w:unhideWhenUsed/>
    <w:rsid w:val="001F2339"/>
    <w:pPr>
      <w:spacing w:after="0"/>
      <w:ind w:left="1100" w:hanging="220"/>
    </w:pPr>
    <w:rPr>
      <w:sz w:val="20"/>
      <w:szCs w:val="20"/>
    </w:rPr>
  </w:style>
  <w:style w:type="paragraph" w:styleId="Remissivo6">
    <w:name w:val="index 6"/>
    <w:basedOn w:val="Normal"/>
    <w:next w:val="Normal"/>
    <w:autoRedefine/>
    <w:uiPriority w:val="99"/>
    <w:unhideWhenUsed/>
    <w:rsid w:val="001F2339"/>
    <w:pPr>
      <w:spacing w:after="0"/>
      <w:ind w:left="1320" w:hanging="220"/>
    </w:pPr>
    <w:rPr>
      <w:sz w:val="20"/>
      <w:szCs w:val="20"/>
    </w:rPr>
  </w:style>
  <w:style w:type="paragraph" w:styleId="Remissivo7">
    <w:name w:val="index 7"/>
    <w:basedOn w:val="Normal"/>
    <w:next w:val="Normal"/>
    <w:autoRedefine/>
    <w:uiPriority w:val="99"/>
    <w:unhideWhenUsed/>
    <w:rsid w:val="001F2339"/>
    <w:pPr>
      <w:spacing w:after="0"/>
      <w:ind w:left="1540" w:hanging="220"/>
    </w:pPr>
    <w:rPr>
      <w:sz w:val="20"/>
      <w:szCs w:val="20"/>
    </w:rPr>
  </w:style>
  <w:style w:type="paragraph" w:styleId="Remissivo8">
    <w:name w:val="index 8"/>
    <w:basedOn w:val="Normal"/>
    <w:next w:val="Normal"/>
    <w:autoRedefine/>
    <w:uiPriority w:val="99"/>
    <w:unhideWhenUsed/>
    <w:rsid w:val="001F2339"/>
    <w:pPr>
      <w:spacing w:after="0"/>
      <w:ind w:left="1760" w:hanging="220"/>
    </w:pPr>
    <w:rPr>
      <w:sz w:val="20"/>
      <w:szCs w:val="20"/>
    </w:rPr>
  </w:style>
  <w:style w:type="paragraph" w:styleId="Remissivo9">
    <w:name w:val="index 9"/>
    <w:basedOn w:val="Normal"/>
    <w:next w:val="Normal"/>
    <w:autoRedefine/>
    <w:uiPriority w:val="99"/>
    <w:unhideWhenUsed/>
    <w:rsid w:val="001F2339"/>
    <w:pPr>
      <w:spacing w:after="0"/>
      <w:ind w:left="1980" w:hanging="220"/>
    </w:pPr>
    <w:rPr>
      <w:sz w:val="20"/>
      <w:szCs w:val="20"/>
    </w:rPr>
  </w:style>
  <w:style w:type="paragraph" w:styleId="Ttulodendiceremissivo">
    <w:name w:val="index heading"/>
    <w:basedOn w:val="Normal"/>
    <w:next w:val="Remissivo1"/>
    <w:uiPriority w:val="99"/>
    <w:unhideWhenUsed/>
    <w:rsid w:val="001F2339"/>
    <w:pPr>
      <w:spacing w:before="120" w:after="120"/>
    </w:pPr>
    <w:rPr>
      <w:b/>
      <w:bCs/>
      <w:i/>
      <w:iCs/>
      <w:sz w:val="20"/>
      <w:szCs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1F2339"/>
    <w:pPr>
      <w:spacing w:line="259" w:lineRule="auto"/>
      <w:outlineLvl w:val="9"/>
    </w:pPr>
    <w:rPr>
      <w:rFonts w:asciiTheme="majorHAnsi" w:hAnsiTheme="majorHAnsi"/>
      <w:color w:val="2E74B5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3E09B5"/>
    <w:pPr>
      <w:tabs>
        <w:tab w:val="left" w:pos="440"/>
        <w:tab w:val="right" w:leader="dot" w:pos="9344"/>
      </w:tabs>
      <w:spacing w:after="100"/>
    </w:pPr>
    <w:rPr>
      <w:b/>
      <w:noProof/>
    </w:rPr>
  </w:style>
  <w:style w:type="character" w:styleId="Refdecomentrio">
    <w:name w:val="annotation reference"/>
    <w:basedOn w:val="Fontepargpadro"/>
    <w:uiPriority w:val="99"/>
    <w:semiHidden/>
    <w:unhideWhenUsed/>
    <w:rsid w:val="00B61B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61B9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61B9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61B9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61B9A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1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1B9A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A60ECC"/>
    <w:rPr>
      <w:rFonts w:ascii="Calibri Light" w:eastAsiaTheme="majorEastAsia" w:hAnsi="Calibri Light" w:cstheme="majorBidi"/>
      <w:b/>
      <w:color w:val="0066B2"/>
      <w:sz w:val="28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0C6ABB"/>
    <w:pPr>
      <w:spacing w:after="100"/>
      <w:ind w:left="22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C03A60"/>
    <w:pPr>
      <w:spacing w:after="100"/>
      <w:ind w:left="880"/>
    </w:pPr>
  </w:style>
  <w:style w:type="paragraph" w:styleId="Reviso">
    <w:name w:val="Revision"/>
    <w:hidden/>
    <w:uiPriority w:val="99"/>
    <w:semiHidden/>
    <w:rsid w:val="00D76622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2C66C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7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2344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txtp">
    <w:name w:val="op_txt_p"/>
    <w:basedOn w:val="Normal"/>
    <w:rsid w:val="00B17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rsid w:val="00437BCE"/>
    <w:pPr>
      <w:widowControl w:val="0"/>
      <w:spacing w:after="0" w:line="240" w:lineRule="auto"/>
      <w:ind w:left="1010"/>
    </w:pPr>
    <w:rPr>
      <w:rFonts w:ascii="Verdana" w:eastAsia="Verdana" w:hAnsi="Verdana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37BCE"/>
    <w:rPr>
      <w:rFonts w:ascii="Verdana" w:eastAsia="Verdana" w:hAnsi="Verdana"/>
      <w:sz w:val="24"/>
      <w:szCs w:val="24"/>
      <w:lang w:val="en-US"/>
    </w:rPr>
  </w:style>
  <w:style w:type="character" w:styleId="Forte">
    <w:name w:val="Strong"/>
    <w:basedOn w:val="Fontepargpadro"/>
    <w:uiPriority w:val="22"/>
    <w:qFormat/>
    <w:rsid w:val="00E06E7F"/>
    <w:rPr>
      <w:b/>
      <w:bCs/>
    </w:rPr>
  </w:style>
  <w:style w:type="paragraph" w:customStyle="1" w:styleId="Default">
    <w:name w:val="Default"/>
    <w:rsid w:val="004C4BE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inmetro.gov.br/credenciamento/organismos/doc_organismos.asp?tOrganismo=CalibEnsaio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4C4AD-4B95-4843-8224-9B3E8D125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16</Pages>
  <Words>3243</Words>
  <Characters>17514</Characters>
  <Application>Microsoft Office Word</Application>
  <DocSecurity>0</DocSecurity>
  <Lines>145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20716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Certificar</dc:creator>
  <cp:lastModifiedBy>Aline Marques Rodrigues</cp:lastModifiedBy>
  <cp:revision>9</cp:revision>
  <cp:lastPrinted>2020-03-09T20:25:00Z</cp:lastPrinted>
  <dcterms:created xsi:type="dcterms:W3CDTF">2019-09-23T17:47:00Z</dcterms:created>
  <dcterms:modified xsi:type="dcterms:W3CDTF">2020-03-09T20:26:00Z</dcterms:modified>
</cp:coreProperties>
</file>