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22860" w14:textId="2F0BD483" w:rsidR="006D3845" w:rsidRPr="00D44A57" w:rsidRDefault="001C3042"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r w:rsidRPr="001C3042">
        <w:rPr>
          <w:rFonts w:asciiTheme="majorHAnsi" w:hAnsiTheme="majorHAnsi" w:cstheme="majorHAnsi"/>
          <w:noProof/>
        </w:rPr>
        <w:drawing>
          <wp:anchor distT="0" distB="0" distL="114300" distR="114300" simplePos="0" relativeHeight="251680768" behindDoc="1" locked="0" layoutInCell="1" allowOverlap="1" wp14:anchorId="04037966" wp14:editId="15D1C055">
            <wp:simplePos x="0" y="0"/>
            <wp:positionH relativeFrom="page">
              <wp:align>left</wp:align>
            </wp:positionH>
            <wp:positionV relativeFrom="paragraph">
              <wp:posOffset>-900772</wp:posOffset>
            </wp:positionV>
            <wp:extent cx="7551054" cy="10677378"/>
            <wp:effectExtent l="0" t="0" r="0" b="0"/>
            <wp:wrapNone/>
            <wp:docPr id="25" name="Imagem 25" descr="Z:\PROJETOS\INMETRO\CGCRE\Cursos\Procedimentos Aplicáveis à Cgcre\Procedimentos aplicáveis à 17025\Líder\Capa_apostila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Procedimentos Aplicáveis à Cgcre\Procedimentos aplicáveis à 17025\Líder\Capa_apostila_P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8440" cy="10687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6BB2"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29B084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61EDF2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B94238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500BAB6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ABA5A5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A298F7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77238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3EF5A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70AB9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D744CE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1B7DDF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5CC0E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045B1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CA7C1A7"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DE3CF1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E9F3DA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F854B1"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971EC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2836F7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792A6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5F605A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27724F0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sdt>
      <w:sdtPr>
        <w:rPr>
          <w:rFonts w:ascii="Calibri" w:eastAsia="Calibri" w:hAnsi="Calibri" w:cstheme="majorHAnsi"/>
          <w:color w:val="auto"/>
          <w:sz w:val="22"/>
          <w:szCs w:val="22"/>
        </w:rPr>
        <w:id w:val="-1602642884"/>
        <w:docPartObj>
          <w:docPartGallery w:val="Table of Contents"/>
          <w:docPartUnique/>
        </w:docPartObj>
      </w:sdtPr>
      <w:sdtEndPr>
        <w:rPr>
          <w:b/>
          <w:bCs/>
        </w:rPr>
      </w:sdtEndPr>
      <w:sdtContent>
        <w:p w14:paraId="285C7B31" w14:textId="3E3D4997" w:rsidR="00A049CE" w:rsidRPr="00D44A57" w:rsidRDefault="00A049CE" w:rsidP="00FB200D">
          <w:pPr>
            <w:pStyle w:val="CabealhodoSumrio"/>
            <w:spacing w:after="240"/>
            <w:jc w:val="center"/>
            <w:rPr>
              <w:rFonts w:cstheme="majorHAnsi"/>
              <w:b/>
            </w:rPr>
          </w:pPr>
          <w:r w:rsidRPr="00D44A57">
            <w:rPr>
              <w:rFonts w:cstheme="majorHAnsi"/>
              <w:b/>
              <w:color w:val="0066B2" w:themeColor="accent1"/>
            </w:rPr>
            <w:t>Sumário</w:t>
          </w:r>
        </w:p>
        <w:p w14:paraId="368D027D" w14:textId="77777777" w:rsidR="00A049CE" w:rsidRPr="00D44A57" w:rsidRDefault="00A049CE" w:rsidP="008749FD">
          <w:pPr>
            <w:spacing w:before="240" w:after="240"/>
            <w:jc w:val="both"/>
            <w:rPr>
              <w:rFonts w:asciiTheme="majorHAnsi" w:hAnsiTheme="majorHAnsi" w:cstheme="majorHAnsi"/>
            </w:rPr>
          </w:pPr>
        </w:p>
        <w:p w14:paraId="751A78DC" w14:textId="77777777" w:rsidR="00093580" w:rsidRDefault="00A049CE">
          <w:pPr>
            <w:pStyle w:val="Sumrio1"/>
            <w:rPr>
              <w:rFonts w:asciiTheme="minorHAnsi" w:eastAsiaTheme="minorEastAsia" w:hAnsiTheme="minorHAnsi" w:cstheme="minorBidi"/>
              <w:noProof/>
            </w:rPr>
          </w:pPr>
          <w:r w:rsidRPr="00D44A57">
            <w:rPr>
              <w:rFonts w:asciiTheme="majorHAnsi" w:hAnsiTheme="majorHAnsi" w:cstheme="majorHAnsi"/>
              <w:b/>
              <w:bCs/>
            </w:rPr>
            <w:fldChar w:fldCharType="begin"/>
          </w:r>
          <w:r w:rsidRPr="00D44A57">
            <w:rPr>
              <w:rFonts w:asciiTheme="majorHAnsi" w:hAnsiTheme="majorHAnsi" w:cstheme="majorHAnsi"/>
              <w:b/>
              <w:bCs/>
            </w:rPr>
            <w:instrText xml:space="preserve"> TOC \o "1-3" \h \z \u </w:instrText>
          </w:r>
          <w:r w:rsidRPr="00D44A57">
            <w:rPr>
              <w:rFonts w:asciiTheme="majorHAnsi" w:hAnsiTheme="majorHAnsi" w:cstheme="majorHAnsi"/>
              <w:b/>
              <w:bCs/>
            </w:rPr>
            <w:fldChar w:fldCharType="separate"/>
          </w:r>
          <w:hyperlink w:anchor="_Toc106896645" w:history="1">
            <w:r w:rsidR="00093580" w:rsidRPr="002950CE">
              <w:rPr>
                <w:rStyle w:val="Hyperlink"/>
                <w:rFonts w:cstheme="majorHAnsi"/>
                <w:noProof/>
              </w:rPr>
              <w:t>Apresentação</w:t>
            </w:r>
            <w:r w:rsidR="00093580">
              <w:rPr>
                <w:noProof/>
                <w:webHidden/>
              </w:rPr>
              <w:tab/>
            </w:r>
            <w:r w:rsidR="00093580">
              <w:rPr>
                <w:noProof/>
                <w:webHidden/>
              </w:rPr>
              <w:fldChar w:fldCharType="begin"/>
            </w:r>
            <w:r w:rsidR="00093580">
              <w:rPr>
                <w:noProof/>
                <w:webHidden/>
              </w:rPr>
              <w:instrText xml:space="preserve"> PAGEREF _Toc106896645 \h </w:instrText>
            </w:r>
            <w:r w:rsidR="00093580">
              <w:rPr>
                <w:noProof/>
                <w:webHidden/>
              </w:rPr>
            </w:r>
            <w:r w:rsidR="00093580">
              <w:rPr>
                <w:noProof/>
                <w:webHidden/>
              </w:rPr>
              <w:fldChar w:fldCharType="separate"/>
            </w:r>
            <w:r w:rsidR="0052419E">
              <w:rPr>
                <w:noProof/>
                <w:webHidden/>
              </w:rPr>
              <w:t>3</w:t>
            </w:r>
            <w:r w:rsidR="00093580">
              <w:rPr>
                <w:noProof/>
                <w:webHidden/>
              </w:rPr>
              <w:fldChar w:fldCharType="end"/>
            </w:r>
          </w:hyperlink>
        </w:p>
        <w:p w14:paraId="139B89E8" w14:textId="77777777" w:rsidR="00093580" w:rsidRDefault="00093580">
          <w:pPr>
            <w:pStyle w:val="Sumrio1"/>
            <w:tabs>
              <w:tab w:val="left" w:pos="440"/>
            </w:tabs>
            <w:rPr>
              <w:rFonts w:asciiTheme="minorHAnsi" w:eastAsiaTheme="minorEastAsia" w:hAnsiTheme="minorHAnsi" w:cstheme="minorBidi"/>
              <w:noProof/>
            </w:rPr>
          </w:pPr>
          <w:hyperlink w:anchor="_Toc106896646" w:history="1">
            <w:r w:rsidRPr="002950CE">
              <w:rPr>
                <w:rStyle w:val="Hyperlink"/>
                <w:rFonts w:cstheme="majorHAnsi"/>
                <w:noProof/>
              </w:rPr>
              <w:t>1.</w:t>
            </w:r>
            <w:r>
              <w:rPr>
                <w:rFonts w:asciiTheme="minorHAnsi" w:eastAsiaTheme="minorEastAsia" w:hAnsiTheme="minorHAnsi" w:cstheme="minorBidi"/>
                <w:noProof/>
              </w:rPr>
              <w:tab/>
            </w:r>
            <w:r w:rsidRPr="002950CE">
              <w:rPr>
                <w:rStyle w:val="Hyperlink"/>
                <w:rFonts w:cstheme="majorHAnsi"/>
                <w:noProof/>
              </w:rPr>
              <w:t>Acreditação e a ABNT NBR ISO/OEC 17025</w:t>
            </w:r>
            <w:r>
              <w:rPr>
                <w:noProof/>
                <w:webHidden/>
              </w:rPr>
              <w:tab/>
            </w:r>
            <w:r>
              <w:rPr>
                <w:noProof/>
                <w:webHidden/>
              </w:rPr>
              <w:fldChar w:fldCharType="begin"/>
            </w:r>
            <w:r>
              <w:rPr>
                <w:noProof/>
                <w:webHidden/>
              </w:rPr>
              <w:instrText xml:space="preserve"> PAGEREF _Toc106896646 \h </w:instrText>
            </w:r>
            <w:r>
              <w:rPr>
                <w:noProof/>
                <w:webHidden/>
              </w:rPr>
            </w:r>
            <w:r>
              <w:rPr>
                <w:noProof/>
                <w:webHidden/>
              </w:rPr>
              <w:fldChar w:fldCharType="separate"/>
            </w:r>
            <w:r w:rsidR="0052419E">
              <w:rPr>
                <w:noProof/>
                <w:webHidden/>
              </w:rPr>
              <w:t>4</w:t>
            </w:r>
            <w:r>
              <w:rPr>
                <w:noProof/>
                <w:webHidden/>
              </w:rPr>
              <w:fldChar w:fldCharType="end"/>
            </w:r>
          </w:hyperlink>
        </w:p>
        <w:p w14:paraId="51065808" w14:textId="77777777" w:rsidR="00093580" w:rsidRDefault="00093580">
          <w:pPr>
            <w:pStyle w:val="Sumrio1"/>
            <w:tabs>
              <w:tab w:val="left" w:pos="440"/>
            </w:tabs>
            <w:rPr>
              <w:rFonts w:asciiTheme="minorHAnsi" w:eastAsiaTheme="minorEastAsia" w:hAnsiTheme="minorHAnsi" w:cstheme="minorBidi"/>
              <w:noProof/>
            </w:rPr>
          </w:pPr>
          <w:hyperlink w:anchor="_Toc106896647" w:history="1">
            <w:r w:rsidRPr="002950CE">
              <w:rPr>
                <w:rStyle w:val="Hyperlink"/>
                <w:rFonts w:cstheme="majorHAnsi"/>
                <w:noProof/>
              </w:rPr>
              <w:t>2.</w:t>
            </w:r>
            <w:r>
              <w:rPr>
                <w:rFonts w:asciiTheme="minorHAnsi" w:eastAsiaTheme="minorEastAsia" w:hAnsiTheme="minorHAnsi" w:cstheme="minorBidi"/>
                <w:noProof/>
              </w:rPr>
              <w:tab/>
            </w:r>
            <w:r w:rsidRPr="002950CE">
              <w:rPr>
                <w:rStyle w:val="Hyperlink"/>
                <w:rFonts w:cstheme="majorHAnsi"/>
                <w:noProof/>
              </w:rPr>
              <w:t>NIT-Dicla-012</w:t>
            </w:r>
            <w:r>
              <w:rPr>
                <w:noProof/>
                <w:webHidden/>
              </w:rPr>
              <w:tab/>
            </w:r>
            <w:r>
              <w:rPr>
                <w:noProof/>
                <w:webHidden/>
              </w:rPr>
              <w:fldChar w:fldCharType="begin"/>
            </w:r>
            <w:r>
              <w:rPr>
                <w:noProof/>
                <w:webHidden/>
              </w:rPr>
              <w:instrText xml:space="preserve"> PAGEREF _Toc106896647 \h </w:instrText>
            </w:r>
            <w:r>
              <w:rPr>
                <w:noProof/>
                <w:webHidden/>
              </w:rPr>
            </w:r>
            <w:r>
              <w:rPr>
                <w:noProof/>
                <w:webHidden/>
              </w:rPr>
              <w:fldChar w:fldCharType="separate"/>
            </w:r>
            <w:r w:rsidR="0052419E">
              <w:rPr>
                <w:noProof/>
                <w:webHidden/>
              </w:rPr>
              <w:t>5</w:t>
            </w:r>
            <w:r>
              <w:rPr>
                <w:noProof/>
                <w:webHidden/>
              </w:rPr>
              <w:fldChar w:fldCharType="end"/>
            </w:r>
          </w:hyperlink>
        </w:p>
        <w:p w14:paraId="7B6C0112" w14:textId="77777777" w:rsidR="00093580" w:rsidRDefault="00093580">
          <w:pPr>
            <w:pStyle w:val="Sumrio1"/>
            <w:tabs>
              <w:tab w:val="left" w:pos="440"/>
            </w:tabs>
            <w:rPr>
              <w:rFonts w:asciiTheme="minorHAnsi" w:eastAsiaTheme="minorEastAsia" w:hAnsiTheme="minorHAnsi" w:cstheme="minorBidi"/>
              <w:noProof/>
            </w:rPr>
          </w:pPr>
          <w:hyperlink w:anchor="_Toc106896648" w:history="1">
            <w:r w:rsidRPr="002950CE">
              <w:rPr>
                <w:rStyle w:val="Hyperlink"/>
                <w:rFonts w:cstheme="majorHAnsi"/>
                <w:noProof/>
              </w:rPr>
              <w:t>3.</w:t>
            </w:r>
            <w:r>
              <w:rPr>
                <w:rFonts w:asciiTheme="minorHAnsi" w:eastAsiaTheme="minorEastAsia" w:hAnsiTheme="minorHAnsi" w:cstheme="minorBidi"/>
                <w:noProof/>
              </w:rPr>
              <w:tab/>
            </w:r>
            <w:r w:rsidRPr="002950CE">
              <w:rPr>
                <w:rStyle w:val="Hyperlink"/>
                <w:rFonts w:cstheme="majorHAnsi"/>
                <w:noProof/>
              </w:rPr>
              <w:t xml:space="preserve">NIT-Dicla-016 </w:t>
            </w:r>
            <w:r>
              <w:rPr>
                <w:noProof/>
                <w:webHidden/>
              </w:rPr>
              <w:tab/>
            </w:r>
            <w:r>
              <w:rPr>
                <w:noProof/>
                <w:webHidden/>
              </w:rPr>
              <w:fldChar w:fldCharType="begin"/>
            </w:r>
            <w:r>
              <w:rPr>
                <w:noProof/>
                <w:webHidden/>
              </w:rPr>
              <w:instrText xml:space="preserve"> PAGEREF _Toc106896648 \h </w:instrText>
            </w:r>
            <w:r>
              <w:rPr>
                <w:noProof/>
                <w:webHidden/>
              </w:rPr>
            </w:r>
            <w:r>
              <w:rPr>
                <w:noProof/>
                <w:webHidden/>
              </w:rPr>
              <w:fldChar w:fldCharType="separate"/>
            </w:r>
            <w:r w:rsidR="0052419E">
              <w:rPr>
                <w:noProof/>
                <w:webHidden/>
              </w:rPr>
              <w:t>6</w:t>
            </w:r>
            <w:r>
              <w:rPr>
                <w:noProof/>
                <w:webHidden/>
              </w:rPr>
              <w:fldChar w:fldCharType="end"/>
            </w:r>
          </w:hyperlink>
        </w:p>
        <w:p w14:paraId="79720B64" w14:textId="77777777" w:rsidR="00093580" w:rsidRDefault="00093580">
          <w:pPr>
            <w:pStyle w:val="Sumrio1"/>
            <w:tabs>
              <w:tab w:val="left" w:pos="440"/>
            </w:tabs>
            <w:rPr>
              <w:rFonts w:asciiTheme="minorHAnsi" w:eastAsiaTheme="minorEastAsia" w:hAnsiTheme="minorHAnsi" w:cstheme="minorBidi"/>
              <w:noProof/>
            </w:rPr>
          </w:pPr>
          <w:hyperlink w:anchor="_Toc106896649" w:history="1">
            <w:r w:rsidRPr="002950CE">
              <w:rPr>
                <w:rStyle w:val="Hyperlink"/>
                <w:rFonts w:cstheme="majorHAnsi"/>
                <w:noProof/>
              </w:rPr>
              <w:t>4.</w:t>
            </w:r>
            <w:r>
              <w:rPr>
                <w:rFonts w:asciiTheme="minorHAnsi" w:eastAsiaTheme="minorEastAsia" w:hAnsiTheme="minorHAnsi" w:cstheme="minorBidi"/>
                <w:noProof/>
              </w:rPr>
              <w:tab/>
            </w:r>
            <w:r w:rsidRPr="002950CE">
              <w:rPr>
                <w:rStyle w:val="Hyperlink"/>
                <w:rFonts w:cstheme="majorHAnsi"/>
                <w:noProof/>
              </w:rPr>
              <w:t>NIT-Dicla-026</w:t>
            </w:r>
            <w:r>
              <w:rPr>
                <w:noProof/>
                <w:webHidden/>
              </w:rPr>
              <w:tab/>
            </w:r>
            <w:r>
              <w:rPr>
                <w:noProof/>
                <w:webHidden/>
              </w:rPr>
              <w:fldChar w:fldCharType="begin"/>
            </w:r>
            <w:r>
              <w:rPr>
                <w:noProof/>
                <w:webHidden/>
              </w:rPr>
              <w:instrText xml:space="preserve"> PAGEREF _Toc106896649 \h </w:instrText>
            </w:r>
            <w:r>
              <w:rPr>
                <w:noProof/>
                <w:webHidden/>
              </w:rPr>
            </w:r>
            <w:r>
              <w:rPr>
                <w:noProof/>
                <w:webHidden/>
              </w:rPr>
              <w:fldChar w:fldCharType="separate"/>
            </w:r>
            <w:r w:rsidR="0052419E">
              <w:rPr>
                <w:noProof/>
                <w:webHidden/>
              </w:rPr>
              <w:t>8</w:t>
            </w:r>
            <w:r>
              <w:rPr>
                <w:noProof/>
                <w:webHidden/>
              </w:rPr>
              <w:fldChar w:fldCharType="end"/>
            </w:r>
          </w:hyperlink>
        </w:p>
        <w:p w14:paraId="272C0546" w14:textId="77777777" w:rsidR="00093580" w:rsidRDefault="00093580">
          <w:pPr>
            <w:pStyle w:val="Sumrio1"/>
            <w:tabs>
              <w:tab w:val="left" w:pos="440"/>
            </w:tabs>
            <w:rPr>
              <w:rFonts w:asciiTheme="minorHAnsi" w:eastAsiaTheme="minorEastAsia" w:hAnsiTheme="minorHAnsi" w:cstheme="minorBidi"/>
              <w:noProof/>
            </w:rPr>
          </w:pPr>
          <w:hyperlink w:anchor="_Toc106896650" w:history="1">
            <w:r w:rsidRPr="002950CE">
              <w:rPr>
                <w:rStyle w:val="Hyperlink"/>
                <w:rFonts w:cstheme="majorHAnsi"/>
                <w:noProof/>
              </w:rPr>
              <w:t>5.</w:t>
            </w:r>
            <w:r>
              <w:rPr>
                <w:rFonts w:asciiTheme="minorHAnsi" w:eastAsiaTheme="minorEastAsia" w:hAnsiTheme="minorHAnsi" w:cstheme="minorBidi"/>
                <w:noProof/>
              </w:rPr>
              <w:tab/>
            </w:r>
            <w:r w:rsidRPr="002950CE">
              <w:rPr>
                <w:rStyle w:val="Hyperlink"/>
                <w:rFonts w:cstheme="majorHAnsi"/>
                <w:noProof/>
              </w:rPr>
              <w:t>NIT-Dicla-029</w:t>
            </w:r>
            <w:r>
              <w:rPr>
                <w:noProof/>
                <w:webHidden/>
              </w:rPr>
              <w:tab/>
            </w:r>
            <w:r>
              <w:rPr>
                <w:noProof/>
                <w:webHidden/>
              </w:rPr>
              <w:fldChar w:fldCharType="begin"/>
            </w:r>
            <w:r>
              <w:rPr>
                <w:noProof/>
                <w:webHidden/>
              </w:rPr>
              <w:instrText xml:space="preserve"> PAGEREF _Toc106896650 \h </w:instrText>
            </w:r>
            <w:r>
              <w:rPr>
                <w:noProof/>
                <w:webHidden/>
              </w:rPr>
            </w:r>
            <w:r>
              <w:rPr>
                <w:noProof/>
                <w:webHidden/>
              </w:rPr>
              <w:fldChar w:fldCharType="separate"/>
            </w:r>
            <w:r w:rsidR="0052419E">
              <w:rPr>
                <w:noProof/>
                <w:webHidden/>
              </w:rPr>
              <w:t>10</w:t>
            </w:r>
            <w:r>
              <w:rPr>
                <w:noProof/>
                <w:webHidden/>
              </w:rPr>
              <w:fldChar w:fldCharType="end"/>
            </w:r>
          </w:hyperlink>
        </w:p>
        <w:p w14:paraId="5ED31157" w14:textId="77777777" w:rsidR="00093580" w:rsidRDefault="00093580">
          <w:pPr>
            <w:pStyle w:val="Sumrio1"/>
            <w:tabs>
              <w:tab w:val="left" w:pos="440"/>
            </w:tabs>
            <w:rPr>
              <w:rFonts w:asciiTheme="minorHAnsi" w:eastAsiaTheme="minorEastAsia" w:hAnsiTheme="minorHAnsi" w:cstheme="minorBidi"/>
              <w:noProof/>
            </w:rPr>
          </w:pPr>
          <w:hyperlink w:anchor="_Toc106896651" w:history="1">
            <w:r w:rsidRPr="002950CE">
              <w:rPr>
                <w:rStyle w:val="Hyperlink"/>
                <w:rFonts w:cstheme="majorHAnsi"/>
                <w:noProof/>
              </w:rPr>
              <w:t>6.</w:t>
            </w:r>
            <w:r>
              <w:rPr>
                <w:rFonts w:asciiTheme="minorHAnsi" w:eastAsiaTheme="minorEastAsia" w:hAnsiTheme="minorHAnsi" w:cstheme="minorBidi"/>
                <w:noProof/>
              </w:rPr>
              <w:tab/>
            </w:r>
            <w:r w:rsidRPr="002950CE">
              <w:rPr>
                <w:rStyle w:val="Hyperlink"/>
                <w:rFonts w:cstheme="majorHAnsi"/>
                <w:noProof/>
              </w:rPr>
              <w:t>NIT-Dicla-030</w:t>
            </w:r>
            <w:r>
              <w:rPr>
                <w:noProof/>
                <w:webHidden/>
              </w:rPr>
              <w:tab/>
            </w:r>
            <w:r>
              <w:rPr>
                <w:noProof/>
                <w:webHidden/>
              </w:rPr>
              <w:fldChar w:fldCharType="begin"/>
            </w:r>
            <w:r>
              <w:rPr>
                <w:noProof/>
                <w:webHidden/>
              </w:rPr>
              <w:instrText xml:space="preserve"> PAGEREF _Toc106896651 \h </w:instrText>
            </w:r>
            <w:r>
              <w:rPr>
                <w:noProof/>
                <w:webHidden/>
              </w:rPr>
            </w:r>
            <w:r>
              <w:rPr>
                <w:noProof/>
                <w:webHidden/>
              </w:rPr>
              <w:fldChar w:fldCharType="separate"/>
            </w:r>
            <w:r w:rsidR="0052419E">
              <w:rPr>
                <w:noProof/>
                <w:webHidden/>
              </w:rPr>
              <w:t>11</w:t>
            </w:r>
            <w:r>
              <w:rPr>
                <w:noProof/>
                <w:webHidden/>
              </w:rPr>
              <w:fldChar w:fldCharType="end"/>
            </w:r>
          </w:hyperlink>
        </w:p>
        <w:p w14:paraId="624D184F" w14:textId="77777777" w:rsidR="00093580" w:rsidRDefault="00093580">
          <w:pPr>
            <w:pStyle w:val="Sumrio1"/>
            <w:tabs>
              <w:tab w:val="left" w:pos="440"/>
            </w:tabs>
            <w:rPr>
              <w:rFonts w:asciiTheme="minorHAnsi" w:eastAsiaTheme="minorEastAsia" w:hAnsiTheme="minorHAnsi" w:cstheme="minorBidi"/>
              <w:noProof/>
            </w:rPr>
          </w:pPr>
          <w:hyperlink w:anchor="_Toc106896652" w:history="1">
            <w:r w:rsidRPr="002950CE">
              <w:rPr>
                <w:rStyle w:val="Hyperlink"/>
                <w:rFonts w:cstheme="majorHAnsi"/>
                <w:noProof/>
              </w:rPr>
              <w:t>7.</w:t>
            </w:r>
            <w:r>
              <w:rPr>
                <w:rFonts w:asciiTheme="minorHAnsi" w:eastAsiaTheme="minorEastAsia" w:hAnsiTheme="minorHAnsi" w:cstheme="minorBidi"/>
                <w:noProof/>
              </w:rPr>
              <w:tab/>
            </w:r>
            <w:r w:rsidRPr="002950CE">
              <w:rPr>
                <w:rStyle w:val="Hyperlink"/>
                <w:rFonts w:cstheme="majorHAnsi"/>
                <w:noProof/>
              </w:rPr>
              <w:t>NIT-Dicla-031</w:t>
            </w:r>
            <w:r>
              <w:rPr>
                <w:noProof/>
                <w:webHidden/>
              </w:rPr>
              <w:tab/>
            </w:r>
            <w:r>
              <w:rPr>
                <w:noProof/>
                <w:webHidden/>
              </w:rPr>
              <w:fldChar w:fldCharType="begin"/>
            </w:r>
            <w:r>
              <w:rPr>
                <w:noProof/>
                <w:webHidden/>
              </w:rPr>
              <w:instrText xml:space="preserve"> PAGEREF _Toc106896652 \h </w:instrText>
            </w:r>
            <w:r>
              <w:rPr>
                <w:noProof/>
                <w:webHidden/>
              </w:rPr>
            </w:r>
            <w:r>
              <w:rPr>
                <w:noProof/>
                <w:webHidden/>
              </w:rPr>
              <w:fldChar w:fldCharType="separate"/>
            </w:r>
            <w:r w:rsidR="0052419E">
              <w:rPr>
                <w:noProof/>
                <w:webHidden/>
              </w:rPr>
              <w:t>12</w:t>
            </w:r>
            <w:r>
              <w:rPr>
                <w:noProof/>
                <w:webHidden/>
              </w:rPr>
              <w:fldChar w:fldCharType="end"/>
            </w:r>
          </w:hyperlink>
        </w:p>
        <w:p w14:paraId="42AA8982" w14:textId="77777777" w:rsidR="00093580" w:rsidRDefault="00093580">
          <w:pPr>
            <w:pStyle w:val="Sumrio1"/>
            <w:tabs>
              <w:tab w:val="left" w:pos="440"/>
            </w:tabs>
            <w:rPr>
              <w:rFonts w:asciiTheme="minorHAnsi" w:eastAsiaTheme="minorEastAsia" w:hAnsiTheme="minorHAnsi" w:cstheme="minorBidi"/>
              <w:noProof/>
            </w:rPr>
          </w:pPr>
          <w:hyperlink w:anchor="_Toc106896653" w:history="1">
            <w:r w:rsidRPr="002950CE">
              <w:rPr>
                <w:rStyle w:val="Hyperlink"/>
                <w:rFonts w:cstheme="majorHAnsi"/>
                <w:noProof/>
              </w:rPr>
              <w:t>8.</w:t>
            </w:r>
            <w:r>
              <w:rPr>
                <w:rFonts w:asciiTheme="minorHAnsi" w:eastAsiaTheme="minorEastAsia" w:hAnsiTheme="minorHAnsi" w:cstheme="minorBidi"/>
                <w:noProof/>
              </w:rPr>
              <w:tab/>
            </w:r>
            <w:r w:rsidRPr="002950CE">
              <w:rPr>
                <w:rStyle w:val="Hyperlink"/>
                <w:rFonts w:cstheme="majorHAnsi"/>
                <w:noProof/>
              </w:rPr>
              <w:t>DOQ-Cgcre-013</w:t>
            </w:r>
            <w:r>
              <w:rPr>
                <w:noProof/>
                <w:webHidden/>
              </w:rPr>
              <w:tab/>
            </w:r>
            <w:r>
              <w:rPr>
                <w:noProof/>
                <w:webHidden/>
              </w:rPr>
              <w:fldChar w:fldCharType="begin"/>
            </w:r>
            <w:r>
              <w:rPr>
                <w:noProof/>
                <w:webHidden/>
              </w:rPr>
              <w:instrText xml:space="preserve"> PAGEREF _Toc106896653 \h </w:instrText>
            </w:r>
            <w:r>
              <w:rPr>
                <w:noProof/>
                <w:webHidden/>
              </w:rPr>
            </w:r>
            <w:r>
              <w:rPr>
                <w:noProof/>
                <w:webHidden/>
              </w:rPr>
              <w:fldChar w:fldCharType="separate"/>
            </w:r>
            <w:r w:rsidR="0052419E">
              <w:rPr>
                <w:noProof/>
                <w:webHidden/>
              </w:rPr>
              <w:t>13</w:t>
            </w:r>
            <w:r>
              <w:rPr>
                <w:noProof/>
                <w:webHidden/>
              </w:rPr>
              <w:fldChar w:fldCharType="end"/>
            </w:r>
          </w:hyperlink>
        </w:p>
        <w:p w14:paraId="236A0EE7" w14:textId="77777777" w:rsidR="00093580" w:rsidRDefault="00093580">
          <w:pPr>
            <w:pStyle w:val="Sumrio1"/>
            <w:tabs>
              <w:tab w:val="left" w:pos="440"/>
            </w:tabs>
            <w:rPr>
              <w:rFonts w:asciiTheme="minorHAnsi" w:eastAsiaTheme="minorEastAsia" w:hAnsiTheme="minorHAnsi" w:cstheme="minorBidi"/>
              <w:noProof/>
            </w:rPr>
          </w:pPr>
          <w:hyperlink w:anchor="_Toc106896654" w:history="1">
            <w:r w:rsidRPr="002950CE">
              <w:rPr>
                <w:rStyle w:val="Hyperlink"/>
                <w:rFonts w:cstheme="majorHAnsi"/>
                <w:noProof/>
              </w:rPr>
              <w:t>9.</w:t>
            </w:r>
            <w:r>
              <w:rPr>
                <w:rFonts w:asciiTheme="minorHAnsi" w:eastAsiaTheme="minorEastAsia" w:hAnsiTheme="minorHAnsi" w:cstheme="minorBidi"/>
                <w:noProof/>
              </w:rPr>
              <w:tab/>
            </w:r>
            <w:r w:rsidRPr="002950CE">
              <w:rPr>
                <w:rStyle w:val="Hyperlink"/>
                <w:rFonts w:cstheme="majorHAnsi"/>
                <w:noProof/>
              </w:rPr>
              <w:t>DOQ-Cgcre-087</w:t>
            </w:r>
            <w:r>
              <w:rPr>
                <w:noProof/>
                <w:webHidden/>
              </w:rPr>
              <w:tab/>
            </w:r>
            <w:r>
              <w:rPr>
                <w:noProof/>
                <w:webHidden/>
              </w:rPr>
              <w:fldChar w:fldCharType="begin"/>
            </w:r>
            <w:r>
              <w:rPr>
                <w:noProof/>
                <w:webHidden/>
              </w:rPr>
              <w:instrText xml:space="preserve"> PAGEREF _Toc106896654 \h </w:instrText>
            </w:r>
            <w:r>
              <w:rPr>
                <w:noProof/>
                <w:webHidden/>
              </w:rPr>
            </w:r>
            <w:r>
              <w:rPr>
                <w:noProof/>
                <w:webHidden/>
              </w:rPr>
              <w:fldChar w:fldCharType="separate"/>
            </w:r>
            <w:r w:rsidR="0052419E">
              <w:rPr>
                <w:noProof/>
                <w:webHidden/>
              </w:rPr>
              <w:t>15</w:t>
            </w:r>
            <w:r>
              <w:rPr>
                <w:noProof/>
                <w:webHidden/>
              </w:rPr>
              <w:fldChar w:fldCharType="end"/>
            </w:r>
          </w:hyperlink>
        </w:p>
        <w:p w14:paraId="36CA831E" w14:textId="77777777" w:rsidR="00093580" w:rsidRDefault="00093580">
          <w:pPr>
            <w:pStyle w:val="Sumrio1"/>
            <w:tabs>
              <w:tab w:val="left" w:pos="660"/>
            </w:tabs>
            <w:rPr>
              <w:rFonts w:asciiTheme="minorHAnsi" w:eastAsiaTheme="minorEastAsia" w:hAnsiTheme="minorHAnsi" w:cstheme="minorBidi"/>
              <w:noProof/>
            </w:rPr>
          </w:pPr>
          <w:hyperlink w:anchor="_Toc106896655" w:history="1">
            <w:r w:rsidRPr="002950CE">
              <w:rPr>
                <w:rStyle w:val="Hyperlink"/>
                <w:rFonts w:cstheme="majorHAnsi"/>
                <w:noProof/>
              </w:rPr>
              <w:t>10.</w:t>
            </w:r>
            <w:r>
              <w:rPr>
                <w:rFonts w:asciiTheme="minorHAnsi" w:eastAsiaTheme="minorEastAsia" w:hAnsiTheme="minorHAnsi" w:cstheme="minorBidi"/>
                <w:noProof/>
              </w:rPr>
              <w:tab/>
            </w:r>
            <w:r w:rsidRPr="002950CE">
              <w:rPr>
                <w:rStyle w:val="Hyperlink"/>
                <w:rFonts w:cstheme="majorHAnsi"/>
                <w:noProof/>
              </w:rPr>
              <w:t>NIE-Cgcre-009</w:t>
            </w:r>
            <w:r>
              <w:rPr>
                <w:noProof/>
                <w:webHidden/>
              </w:rPr>
              <w:tab/>
            </w:r>
            <w:r>
              <w:rPr>
                <w:noProof/>
                <w:webHidden/>
              </w:rPr>
              <w:fldChar w:fldCharType="begin"/>
            </w:r>
            <w:r>
              <w:rPr>
                <w:noProof/>
                <w:webHidden/>
              </w:rPr>
              <w:instrText xml:space="preserve"> PAGEREF _Toc106896655 \h </w:instrText>
            </w:r>
            <w:r>
              <w:rPr>
                <w:noProof/>
                <w:webHidden/>
              </w:rPr>
            </w:r>
            <w:r>
              <w:rPr>
                <w:noProof/>
                <w:webHidden/>
              </w:rPr>
              <w:fldChar w:fldCharType="separate"/>
            </w:r>
            <w:r w:rsidR="0052419E">
              <w:rPr>
                <w:noProof/>
                <w:webHidden/>
              </w:rPr>
              <w:t>15</w:t>
            </w:r>
            <w:r>
              <w:rPr>
                <w:noProof/>
                <w:webHidden/>
              </w:rPr>
              <w:fldChar w:fldCharType="end"/>
            </w:r>
          </w:hyperlink>
        </w:p>
        <w:p w14:paraId="1214EF84" w14:textId="77777777" w:rsidR="00093580" w:rsidRDefault="00093580">
          <w:pPr>
            <w:pStyle w:val="Sumrio1"/>
            <w:rPr>
              <w:rFonts w:asciiTheme="minorHAnsi" w:eastAsiaTheme="minorEastAsia" w:hAnsiTheme="minorHAnsi" w:cstheme="minorBidi"/>
              <w:noProof/>
            </w:rPr>
          </w:pPr>
          <w:hyperlink w:anchor="_Toc106896656" w:history="1">
            <w:r w:rsidRPr="002950CE">
              <w:rPr>
                <w:rStyle w:val="Hyperlink"/>
                <w:rFonts w:cstheme="majorHAnsi"/>
                <w:noProof/>
              </w:rPr>
              <w:t>Referências</w:t>
            </w:r>
            <w:r>
              <w:rPr>
                <w:noProof/>
                <w:webHidden/>
              </w:rPr>
              <w:tab/>
            </w:r>
            <w:r>
              <w:rPr>
                <w:noProof/>
                <w:webHidden/>
              </w:rPr>
              <w:fldChar w:fldCharType="begin"/>
            </w:r>
            <w:r>
              <w:rPr>
                <w:noProof/>
                <w:webHidden/>
              </w:rPr>
              <w:instrText xml:space="preserve"> PAGEREF _Toc106896656 \h </w:instrText>
            </w:r>
            <w:r>
              <w:rPr>
                <w:noProof/>
                <w:webHidden/>
              </w:rPr>
            </w:r>
            <w:r>
              <w:rPr>
                <w:noProof/>
                <w:webHidden/>
              </w:rPr>
              <w:fldChar w:fldCharType="separate"/>
            </w:r>
            <w:r w:rsidR="0052419E">
              <w:rPr>
                <w:noProof/>
                <w:webHidden/>
              </w:rPr>
              <w:t>17</w:t>
            </w:r>
            <w:r>
              <w:rPr>
                <w:noProof/>
                <w:webHidden/>
              </w:rPr>
              <w:fldChar w:fldCharType="end"/>
            </w:r>
          </w:hyperlink>
        </w:p>
        <w:p w14:paraId="7EEEBCAC" w14:textId="2832C1B0" w:rsidR="00A049CE" w:rsidRPr="00D44A57" w:rsidRDefault="00A049CE" w:rsidP="008749FD">
          <w:pPr>
            <w:spacing w:before="240" w:after="240"/>
            <w:jc w:val="both"/>
            <w:rPr>
              <w:rFonts w:asciiTheme="majorHAnsi" w:hAnsiTheme="majorHAnsi" w:cstheme="majorHAnsi"/>
            </w:rPr>
          </w:pPr>
          <w:r w:rsidRPr="00D44A57">
            <w:rPr>
              <w:rFonts w:asciiTheme="majorHAnsi" w:hAnsiTheme="majorHAnsi" w:cstheme="majorHAnsi"/>
              <w:b/>
              <w:bCs/>
            </w:rPr>
            <w:fldChar w:fldCharType="end"/>
          </w:r>
        </w:p>
      </w:sdtContent>
    </w:sdt>
    <w:p w14:paraId="275C5EC1" w14:textId="77777777" w:rsidR="006D3845" w:rsidRPr="00D44A57" w:rsidRDefault="006D3845" w:rsidP="008749FD">
      <w:pPr>
        <w:spacing w:before="240" w:after="240"/>
        <w:jc w:val="both"/>
        <w:rPr>
          <w:rFonts w:asciiTheme="majorHAnsi" w:hAnsiTheme="majorHAnsi" w:cstheme="majorHAnsi"/>
        </w:rPr>
      </w:pPr>
    </w:p>
    <w:p w14:paraId="1DABD8FF" w14:textId="77777777" w:rsidR="006D3845" w:rsidRPr="00D44A57" w:rsidRDefault="006D3845" w:rsidP="008749FD">
      <w:pPr>
        <w:spacing w:before="240" w:after="240"/>
        <w:jc w:val="both"/>
        <w:rPr>
          <w:rFonts w:asciiTheme="majorHAnsi" w:hAnsiTheme="majorHAnsi" w:cstheme="majorHAnsi"/>
        </w:rPr>
      </w:pPr>
    </w:p>
    <w:p w14:paraId="2644EE07" w14:textId="77777777" w:rsidR="006D3845" w:rsidRPr="00D44A57" w:rsidRDefault="006D3845" w:rsidP="008749FD">
      <w:pPr>
        <w:spacing w:before="240" w:after="240"/>
        <w:jc w:val="both"/>
        <w:rPr>
          <w:rFonts w:asciiTheme="majorHAnsi" w:hAnsiTheme="majorHAnsi" w:cstheme="majorHAnsi"/>
        </w:rPr>
      </w:pPr>
    </w:p>
    <w:p w14:paraId="50ACC308" w14:textId="77777777" w:rsidR="00A049CE" w:rsidRDefault="00A049CE" w:rsidP="008749FD">
      <w:pPr>
        <w:spacing w:before="240" w:after="240"/>
        <w:jc w:val="both"/>
        <w:rPr>
          <w:rFonts w:asciiTheme="majorHAnsi" w:hAnsiTheme="majorHAnsi" w:cstheme="majorHAnsi"/>
        </w:rPr>
      </w:pPr>
    </w:p>
    <w:p w14:paraId="6C3D5269" w14:textId="77777777" w:rsidR="00407276" w:rsidRDefault="00407276" w:rsidP="008749FD">
      <w:pPr>
        <w:spacing w:before="240" w:after="240"/>
        <w:jc w:val="both"/>
        <w:rPr>
          <w:rFonts w:asciiTheme="majorHAnsi" w:hAnsiTheme="majorHAnsi" w:cstheme="majorHAnsi"/>
        </w:rPr>
      </w:pPr>
    </w:p>
    <w:p w14:paraId="078F8826" w14:textId="77777777" w:rsidR="00407276" w:rsidRDefault="00407276" w:rsidP="008749FD">
      <w:pPr>
        <w:spacing w:before="240" w:after="240"/>
        <w:jc w:val="both"/>
        <w:rPr>
          <w:rFonts w:asciiTheme="majorHAnsi" w:hAnsiTheme="majorHAnsi" w:cstheme="majorHAnsi"/>
        </w:rPr>
      </w:pPr>
    </w:p>
    <w:p w14:paraId="2866D2FA" w14:textId="77777777" w:rsidR="00407276" w:rsidRDefault="00407276" w:rsidP="008749FD">
      <w:pPr>
        <w:spacing w:before="240" w:after="240"/>
        <w:jc w:val="both"/>
        <w:rPr>
          <w:rFonts w:asciiTheme="majorHAnsi" w:hAnsiTheme="majorHAnsi" w:cstheme="majorHAnsi"/>
        </w:rPr>
      </w:pPr>
    </w:p>
    <w:p w14:paraId="0BB88B01" w14:textId="77777777" w:rsidR="00407276" w:rsidRDefault="00407276" w:rsidP="008749FD">
      <w:pPr>
        <w:spacing w:before="240" w:after="240"/>
        <w:jc w:val="both"/>
        <w:rPr>
          <w:rFonts w:asciiTheme="majorHAnsi" w:hAnsiTheme="majorHAnsi" w:cstheme="majorHAnsi"/>
        </w:rPr>
      </w:pPr>
    </w:p>
    <w:p w14:paraId="41B95218" w14:textId="77777777" w:rsidR="00407276" w:rsidRPr="00D44A57" w:rsidRDefault="00407276" w:rsidP="008749FD">
      <w:pPr>
        <w:spacing w:before="240" w:after="240"/>
        <w:jc w:val="both"/>
        <w:rPr>
          <w:rFonts w:asciiTheme="majorHAnsi" w:hAnsiTheme="majorHAnsi" w:cstheme="majorHAnsi"/>
        </w:rPr>
      </w:pPr>
    </w:p>
    <w:p w14:paraId="0EC2FBF3" w14:textId="77777777" w:rsidR="00A049CE" w:rsidRPr="00D44A57" w:rsidRDefault="00A049CE" w:rsidP="008749FD">
      <w:pPr>
        <w:spacing w:before="240" w:after="240"/>
        <w:jc w:val="both"/>
        <w:rPr>
          <w:rFonts w:asciiTheme="majorHAnsi" w:hAnsiTheme="majorHAnsi" w:cstheme="majorHAnsi"/>
        </w:rPr>
      </w:pPr>
    </w:p>
    <w:p w14:paraId="69485E49" w14:textId="77777777" w:rsidR="00A049CE" w:rsidRPr="00D44A57" w:rsidRDefault="00A049CE" w:rsidP="008749FD">
      <w:pPr>
        <w:spacing w:before="240" w:after="240"/>
        <w:jc w:val="both"/>
        <w:rPr>
          <w:rFonts w:asciiTheme="majorHAnsi" w:hAnsiTheme="majorHAnsi" w:cstheme="majorHAnsi"/>
        </w:rPr>
      </w:pPr>
    </w:p>
    <w:p w14:paraId="1855FB87" w14:textId="77777777" w:rsidR="00A049CE" w:rsidRPr="00D44A57" w:rsidRDefault="00A049CE" w:rsidP="008749FD">
      <w:pPr>
        <w:spacing w:before="240" w:after="240"/>
        <w:jc w:val="both"/>
        <w:rPr>
          <w:rFonts w:asciiTheme="majorHAnsi" w:hAnsiTheme="majorHAnsi" w:cstheme="majorHAnsi"/>
        </w:rPr>
      </w:pPr>
    </w:p>
    <w:p w14:paraId="359F17D3" w14:textId="77777777" w:rsidR="00A049CE" w:rsidRPr="00D44A57" w:rsidRDefault="00A049CE" w:rsidP="008749FD">
      <w:pPr>
        <w:spacing w:before="240" w:after="240"/>
        <w:jc w:val="both"/>
        <w:rPr>
          <w:rFonts w:asciiTheme="majorHAnsi" w:hAnsiTheme="majorHAnsi" w:cstheme="majorHAnsi"/>
        </w:rPr>
      </w:pPr>
    </w:p>
    <w:p w14:paraId="0460FFDD" w14:textId="77777777" w:rsidR="006D3845" w:rsidRPr="00D44A57" w:rsidRDefault="006D3845" w:rsidP="008749FD">
      <w:pPr>
        <w:spacing w:before="240" w:after="240"/>
        <w:jc w:val="both"/>
        <w:rPr>
          <w:rFonts w:asciiTheme="majorHAnsi" w:hAnsiTheme="majorHAnsi" w:cstheme="majorHAnsi"/>
        </w:rPr>
      </w:pPr>
    </w:p>
    <w:p w14:paraId="00000035" w14:textId="64833A7E" w:rsidR="00643EDE" w:rsidRPr="00D44A57" w:rsidRDefault="00F32137" w:rsidP="00FB200D">
      <w:pPr>
        <w:pStyle w:val="Ttulo1"/>
        <w:jc w:val="center"/>
        <w:rPr>
          <w:rFonts w:cstheme="majorHAnsi"/>
        </w:rPr>
      </w:pPr>
      <w:bookmarkStart w:id="0" w:name="_Toc106896645"/>
      <w:r w:rsidRPr="00D44A57">
        <w:rPr>
          <w:rFonts w:cstheme="majorHAnsi"/>
        </w:rPr>
        <w:t>Apresentação</w:t>
      </w:r>
      <w:bookmarkEnd w:id="0"/>
    </w:p>
    <w:p w14:paraId="36679638" w14:textId="77777777" w:rsidR="00C12277" w:rsidRPr="00D44A57" w:rsidRDefault="00C12277" w:rsidP="008749FD">
      <w:pPr>
        <w:spacing w:before="240" w:after="240" w:line="360" w:lineRule="auto"/>
        <w:jc w:val="both"/>
        <w:rPr>
          <w:rFonts w:asciiTheme="majorHAnsi" w:hAnsiTheme="majorHAnsi" w:cstheme="majorHAnsi"/>
        </w:rPr>
      </w:pPr>
    </w:p>
    <w:p w14:paraId="7C911298" w14:textId="110FEA43" w:rsidR="00F32137" w:rsidRPr="00D44A57" w:rsidRDefault="00F32137"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Olá! Seja muito bem-vindo a aula sobre </w:t>
      </w:r>
      <w:r w:rsidR="009B021D" w:rsidRPr="00D44A57">
        <w:rPr>
          <w:rFonts w:asciiTheme="majorHAnsi" w:hAnsiTheme="majorHAnsi" w:cstheme="majorHAnsi"/>
        </w:rPr>
        <w:t>Procedimentos aplicáveis à</w:t>
      </w:r>
      <w:r w:rsidR="009B251A" w:rsidRPr="00D44A57">
        <w:rPr>
          <w:rFonts w:asciiTheme="majorHAnsi" w:hAnsiTheme="majorHAnsi" w:cstheme="majorHAnsi"/>
        </w:rPr>
        <w:t xml:space="preserve"> Coordenação Geral de Acreditação</w:t>
      </w:r>
      <w:r w:rsidR="00093580">
        <w:rPr>
          <w:rFonts w:asciiTheme="majorHAnsi" w:hAnsiTheme="majorHAnsi" w:cstheme="majorHAnsi"/>
        </w:rPr>
        <w:t xml:space="preserve"> de </w:t>
      </w:r>
      <w:r w:rsidR="00093580">
        <w:rPr>
          <w:rFonts w:asciiTheme="majorHAnsi" w:hAnsiTheme="majorHAnsi" w:cstheme="majorHAnsi"/>
        </w:rPr>
        <w:t>laboratórios de ensaio e calibração</w:t>
      </w:r>
      <w:r w:rsidR="009B251A" w:rsidRPr="00D44A57">
        <w:rPr>
          <w:rFonts w:asciiTheme="majorHAnsi" w:hAnsiTheme="majorHAnsi" w:cstheme="majorHAnsi"/>
        </w:rPr>
        <w:t xml:space="preserve"> - Cgcre</w:t>
      </w:r>
      <w:r w:rsidRPr="00D44A57">
        <w:rPr>
          <w:rFonts w:asciiTheme="majorHAnsi" w:hAnsiTheme="majorHAnsi" w:cstheme="majorHAnsi"/>
        </w:rPr>
        <w:t>!</w:t>
      </w:r>
    </w:p>
    <w:p w14:paraId="3955421B" w14:textId="02102139" w:rsidR="00B45BFB" w:rsidRPr="00D44A57" w:rsidRDefault="00B45BFB"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Esta aula </w:t>
      </w:r>
      <w:r w:rsidR="005811A6" w:rsidRPr="00D44A57">
        <w:rPr>
          <w:rFonts w:asciiTheme="majorHAnsi" w:hAnsiTheme="majorHAnsi" w:cstheme="majorHAnsi"/>
        </w:rPr>
        <w:t>visa</w:t>
      </w:r>
      <w:r w:rsidR="00EF4F80" w:rsidRPr="00D44A57">
        <w:rPr>
          <w:rFonts w:asciiTheme="majorHAnsi" w:hAnsiTheme="majorHAnsi" w:cstheme="majorHAnsi"/>
        </w:rPr>
        <w:t xml:space="preserve"> esclarecer </w:t>
      </w:r>
      <w:r w:rsidR="005811A6" w:rsidRPr="00D44A57">
        <w:rPr>
          <w:rFonts w:asciiTheme="majorHAnsi" w:hAnsiTheme="majorHAnsi" w:cstheme="majorHAnsi"/>
        </w:rPr>
        <w:t>os objetivos e a aplicação de</w:t>
      </w:r>
      <w:r w:rsidRPr="00D44A57">
        <w:rPr>
          <w:rFonts w:asciiTheme="majorHAnsi" w:hAnsiTheme="majorHAnsi" w:cstheme="majorHAnsi"/>
        </w:rPr>
        <w:t xml:space="preserve"> </w:t>
      </w:r>
      <w:r w:rsidR="009B021D" w:rsidRPr="00D44A57">
        <w:rPr>
          <w:rFonts w:asciiTheme="majorHAnsi" w:hAnsiTheme="majorHAnsi" w:cstheme="majorHAnsi"/>
        </w:rPr>
        <w:t xml:space="preserve">diversos documentos </w:t>
      </w:r>
      <w:r w:rsidR="003B4203" w:rsidRPr="00D44A57">
        <w:rPr>
          <w:rFonts w:asciiTheme="majorHAnsi" w:hAnsiTheme="majorHAnsi" w:cstheme="majorHAnsi"/>
        </w:rPr>
        <w:t>ligados a atividade de acreditação</w:t>
      </w:r>
      <w:r w:rsidR="000D4731" w:rsidRPr="00D44A57">
        <w:rPr>
          <w:rFonts w:asciiTheme="majorHAnsi" w:hAnsiTheme="majorHAnsi" w:cstheme="majorHAnsi"/>
        </w:rPr>
        <w:t xml:space="preserve"> de </w:t>
      </w:r>
      <w:r w:rsidR="001C3042">
        <w:rPr>
          <w:rFonts w:asciiTheme="majorHAnsi" w:hAnsiTheme="majorHAnsi" w:cstheme="majorHAnsi"/>
        </w:rPr>
        <w:t>laboratórios de ensaio e calibração</w:t>
      </w:r>
      <w:r w:rsidR="003B4203" w:rsidRPr="00D44A57">
        <w:rPr>
          <w:rFonts w:asciiTheme="majorHAnsi" w:hAnsiTheme="majorHAnsi" w:cstheme="majorHAnsi"/>
        </w:rPr>
        <w:t xml:space="preserve">, </w:t>
      </w:r>
      <w:r w:rsidR="009B021D" w:rsidRPr="00D44A57">
        <w:rPr>
          <w:rFonts w:asciiTheme="majorHAnsi" w:hAnsiTheme="majorHAnsi" w:cstheme="majorHAnsi"/>
        </w:rPr>
        <w:t>utilizado</w:t>
      </w:r>
      <w:r w:rsidR="00EF4F80" w:rsidRPr="00D44A57">
        <w:rPr>
          <w:rFonts w:asciiTheme="majorHAnsi" w:hAnsiTheme="majorHAnsi" w:cstheme="majorHAnsi"/>
        </w:rPr>
        <w:t>s pela Cgcre.</w:t>
      </w:r>
    </w:p>
    <w:p w14:paraId="11DFAA9B" w14:textId="1943548E"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Durante a aula apresentaremos brevemente, a Norma ABNT NBR ISO/IEC 17025, sua estrutura e aplicabilidade na atividade de acreditação de laboratórios, além de diversos documentos utilizados pela Cgcre e ligados a atividade de acreditação de Laboratórios de Calibração.</w:t>
      </w:r>
    </w:p>
    <w:p w14:paraId="4CA0C716" w14:textId="77777777"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Então, vamos começar?</w:t>
      </w:r>
    </w:p>
    <w:p w14:paraId="317746C0" w14:textId="77777777" w:rsidR="00C12277" w:rsidRPr="00D44A57" w:rsidRDefault="00C12277" w:rsidP="008749FD">
      <w:pPr>
        <w:spacing w:before="240" w:after="240" w:line="360" w:lineRule="auto"/>
        <w:jc w:val="both"/>
        <w:rPr>
          <w:rFonts w:asciiTheme="majorHAnsi" w:hAnsiTheme="majorHAnsi" w:cstheme="majorHAnsi"/>
        </w:rPr>
      </w:pPr>
    </w:p>
    <w:p w14:paraId="4D769980" w14:textId="77777777" w:rsidR="006D3845" w:rsidRPr="00D44A57" w:rsidRDefault="006D3845" w:rsidP="008749FD">
      <w:pPr>
        <w:spacing w:before="240" w:after="240" w:line="360" w:lineRule="auto"/>
        <w:jc w:val="both"/>
        <w:rPr>
          <w:rFonts w:asciiTheme="majorHAnsi" w:hAnsiTheme="majorHAnsi" w:cstheme="majorHAnsi"/>
        </w:rPr>
      </w:pPr>
    </w:p>
    <w:p w14:paraId="365BE9D3" w14:textId="77777777" w:rsidR="002D1913" w:rsidRPr="00D44A57" w:rsidRDefault="002D1913" w:rsidP="008749FD">
      <w:pPr>
        <w:spacing w:before="240" w:after="240" w:line="360" w:lineRule="auto"/>
        <w:jc w:val="both"/>
        <w:rPr>
          <w:rFonts w:asciiTheme="majorHAnsi" w:hAnsiTheme="majorHAnsi" w:cstheme="majorHAnsi"/>
        </w:rPr>
      </w:pPr>
    </w:p>
    <w:p w14:paraId="7F260FED" w14:textId="77777777" w:rsidR="002D1913" w:rsidRPr="00D44A57" w:rsidRDefault="002D1913" w:rsidP="008749FD">
      <w:pPr>
        <w:spacing w:before="240" w:after="240" w:line="360" w:lineRule="auto"/>
        <w:jc w:val="both"/>
        <w:rPr>
          <w:rFonts w:asciiTheme="majorHAnsi" w:hAnsiTheme="majorHAnsi" w:cstheme="majorHAnsi"/>
        </w:rPr>
      </w:pPr>
    </w:p>
    <w:p w14:paraId="723DF3DA" w14:textId="77777777" w:rsidR="002D1913" w:rsidRPr="00D44A57" w:rsidRDefault="002D1913" w:rsidP="008749FD">
      <w:pPr>
        <w:spacing w:before="240" w:after="240" w:line="360" w:lineRule="auto"/>
        <w:jc w:val="both"/>
        <w:rPr>
          <w:rFonts w:asciiTheme="majorHAnsi" w:hAnsiTheme="majorHAnsi" w:cstheme="majorHAnsi"/>
        </w:rPr>
      </w:pPr>
    </w:p>
    <w:p w14:paraId="4DC0DCAB" w14:textId="77777777" w:rsidR="002D1913" w:rsidRPr="00D44A57" w:rsidRDefault="002D1913" w:rsidP="008749FD">
      <w:pPr>
        <w:spacing w:before="240" w:after="240" w:line="360" w:lineRule="auto"/>
        <w:jc w:val="both"/>
        <w:rPr>
          <w:rFonts w:asciiTheme="majorHAnsi" w:hAnsiTheme="majorHAnsi" w:cstheme="majorHAnsi"/>
        </w:rPr>
      </w:pPr>
    </w:p>
    <w:p w14:paraId="4D39952A" w14:textId="77777777" w:rsidR="002D1913" w:rsidRPr="00D44A57" w:rsidRDefault="002D1913" w:rsidP="008749FD">
      <w:pPr>
        <w:spacing w:before="240" w:after="240" w:line="360" w:lineRule="auto"/>
        <w:jc w:val="both"/>
        <w:rPr>
          <w:rFonts w:asciiTheme="majorHAnsi" w:hAnsiTheme="majorHAnsi" w:cstheme="majorHAnsi"/>
        </w:rPr>
      </w:pPr>
    </w:p>
    <w:p w14:paraId="351C51F0" w14:textId="77777777" w:rsidR="002D1913" w:rsidRPr="00D44A57" w:rsidRDefault="002D1913" w:rsidP="008749FD">
      <w:pPr>
        <w:spacing w:before="240" w:after="240" w:line="360" w:lineRule="auto"/>
        <w:jc w:val="both"/>
        <w:rPr>
          <w:rFonts w:asciiTheme="majorHAnsi" w:hAnsiTheme="majorHAnsi" w:cstheme="majorHAnsi"/>
        </w:rPr>
      </w:pPr>
    </w:p>
    <w:p w14:paraId="1A802A53" w14:textId="77777777" w:rsidR="002D1913" w:rsidRPr="00D44A57" w:rsidRDefault="002D1913" w:rsidP="008749FD">
      <w:pPr>
        <w:spacing w:before="240" w:after="240" w:line="360" w:lineRule="auto"/>
        <w:jc w:val="both"/>
        <w:rPr>
          <w:rFonts w:asciiTheme="majorHAnsi" w:hAnsiTheme="majorHAnsi" w:cstheme="majorHAnsi"/>
        </w:rPr>
      </w:pPr>
    </w:p>
    <w:p w14:paraId="6619B90D" w14:textId="24934302" w:rsidR="002D1913" w:rsidRPr="00D44A57" w:rsidRDefault="002D1913" w:rsidP="008749FD">
      <w:pPr>
        <w:pStyle w:val="Ttulo1"/>
        <w:numPr>
          <w:ilvl w:val="0"/>
          <w:numId w:val="9"/>
        </w:numPr>
        <w:tabs>
          <w:tab w:val="left" w:pos="426"/>
        </w:tabs>
        <w:ind w:left="0" w:firstLine="0"/>
        <w:jc w:val="both"/>
        <w:rPr>
          <w:rFonts w:cstheme="majorHAnsi"/>
        </w:rPr>
      </w:pPr>
      <w:bookmarkStart w:id="1" w:name="_Toc106896646"/>
      <w:r w:rsidRPr="00D44A57">
        <w:rPr>
          <w:rFonts w:cstheme="majorHAnsi"/>
        </w:rPr>
        <w:lastRenderedPageBreak/>
        <w:t>Acreditação e a ABNT NBR ISO/OEC 17025</w:t>
      </w:r>
      <w:bookmarkEnd w:id="1"/>
    </w:p>
    <w:p w14:paraId="5246AF53" w14:textId="591FCD7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68480" behindDoc="0" locked="0" layoutInCell="1" allowOverlap="1" wp14:anchorId="621479B0" wp14:editId="4DE99579">
            <wp:simplePos x="0" y="0"/>
            <wp:positionH relativeFrom="column">
              <wp:posOffset>-2214</wp:posOffset>
            </wp:positionH>
            <wp:positionV relativeFrom="paragraph">
              <wp:posOffset>3754</wp:posOffset>
            </wp:positionV>
            <wp:extent cx="2112010" cy="1796415"/>
            <wp:effectExtent l="0" t="0" r="2540" b="0"/>
            <wp:wrapSquare wrapText="bothSides"/>
            <wp:docPr id="22" name="Imagem 22" descr="https://entib.org.br/entib/imagens/ac_A01_Selos-Import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mportanc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01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Se você chegou até aqui, já sabe que acreditação é um mecanismo estabelecido em escala internacional para gerar confiança na atuação de organizações que executam atividades de avaliação da conformidade. Não é verdade?</w:t>
      </w:r>
    </w:p>
    <w:p w14:paraId="7CC0F650" w14:textId="5B6B9E9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não custa lembrar que 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2818D443" w14:textId="663055C9" w:rsid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Esses requisitos são baseados em guias e normas internacionais, em especial os guias e normas ISO para Avaliação da Conformidade.</w:t>
      </w:r>
    </w:p>
    <w:p w14:paraId="1CE3655A" w14:textId="13A0203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organismos de Avaliação da Conformidade que podem submeter-se a Acreditação são:</w:t>
      </w:r>
    </w:p>
    <w:p w14:paraId="5AB3E118" w14:textId="56757087" w:rsidR="002D1913" w:rsidRPr="00D44A57" w:rsidRDefault="001C3042"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1" w:history="1">
        <w:r w:rsidR="002D1913" w:rsidRPr="00D44A57">
          <w:rPr>
            <w:rStyle w:val="Hyperlink"/>
            <w:rFonts w:asciiTheme="majorHAnsi" w:hAnsiTheme="majorHAnsi" w:cstheme="majorHAnsi"/>
            <w:b/>
            <w:color w:val="000000" w:themeColor="text1"/>
            <w:u w:val="none"/>
          </w:rPr>
          <w:t>Laboratórios de calibração e ensaio</w:t>
        </w:r>
      </w:hyperlink>
    </w:p>
    <w:p w14:paraId="41CF46C9" w14:textId="726ABFA3" w:rsidR="002D1913" w:rsidRPr="00D44A57" w:rsidRDefault="001C3042"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2" w:history="1">
        <w:r w:rsidR="002D1913" w:rsidRPr="00D44A57">
          <w:rPr>
            <w:rStyle w:val="Hyperlink"/>
            <w:rFonts w:asciiTheme="majorHAnsi" w:hAnsiTheme="majorHAnsi" w:cstheme="majorHAnsi"/>
            <w:b/>
            <w:color w:val="000000" w:themeColor="text1"/>
            <w:u w:val="none"/>
          </w:rPr>
          <w:t>Organismos de Certificação</w:t>
        </w:r>
      </w:hyperlink>
    </w:p>
    <w:p w14:paraId="4792B142" w14:textId="6ED7C1BD" w:rsidR="002D1913" w:rsidRPr="00D44A57" w:rsidRDefault="001C3042"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3" w:history="1">
        <w:r w:rsidR="002D1913" w:rsidRPr="00D44A57">
          <w:rPr>
            <w:rStyle w:val="Hyperlink"/>
            <w:rFonts w:asciiTheme="majorHAnsi" w:hAnsiTheme="majorHAnsi" w:cstheme="majorHAnsi"/>
            <w:b/>
            <w:color w:val="000000" w:themeColor="text1"/>
            <w:u w:val="none"/>
          </w:rPr>
          <w:t>Organismos de Inspeção</w:t>
        </w:r>
      </w:hyperlink>
    </w:p>
    <w:p w14:paraId="61A70040" w14:textId="6722181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Como a Acreditação possui caráter voluntário, cabe ao organismo de Avaliação da Conformidade decidir se busca, ou não, ser acreditado junto ao organismo responsável, por esse motivo, nem todos os organismos de Avaliação da Conformidade são acreditados.</w:t>
      </w:r>
    </w:p>
    <w:p w14:paraId="5EC177D5" w14:textId="4F52B3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Brasil, a atividade de acreditação é realizada pela Coordenação Geral de Acreditação do Inmetro, a Cgcre, ela é reconhecida pelo Governo Brasileiro, como órgão responsável pela acreditação de organismos de avaliação da conformidade.</w:t>
      </w:r>
    </w:p>
    <w:p w14:paraId="3F1F0563" w14:textId="7762FB5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43179B4C" w14:textId="12BB9D99"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área de laboratórios de ensaio e calibração, a base para a acreditação é a norma internacional ISO/ IEC 17025 – </w:t>
      </w:r>
      <w:hyperlink r:id="rId14" w:history="1">
        <w:r w:rsidRPr="00D44A57">
          <w:rPr>
            <w:rStyle w:val="Hyperlink"/>
            <w:rFonts w:asciiTheme="majorHAnsi" w:hAnsiTheme="majorHAnsi" w:cstheme="majorHAnsi"/>
            <w:color w:val="000000" w:themeColor="text1"/>
            <w:sz w:val="22"/>
            <w:szCs w:val="22"/>
          </w:rPr>
          <w:t>Requisitos gerais para a competência de laboratórios de ensaio e calibração</w:t>
        </w:r>
      </w:hyperlink>
      <w:r w:rsidRPr="00D44A57">
        <w:rPr>
          <w:rFonts w:asciiTheme="majorHAnsi" w:hAnsiTheme="majorHAnsi" w:cstheme="majorHAnsi"/>
          <w:color w:val="000000" w:themeColor="text1"/>
          <w:sz w:val="22"/>
          <w:szCs w:val="22"/>
        </w:rPr>
        <w:t>. A versão atual da norma foi publicada no final de 2017, substituindo a versão de 2005.</w:t>
      </w:r>
    </w:p>
    <w:p w14:paraId="454CA69A" w14:textId="190F57B6"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lastRenderedPageBreak/>
        <w:t xml:space="preserve">Bom, agora que já </w:t>
      </w:r>
      <w:r w:rsidR="00D6402A">
        <w:rPr>
          <w:rFonts w:asciiTheme="majorHAnsi" w:hAnsiTheme="majorHAnsi" w:cstheme="majorHAnsi"/>
          <w:color w:val="000000" w:themeColor="text1"/>
          <w:sz w:val="22"/>
          <w:szCs w:val="22"/>
        </w:rPr>
        <w:t>relembramos</w:t>
      </w:r>
      <w:r w:rsidRPr="0058461F">
        <w:rPr>
          <w:rFonts w:asciiTheme="majorHAnsi" w:hAnsiTheme="majorHAnsi" w:cstheme="majorHAnsi"/>
          <w:color w:val="000000" w:themeColor="text1"/>
          <w:sz w:val="22"/>
          <w:szCs w:val="22"/>
        </w:rPr>
        <w:t xml:space="preserve"> alguns conceitos básicos relacionados a norma ISO/IEC 17025, vamos conhecer um pouco mais sobre alguns documentos importantes, utilizados pela Cgcre e ligados a atividade de acreditação de</w:t>
      </w:r>
      <w:r w:rsidR="00D6402A">
        <w:rPr>
          <w:rFonts w:asciiTheme="majorHAnsi" w:hAnsiTheme="majorHAnsi" w:cstheme="majorHAnsi"/>
          <w:color w:val="000000" w:themeColor="text1"/>
          <w:sz w:val="22"/>
          <w:szCs w:val="22"/>
        </w:rPr>
        <w:t xml:space="preserve"> laboratórios de</w:t>
      </w:r>
      <w:r w:rsidRPr="00D6402A">
        <w:rPr>
          <w:rFonts w:asciiTheme="majorHAnsi" w:hAnsiTheme="majorHAnsi" w:cstheme="majorHAnsi"/>
          <w:color w:val="000000" w:themeColor="text1"/>
          <w:sz w:val="22"/>
          <w:szCs w:val="22"/>
        </w:rPr>
        <w:t xml:space="preserve"> </w:t>
      </w:r>
      <w:r w:rsidR="00D6402A" w:rsidRPr="00D6402A">
        <w:rPr>
          <w:rFonts w:asciiTheme="majorHAnsi" w:hAnsiTheme="majorHAnsi" w:cstheme="majorHAnsi"/>
          <w:color w:val="000000" w:themeColor="text1"/>
          <w:sz w:val="22"/>
          <w:szCs w:val="22"/>
        </w:rPr>
        <w:t>calibração e ensaio.</w:t>
      </w:r>
    </w:p>
    <w:p w14:paraId="28A035CB"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253C6A0A" w14:textId="77777777"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b/>
          <w:bCs/>
          <w:color w:val="0066B2"/>
          <w:sz w:val="22"/>
          <w:szCs w:val="22"/>
        </w:rPr>
        <w:t>Atenção!</w:t>
      </w:r>
      <w:r w:rsidRPr="0058461F">
        <w:rPr>
          <w:rFonts w:asciiTheme="majorHAnsi" w:hAnsiTheme="majorHAnsi" w:cstheme="majorHAnsi"/>
          <w:color w:val="0066B2"/>
          <w:sz w:val="22"/>
          <w:szCs w:val="22"/>
        </w:rPr>
        <w:t> </w:t>
      </w:r>
      <w:r w:rsidRPr="0058461F">
        <w:rPr>
          <w:rFonts w:asciiTheme="majorHAnsi" w:hAnsiTheme="majorHAnsi" w:cstheme="majorHAnsi"/>
          <w:color w:val="000000" w:themeColor="text1"/>
          <w:sz w:val="22"/>
          <w:szCs w:val="22"/>
        </w:rPr>
        <w:t>Como estes documentos sofrem atualizações constantes, nós apresentaremos um resumo básico de seu conteúdo, mas na sequ</w:t>
      </w:r>
      <w:r>
        <w:rPr>
          <w:rFonts w:asciiTheme="majorHAnsi" w:hAnsiTheme="majorHAnsi" w:cstheme="majorHAnsi"/>
          <w:color w:val="000000" w:themeColor="text1"/>
          <w:sz w:val="22"/>
          <w:szCs w:val="22"/>
        </w:rPr>
        <w:t>ê</w:t>
      </w:r>
      <w:r w:rsidRPr="0058461F">
        <w:rPr>
          <w:rFonts w:asciiTheme="majorHAnsi" w:hAnsiTheme="majorHAnsi" w:cstheme="majorHAnsi"/>
          <w:color w:val="000000" w:themeColor="text1"/>
          <w:sz w:val="22"/>
          <w:szCs w:val="22"/>
        </w:rPr>
        <w:t>ncia, você encontrará o link direto dos documentos para que possa conhecê-los na íntegra.</w:t>
      </w:r>
    </w:p>
    <w:p w14:paraId="19BCCB71"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7AD55E4D" w14:textId="77777777" w:rsidR="00207DE5"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 xml:space="preserve">A atualização e disponibilização dos documentos nos links é </w:t>
      </w:r>
      <w:r w:rsidRPr="00D6402A">
        <w:rPr>
          <w:rFonts w:asciiTheme="majorHAnsi" w:hAnsiTheme="majorHAnsi" w:cstheme="majorHAnsi"/>
          <w:color w:val="000000" w:themeColor="text1"/>
          <w:sz w:val="22"/>
          <w:szCs w:val="22"/>
          <w:u w:val="single"/>
        </w:rPr>
        <w:t>responsabilidade do Inmetro</w:t>
      </w:r>
      <w:r w:rsidRPr="0058461F">
        <w:rPr>
          <w:rFonts w:asciiTheme="majorHAnsi" w:hAnsiTheme="majorHAnsi" w:cstheme="majorHAnsi"/>
          <w:color w:val="000000" w:themeColor="text1"/>
          <w:sz w:val="22"/>
          <w:szCs w:val="22"/>
        </w:rPr>
        <w:t>. </w:t>
      </w:r>
    </w:p>
    <w:p w14:paraId="668FAF46" w14:textId="77777777" w:rsidR="00207DE5" w:rsidRPr="0058461F" w:rsidRDefault="00207DE5" w:rsidP="00207DE5">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6D097EDC" w14:textId="4421FCB7" w:rsidR="00FB200D" w:rsidRDefault="00207DE5" w:rsidP="001A34FA">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Nestes documentos você encontrará algumas siglas importantes, que devem ser conhecidas para a co</w:t>
      </w:r>
      <w:r w:rsidR="001A34FA">
        <w:rPr>
          <w:rFonts w:asciiTheme="majorHAnsi" w:hAnsiTheme="majorHAnsi" w:cstheme="majorHAnsi"/>
          <w:color w:val="000000" w:themeColor="text1"/>
          <w:sz w:val="22"/>
          <w:szCs w:val="22"/>
        </w:rPr>
        <w:t>mpreensão adequada do conteúdo.</w:t>
      </w:r>
    </w:p>
    <w:p w14:paraId="5E3B61D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São elas:</w:t>
      </w:r>
    </w:p>
    <w:p w14:paraId="27250A16"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Cgcre -</w:t>
      </w:r>
      <w:r w:rsidRPr="00D44A57">
        <w:rPr>
          <w:rFonts w:asciiTheme="majorHAnsi" w:hAnsiTheme="majorHAnsi" w:cstheme="majorHAnsi"/>
          <w:color w:val="000000" w:themeColor="text1"/>
          <w:sz w:val="22"/>
          <w:szCs w:val="22"/>
        </w:rPr>
        <w:t> Coordenação Geral de Acreditação</w:t>
      </w:r>
    </w:p>
    <w:p w14:paraId="5300C26F"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Dicla -</w:t>
      </w:r>
      <w:r w:rsidRPr="00D44A57">
        <w:rPr>
          <w:rFonts w:asciiTheme="majorHAnsi" w:hAnsiTheme="majorHAnsi" w:cstheme="majorHAnsi"/>
          <w:color w:val="000000" w:themeColor="text1"/>
          <w:sz w:val="22"/>
          <w:szCs w:val="22"/>
        </w:rPr>
        <w:t> Divisão de Acreditação de Laboratórios</w:t>
      </w:r>
    </w:p>
    <w:p w14:paraId="5F30115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NIT -</w:t>
      </w:r>
      <w:r w:rsidRPr="00D44A57">
        <w:rPr>
          <w:rFonts w:asciiTheme="majorHAnsi" w:hAnsiTheme="majorHAnsi" w:cstheme="majorHAnsi"/>
          <w:color w:val="000000" w:themeColor="text1"/>
          <w:sz w:val="22"/>
          <w:szCs w:val="22"/>
        </w:rPr>
        <w:t> Norma Inmetro Técnica</w:t>
      </w:r>
    </w:p>
    <w:p w14:paraId="5216EBF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NIE -</w:t>
      </w:r>
      <w:r w:rsidRPr="00D44A57">
        <w:rPr>
          <w:rFonts w:asciiTheme="majorHAnsi" w:hAnsiTheme="majorHAnsi" w:cstheme="majorHAnsi"/>
          <w:color w:val="000000" w:themeColor="text1"/>
          <w:sz w:val="22"/>
          <w:szCs w:val="22"/>
        </w:rPr>
        <w:t> Norma Inmetro Específica</w:t>
      </w:r>
    </w:p>
    <w:p w14:paraId="5467FC29"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DOQ -</w:t>
      </w:r>
      <w:r w:rsidRPr="00D44A57">
        <w:rPr>
          <w:rFonts w:asciiTheme="majorHAnsi" w:hAnsiTheme="majorHAnsi" w:cstheme="majorHAnsi"/>
          <w:color w:val="000000" w:themeColor="text1"/>
          <w:sz w:val="22"/>
          <w:szCs w:val="22"/>
        </w:rPr>
        <w:t> Documento Orientativo</w:t>
      </w:r>
    </w:p>
    <w:p w14:paraId="545CC3C6" w14:textId="24C22D98" w:rsidR="00FB4452"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Então, vamos aos procedimentos?</w:t>
      </w:r>
    </w:p>
    <w:p w14:paraId="05CF67F0" w14:textId="77777777" w:rsidR="00FB4452" w:rsidRPr="00D44A57" w:rsidRDefault="00FB4452" w:rsidP="008749FD">
      <w:pPr>
        <w:spacing w:before="240" w:after="240" w:line="360" w:lineRule="auto"/>
        <w:jc w:val="both"/>
        <w:rPr>
          <w:rFonts w:asciiTheme="majorHAnsi" w:hAnsiTheme="majorHAnsi" w:cstheme="majorHAnsi"/>
        </w:rPr>
      </w:pPr>
    </w:p>
    <w:p w14:paraId="6D33918B" w14:textId="16B8CB83" w:rsidR="00C12277" w:rsidRPr="00D44A57" w:rsidRDefault="00C12277" w:rsidP="008749FD">
      <w:pPr>
        <w:pStyle w:val="Ttulo1"/>
        <w:numPr>
          <w:ilvl w:val="0"/>
          <w:numId w:val="9"/>
        </w:numPr>
        <w:tabs>
          <w:tab w:val="left" w:pos="426"/>
        </w:tabs>
        <w:ind w:left="0" w:firstLine="0"/>
        <w:jc w:val="both"/>
        <w:rPr>
          <w:rFonts w:cstheme="majorHAnsi"/>
        </w:rPr>
      </w:pPr>
      <w:bookmarkStart w:id="2" w:name="_Toc106896647"/>
      <w:r w:rsidRPr="00D44A57">
        <w:rPr>
          <w:rFonts w:cstheme="majorHAnsi"/>
        </w:rPr>
        <w:t>NIT</w:t>
      </w:r>
      <w:r w:rsidR="005A37BE" w:rsidRPr="00D44A57">
        <w:rPr>
          <w:rFonts w:cstheme="majorHAnsi"/>
          <w:sz w:val="28"/>
        </w:rPr>
        <w:t>-</w:t>
      </w:r>
      <w:r w:rsidRPr="00D44A57">
        <w:rPr>
          <w:rFonts w:cstheme="majorHAnsi"/>
        </w:rPr>
        <w:t>Dicla-012</w:t>
      </w:r>
      <w:bookmarkEnd w:id="2"/>
    </w:p>
    <w:p w14:paraId="11E3DC44" w14:textId="54B5A4E0" w:rsidR="00C12277" w:rsidRPr="00D44A57" w:rsidRDefault="00C12277" w:rsidP="008749FD">
      <w:pPr>
        <w:spacing w:before="240" w:after="240" w:line="360" w:lineRule="auto"/>
        <w:jc w:val="both"/>
        <w:rPr>
          <w:rFonts w:asciiTheme="majorHAnsi" w:hAnsiTheme="majorHAnsi" w:cstheme="majorHAnsi"/>
          <w:b/>
          <w:color w:val="0066B2" w:themeColor="accent1"/>
        </w:rPr>
      </w:pPr>
      <w:r w:rsidRPr="00D44A57">
        <w:rPr>
          <w:rFonts w:asciiTheme="majorHAnsi" w:hAnsiTheme="majorHAnsi" w:cstheme="majorHAnsi"/>
          <w:b/>
          <w:color w:val="0066B2" w:themeColor="accent1"/>
        </w:rPr>
        <w:t>Relação Padronizada de Serviços Acreditados para Laboratórios de Calibração.</w:t>
      </w:r>
    </w:p>
    <w:p w14:paraId="3B7BA81A" w14:textId="0D8DAEDD" w:rsidR="00BD6820" w:rsidRPr="00BD6820" w:rsidRDefault="00BD6820" w:rsidP="00BD6820">
      <w:pPr>
        <w:spacing w:before="240" w:after="240" w:line="360" w:lineRule="auto"/>
        <w:jc w:val="both"/>
        <w:rPr>
          <w:rFonts w:asciiTheme="majorHAnsi" w:hAnsiTheme="majorHAnsi" w:cstheme="majorHAnsi"/>
        </w:rPr>
      </w:pPr>
      <w:r w:rsidRPr="00BD6820">
        <w:rPr>
          <w:rStyle w:val="Forte"/>
          <w:rFonts w:asciiTheme="majorHAnsi" w:hAnsiTheme="majorHAnsi" w:cstheme="majorHAnsi"/>
          <w:color w:val="E1B937" w:themeColor="accent2"/>
          <w:shd w:val="clear" w:color="auto" w:fill="FFFFFF"/>
        </w:rPr>
        <w:t>Atenção!</w:t>
      </w:r>
      <w:r w:rsidRPr="00BD6820">
        <w:rPr>
          <w:rFonts w:asciiTheme="majorHAnsi" w:hAnsiTheme="majorHAnsi" w:cstheme="majorHAnsi"/>
          <w:color w:val="E1B937" w:themeColor="accent2"/>
          <w:shd w:val="clear" w:color="auto" w:fill="FFFFFF"/>
        </w:rPr>
        <w:t> </w:t>
      </w:r>
      <w:r w:rsidRPr="00BD6820">
        <w:rPr>
          <w:rFonts w:asciiTheme="majorHAnsi" w:hAnsiTheme="majorHAnsi" w:cstheme="majorHAnsi"/>
        </w:rPr>
        <w:t xml:space="preserve">Esta norma é essencial para quem deseja se tornar um Especialista em </w:t>
      </w:r>
      <w:r>
        <w:rPr>
          <w:rFonts w:asciiTheme="majorHAnsi" w:hAnsiTheme="majorHAnsi" w:cstheme="majorHAnsi"/>
        </w:rPr>
        <w:t>Calibração</w:t>
      </w:r>
      <w:r w:rsidRPr="00BD6820">
        <w:rPr>
          <w:rFonts w:asciiTheme="majorHAnsi" w:hAnsiTheme="majorHAnsi" w:cstheme="majorHAnsi"/>
        </w:rPr>
        <w:t xml:space="preserve">. É muito importante que você se aprofunde ao máximo nela, então, após ler o resumo, acesse o link disponibilizado e estude-a na íntegra, ok? </w:t>
      </w:r>
    </w:p>
    <w:p w14:paraId="00000038" w14:textId="245B0F79" w:rsidR="00643EDE" w:rsidRPr="00D44A57" w:rsidRDefault="00C12277" w:rsidP="008749FD">
      <w:pPr>
        <w:spacing w:before="240" w:after="240" w:line="360" w:lineRule="auto"/>
        <w:jc w:val="both"/>
        <w:rPr>
          <w:rFonts w:asciiTheme="majorHAnsi" w:hAnsiTheme="majorHAnsi" w:cstheme="majorHAnsi"/>
        </w:rPr>
      </w:pPr>
      <w:r w:rsidRPr="00D44A57">
        <w:rPr>
          <w:rFonts w:asciiTheme="majorHAnsi" w:hAnsiTheme="majorHAnsi" w:cstheme="majorHAnsi"/>
        </w:rPr>
        <w:br/>
      </w:r>
      <w:r w:rsidR="00024C0E" w:rsidRPr="00D44A57">
        <w:rPr>
          <w:rFonts w:asciiTheme="majorHAnsi" w:hAnsiTheme="majorHAnsi" w:cstheme="majorHAnsi"/>
        </w:rPr>
        <w:t>Antes de começarmos a falar sobre a NIT</w:t>
      </w:r>
      <w:r w:rsidR="00F32137" w:rsidRPr="00D44A57">
        <w:rPr>
          <w:rFonts w:asciiTheme="majorHAnsi" w:hAnsiTheme="majorHAnsi" w:cstheme="majorHAnsi"/>
        </w:rPr>
        <w:t>- Dicla</w:t>
      </w:r>
      <w:r w:rsidR="00024C0E" w:rsidRPr="00D44A57">
        <w:rPr>
          <w:rFonts w:asciiTheme="majorHAnsi" w:hAnsiTheme="majorHAnsi" w:cstheme="majorHAnsi"/>
        </w:rPr>
        <w:t>-</w:t>
      </w:r>
      <w:r w:rsidR="00F32137" w:rsidRPr="00D44A57">
        <w:rPr>
          <w:rFonts w:asciiTheme="majorHAnsi" w:hAnsiTheme="majorHAnsi" w:cstheme="majorHAnsi"/>
        </w:rPr>
        <w:t xml:space="preserve">012, </w:t>
      </w:r>
      <w:r w:rsidR="00024C0E" w:rsidRPr="00D44A57">
        <w:rPr>
          <w:rFonts w:asciiTheme="majorHAnsi" w:hAnsiTheme="majorHAnsi" w:cstheme="majorHAnsi"/>
        </w:rPr>
        <w:t>é importante você saber que a</w:t>
      </w:r>
      <w:sdt>
        <w:sdtPr>
          <w:rPr>
            <w:rFonts w:asciiTheme="majorHAnsi" w:hAnsiTheme="majorHAnsi" w:cstheme="majorHAnsi"/>
          </w:rPr>
          <w:tag w:val="goog_rdk_44"/>
          <w:id w:val="279929447"/>
        </w:sdtPr>
        <w:sdtContent/>
      </w:sdt>
      <w:sdt>
        <w:sdtPr>
          <w:rPr>
            <w:rFonts w:asciiTheme="majorHAnsi" w:hAnsiTheme="majorHAnsi" w:cstheme="majorHAnsi"/>
          </w:rPr>
          <w:tag w:val="goog_rdk_45"/>
          <w:id w:val="1787228399"/>
        </w:sdtPr>
        <w:sdtContent/>
      </w:sdt>
      <w:r w:rsidR="00024C0E" w:rsidRPr="00D44A57">
        <w:rPr>
          <w:rFonts w:asciiTheme="majorHAnsi" w:hAnsiTheme="majorHAnsi" w:cstheme="majorHAnsi"/>
        </w:rPr>
        <w:t xml:space="preserve"> acreditação de laboratórios de calibração é concedida para um escopo de acreditação, constituído por serviços de </w:t>
      </w:r>
      <w:r w:rsidR="00024C0E" w:rsidRPr="00D44A57">
        <w:rPr>
          <w:rFonts w:asciiTheme="majorHAnsi" w:hAnsiTheme="majorHAnsi" w:cstheme="majorHAnsi"/>
          <w:b/>
        </w:rPr>
        <w:t>calibração</w:t>
      </w:r>
      <w:r w:rsidR="00F32137" w:rsidRPr="00D44A57">
        <w:rPr>
          <w:rFonts w:asciiTheme="majorHAnsi" w:hAnsiTheme="majorHAnsi" w:cstheme="majorHAnsi"/>
          <w:b/>
        </w:rPr>
        <w:t xml:space="preserve">, </w:t>
      </w:r>
      <w:r w:rsidR="000D4731" w:rsidRPr="00D44A57">
        <w:rPr>
          <w:rFonts w:asciiTheme="majorHAnsi" w:hAnsiTheme="majorHAnsi" w:cstheme="majorHAnsi"/>
          <w:b/>
        </w:rPr>
        <w:t xml:space="preserve"> de acordo com </w:t>
      </w:r>
      <w:r w:rsidR="00F32137" w:rsidRPr="00D44A57">
        <w:rPr>
          <w:rFonts w:asciiTheme="majorHAnsi" w:hAnsiTheme="majorHAnsi" w:cstheme="majorHAnsi"/>
          <w:b/>
        </w:rPr>
        <w:t xml:space="preserve">faixas e capacidades de medição e calibração, </w:t>
      </w:r>
      <w:r w:rsidR="00024C0E" w:rsidRPr="00D44A57">
        <w:rPr>
          <w:rFonts w:asciiTheme="majorHAnsi" w:hAnsiTheme="majorHAnsi" w:cstheme="majorHAnsi"/>
        </w:rPr>
        <w:t>(CMC).</w:t>
      </w:r>
    </w:p>
    <w:p w14:paraId="00000039" w14:textId="2B71809F"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lastRenderedPageBreak/>
        <w:drawing>
          <wp:anchor distT="0" distB="0" distL="114300" distR="114300" simplePos="0" relativeHeight="251659264" behindDoc="0" locked="0" layoutInCell="1" allowOverlap="1" wp14:anchorId="4AF911EA" wp14:editId="4CA90DD2">
            <wp:simplePos x="0" y="0"/>
            <wp:positionH relativeFrom="margin">
              <wp:align>left</wp:align>
            </wp:positionH>
            <wp:positionV relativeFrom="paragraph">
              <wp:posOffset>4445</wp:posOffset>
            </wp:positionV>
            <wp:extent cx="1611630" cy="2273300"/>
            <wp:effectExtent l="0" t="0" r="762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630" cy="2273300"/>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Certo, mas o que é escopo de acreditação?</w:t>
      </w:r>
    </w:p>
    <w:p w14:paraId="0000003A" w14:textId="176E1FB1"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São os serviços específicos de avaliação da conformidade para os quais a </w:t>
      </w:r>
      <w:r w:rsidR="005811A6" w:rsidRPr="00D44A57">
        <w:rPr>
          <w:rFonts w:asciiTheme="majorHAnsi" w:hAnsiTheme="majorHAnsi" w:cstheme="majorHAnsi"/>
        </w:rPr>
        <w:t xml:space="preserve">acreditação será concedida. </w:t>
      </w:r>
      <w:r w:rsidRPr="00D44A57">
        <w:rPr>
          <w:rFonts w:asciiTheme="majorHAnsi" w:hAnsiTheme="majorHAnsi" w:cstheme="majorHAnsi"/>
        </w:rPr>
        <w:t>Em outras palavras, é a declaração detalhada e oficial das atividades para as quais um determinado laboratório é acreditado pela Cgcre.</w:t>
      </w:r>
    </w:p>
    <w:p w14:paraId="0000003B" w14:textId="656BE2C1"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w:t>
      </w:r>
      <w:r w:rsidR="005811A6" w:rsidRPr="00D44A57">
        <w:rPr>
          <w:rFonts w:asciiTheme="majorHAnsi" w:hAnsiTheme="majorHAnsi" w:cstheme="majorHAnsi"/>
        </w:rPr>
        <w:t xml:space="preserve">NIT- Dicla-012 </w:t>
      </w:r>
      <w:r w:rsidRPr="00D44A57">
        <w:rPr>
          <w:rFonts w:asciiTheme="majorHAnsi" w:hAnsiTheme="majorHAnsi" w:cstheme="majorHAnsi"/>
        </w:rPr>
        <w:t>é um documento</w:t>
      </w:r>
      <w:r w:rsidR="00AC7C89" w:rsidRPr="00D44A57">
        <w:rPr>
          <w:rFonts w:asciiTheme="majorHAnsi" w:hAnsiTheme="majorHAnsi" w:cstheme="majorHAnsi"/>
        </w:rPr>
        <w:t xml:space="preserve"> elaborado </w:t>
      </w:r>
      <w:r w:rsidRPr="00D44A57">
        <w:rPr>
          <w:rFonts w:asciiTheme="majorHAnsi" w:hAnsiTheme="majorHAnsi" w:cstheme="majorHAnsi"/>
        </w:rPr>
        <w:t>pela Divisão de Acreditação de Laboratórios</w:t>
      </w:r>
      <w:r w:rsidR="009B251A" w:rsidRPr="00D44A57">
        <w:rPr>
          <w:rFonts w:asciiTheme="majorHAnsi" w:hAnsiTheme="majorHAnsi" w:cstheme="majorHAnsi"/>
        </w:rPr>
        <w:t xml:space="preserve"> - Dicla</w:t>
      </w:r>
      <w:r w:rsidRPr="00D44A57">
        <w:rPr>
          <w:rFonts w:asciiTheme="majorHAnsi" w:hAnsiTheme="majorHAnsi" w:cstheme="majorHAnsi"/>
        </w:rPr>
        <w:t>. É dela, também, a responsabilidade por sua revisão.</w:t>
      </w:r>
    </w:p>
    <w:p w14:paraId="0000003C" w14:textId="004A316A" w:rsidR="00643EDE" w:rsidRPr="00D44A57" w:rsidRDefault="00E643B1" w:rsidP="008749FD">
      <w:pPr>
        <w:spacing w:before="240" w:after="240" w:line="360" w:lineRule="auto"/>
        <w:jc w:val="both"/>
        <w:rPr>
          <w:rFonts w:asciiTheme="majorHAnsi" w:hAnsiTheme="majorHAnsi" w:cstheme="majorHAnsi"/>
        </w:rPr>
      </w:pPr>
      <w:r w:rsidRPr="00D44A57">
        <w:rPr>
          <w:rFonts w:asciiTheme="majorHAnsi" w:hAnsiTheme="majorHAnsi" w:cstheme="majorHAnsi"/>
        </w:rPr>
        <w:t>O</w:t>
      </w:r>
      <w:r w:rsidR="007E4CAE" w:rsidRPr="00D44A57">
        <w:rPr>
          <w:rFonts w:asciiTheme="majorHAnsi" w:hAnsiTheme="majorHAnsi" w:cstheme="majorHAnsi"/>
        </w:rPr>
        <w:t xml:space="preserve"> objetivo </w:t>
      </w:r>
      <w:r w:rsidRPr="00D44A57">
        <w:rPr>
          <w:rFonts w:asciiTheme="majorHAnsi" w:hAnsiTheme="majorHAnsi" w:cstheme="majorHAnsi"/>
        </w:rPr>
        <w:t xml:space="preserve">deste documento </w:t>
      </w:r>
      <w:r w:rsidR="007E4CAE" w:rsidRPr="00D44A57">
        <w:rPr>
          <w:rFonts w:asciiTheme="majorHAnsi" w:hAnsiTheme="majorHAnsi" w:cstheme="majorHAnsi"/>
        </w:rPr>
        <w:t>é padronizar a relação dos serviços de calibração e medição realizados por laboratórios de calibração. Esta padronização tem o objetivo de otimizar a divulgação dos serviços oferecidos pelos laboratórios de calibração acreditados pela Coordenação Geral de Acreditação - Cgcre.</w:t>
      </w:r>
    </w:p>
    <w:p w14:paraId="576E1B5E" w14:textId="2054A94C" w:rsidR="007E4CAE" w:rsidRPr="00D44A57" w:rsidRDefault="007E4CA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disto, ao longo do texto do documento, há exemplos de métodos para os diversos serviços de calibração. Esses exemplos, auxiliam na elaboração do escopo que deve ser preenchido no FOR-Cgcre-011, um dos documentos necessários para Acreditação de Laboratórios de Calibração</w:t>
      </w:r>
      <w:r w:rsidR="000D4731" w:rsidRPr="00D44A57">
        <w:rPr>
          <w:rFonts w:asciiTheme="majorHAnsi" w:hAnsiTheme="majorHAnsi" w:cstheme="majorHAnsi"/>
        </w:rPr>
        <w:t xml:space="preserve"> segundo a própria NIT-Dicla-012.</w:t>
      </w:r>
      <w:r w:rsidRPr="00D44A57">
        <w:rPr>
          <w:rFonts w:asciiTheme="majorHAnsi" w:hAnsiTheme="majorHAnsi" w:cstheme="majorHAnsi"/>
        </w:rPr>
        <w:t xml:space="preserve">.     </w:t>
      </w:r>
    </w:p>
    <w:p w14:paraId="1AA9479F" w14:textId="328988C5" w:rsidR="007E4CA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7E4CAE" w:rsidRPr="00D44A57">
        <w:rPr>
          <w:rFonts w:asciiTheme="majorHAnsi" w:hAnsiTheme="majorHAnsi" w:cstheme="majorHAnsi"/>
        </w:rPr>
        <w:t>Para ler a NIT-Dicla-012 na integra acesse:</w:t>
      </w:r>
      <w:r w:rsidRPr="00D44A57">
        <w:rPr>
          <w:rFonts w:asciiTheme="majorHAnsi" w:hAnsiTheme="majorHAnsi" w:cstheme="majorHAnsi"/>
        </w:rPr>
        <w:t xml:space="preserve"> </w:t>
      </w:r>
    </w:p>
    <w:p w14:paraId="56CAD7DF" w14:textId="3BE6CE58" w:rsidR="007E4CAE" w:rsidRDefault="001C3042" w:rsidP="008749FD">
      <w:pPr>
        <w:spacing w:before="240" w:after="240" w:line="360" w:lineRule="auto"/>
        <w:jc w:val="both"/>
        <w:rPr>
          <w:rStyle w:val="Hyperlink"/>
          <w:rFonts w:asciiTheme="majorHAnsi" w:hAnsiTheme="majorHAnsi" w:cstheme="majorHAnsi"/>
        </w:rPr>
      </w:pPr>
      <w:hyperlink r:id="rId16" w:history="1">
        <w:r w:rsidR="007E4CAE" w:rsidRPr="00D44A57">
          <w:rPr>
            <w:rStyle w:val="Hyperlink"/>
            <w:rFonts w:asciiTheme="majorHAnsi" w:hAnsiTheme="majorHAnsi" w:cstheme="majorHAnsi"/>
          </w:rPr>
          <w:t>http://www.inmetro.gov.br/credenciamento/organismos/doc_organismos.asp?tOrganismo=CalibEnsaios</w:t>
        </w:r>
      </w:hyperlink>
    </w:p>
    <w:p w14:paraId="6AEF8752" w14:textId="77777777" w:rsidR="00FB200D" w:rsidRPr="00D44A57" w:rsidRDefault="00FB200D" w:rsidP="008749FD">
      <w:pPr>
        <w:spacing w:before="240" w:after="240" w:line="360" w:lineRule="auto"/>
        <w:jc w:val="both"/>
        <w:rPr>
          <w:rFonts w:asciiTheme="majorHAnsi" w:hAnsiTheme="majorHAnsi" w:cstheme="majorHAnsi"/>
        </w:rPr>
      </w:pPr>
    </w:p>
    <w:p w14:paraId="58297C69" w14:textId="7BCBD654" w:rsidR="00C12277" w:rsidRPr="00D44A57" w:rsidRDefault="00501FF6" w:rsidP="008749FD">
      <w:pPr>
        <w:pStyle w:val="Ttulo1"/>
        <w:numPr>
          <w:ilvl w:val="0"/>
          <w:numId w:val="9"/>
        </w:numPr>
        <w:tabs>
          <w:tab w:val="left" w:pos="426"/>
        </w:tabs>
        <w:ind w:left="0" w:firstLine="0"/>
        <w:jc w:val="both"/>
        <w:rPr>
          <w:rFonts w:cstheme="majorHAnsi"/>
          <w:sz w:val="28"/>
        </w:rPr>
      </w:pPr>
      <w:bookmarkStart w:id="3" w:name="_Toc106896648"/>
      <w:r w:rsidRPr="00D44A57">
        <w:rPr>
          <w:rFonts w:cstheme="majorHAnsi"/>
          <w:sz w:val="28"/>
        </w:rPr>
        <w:t>NIT</w:t>
      </w:r>
      <w:r w:rsidR="005A37BE" w:rsidRPr="00D44A57">
        <w:rPr>
          <w:rFonts w:cstheme="majorHAnsi"/>
          <w:sz w:val="28"/>
        </w:rPr>
        <w:t>-</w:t>
      </w:r>
      <w:r w:rsidRPr="00D44A57">
        <w:rPr>
          <w:rFonts w:cstheme="majorHAnsi"/>
          <w:sz w:val="28"/>
        </w:rPr>
        <w:t xml:space="preserve">Dicla-016 </w:t>
      </w:r>
      <w:bookmarkEnd w:id="3"/>
    </w:p>
    <w:p w14:paraId="3EEB46E4" w14:textId="45C4175B" w:rsidR="00501FF6" w:rsidRPr="00D44A57" w:rsidRDefault="00501FF6" w:rsidP="008749FD">
      <w:pPr>
        <w:spacing w:before="240" w:after="240"/>
        <w:jc w:val="both"/>
        <w:rPr>
          <w:rFonts w:asciiTheme="majorHAnsi" w:hAnsiTheme="majorHAnsi" w:cstheme="majorHAnsi"/>
        </w:rPr>
      </w:pPr>
      <w:r w:rsidRPr="00D44A57">
        <w:rPr>
          <w:rFonts w:asciiTheme="majorHAnsi" w:hAnsiTheme="majorHAnsi" w:cstheme="majorHAnsi"/>
          <w:b/>
          <w:color w:val="0066B2" w:themeColor="accent1"/>
        </w:rPr>
        <w:t xml:space="preserve">Elaboração de Escopo de Laboratórios de Ensaios e de Provedores de Ensaios </w:t>
      </w:r>
      <w:r w:rsidR="00C12277" w:rsidRPr="00D44A57">
        <w:rPr>
          <w:rFonts w:asciiTheme="majorHAnsi" w:hAnsiTheme="majorHAnsi" w:cstheme="majorHAnsi"/>
          <w:b/>
          <w:color w:val="0066B2" w:themeColor="accent1"/>
        </w:rPr>
        <w:t xml:space="preserve">de </w:t>
      </w:r>
      <w:r w:rsidRPr="00D44A57">
        <w:rPr>
          <w:rFonts w:asciiTheme="majorHAnsi" w:hAnsiTheme="majorHAnsi" w:cstheme="majorHAnsi"/>
          <w:b/>
          <w:color w:val="0066B2" w:themeColor="accent1"/>
        </w:rPr>
        <w:t>Proficiência</w:t>
      </w:r>
    </w:p>
    <w:p w14:paraId="73F6C2BA" w14:textId="14C9A53B" w:rsidR="00BD6820" w:rsidRPr="00BD6820" w:rsidRDefault="00BD6820" w:rsidP="008749FD">
      <w:pPr>
        <w:spacing w:before="240" w:after="240" w:line="360" w:lineRule="auto"/>
        <w:jc w:val="both"/>
        <w:rPr>
          <w:rFonts w:asciiTheme="majorHAnsi" w:hAnsiTheme="majorHAnsi" w:cstheme="majorHAnsi"/>
        </w:rPr>
      </w:pPr>
      <w:r w:rsidRPr="00BD6820">
        <w:rPr>
          <w:rStyle w:val="Forte"/>
          <w:rFonts w:asciiTheme="majorHAnsi" w:hAnsiTheme="majorHAnsi" w:cstheme="majorHAnsi"/>
          <w:color w:val="E1B937" w:themeColor="accent2"/>
          <w:shd w:val="clear" w:color="auto" w:fill="FFFFFF"/>
        </w:rPr>
        <w:t>Atenção!</w:t>
      </w:r>
      <w:r w:rsidRPr="00BD6820">
        <w:rPr>
          <w:rFonts w:asciiTheme="majorHAnsi" w:hAnsiTheme="majorHAnsi" w:cstheme="majorHAnsi"/>
          <w:color w:val="E1B937" w:themeColor="accent2"/>
          <w:shd w:val="clear" w:color="auto" w:fill="FFFFFF"/>
        </w:rPr>
        <w:t> </w:t>
      </w:r>
      <w:r w:rsidRPr="00BD6820">
        <w:rPr>
          <w:rFonts w:asciiTheme="majorHAnsi" w:hAnsiTheme="majorHAnsi" w:cstheme="majorHAnsi"/>
        </w:rPr>
        <w:t xml:space="preserve">Esta norma é essencial para quem deseja se tornar um Especialista em Ensaio. É muito importante que você se aprofunde ao máximo nela, então, após ler o resumo, acesse o link disponibilizado e estude-a na íntegra, ok? </w:t>
      </w:r>
    </w:p>
    <w:p w14:paraId="00000047" w14:textId="5C9947F0" w:rsidR="00643EDE"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w:t>
      </w:r>
      <w:r w:rsidR="00A93077" w:rsidRPr="00D44A57">
        <w:rPr>
          <w:rFonts w:asciiTheme="majorHAnsi" w:hAnsiTheme="majorHAnsi" w:cstheme="majorHAnsi"/>
        </w:rPr>
        <w:t>NIT-Dicla-</w:t>
      </w:r>
      <w:r w:rsidR="00024C0E" w:rsidRPr="00D44A57">
        <w:rPr>
          <w:rFonts w:asciiTheme="majorHAnsi" w:hAnsiTheme="majorHAnsi" w:cstheme="majorHAnsi"/>
        </w:rPr>
        <w:t>016 é um documento</w:t>
      </w:r>
      <w:r w:rsidRPr="00D44A57">
        <w:rPr>
          <w:rFonts w:asciiTheme="majorHAnsi" w:hAnsiTheme="majorHAnsi" w:cstheme="majorHAnsi"/>
        </w:rPr>
        <w:t xml:space="preserve"> elaborado </w:t>
      </w:r>
      <w:r w:rsidR="00024C0E" w:rsidRPr="00D44A57">
        <w:rPr>
          <w:rFonts w:asciiTheme="majorHAnsi" w:hAnsiTheme="majorHAnsi" w:cstheme="majorHAnsi"/>
        </w:rPr>
        <w:t xml:space="preserve">pela Divisão de Acreditação de Laboratórios – </w:t>
      </w:r>
      <w:r w:rsidRPr="00D44A57">
        <w:rPr>
          <w:rFonts w:asciiTheme="majorHAnsi" w:hAnsiTheme="majorHAnsi" w:cstheme="majorHAnsi"/>
        </w:rPr>
        <w:t>Dicla</w:t>
      </w:r>
      <w:r w:rsidR="00024C0E" w:rsidRPr="00D44A57">
        <w:rPr>
          <w:rFonts w:asciiTheme="majorHAnsi" w:hAnsiTheme="majorHAnsi" w:cstheme="majorHAnsi"/>
        </w:rPr>
        <w:t>. É dela, também, a responsabilidade por sua revisão.</w:t>
      </w:r>
    </w:p>
    <w:p w14:paraId="00000049" w14:textId="310476F2"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lastRenderedPageBreak/>
        <w:drawing>
          <wp:anchor distT="0" distB="0" distL="114300" distR="114300" simplePos="0" relativeHeight="251660288" behindDoc="0" locked="0" layoutInCell="1" allowOverlap="1" wp14:anchorId="74C4B227" wp14:editId="64F29292">
            <wp:simplePos x="0" y="0"/>
            <wp:positionH relativeFrom="margin">
              <wp:align>left</wp:align>
            </wp:positionH>
            <wp:positionV relativeFrom="paragraph">
              <wp:posOffset>15045</wp:posOffset>
            </wp:positionV>
            <wp:extent cx="1513205" cy="2124710"/>
            <wp:effectExtent l="0" t="0" r="0" b="889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3205" cy="2124710"/>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Este documento tem o objetivo de estabelecer as diretrizes para harmonizar a elaboração de escopos de laboratórios ensaios acreditados, assim como os escopos de provedores de ensaios de proficiência acreditados pela Cgcre segundo as normas ABNT NBR ISO/IEC 17025, ABNT NBR ISO 15189 e ABNT NBR ISO/IEC 17043.</w:t>
      </w:r>
    </w:p>
    <w:p w14:paraId="0000004A" w14:textId="4BAB145E"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Esta norma se aplica à Dicla, aos avaliadores e especialistas que atuam nos processos de acreditação de laboratórios e provedores de ensaios de proficiência no que se refere a elaboração da proposta ou versão final do escopo de ensaios.</w:t>
      </w:r>
    </w:p>
    <w:p w14:paraId="7D3940CC" w14:textId="39F5E453" w:rsidR="000D4731" w:rsidRPr="00D44A57" w:rsidRDefault="00E643B1"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Os </w:t>
      </w:r>
      <w:r w:rsidR="000D4731" w:rsidRPr="00D44A57">
        <w:rPr>
          <w:rFonts w:asciiTheme="majorHAnsi" w:hAnsiTheme="majorHAnsi" w:cstheme="majorHAnsi"/>
        </w:rPr>
        <w:t>Laboratórios devem preencher o formulário FOR-Cgcre-012: Proposta de Escopo para Ensaios ou o FOR-Cgcre-014: Proposta de escopo para ensaios clínicos, conforme área de atuação. Já o provedor de ensaio de proficiência deve preencher o formulário FOR-Cgcre-021: Proposta de escopo para provedor de ensaios de proficiência (PEP).</w:t>
      </w:r>
    </w:p>
    <w:p w14:paraId="63671664" w14:textId="4FA70C72"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estabelece ainda a classificação de ensaios e produtos, assim como as diretrizes para apresentação do escopo de laboratórios de ensaios e de provedores de ensaios de proficiência.</w:t>
      </w:r>
    </w:p>
    <w:p w14:paraId="56954914" w14:textId="3B85BFA7" w:rsidR="00575A60" w:rsidRPr="00D44A57" w:rsidRDefault="00575A60" w:rsidP="008749FD">
      <w:pPr>
        <w:spacing w:before="240" w:after="240" w:line="360" w:lineRule="auto"/>
        <w:jc w:val="both"/>
        <w:rPr>
          <w:rFonts w:asciiTheme="majorHAnsi" w:hAnsiTheme="majorHAnsi" w:cstheme="majorHAnsi"/>
        </w:rPr>
      </w:pPr>
      <w:r w:rsidRPr="00D44A57">
        <w:rPr>
          <w:rFonts w:asciiTheme="majorHAnsi" w:hAnsiTheme="majorHAnsi" w:cstheme="majorHAnsi"/>
        </w:rPr>
        <w:t>É de extrema importância que o Avaliador verifique se o escopo proposto pelo Laboratório ou Provedor de E</w:t>
      </w:r>
      <w:r w:rsidR="00E643B1" w:rsidRPr="00D44A57">
        <w:rPr>
          <w:rFonts w:asciiTheme="majorHAnsi" w:hAnsiTheme="majorHAnsi" w:cstheme="majorHAnsi"/>
        </w:rPr>
        <w:t xml:space="preserve">nsaio de </w:t>
      </w:r>
      <w:r w:rsidRPr="00D44A57">
        <w:rPr>
          <w:rFonts w:asciiTheme="majorHAnsi" w:hAnsiTheme="majorHAnsi" w:cstheme="majorHAnsi"/>
        </w:rPr>
        <w:t>P</w:t>
      </w:r>
      <w:r w:rsidR="00E643B1" w:rsidRPr="00D44A57">
        <w:rPr>
          <w:rFonts w:asciiTheme="majorHAnsi" w:hAnsiTheme="majorHAnsi" w:cstheme="majorHAnsi"/>
        </w:rPr>
        <w:t>roficiência</w:t>
      </w:r>
      <w:r w:rsidRPr="00D44A57">
        <w:rPr>
          <w:rFonts w:asciiTheme="majorHAnsi" w:hAnsiTheme="majorHAnsi" w:cstheme="majorHAnsi"/>
        </w:rPr>
        <w:t xml:space="preserve"> atende à todas as exigências do documento.</w:t>
      </w:r>
    </w:p>
    <w:p w14:paraId="61AB7B66" w14:textId="35697EC8" w:rsidR="00501FF6" w:rsidRPr="00D44A57" w:rsidRDefault="00501FF6" w:rsidP="008749FD">
      <w:pPr>
        <w:spacing w:before="240" w:after="240" w:line="360" w:lineRule="auto"/>
        <w:jc w:val="both"/>
        <w:rPr>
          <w:rFonts w:asciiTheme="majorHAnsi" w:hAnsiTheme="majorHAnsi" w:cstheme="majorHAnsi"/>
        </w:rPr>
      </w:pPr>
      <w:r w:rsidRPr="00D44A57">
        <w:rPr>
          <w:rFonts w:asciiTheme="majorHAnsi" w:hAnsiTheme="majorHAnsi" w:cstheme="majorHAnsi"/>
        </w:rPr>
        <w:t>Na relação de documentos complementares da norma, são listados diversos documentos orientativos para elaboração de escopos de áreas específicas, como por exemplo: Normas ABNT, DOQs-Cgcre, NITs-Dicla</w:t>
      </w:r>
      <w:r w:rsidR="00AC7C89" w:rsidRPr="00D44A57">
        <w:rPr>
          <w:rFonts w:asciiTheme="majorHAnsi" w:hAnsiTheme="majorHAnsi" w:cstheme="majorHAnsi"/>
        </w:rPr>
        <w:t>,</w:t>
      </w:r>
      <w:r w:rsidRPr="00D44A57">
        <w:rPr>
          <w:rFonts w:asciiTheme="majorHAnsi" w:hAnsiTheme="majorHAnsi" w:cstheme="majorHAnsi"/>
        </w:rPr>
        <w:t xml:space="preserve"> entre outros.</w:t>
      </w:r>
    </w:p>
    <w:p w14:paraId="0000004C" w14:textId="5CCF696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disto, a norma possui alguns anexos:</w:t>
      </w:r>
    </w:p>
    <w:p w14:paraId="0000004D" w14:textId="2C6062BB"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A da norma traz a relação de Áreas de Atividades e Classes de Ensaios definidos pela Dicla. </w:t>
      </w:r>
    </w:p>
    <w:p w14:paraId="0000004E"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B traz um exemplo de escopo de ensaio. </w:t>
      </w:r>
    </w:p>
    <w:p w14:paraId="0000004F" w14:textId="2C8BA49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C um escopo para amostragem. </w:t>
      </w:r>
    </w:p>
    <w:p w14:paraId="00000050" w14:textId="6DB2BC16"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O</w:t>
      </w:r>
      <w:r w:rsidR="00674B06" w:rsidRPr="00D44A57">
        <w:rPr>
          <w:rFonts w:asciiTheme="majorHAnsi" w:hAnsiTheme="majorHAnsi" w:cstheme="majorHAnsi"/>
          <w:color w:val="000000"/>
        </w:rPr>
        <w:t xml:space="preserve"> </w:t>
      </w:r>
      <w:r w:rsidRPr="00D44A57">
        <w:rPr>
          <w:rFonts w:asciiTheme="majorHAnsi" w:hAnsiTheme="majorHAnsi" w:cstheme="majorHAnsi"/>
          <w:color w:val="000000"/>
        </w:rPr>
        <w:t xml:space="preserve">Anexo D um escopo para provedor de ensaios de proficiência. </w:t>
      </w:r>
    </w:p>
    <w:p w14:paraId="27A47C35" w14:textId="77777777" w:rsidR="00AC7C89" w:rsidRPr="00D44A57" w:rsidRDefault="00AC7C89" w:rsidP="008749FD">
      <w:pPr>
        <w:spacing w:before="240" w:after="240" w:line="360" w:lineRule="auto"/>
        <w:jc w:val="both"/>
        <w:rPr>
          <w:rFonts w:asciiTheme="majorHAnsi" w:hAnsiTheme="majorHAnsi" w:cstheme="majorHAnsi"/>
        </w:rPr>
      </w:pPr>
    </w:p>
    <w:p w14:paraId="00000051" w14:textId="6E21DEAD"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 xml:space="preserve">Para ler o documento na integra acesse: </w:t>
      </w:r>
    </w:p>
    <w:p w14:paraId="00000052" w14:textId="77777777" w:rsidR="00643EDE" w:rsidRPr="00D44A57" w:rsidRDefault="001C3042" w:rsidP="008749FD">
      <w:pPr>
        <w:spacing w:before="240" w:after="240" w:line="360" w:lineRule="auto"/>
        <w:jc w:val="both"/>
        <w:rPr>
          <w:rFonts w:asciiTheme="majorHAnsi" w:hAnsiTheme="majorHAnsi" w:cstheme="majorHAnsi"/>
        </w:rPr>
      </w:pPr>
      <w:hyperlink r:id="rId18">
        <w:r w:rsidR="00024C0E" w:rsidRPr="00D44A57">
          <w:rPr>
            <w:rFonts w:asciiTheme="majorHAnsi" w:hAnsiTheme="majorHAnsi" w:cstheme="majorHAnsi"/>
            <w:color w:val="0000FF"/>
            <w:u w:val="single"/>
          </w:rPr>
          <w:t>http://www.inmetro.gov.br/credenciamento/organismos/doc_organismos.asp?tOrganismo=CalibEnsaios</w:t>
        </w:r>
      </w:hyperlink>
    </w:p>
    <w:p w14:paraId="51350045" w14:textId="0EFE569E" w:rsidR="00C12277" w:rsidRPr="00D44A57" w:rsidRDefault="00C12277" w:rsidP="008749FD">
      <w:pPr>
        <w:spacing w:before="240" w:after="240" w:line="360" w:lineRule="auto"/>
        <w:jc w:val="both"/>
        <w:rPr>
          <w:rFonts w:asciiTheme="majorHAnsi" w:hAnsiTheme="majorHAnsi" w:cstheme="majorHAnsi"/>
        </w:rPr>
      </w:pPr>
    </w:p>
    <w:p w14:paraId="010FDBF3" w14:textId="7C3D3382" w:rsidR="00C12277" w:rsidRPr="00D44A57" w:rsidRDefault="00501FF6" w:rsidP="008749FD">
      <w:pPr>
        <w:pStyle w:val="Ttulo1"/>
        <w:numPr>
          <w:ilvl w:val="0"/>
          <w:numId w:val="9"/>
        </w:numPr>
        <w:tabs>
          <w:tab w:val="left" w:pos="426"/>
        </w:tabs>
        <w:ind w:left="0" w:firstLine="0"/>
        <w:jc w:val="both"/>
        <w:rPr>
          <w:rFonts w:cstheme="majorHAnsi"/>
          <w:sz w:val="28"/>
        </w:rPr>
      </w:pPr>
      <w:bookmarkStart w:id="4" w:name="_Toc106896649"/>
      <w:r w:rsidRPr="00D44A57">
        <w:rPr>
          <w:rFonts w:cstheme="majorHAnsi"/>
          <w:sz w:val="28"/>
        </w:rPr>
        <w:t>NIT-Dicla-026</w:t>
      </w:r>
      <w:bookmarkEnd w:id="4"/>
    </w:p>
    <w:p w14:paraId="7404B4DF" w14:textId="4EC7714C" w:rsidR="00501FF6" w:rsidRPr="00D44A57" w:rsidRDefault="00501FF6"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Requisitos para a participação de laboratórios em atividades de ensaio de proficiência</w:t>
      </w:r>
    </w:p>
    <w:p w14:paraId="6ADE2462" w14:textId="50957B66" w:rsidR="00C12277" w:rsidRPr="00D44A57" w:rsidRDefault="00FB200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1312" behindDoc="0" locked="0" layoutInCell="1" allowOverlap="1" wp14:anchorId="4A3DFC9E" wp14:editId="5C184319">
            <wp:simplePos x="0" y="0"/>
            <wp:positionH relativeFrom="margin">
              <wp:align>left</wp:align>
            </wp:positionH>
            <wp:positionV relativeFrom="paragraph">
              <wp:posOffset>237062</wp:posOffset>
            </wp:positionV>
            <wp:extent cx="1557020" cy="2194560"/>
            <wp:effectExtent l="0" t="0" r="508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7020" cy="2194560"/>
                    </a:xfrm>
                    <a:prstGeom prst="rect">
                      <a:avLst/>
                    </a:prstGeom>
                  </pic:spPr>
                </pic:pic>
              </a:graphicData>
            </a:graphic>
            <wp14:sizeRelH relativeFrom="page">
              <wp14:pctWidth>0</wp14:pctWidth>
            </wp14:sizeRelH>
            <wp14:sizeRelV relativeFrom="page">
              <wp14:pctHeight>0</wp14:pctHeight>
            </wp14:sizeRelV>
          </wp:anchor>
        </w:drawing>
      </w:r>
      <w:r w:rsidR="00AC7C89" w:rsidRPr="00D44A57">
        <w:rPr>
          <w:rFonts w:asciiTheme="majorHAnsi" w:hAnsiTheme="majorHAnsi" w:cstheme="majorHAnsi"/>
        </w:rPr>
        <w:t>A NIT-Dicla-026 é um documento elaborado pela Divisão de Acreditação de Laboratórios – Dicla. É dela, também, a responsabilidade por sua revisão.</w:t>
      </w:r>
    </w:p>
    <w:p w14:paraId="00000056" w14:textId="5EFAA4EA"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Esta Norma estabelece os requisitos e a política para a participação de laboratórios em atividades de ensaio de proficiência.</w:t>
      </w:r>
    </w:p>
    <w:p w14:paraId="00000057" w14:textId="418A0C82"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Ela é aplicável aos laboratórios que realizam ensaio, calibração, exame e/ou amostragem associada com ensaio ou calibração subsequente, acreditados e postulantes, ou seja, aqueles que solicitam à acreditação ou extensão da acreditação pela Cgcre, bem como</w:t>
      </w:r>
      <w:r w:rsidR="00A93077" w:rsidRPr="00D44A57">
        <w:rPr>
          <w:rFonts w:asciiTheme="majorHAnsi" w:hAnsiTheme="majorHAnsi" w:cstheme="majorHAnsi"/>
        </w:rPr>
        <w:t>,</w:t>
      </w:r>
      <w:r w:rsidRPr="00D44A57">
        <w:rPr>
          <w:rFonts w:asciiTheme="majorHAnsi" w:hAnsiTheme="majorHAnsi" w:cstheme="majorHAnsi"/>
        </w:rPr>
        <w:t xml:space="preserve"> aos avaliadores e especialistas que atuam nos processos de acreditação destes organismos de avaliação da conformidade.</w:t>
      </w:r>
    </w:p>
    <w:p w14:paraId="00000058" w14:textId="286B81D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De acordo com o DOQ-Cgcre-020, </w:t>
      </w:r>
      <w:r w:rsidRPr="00D44A57">
        <w:rPr>
          <w:rFonts w:asciiTheme="majorHAnsi" w:hAnsiTheme="majorHAnsi" w:cstheme="majorHAnsi"/>
          <w:u w:val="single"/>
        </w:rPr>
        <w:t>comparação interlaboratorial</w:t>
      </w:r>
      <w:r w:rsidRPr="00D44A57">
        <w:rPr>
          <w:rFonts w:asciiTheme="majorHAnsi" w:hAnsiTheme="majorHAnsi" w:cstheme="majorHAnsi"/>
        </w:rPr>
        <w:t xml:space="preserve"> é </w:t>
      </w:r>
      <w:r w:rsidRPr="00D44A57">
        <w:rPr>
          <w:rFonts w:asciiTheme="majorHAnsi" w:hAnsiTheme="majorHAnsi" w:cstheme="majorHAnsi"/>
          <w:i/>
        </w:rPr>
        <w:t>“organização, realização e avaliação de medições ou ensaios nos mesmos ou em itens similares por dois ou mais laboratórios, de acordo com as condições predeterminadas”</w:t>
      </w:r>
      <w:r w:rsidRPr="00D44A57">
        <w:rPr>
          <w:rFonts w:asciiTheme="majorHAnsi" w:hAnsiTheme="majorHAnsi" w:cstheme="majorHAnsi"/>
        </w:rPr>
        <w:t xml:space="preserve"> e </w:t>
      </w:r>
      <w:r w:rsidRPr="00D44A57">
        <w:rPr>
          <w:rFonts w:asciiTheme="majorHAnsi" w:hAnsiTheme="majorHAnsi" w:cstheme="majorHAnsi"/>
          <w:u w:val="single"/>
        </w:rPr>
        <w:t>ensaio de proficiência</w:t>
      </w:r>
      <w:r w:rsidRPr="00D44A57">
        <w:rPr>
          <w:rFonts w:asciiTheme="majorHAnsi" w:hAnsiTheme="majorHAnsi" w:cstheme="majorHAnsi"/>
        </w:rPr>
        <w:t xml:space="preserve"> está definido como </w:t>
      </w:r>
      <w:r w:rsidRPr="00D44A57">
        <w:rPr>
          <w:rFonts w:asciiTheme="majorHAnsi" w:hAnsiTheme="majorHAnsi" w:cstheme="majorHAnsi"/>
          <w:i/>
        </w:rPr>
        <w:t>“avaliação do desempenho do participante contra critérios preestabelecidos por meio de comparações interlaboratoriais</w:t>
      </w:r>
      <w:r w:rsidRPr="00D44A57">
        <w:rPr>
          <w:rFonts w:asciiTheme="majorHAnsi" w:hAnsiTheme="majorHAnsi" w:cstheme="majorHAnsi"/>
        </w:rPr>
        <w:t>”.</w:t>
      </w:r>
    </w:p>
    <w:p w14:paraId="00000059"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Já conforme a própria NIT-Dicla-026 estabelece no requisito 7.2 que: “a expressão “atividades de ensaio de proficiência” abrange todas as atividades de comparação de resultados entre laboratórios, incluindo ensaios de proficiência e outras comparações interlaboratoriais previstas nesta Norma”.</w:t>
      </w:r>
    </w:p>
    <w:p w14:paraId="0000005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 nos traz ainda uma figura muito relevante para melhor compreensão de todos esses conceitos.</w:t>
      </w:r>
    </w:p>
    <w:p w14:paraId="0000005B"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Observe:</w:t>
      </w:r>
    </w:p>
    <w:p w14:paraId="0000005C" w14:textId="21ACAC04" w:rsidR="00643EDE" w:rsidRPr="00D44A57" w:rsidRDefault="005F4B59" w:rsidP="008749FD">
      <w:pPr>
        <w:spacing w:before="240" w:after="240" w:line="240" w:lineRule="auto"/>
        <w:jc w:val="both"/>
        <w:rPr>
          <w:rFonts w:asciiTheme="majorHAnsi" w:hAnsiTheme="majorHAnsi" w:cstheme="majorHAnsi"/>
        </w:rPr>
      </w:pPr>
      <w:r w:rsidRPr="00D44A57">
        <w:rPr>
          <w:rFonts w:asciiTheme="majorHAnsi" w:hAnsiTheme="majorHAnsi" w:cstheme="majorHAnsi"/>
          <w:noProof/>
        </w:rPr>
        <w:lastRenderedPageBreak/>
        <w:drawing>
          <wp:inline distT="0" distB="0" distL="0" distR="0" wp14:anchorId="140EA8BF" wp14:editId="1AA8C74D">
            <wp:extent cx="5519510" cy="3520440"/>
            <wp:effectExtent l="0" t="0" r="508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5723" cy="3588184"/>
                    </a:xfrm>
                    <a:prstGeom prst="rect">
                      <a:avLst/>
                    </a:prstGeom>
                  </pic:spPr>
                </pic:pic>
              </a:graphicData>
            </a:graphic>
          </wp:inline>
        </w:drawing>
      </w:r>
    </w:p>
    <w:p w14:paraId="0AFCCD18" w14:textId="11930FDA" w:rsidR="005F4B59" w:rsidRPr="00D44A57" w:rsidRDefault="005F4B59" w:rsidP="008749FD">
      <w:pPr>
        <w:spacing w:before="240" w:after="240" w:line="240" w:lineRule="auto"/>
        <w:jc w:val="both"/>
        <w:rPr>
          <w:rFonts w:asciiTheme="majorHAnsi" w:hAnsiTheme="majorHAnsi" w:cstheme="majorHAnsi"/>
          <w:i/>
          <w:sz w:val="18"/>
          <w:szCs w:val="18"/>
        </w:rPr>
      </w:pPr>
      <w:r w:rsidRPr="00D44A57">
        <w:rPr>
          <w:rFonts w:asciiTheme="majorHAnsi" w:hAnsiTheme="majorHAnsi" w:cstheme="majorHAnsi"/>
          <w:i/>
          <w:sz w:val="18"/>
          <w:szCs w:val="18"/>
        </w:rPr>
        <w:t>Fonte: NIT-Dicla-026</w:t>
      </w:r>
    </w:p>
    <w:p w14:paraId="00D30FF9" w14:textId="77777777" w:rsidR="00FB4452" w:rsidRPr="00D44A57" w:rsidRDefault="00FB4452" w:rsidP="008749FD">
      <w:pPr>
        <w:spacing w:before="240" w:after="240" w:line="360" w:lineRule="auto"/>
        <w:jc w:val="both"/>
        <w:rPr>
          <w:rFonts w:asciiTheme="majorHAnsi" w:hAnsiTheme="majorHAnsi" w:cstheme="majorHAnsi"/>
        </w:rPr>
      </w:pPr>
    </w:p>
    <w:p w14:paraId="0000005E"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laboratório acreditado deve participar em pelo menos uma atividade de Ensaio de Proficiência (EP) relacionada a cada parte significativa do seu escopo de acreditação a cada 4 (quatro) anos. Além disso, a Coordenação Geral de Acreditação -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p>
    <w:p w14:paraId="0000005F"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avaliador deve verificar se o laboratório define e documenta quais são as partes significativas do seu escopo para fins de elaboração do plano de participação em atividades de Ensaio de Proficiência.</w:t>
      </w:r>
    </w:p>
    <w:p w14:paraId="00000060"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5E294408" w14:textId="38631DC3" w:rsidR="00AC7C89" w:rsidRPr="00D44A57" w:rsidRDefault="001C3042" w:rsidP="008749FD">
      <w:pPr>
        <w:spacing w:before="240" w:after="240" w:line="360" w:lineRule="auto"/>
        <w:jc w:val="both"/>
        <w:rPr>
          <w:rFonts w:asciiTheme="majorHAnsi" w:hAnsiTheme="majorHAnsi" w:cstheme="majorHAnsi"/>
        </w:rPr>
      </w:pPr>
      <w:hyperlink r:id="rId21">
        <w:r w:rsidR="00024C0E" w:rsidRPr="00D44A57">
          <w:rPr>
            <w:rFonts w:asciiTheme="majorHAnsi" w:hAnsiTheme="majorHAnsi" w:cstheme="majorHAnsi"/>
            <w:color w:val="0000FF"/>
            <w:u w:val="single"/>
          </w:rPr>
          <w:t>http://www.inmetro.gov.br/credenciamento/organismos/doc_organismos.asp?tOrganismo=CalibEnsaios</w:t>
        </w:r>
      </w:hyperlink>
    </w:p>
    <w:p w14:paraId="3D701575" w14:textId="77777777" w:rsidR="006D3845" w:rsidRPr="00D44A57" w:rsidRDefault="006D3845" w:rsidP="008749FD">
      <w:pPr>
        <w:spacing w:before="240" w:after="240" w:line="360" w:lineRule="auto"/>
        <w:jc w:val="both"/>
        <w:rPr>
          <w:rFonts w:asciiTheme="majorHAnsi" w:hAnsiTheme="majorHAnsi" w:cstheme="majorHAnsi"/>
        </w:rPr>
      </w:pPr>
    </w:p>
    <w:p w14:paraId="626825E2" w14:textId="77777777" w:rsidR="00D052A0" w:rsidRPr="00D44A57" w:rsidRDefault="00024C0E" w:rsidP="008749FD">
      <w:pPr>
        <w:pStyle w:val="Ttulo1"/>
        <w:numPr>
          <w:ilvl w:val="0"/>
          <w:numId w:val="9"/>
        </w:numPr>
        <w:tabs>
          <w:tab w:val="left" w:pos="426"/>
        </w:tabs>
        <w:ind w:left="0" w:firstLine="0"/>
        <w:jc w:val="both"/>
        <w:rPr>
          <w:rFonts w:cstheme="majorHAnsi"/>
        </w:rPr>
      </w:pPr>
      <w:bookmarkStart w:id="5" w:name="_Toc106896650"/>
      <w:r w:rsidRPr="00D44A57">
        <w:rPr>
          <w:rFonts w:cstheme="majorHAnsi"/>
        </w:rPr>
        <w:lastRenderedPageBreak/>
        <w:t>NIT-Dicla-029</w:t>
      </w:r>
      <w:bookmarkEnd w:id="5"/>
    </w:p>
    <w:p w14:paraId="00000063" w14:textId="41E1DFB3"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Condução da avaliação de organismos da avaliação de conformidade</w:t>
      </w:r>
    </w:p>
    <w:p w14:paraId="3D3A05C1" w14:textId="77777777" w:rsidR="00D052A0" w:rsidRPr="00D44A57" w:rsidRDefault="00D052A0" w:rsidP="008749FD">
      <w:pPr>
        <w:spacing w:before="240" w:after="240" w:line="360" w:lineRule="auto"/>
        <w:jc w:val="both"/>
        <w:rPr>
          <w:rFonts w:asciiTheme="majorHAnsi" w:hAnsiTheme="majorHAnsi" w:cstheme="majorHAnsi"/>
        </w:rPr>
      </w:pPr>
    </w:p>
    <w:p w14:paraId="3DB9E219" w14:textId="1F377F1B" w:rsidR="005F4B59" w:rsidRPr="00D44A57" w:rsidRDefault="005F4B59" w:rsidP="008749FD">
      <w:pPr>
        <w:spacing w:before="240" w:after="240" w:line="360" w:lineRule="auto"/>
        <w:jc w:val="both"/>
        <w:rPr>
          <w:rFonts w:asciiTheme="majorHAnsi" w:hAnsiTheme="majorHAnsi" w:cstheme="majorHAnsi"/>
        </w:rPr>
      </w:pPr>
      <w:r w:rsidRPr="00D44A57">
        <w:rPr>
          <w:rFonts w:asciiTheme="majorHAnsi" w:hAnsiTheme="majorHAnsi" w:cstheme="majorHAnsi"/>
        </w:rPr>
        <w:t>A NIT-DICLA-029 é um documento criado pela Divisão de Acreditação de Laboratórios – Dicla. É dela, também, a responsabilidade por sua revisão.</w:t>
      </w:r>
    </w:p>
    <w:p w14:paraId="00000065" w14:textId="05CAC4CA" w:rsidR="00643EDE" w:rsidRPr="00D44A57" w:rsidRDefault="00B4723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2336" behindDoc="0" locked="0" layoutInCell="1" allowOverlap="1" wp14:anchorId="0FAFE528" wp14:editId="7738105B">
            <wp:simplePos x="0" y="0"/>
            <wp:positionH relativeFrom="margin">
              <wp:align>left</wp:align>
            </wp:positionH>
            <wp:positionV relativeFrom="paragraph">
              <wp:posOffset>1270</wp:posOffset>
            </wp:positionV>
            <wp:extent cx="1765300" cy="2487930"/>
            <wp:effectExtent l="0" t="0" r="635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300" cy="248793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Este documento estabelece o procedimento para: planejamento da avaliação, análise da documentação, ensaios de proficiência, avaliação, resolução de não conformidades de Organismos de Avaliação da Conformidade - OAC acreditados ou postulantes à acreditação e parecer do avaliador líder sobre o processo de avaliação. Também define os procedimentos de avaliação para extensão, atualização de escopo e avaliação extraordinária.</w:t>
      </w:r>
    </w:p>
    <w:p w14:paraId="00000067" w14:textId="20A1081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lista de Documentos Complementares desta NIT, podem ser encontrados todos os formulários e documentos necessários para </w:t>
      </w:r>
      <w:r w:rsidR="006D1DD8" w:rsidRPr="00D44A57">
        <w:rPr>
          <w:rFonts w:asciiTheme="majorHAnsi" w:hAnsiTheme="majorHAnsi" w:cstheme="majorHAnsi"/>
        </w:rPr>
        <w:t>a</w:t>
      </w:r>
      <w:r w:rsidRPr="00D44A57">
        <w:rPr>
          <w:rFonts w:asciiTheme="majorHAnsi" w:hAnsiTheme="majorHAnsi" w:cstheme="majorHAnsi"/>
        </w:rPr>
        <w:t xml:space="preserve"> condução do </w:t>
      </w:r>
      <w:sdt>
        <w:sdtPr>
          <w:rPr>
            <w:rFonts w:asciiTheme="majorHAnsi" w:hAnsiTheme="majorHAnsi" w:cstheme="majorHAnsi"/>
          </w:rPr>
          <w:tag w:val="goog_rdk_133"/>
          <w:id w:val="-943377034"/>
        </w:sdtPr>
        <w:sdtContent/>
      </w:sdt>
      <w:r w:rsidRPr="00D44A57">
        <w:rPr>
          <w:rFonts w:asciiTheme="majorHAnsi" w:hAnsiTheme="majorHAnsi" w:cstheme="majorHAnsi"/>
        </w:rPr>
        <w:t>processo de Avaliação.</w:t>
      </w:r>
    </w:p>
    <w:p w14:paraId="0000006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Ao longo do texto da normativa, estão </w:t>
      </w:r>
      <w:sdt>
        <w:sdtPr>
          <w:rPr>
            <w:rFonts w:asciiTheme="majorHAnsi" w:hAnsiTheme="majorHAnsi" w:cstheme="majorHAnsi"/>
          </w:rPr>
          <w:tag w:val="goog_rdk_134"/>
          <w:id w:val="-133944909"/>
        </w:sdtPr>
        <w:sdtContent/>
      </w:sdt>
      <w:sdt>
        <w:sdtPr>
          <w:rPr>
            <w:rFonts w:asciiTheme="majorHAnsi" w:hAnsiTheme="majorHAnsi" w:cstheme="majorHAnsi"/>
          </w:rPr>
          <w:tag w:val="goog_rdk_135"/>
          <w:id w:val="50507090"/>
        </w:sdtPr>
        <w:sdtContent/>
      </w:sdt>
      <w:r w:rsidRPr="00D44A57">
        <w:rPr>
          <w:rFonts w:asciiTheme="majorHAnsi" w:hAnsiTheme="majorHAnsi" w:cstheme="majorHAnsi"/>
        </w:rPr>
        <w:t>descritas:</w:t>
      </w:r>
    </w:p>
    <w:p w14:paraId="0000006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as Atribuições do Gestor de Acreditação (GA) e da Equipe de Avaliação; </w:t>
      </w:r>
    </w:p>
    <w:p w14:paraId="0000006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Formação da Equipe de Avaliação; </w:t>
      </w:r>
    </w:p>
    <w:p w14:paraId="0000006B"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Planejamento da avaliação e Análise da Documentação; </w:t>
      </w:r>
    </w:p>
    <w:p w14:paraId="0000006C"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as informações sobre Atividades de Ensaios de Proficiência que o avaliador deve estar atento;</w:t>
      </w:r>
    </w:p>
    <w:p w14:paraId="0000006D"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 informações sobre a condução da Avaliação; </w:t>
      </w:r>
    </w:p>
    <w:p w14:paraId="0000006E"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 Resolução de Não conformidades – RRNC; </w:t>
      </w:r>
    </w:p>
    <w:p w14:paraId="0000006F"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o parecer do Avaliador Líder sobre o Processo de Avaliação; </w:t>
      </w:r>
    </w:p>
    <w:p w14:paraId="00000070"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informações sobre a manutenção da Acreditação, </w:t>
      </w:r>
    </w:p>
    <w:p w14:paraId="00000071"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informações sobre a extensão e atualização de escopo;</w:t>
      </w:r>
    </w:p>
    <w:p w14:paraId="00000072"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questões relacionadas à Avaliação Extraordinária.</w:t>
      </w:r>
    </w:p>
    <w:p w14:paraId="00000073"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 documento possui ainda, quatro anexos que apresentam respectivamente:</w:t>
      </w:r>
    </w:p>
    <w:p w14:paraId="00000074"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lastRenderedPageBreak/>
        <w:t xml:space="preserve">a Matriz de Funções de Avaliadores e Especialistas; </w:t>
      </w:r>
    </w:p>
    <w:p w14:paraId="00000075"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requisitos a serem avaliados em casos de mudanças que requeiram a utilização de avaliadores;</w:t>
      </w:r>
    </w:p>
    <w:p w14:paraId="0000007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os critérios para decisão sobre avaliação no local para os casos de extensão;</w:t>
      </w:r>
    </w:p>
    <w:p w14:paraId="4C32E0A5" w14:textId="41D8D186" w:rsidR="00D052A0"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a divisão e atuação de avaliadores e especialistas nas equipes de avaliação de Provedor de Ensaios de Proficiência -PEP.</w:t>
      </w:r>
    </w:p>
    <w:p w14:paraId="71B717A3" w14:textId="77777777" w:rsidR="00875D3A" w:rsidRPr="00D44A57" w:rsidRDefault="00875D3A" w:rsidP="008749FD">
      <w:pPr>
        <w:spacing w:before="240" w:after="240" w:line="360" w:lineRule="auto"/>
        <w:jc w:val="both"/>
        <w:rPr>
          <w:rFonts w:asciiTheme="majorHAnsi" w:hAnsiTheme="majorHAnsi" w:cstheme="majorHAnsi"/>
        </w:rPr>
      </w:pPr>
    </w:p>
    <w:p w14:paraId="0000007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7A" w14:textId="2A7BEFA4" w:rsidR="00643EDE" w:rsidRPr="00D44A57" w:rsidRDefault="001C3042" w:rsidP="008749FD">
      <w:pPr>
        <w:spacing w:before="240" w:after="240" w:line="360" w:lineRule="auto"/>
        <w:jc w:val="both"/>
        <w:rPr>
          <w:rFonts w:asciiTheme="majorHAnsi" w:hAnsiTheme="majorHAnsi" w:cstheme="majorHAnsi"/>
        </w:rPr>
      </w:pPr>
      <w:hyperlink r:id="rId23">
        <w:r w:rsidR="00024C0E" w:rsidRPr="00D44A57">
          <w:rPr>
            <w:rFonts w:asciiTheme="majorHAnsi" w:hAnsiTheme="majorHAnsi" w:cstheme="majorHAnsi"/>
            <w:color w:val="0000FF"/>
            <w:u w:val="single"/>
          </w:rPr>
          <w:t>http://www.inmetro.gov.br/credenciamento/organismos/doc_organismos.asp?tOrganismo=CalibEnsaios</w:t>
        </w:r>
      </w:hyperlink>
    </w:p>
    <w:p w14:paraId="75EAA3CB" w14:textId="77777777" w:rsidR="00D052A0" w:rsidRPr="00D44A57" w:rsidRDefault="00D052A0" w:rsidP="008749FD">
      <w:pPr>
        <w:pStyle w:val="Ttulo1"/>
        <w:numPr>
          <w:ilvl w:val="0"/>
          <w:numId w:val="9"/>
        </w:numPr>
        <w:tabs>
          <w:tab w:val="left" w:pos="426"/>
        </w:tabs>
        <w:ind w:left="0" w:firstLine="0"/>
        <w:jc w:val="both"/>
        <w:rPr>
          <w:rFonts w:cstheme="majorHAnsi"/>
        </w:rPr>
      </w:pPr>
      <w:bookmarkStart w:id="6" w:name="_Toc106896651"/>
      <w:r w:rsidRPr="00D44A57">
        <w:rPr>
          <w:rFonts w:cstheme="majorHAnsi"/>
        </w:rPr>
        <w:t>NIT-Dicla-030</w:t>
      </w:r>
      <w:bookmarkEnd w:id="6"/>
    </w:p>
    <w:p w14:paraId="748E25E2" w14:textId="1D02EC81" w:rsidR="00D052A0" w:rsidRPr="00D44A57" w:rsidRDefault="00D052A0"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Rastreabilidade metrológica na acreditação de Organismos de Avaliação da Conformidade e no reconhecimento da conformidade aos Princípios das BPL</w:t>
      </w:r>
    </w:p>
    <w:p w14:paraId="0C504006" w14:textId="4E0DFF3B"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3360" behindDoc="0" locked="0" layoutInCell="1" allowOverlap="1" wp14:anchorId="429439D4" wp14:editId="320DBF6B">
            <wp:simplePos x="0" y="0"/>
            <wp:positionH relativeFrom="margin">
              <wp:align>left</wp:align>
            </wp:positionH>
            <wp:positionV relativeFrom="paragraph">
              <wp:posOffset>208280</wp:posOffset>
            </wp:positionV>
            <wp:extent cx="1767840" cy="2478405"/>
            <wp:effectExtent l="0" t="0" r="381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7840" cy="2478405"/>
                    </a:xfrm>
                    <a:prstGeom prst="rect">
                      <a:avLst/>
                    </a:prstGeom>
                  </pic:spPr>
                </pic:pic>
              </a:graphicData>
            </a:graphic>
            <wp14:sizeRelH relativeFrom="page">
              <wp14:pctWidth>0</wp14:pctWidth>
            </wp14:sizeRelH>
            <wp14:sizeRelV relativeFrom="page">
              <wp14:pctHeight>0</wp14:pctHeight>
            </wp14:sizeRelV>
          </wp:anchor>
        </w:drawing>
      </w:r>
    </w:p>
    <w:p w14:paraId="1C87E54B" w14:textId="04FF37D8"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D052A0" w:rsidRPr="00D44A57">
        <w:rPr>
          <w:rFonts w:asciiTheme="majorHAnsi" w:hAnsiTheme="majorHAnsi" w:cstheme="majorHAnsi"/>
        </w:rPr>
        <w:t xml:space="preserve">A NIT-Dicla-030 é a </w:t>
      </w:r>
      <w:r w:rsidR="00B94EDE" w:rsidRPr="00D44A57">
        <w:rPr>
          <w:rFonts w:asciiTheme="majorHAnsi" w:hAnsiTheme="majorHAnsi" w:cstheme="majorHAnsi"/>
        </w:rPr>
        <w:t>n</w:t>
      </w:r>
      <w:r w:rsidR="00D052A0" w:rsidRPr="00D44A57">
        <w:rPr>
          <w:rFonts w:asciiTheme="majorHAnsi" w:hAnsiTheme="majorHAnsi" w:cstheme="majorHAnsi"/>
        </w:rPr>
        <w:t>orma que define os laboratórios provedores externos de serviços de calibração, além de produtores de materiais de referência que podem assegurar rastreabilidade metrológica na acreditação de organismos de avaliação da conformidade e no reconhecimento da conformidade aos Princípios das Boas Práticas de Laboratório.</w:t>
      </w:r>
    </w:p>
    <w:p w14:paraId="4553D982" w14:textId="247438CD" w:rsidR="00D052A0" w:rsidRPr="00D44A57" w:rsidRDefault="00D052A0"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as aplicações dos requisitos de acreditação e de reconhecimento no que diz respeito à rastreabilidade metrológica para as seguintes normas:</w:t>
      </w:r>
    </w:p>
    <w:p w14:paraId="0000007F" w14:textId="3A7EF54F" w:rsidR="00643EDE" w:rsidRPr="00D44A57" w:rsidRDefault="00643EDE" w:rsidP="008749FD">
      <w:pPr>
        <w:spacing w:before="240" w:after="240" w:line="360" w:lineRule="auto"/>
        <w:jc w:val="both"/>
        <w:rPr>
          <w:rFonts w:asciiTheme="majorHAnsi" w:hAnsiTheme="majorHAnsi" w:cstheme="majorHAnsi"/>
        </w:rPr>
      </w:pPr>
    </w:p>
    <w:p w14:paraId="00000080"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17025 – Requisitos gerais para competência de laboratórios de ensaio e calibração. </w:t>
      </w:r>
    </w:p>
    <w:p w14:paraId="00000081" w14:textId="3637D57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lastRenderedPageBreak/>
        <w:t>ABNT NBR ISO 15189 – Laboratórios de análises clínicas – Requisitos de qualidade e competência ABNT NBR ISO 17034 – Requisitos gerais para a competência de produtores de material de referência.</w:t>
      </w:r>
    </w:p>
    <w:p w14:paraId="00000082" w14:textId="4B60EC7E"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17043 – Avaliação de conformidade – Requisitos gerais para ensaios de proficiência. </w:t>
      </w:r>
    </w:p>
    <w:p w14:paraId="00000083" w14:textId="6F898BD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NIT-Dicla-035 – Princípios das boas práticas de laboratório – BPL.</w:t>
      </w:r>
    </w:p>
    <w:p w14:paraId="00000084" w14:textId="77777777" w:rsidR="00643EDE" w:rsidRPr="00D44A57" w:rsidRDefault="00643EDE" w:rsidP="008749FD">
      <w:pPr>
        <w:spacing w:before="240" w:after="240" w:line="360" w:lineRule="auto"/>
        <w:jc w:val="both"/>
        <w:rPr>
          <w:rFonts w:asciiTheme="majorHAnsi" w:hAnsiTheme="majorHAnsi" w:cstheme="majorHAnsi"/>
        </w:rPr>
      </w:pPr>
    </w:p>
    <w:p w14:paraId="00000086" w14:textId="50AE5C1C" w:rsidR="00643EDE" w:rsidRPr="0094353B"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ainda os requisitos para calibração de equipamentos de medição por laboratórios externos, com o uso de materiais de referência para assegurar rastreabilidade metrológica e a política para laboratórios que realizam calibrações internas.</w:t>
      </w:r>
    </w:p>
    <w:p w14:paraId="0000008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C2C0883" w14:textId="7CE9193A" w:rsidR="00B94EDE" w:rsidRDefault="001C3042" w:rsidP="008749FD">
      <w:pPr>
        <w:spacing w:before="240" w:after="240" w:line="360" w:lineRule="auto"/>
        <w:jc w:val="both"/>
        <w:rPr>
          <w:rStyle w:val="Hyperlink"/>
          <w:rFonts w:asciiTheme="majorHAnsi" w:hAnsiTheme="majorHAnsi" w:cstheme="majorHAnsi"/>
        </w:rPr>
      </w:pPr>
      <w:hyperlink r:id="rId25" w:history="1">
        <w:r w:rsidR="00D052A0" w:rsidRPr="00D44A57">
          <w:rPr>
            <w:rStyle w:val="Hyperlink"/>
            <w:rFonts w:asciiTheme="majorHAnsi" w:hAnsiTheme="majorHAnsi" w:cstheme="majorHAnsi"/>
          </w:rPr>
          <w:t>http://www.inmetro.gov.br/credenciamento/organismos/doc_organismos.asp?tOrganismo=CalibEnsaios</w:t>
        </w:r>
      </w:hyperlink>
    </w:p>
    <w:p w14:paraId="795AF56B" w14:textId="77777777" w:rsidR="00FB200D" w:rsidRPr="00D44A57" w:rsidRDefault="00FB200D" w:rsidP="008749FD">
      <w:pPr>
        <w:spacing w:before="240" w:after="240" w:line="360" w:lineRule="auto"/>
        <w:jc w:val="both"/>
        <w:rPr>
          <w:rFonts w:asciiTheme="majorHAnsi" w:hAnsiTheme="majorHAnsi" w:cstheme="majorHAnsi"/>
          <w:color w:val="000000"/>
        </w:rPr>
      </w:pPr>
    </w:p>
    <w:p w14:paraId="56FFD2EE" w14:textId="05A01FD6" w:rsidR="00B94EDE" w:rsidRPr="00D44A57" w:rsidRDefault="00B94EDE" w:rsidP="008749FD">
      <w:pPr>
        <w:pStyle w:val="Ttulo1"/>
        <w:numPr>
          <w:ilvl w:val="0"/>
          <w:numId w:val="9"/>
        </w:numPr>
        <w:tabs>
          <w:tab w:val="left" w:pos="426"/>
        </w:tabs>
        <w:ind w:left="0" w:firstLine="0"/>
        <w:jc w:val="both"/>
        <w:rPr>
          <w:rFonts w:cstheme="majorHAnsi"/>
        </w:rPr>
      </w:pPr>
      <w:bookmarkStart w:id="7" w:name="_Toc106896652"/>
      <w:r w:rsidRPr="00D44A57">
        <w:rPr>
          <w:rFonts w:cstheme="majorHAnsi"/>
        </w:rPr>
        <w:t>NIT-Dicla-031</w:t>
      </w:r>
      <w:bookmarkEnd w:id="7"/>
    </w:p>
    <w:p w14:paraId="5715916F" w14:textId="77777777" w:rsidR="0094353B" w:rsidRDefault="00B94EDE" w:rsidP="0094353B">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Regulamento da acreditação de laboratórios, produtores de materiais de referência e provedores de ensaios de proficiência</w:t>
      </w:r>
    </w:p>
    <w:p w14:paraId="0E0D22E0" w14:textId="3891962C" w:rsidR="0094353B" w:rsidRDefault="0094353B" w:rsidP="0094353B">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noProof/>
        </w:rPr>
        <w:drawing>
          <wp:anchor distT="0" distB="0" distL="114300" distR="114300" simplePos="0" relativeHeight="251664384" behindDoc="0" locked="0" layoutInCell="1" allowOverlap="1" wp14:anchorId="75B96766" wp14:editId="0F233547">
            <wp:simplePos x="0" y="0"/>
            <wp:positionH relativeFrom="margin">
              <wp:align>left</wp:align>
            </wp:positionH>
            <wp:positionV relativeFrom="paragraph">
              <wp:posOffset>202663</wp:posOffset>
            </wp:positionV>
            <wp:extent cx="1752600" cy="246634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2466340"/>
                    </a:xfrm>
                    <a:prstGeom prst="rect">
                      <a:avLst/>
                    </a:prstGeom>
                  </pic:spPr>
                </pic:pic>
              </a:graphicData>
            </a:graphic>
            <wp14:sizeRelH relativeFrom="page">
              <wp14:pctWidth>0</wp14:pctWidth>
            </wp14:sizeRelH>
            <wp14:sizeRelV relativeFrom="page">
              <wp14:pctHeight>0</wp14:pctHeight>
            </wp14:sizeRelV>
          </wp:anchor>
        </w:drawing>
      </w:r>
    </w:p>
    <w:p w14:paraId="0AD81FA1" w14:textId="25E7616F" w:rsidR="00B94EDE" w:rsidRPr="00D44A57" w:rsidRDefault="00FB4452" w:rsidP="0094353B">
      <w:pPr>
        <w:spacing w:before="240" w:after="240"/>
        <w:jc w:val="both"/>
        <w:rPr>
          <w:rFonts w:asciiTheme="majorHAnsi" w:hAnsiTheme="majorHAnsi" w:cstheme="majorHAnsi"/>
        </w:rPr>
      </w:pPr>
      <w:r w:rsidRPr="00D44A57">
        <w:rPr>
          <w:rFonts w:asciiTheme="majorHAnsi" w:hAnsiTheme="majorHAnsi" w:cstheme="majorHAnsi"/>
        </w:rPr>
        <w:t xml:space="preserve"> </w:t>
      </w:r>
      <w:r w:rsidR="00B94EDE" w:rsidRPr="00D44A57">
        <w:rPr>
          <w:rFonts w:asciiTheme="majorHAnsi" w:hAnsiTheme="majorHAnsi" w:cstheme="majorHAnsi"/>
        </w:rPr>
        <w:t>A NIT-Dicla-031 é a norma que estabelece o regulamento a ser atendido por laboratórios, produtores de materiais de referência e provedores de ensaios de proficiência acreditados ou postulantes à acreditação pela Cgcre.</w:t>
      </w:r>
    </w:p>
    <w:p w14:paraId="0000008E" w14:textId="37BBB0E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se aplica à Dicla, aos OAC acreditados e postulantes à acreditação e aos avaliadores e especialistas que atuam na acreditação de OAC. </w:t>
      </w:r>
    </w:p>
    <w:p w14:paraId="00000090" w14:textId="47DD838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fins desta Norma, entende-se como OAC os laboratórios de ensaio, calibração e análises clínicas, produtores de materiais de referência e provedores de ensaios de proficiência.</w:t>
      </w:r>
    </w:p>
    <w:p w14:paraId="7D81D7B4" w14:textId="53D9938E" w:rsidR="00FB4452" w:rsidRPr="00D44A57" w:rsidRDefault="00FB4452" w:rsidP="008749FD">
      <w:pPr>
        <w:spacing w:before="240" w:after="240" w:line="360" w:lineRule="auto"/>
        <w:jc w:val="both"/>
        <w:rPr>
          <w:rFonts w:asciiTheme="majorHAnsi" w:hAnsiTheme="majorHAnsi" w:cstheme="majorHAnsi"/>
        </w:rPr>
      </w:pPr>
    </w:p>
    <w:p w14:paraId="00000091" w14:textId="02FB3DC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Ao longo do texto da norma, estão descritas as considerações gerais no que diz respeito:</w:t>
      </w:r>
    </w:p>
    <w:p w14:paraId="00000092" w14:textId="793BCA1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aos esquemas de acreditação e os requisitos a serem seguidos para solicitação e manutenção da acreditação pelo OAC;</w:t>
      </w:r>
    </w:p>
    <w:p w14:paraId="00000093" w14:textId="61DC9129"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os prazos estabelecidos pela Coordenação Geral de Acreditação - Cgcre para os OACs; </w:t>
      </w:r>
    </w:p>
    <w:p w14:paraId="00000094" w14:textId="5C52F81B"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obrigações legais que o OAC deve atender; </w:t>
      </w:r>
    </w:p>
    <w:p w14:paraId="0000009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as notificações de mudanças na acreditação;</w:t>
      </w:r>
    </w:p>
    <w:p w14:paraId="0000009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advertências, medidas administrativas e sanções aplicáveis aos OAC; </w:t>
      </w:r>
    </w:p>
    <w:p w14:paraId="0000009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as mudanças nos requisitos da acreditação ou descontinuidade de esquemas de acreditação; </w:t>
      </w:r>
    </w:p>
    <w:p w14:paraId="00000099" w14:textId="486ECE4F" w:rsidR="00643EDE" w:rsidRPr="00FB200D"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como realizar reclamações e apelações.</w:t>
      </w:r>
    </w:p>
    <w:p w14:paraId="7BF8F1AE" w14:textId="77777777" w:rsidR="00FB200D" w:rsidRDefault="00024C0E" w:rsidP="00FB200D">
      <w:pPr>
        <w:spacing w:after="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4C6A8A27" w14:textId="35B9464A" w:rsidR="006D3845" w:rsidRPr="00D44A57" w:rsidRDefault="001C3042" w:rsidP="00FB200D">
      <w:pPr>
        <w:spacing w:after="0" w:line="360" w:lineRule="auto"/>
        <w:jc w:val="both"/>
        <w:rPr>
          <w:rFonts w:asciiTheme="majorHAnsi" w:hAnsiTheme="majorHAnsi" w:cstheme="majorHAnsi"/>
          <w:color w:val="000000"/>
        </w:rPr>
      </w:pPr>
      <w:hyperlink r:id="rId27">
        <w:r w:rsidR="00024C0E" w:rsidRPr="00D44A57">
          <w:rPr>
            <w:rFonts w:asciiTheme="majorHAnsi" w:hAnsiTheme="majorHAnsi" w:cstheme="majorHAnsi"/>
            <w:color w:val="0000FF"/>
            <w:u w:val="single"/>
          </w:rPr>
          <w:t>http://www.inmetro.gov.br/credenciamento/organismos/doc_organismos.asp?tOrganismo=CalibEnsaios</w:t>
        </w:r>
      </w:hyperlink>
    </w:p>
    <w:p w14:paraId="58056A21" w14:textId="1135A9D5" w:rsidR="00D571A3" w:rsidRPr="00D44A57" w:rsidRDefault="00024C0E" w:rsidP="008749FD">
      <w:pPr>
        <w:pStyle w:val="Ttulo1"/>
        <w:numPr>
          <w:ilvl w:val="0"/>
          <w:numId w:val="9"/>
        </w:numPr>
        <w:tabs>
          <w:tab w:val="left" w:pos="426"/>
        </w:tabs>
        <w:ind w:left="0" w:firstLine="0"/>
        <w:jc w:val="both"/>
        <w:rPr>
          <w:rFonts w:cstheme="majorHAnsi"/>
        </w:rPr>
      </w:pPr>
      <w:bookmarkStart w:id="8" w:name="_Toc106896653"/>
      <w:r w:rsidRPr="00D44A57">
        <w:rPr>
          <w:rFonts w:cstheme="majorHAnsi"/>
        </w:rPr>
        <w:t>DOQ-Cgcre-013</w:t>
      </w:r>
      <w:bookmarkEnd w:id="8"/>
    </w:p>
    <w:p w14:paraId="0000009E" w14:textId="37CA5356"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Abordagens para o uso da amostragem na avaliação de organismos de avaliação da conformidade</w:t>
      </w:r>
    </w:p>
    <w:p w14:paraId="0000009F" w14:textId="26E191F2"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O DOQ-Cgcre-013 é um documento orientativo que se aplica à Dicla, aos avaliadores e especialistas de laboratórios, Provedor de Ensaio de Proficiência - PEP e Produtor de Material de Referência e PMR.</w:t>
      </w:r>
    </w:p>
    <w:p w14:paraId="000000A0" w14:textId="5D02BE47"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5408" behindDoc="0" locked="0" layoutInCell="1" allowOverlap="1" wp14:anchorId="0C21B096" wp14:editId="416BCFB6">
            <wp:simplePos x="0" y="0"/>
            <wp:positionH relativeFrom="margin">
              <wp:align>left</wp:align>
            </wp:positionH>
            <wp:positionV relativeFrom="paragraph">
              <wp:posOffset>91713</wp:posOffset>
            </wp:positionV>
            <wp:extent cx="1741170" cy="2449195"/>
            <wp:effectExtent l="0" t="0" r="0" b="825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1170" cy="2449195"/>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 xml:space="preserve">Ele estabelece diretrizes e orientações para selecionar uma amostra </w:t>
      </w:r>
      <w:sdt>
        <w:sdtPr>
          <w:rPr>
            <w:rFonts w:asciiTheme="majorHAnsi" w:hAnsiTheme="majorHAnsi" w:cstheme="majorHAnsi"/>
          </w:rPr>
          <w:tag w:val="goog_rdk_150"/>
          <w:id w:val="-540056915"/>
        </w:sdtPr>
        <w:sdtContent/>
      </w:sdt>
      <w:sdt>
        <w:sdtPr>
          <w:rPr>
            <w:rFonts w:asciiTheme="majorHAnsi" w:hAnsiTheme="majorHAnsi" w:cstheme="majorHAnsi"/>
          </w:rPr>
          <w:tag w:val="goog_rdk_151"/>
          <w:id w:val="-278959216"/>
        </w:sdtPr>
        <w:sdtContent/>
      </w:sdt>
      <w:r w:rsidR="00024C0E" w:rsidRPr="00D44A57">
        <w:rPr>
          <w:rFonts w:asciiTheme="majorHAnsi" w:hAnsiTheme="majorHAnsi" w:cstheme="majorHAnsi"/>
        </w:rPr>
        <w:t>representativa das atividades de avaliação da conformidade do escopo da acreditação. Embora não se constitua critério específico para a acreditação de laboratórios, produtores de materiais de referência e provedores de ensaios de proficiência, este documento contém informações relevantes para a elaboração do programa técnico de avaliação inicial, de extensão e de manutenção.</w:t>
      </w:r>
    </w:p>
    <w:p w14:paraId="000000A1"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Nas considerações gerais o documento destaca que durante uma avaliação, não é viável nem necessário analisar todos os registros, acompanhar todos os ensaios, exames, calibrações e amostragens, </w:t>
      </w:r>
      <w:r w:rsidRPr="00D44A57">
        <w:rPr>
          <w:rFonts w:asciiTheme="majorHAnsi" w:hAnsiTheme="majorHAnsi" w:cstheme="majorHAnsi"/>
        </w:rPr>
        <w:lastRenderedPageBreak/>
        <w:t xml:space="preserve">ensaios de homogeneidade e de estabilidade caracterização do material de referência ou preparo de itens de Ensaio de Proficiência - EP, nem entrevistar todas as pessoas sobre sua competência. </w:t>
      </w:r>
    </w:p>
    <w:p w14:paraId="000000A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disso, consta no documento que para obter evidências objetivas, a equipe de avaliação deve coletar amostras de instalações, registros, processos, pessoas e serviços de avaliação da conformidade. Tal amostra deve ser suficiente para que, ao final da avaliação, a equipe de avaliação disponha de dados suficientes para confirmar o grau de adequação do Organismo de Avaliação da Conformidade - OAC aos requisitos de acreditação, bem como para verificar se o OAC possui recursos adequados e suficientes para assegurar a confiança nos serviços a serem acreditados.</w:t>
      </w:r>
    </w:p>
    <w:p w14:paraId="000000A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do documento, o avaliador encontrará mais informações sobre o que deve considerar para selecionar as amostras dos serviços de avaliação da conformidade, amostras de tipos de instalações, amostras de pessoal que influenciam as atividades de avaliação da conformidade e amostra de registros.</w:t>
      </w:r>
    </w:p>
    <w:p w14:paraId="000000A5" w14:textId="793D178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Por fim, o DOQ-Cgcre-013 traz alguns exemplos de Amostra Representativa do Escopo nos anexos:</w:t>
      </w:r>
    </w:p>
    <w:p w14:paraId="000000A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A – Metrologia Dimensional </w:t>
      </w:r>
    </w:p>
    <w:p w14:paraId="000000A7"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B – Metrologia Volumétrica </w:t>
      </w:r>
    </w:p>
    <w:p w14:paraId="000000A8"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C – Ensaios Elétricos e Eletromagnéticos </w:t>
      </w:r>
    </w:p>
    <w:p w14:paraId="000000A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D – Ensaios de Compatibilidade Eletromagnética </w:t>
      </w:r>
    </w:p>
    <w:p w14:paraId="000000A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E – Metrologia Elétrica </w:t>
      </w:r>
    </w:p>
    <w:p w14:paraId="000000AB" w14:textId="3E60CB2B"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F – Critérios para definição da amostra representativa do escopo de calibração - temperatura e umidade </w:t>
      </w:r>
    </w:p>
    <w:p w14:paraId="4A641ABC" w14:textId="77777777" w:rsidR="005A37BE" w:rsidRPr="00D44A57" w:rsidRDefault="005A37BE" w:rsidP="008749FD">
      <w:pPr>
        <w:spacing w:before="240" w:after="240" w:line="360" w:lineRule="auto"/>
        <w:jc w:val="both"/>
        <w:rPr>
          <w:rFonts w:asciiTheme="majorHAnsi" w:hAnsiTheme="majorHAnsi" w:cstheme="majorHAnsi"/>
        </w:rPr>
      </w:pPr>
    </w:p>
    <w:p w14:paraId="000000AC" w14:textId="1351048F"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ler o documento na integra acesse:</w:t>
      </w:r>
    </w:p>
    <w:p w14:paraId="000000AD" w14:textId="77777777" w:rsidR="00643EDE" w:rsidRPr="00D44A57" w:rsidRDefault="001C3042" w:rsidP="008749FD">
      <w:pPr>
        <w:spacing w:before="240" w:after="240" w:line="360" w:lineRule="auto"/>
        <w:jc w:val="both"/>
        <w:rPr>
          <w:rFonts w:asciiTheme="majorHAnsi" w:hAnsiTheme="majorHAnsi" w:cstheme="majorHAnsi"/>
        </w:rPr>
      </w:pPr>
      <w:hyperlink r:id="rId29">
        <w:r w:rsidR="00024C0E" w:rsidRPr="00D44A57">
          <w:rPr>
            <w:rFonts w:asciiTheme="majorHAnsi" w:hAnsiTheme="majorHAnsi" w:cstheme="majorHAnsi"/>
            <w:color w:val="0000FF"/>
            <w:u w:val="single"/>
          </w:rPr>
          <w:t>http://www.inmetro.gov.br/credenciamento/organismos/doc_organismos.asp?tOrganismo=AvalLAB</w:t>
        </w:r>
      </w:hyperlink>
    </w:p>
    <w:p w14:paraId="000000AE" w14:textId="77777777" w:rsidR="00643EDE" w:rsidRDefault="00643EDE" w:rsidP="008749FD">
      <w:pPr>
        <w:spacing w:before="240" w:after="240" w:line="360" w:lineRule="auto"/>
        <w:jc w:val="both"/>
        <w:rPr>
          <w:rFonts w:asciiTheme="majorHAnsi" w:hAnsiTheme="majorHAnsi" w:cstheme="majorHAnsi"/>
        </w:rPr>
      </w:pPr>
    </w:p>
    <w:p w14:paraId="54BF92DF" w14:textId="77777777" w:rsidR="0094353B" w:rsidRDefault="0094353B" w:rsidP="008749FD">
      <w:pPr>
        <w:spacing w:before="240" w:after="240" w:line="360" w:lineRule="auto"/>
        <w:jc w:val="both"/>
        <w:rPr>
          <w:rFonts w:asciiTheme="majorHAnsi" w:hAnsiTheme="majorHAnsi" w:cstheme="majorHAnsi"/>
        </w:rPr>
      </w:pPr>
    </w:p>
    <w:p w14:paraId="2CE6CF77" w14:textId="77777777" w:rsidR="0094353B" w:rsidRPr="00D44A57" w:rsidRDefault="0094353B" w:rsidP="008749FD">
      <w:pPr>
        <w:spacing w:before="240" w:after="240" w:line="360" w:lineRule="auto"/>
        <w:jc w:val="both"/>
        <w:rPr>
          <w:rFonts w:asciiTheme="majorHAnsi" w:hAnsiTheme="majorHAnsi" w:cstheme="majorHAnsi"/>
        </w:rPr>
      </w:pPr>
    </w:p>
    <w:p w14:paraId="207B503D" w14:textId="4F745EF4" w:rsidR="00D571A3" w:rsidRPr="00D44A57" w:rsidRDefault="00024C0E" w:rsidP="008749FD">
      <w:pPr>
        <w:pStyle w:val="Ttulo1"/>
        <w:numPr>
          <w:ilvl w:val="0"/>
          <w:numId w:val="9"/>
        </w:numPr>
        <w:tabs>
          <w:tab w:val="left" w:pos="426"/>
        </w:tabs>
        <w:ind w:left="0" w:firstLine="0"/>
        <w:jc w:val="both"/>
        <w:rPr>
          <w:rFonts w:cstheme="majorHAnsi"/>
        </w:rPr>
      </w:pPr>
      <w:bookmarkStart w:id="9" w:name="_Toc106896654"/>
      <w:r w:rsidRPr="00D44A57">
        <w:rPr>
          <w:rFonts w:cstheme="majorHAnsi"/>
        </w:rPr>
        <w:lastRenderedPageBreak/>
        <w:t>DOQ-Cgcre-087</w:t>
      </w:r>
      <w:bookmarkEnd w:id="9"/>
    </w:p>
    <w:p w14:paraId="000000AF" w14:textId="6CAD95CA"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Orientações gerais sobre os requisitos da ABNT NBR ISO/IEC 17025:2017</w:t>
      </w:r>
    </w:p>
    <w:p w14:paraId="000000B0" w14:textId="5A5863D0"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6432" behindDoc="0" locked="0" layoutInCell="1" allowOverlap="1" wp14:anchorId="3C592E24" wp14:editId="56604D96">
            <wp:simplePos x="0" y="0"/>
            <wp:positionH relativeFrom="margin">
              <wp:align>left</wp:align>
            </wp:positionH>
            <wp:positionV relativeFrom="paragraph">
              <wp:posOffset>270419</wp:posOffset>
            </wp:positionV>
            <wp:extent cx="1752600" cy="2461895"/>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2600" cy="2461895"/>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O DOQ-Cgcre-087 se aplica à Cgcre, aos laboratórios acreditados e postulantes à acreditação, pela ABNT NBR ISO/IEC 17025 e aos avaliadores e especialistas que atuam nos processos de acreditação de laboratórios.</w:t>
      </w:r>
    </w:p>
    <w:p w14:paraId="000000B1" w14:textId="0F581FE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fornece as orientações a respeito dos requisitos da ABNT NBR ISO/IEC 17025:2017, visando facilitar a sua implementação pelos laboratórios de ensaio, calibração e que realizam amostragem associada com ensaio ou calibração subsequente, bem como a sua avaliação pelos avaliadores e especialistas da Cgcre.</w:t>
      </w:r>
    </w:p>
    <w:p w14:paraId="631D9D35" w14:textId="1FCA4E2A" w:rsidR="00A93077" w:rsidRPr="00FB200D" w:rsidRDefault="001C3042" w:rsidP="008749FD">
      <w:pPr>
        <w:spacing w:before="240" w:after="240" w:line="360" w:lineRule="auto"/>
        <w:jc w:val="both"/>
        <w:rPr>
          <w:rFonts w:asciiTheme="majorHAnsi" w:hAnsiTheme="majorHAnsi" w:cstheme="majorHAnsi"/>
          <w:color w:val="000000"/>
        </w:rPr>
      </w:pPr>
      <w:sdt>
        <w:sdtPr>
          <w:rPr>
            <w:rFonts w:asciiTheme="majorHAnsi" w:hAnsiTheme="majorHAnsi" w:cstheme="majorHAnsi"/>
          </w:rPr>
          <w:tag w:val="goog_rdk_152"/>
          <w:id w:val="-903221050"/>
        </w:sdtPr>
        <w:sdtContent/>
      </w:sdt>
      <w:r w:rsidR="006D1DD8" w:rsidRPr="00D44A57">
        <w:rPr>
          <w:rFonts w:asciiTheme="majorHAnsi" w:hAnsiTheme="majorHAnsi" w:cstheme="majorHAnsi"/>
        </w:rPr>
        <w:t>O conteúdo do documento faz uma co</w:t>
      </w:r>
      <w:sdt>
        <w:sdtPr>
          <w:rPr>
            <w:rFonts w:asciiTheme="majorHAnsi" w:hAnsiTheme="majorHAnsi" w:cstheme="majorHAnsi"/>
          </w:rPr>
          <w:tag w:val="goog_rdk_153"/>
          <w:id w:val="-2118119403"/>
        </w:sdtPr>
        <w:sdtContent>
          <w:r w:rsidR="006D1DD8" w:rsidRPr="00D44A57">
            <w:rPr>
              <w:rFonts w:asciiTheme="majorHAnsi" w:hAnsiTheme="majorHAnsi" w:cstheme="majorHAnsi"/>
            </w:rPr>
            <w:t>r</w:t>
          </w:r>
        </w:sdtContent>
      </w:sdt>
      <w:r w:rsidR="006D1DD8" w:rsidRPr="00D44A57">
        <w:rPr>
          <w:rFonts w:asciiTheme="majorHAnsi" w:hAnsiTheme="majorHAnsi" w:cstheme="majorHAnsi"/>
        </w:rPr>
        <w:t>relação entre os requisitos da ABNT NBR ISO/IEC 17025:2017 e sua versão anterior, a ABNT NBR ISO/IEC 17025:2005, completando com orientações sobre os principais pontos de mudanças e novas exigências da norma</w:t>
      </w:r>
      <w:r w:rsidR="00A93077" w:rsidRPr="00D44A57">
        <w:rPr>
          <w:rFonts w:asciiTheme="majorHAnsi" w:hAnsiTheme="majorHAnsi" w:cstheme="majorHAnsi"/>
        </w:rPr>
        <w:t>.</w:t>
      </w:r>
    </w:p>
    <w:p w14:paraId="000000B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B8" w14:textId="24973023" w:rsidR="00643EDE" w:rsidRPr="00D44A57" w:rsidRDefault="001C3042" w:rsidP="008749FD">
      <w:pPr>
        <w:spacing w:before="240" w:after="240" w:line="360" w:lineRule="auto"/>
        <w:jc w:val="both"/>
        <w:rPr>
          <w:rFonts w:asciiTheme="majorHAnsi" w:hAnsiTheme="majorHAnsi" w:cstheme="majorHAnsi"/>
          <w:color w:val="000000"/>
        </w:rPr>
      </w:pPr>
      <w:hyperlink r:id="rId31" w:history="1">
        <w:r w:rsidR="00024C0E" w:rsidRPr="00D44A57">
          <w:rPr>
            <w:rStyle w:val="Hyperlink"/>
            <w:rFonts w:asciiTheme="majorHAnsi" w:hAnsiTheme="majorHAnsi" w:cstheme="majorHAnsi"/>
          </w:rPr>
          <w:t>http://www.inmetro.gov.br/credenciamento/organismos/doc_organismos.asp?tOrganismo=AvalLAB</w:t>
        </w:r>
      </w:hyperlink>
    </w:p>
    <w:p w14:paraId="3A26AA97" w14:textId="51D0CB2B" w:rsidR="00D571A3" w:rsidRPr="00D44A57" w:rsidRDefault="00024C0E" w:rsidP="008749FD">
      <w:pPr>
        <w:pStyle w:val="Ttulo1"/>
        <w:numPr>
          <w:ilvl w:val="0"/>
          <w:numId w:val="9"/>
        </w:numPr>
        <w:tabs>
          <w:tab w:val="left" w:pos="426"/>
        </w:tabs>
        <w:ind w:left="0" w:firstLine="0"/>
        <w:jc w:val="both"/>
        <w:rPr>
          <w:rFonts w:cstheme="majorHAnsi"/>
        </w:rPr>
      </w:pPr>
      <w:bookmarkStart w:id="10" w:name="_Toc106896655"/>
      <w:r w:rsidRPr="00D44A57">
        <w:rPr>
          <w:rFonts w:cstheme="majorHAnsi"/>
        </w:rPr>
        <w:t>NIE-Cgcre-009</w:t>
      </w:r>
      <w:bookmarkEnd w:id="10"/>
    </w:p>
    <w:p w14:paraId="000000BB" w14:textId="786B4875"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Uso da marca, do símbolo e de referências à acreditação</w:t>
      </w:r>
    </w:p>
    <w:p w14:paraId="000000BC" w14:textId="77777777" w:rsidR="00643EDE" w:rsidRPr="00D44A57" w:rsidRDefault="00643EDE" w:rsidP="008749FD">
      <w:pPr>
        <w:spacing w:before="240" w:after="240" w:line="360" w:lineRule="auto"/>
        <w:jc w:val="both"/>
        <w:rPr>
          <w:rFonts w:asciiTheme="majorHAnsi" w:hAnsiTheme="majorHAnsi" w:cstheme="majorHAnsi"/>
        </w:rPr>
      </w:pPr>
    </w:p>
    <w:p w14:paraId="000000BD" w14:textId="71872922" w:rsidR="00643EDE"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NIE-Cgcre-009 é </w:t>
      </w:r>
      <w:r w:rsidR="00024C0E" w:rsidRPr="00D44A57">
        <w:rPr>
          <w:rFonts w:asciiTheme="majorHAnsi" w:hAnsiTheme="majorHAnsi" w:cstheme="majorHAnsi"/>
        </w:rPr>
        <w:t>aplicável à Cgcre, aos Organismos de Avaliação da Conformidade - OAC acreditados e postulantes à acreditação e aos avaliadores e especialistas que atuam nos processos de acreditação.  A responsabilidade por sua revisão e cancelamento é da Cgcre.</w:t>
      </w:r>
    </w:p>
    <w:p w14:paraId="000000BF" w14:textId="2F256D76"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define requisitos complementares à Portaria Inmetro Nº 274, de 13 de junho de 2014 e ao Catálogo das marcas, dos símbolos, dos selos e das etiquetas do Inmetro que especificam a marca da Cgcre e o símbolo da acreditação, além de regulamentar as respectivas utilizações. </w:t>
      </w:r>
    </w:p>
    <w:p w14:paraId="000000C1" w14:textId="49E5174A"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Dentre diversas regras contadas nesta NIE, cabe destacar o tópico 11.1.2.1 de Regras Gerais. Nele, consta que em qualquer menção à condição de acreditado, para qualquer finalidade, o OAC somente poderá utilizar as expressões “Coordenação Geral de Acreditação do Inmetro” ou a sigla “Cgcre”.</w:t>
      </w:r>
    </w:p>
    <w:p w14:paraId="000000C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finalizar, a NIE-Cgcre-009 traz uma relação sobre em quais situações o OAC pode utilizar o símbolo de acreditação, bem como instruções sobre a representação gráfica da marca, no que diz respeito a proporções, fonte, cores e etc. </w:t>
      </w:r>
    </w:p>
    <w:p w14:paraId="000000C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aborda ainda, as regras para uso das seguintes marcas:</w:t>
      </w:r>
    </w:p>
    <w:p w14:paraId="000000C4"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 Multilateral de Reconhecimento – MLA.</w:t>
      </w:r>
    </w:p>
    <w:p w14:paraId="000000C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Fórum Internacional de Acreditação - IAF combinada com os símbolos da acreditação.</w:t>
      </w:r>
    </w:p>
    <w:p w14:paraId="000000C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Acordos de Reconhecimento Mútuo – MRA.</w:t>
      </w:r>
    </w:p>
    <w:p w14:paraId="000000C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Cooperação Internacional para Acreditação de Laboratórios - ILAC combinada com os símbolos da acreditação.</w:t>
      </w:r>
    </w:p>
    <w:p w14:paraId="000000C9" w14:textId="77777777" w:rsidR="00643EDE" w:rsidRPr="00D44A57" w:rsidRDefault="00643EDE" w:rsidP="008749FD">
      <w:pPr>
        <w:spacing w:before="240" w:after="240" w:line="360" w:lineRule="auto"/>
        <w:jc w:val="both"/>
        <w:rPr>
          <w:rFonts w:asciiTheme="majorHAnsi" w:hAnsiTheme="majorHAnsi" w:cstheme="majorHAnsi"/>
        </w:rPr>
      </w:pPr>
    </w:p>
    <w:p w14:paraId="000000C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DC" w14:textId="7BE240AC" w:rsidR="00643EDE" w:rsidRPr="00D44A57" w:rsidRDefault="001C3042" w:rsidP="008749FD">
      <w:pPr>
        <w:spacing w:before="240" w:after="240" w:line="360" w:lineRule="auto"/>
        <w:jc w:val="both"/>
        <w:rPr>
          <w:rFonts w:asciiTheme="majorHAnsi" w:hAnsiTheme="majorHAnsi" w:cstheme="majorHAnsi"/>
        </w:rPr>
      </w:pPr>
      <w:hyperlink r:id="rId32" w:history="1">
        <w:r w:rsidR="00024C0E" w:rsidRPr="00D44A57">
          <w:rPr>
            <w:rStyle w:val="Hyperlink"/>
            <w:rFonts w:asciiTheme="majorHAnsi" w:hAnsiTheme="majorHAnsi" w:cstheme="majorHAnsi"/>
          </w:rPr>
          <w:t>http://www.inmetro.gov.br/credenciamento/organismos/doc_organismos.asp?tOrganismo=CalibEnsaios</w:t>
        </w:r>
      </w:hyperlink>
    </w:p>
    <w:p w14:paraId="7FF90F0A" w14:textId="77777777" w:rsidR="00FB4452" w:rsidRDefault="00FB4452" w:rsidP="008749FD">
      <w:pPr>
        <w:spacing w:before="240" w:after="240" w:line="360" w:lineRule="auto"/>
        <w:jc w:val="both"/>
        <w:rPr>
          <w:rFonts w:asciiTheme="majorHAnsi" w:hAnsiTheme="majorHAnsi" w:cstheme="majorHAnsi"/>
        </w:rPr>
      </w:pPr>
    </w:p>
    <w:p w14:paraId="2DB1C7B2" w14:textId="77777777" w:rsidR="0094353B" w:rsidRDefault="0094353B" w:rsidP="008749FD">
      <w:pPr>
        <w:spacing w:before="240" w:after="240" w:line="360" w:lineRule="auto"/>
        <w:jc w:val="both"/>
        <w:rPr>
          <w:rFonts w:asciiTheme="majorHAnsi" w:hAnsiTheme="majorHAnsi" w:cstheme="majorHAnsi"/>
        </w:rPr>
      </w:pPr>
    </w:p>
    <w:p w14:paraId="572C6E94" w14:textId="77777777" w:rsidR="0094353B" w:rsidRDefault="0094353B" w:rsidP="008749FD">
      <w:pPr>
        <w:spacing w:before="240" w:after="240" w:line="360" w:lineRule="auto"/>
        <w:jc w:val="both"/>
        <w:rPr>
          <w:rFonts w:asciiTheme="majorHAnsi" w:hAnsiTheme="majorHAnsi" w:cstheme="majorHAnsi"/>
        </w:rPr>
      </w:pPr>
    </w:p>
    <w:p w14:paraId="5E9AFB81" w14:textId="77777777" w:rsidR="0094353B" w:rsidRDefault="0094353B" w:rsidP="008749FD">
      <w:pPr>
        <w:spacing w:before="240" w:after="240" w:line="360" w:lineRule="auto"/>
        <w:jc w:val="both"/>
        <w:rPr>
          <w:rFonts w:asciiTheme="majorHAnsi" w:hAnsiTheme="majorHAnsi" w:cstheme="majorHAnsi"/>
        </w:rPr>
      </w:pPr>
    </w:p>
    <w:p w14:paraId="7AAF7899" w14:textId="77777777" w:rsidR="0094353B" w:rsidRDefault="0094353B" w:rsidP="008749FD">
      <w:pPr>
        <w:spacing w:before="240" w:after="240" w:line="360" w:lineRule="auto"/>
        <w:jc w:val="both"/>
        <w:rPr>
          <w:rFonts w:asciiTheme="majorHAnsi" w:hAnsiTheme="majorHAnsi" w:cstheme="majorHAnsi"/>
        </w:rPr>
      </w:pPr>
    </w:p>
    <w:p w14:paraId="38B285A3" w14:textId="77777777" w:rsidR="0094353B" w:rsidRDefault="0094353B" w:rsidP="008749FD">
      <w:pPr>
        <w:spacing w:before="240" w:after="240" w:line="360" w:lineRule="auto"/>
        <w:jc w:val="both"/>
        <w:rPr>
          <w:rFonts w:asciiTheme="majorHAnsi" w:hAnsiTheme="majorHAnsi" w:cstheme="majorHAnsi"/>
        </w:rPr>
      </w:pPr>
    </w:p>
    <w:p w14:paraId="33BD8207" w14:textId="77777777" w:rsidR="0094353B" w:rsidRDefault="0094353B" w:rsidP="008749FD">
      <w:pPr>
        <w:spacing w:before="240" w:after="240" w:line="360" w:lineRule="auto"/>
        <w:jc w:val="both"/>
        <w:rPr>
          <w:rFonts w:asciiTheme="majorHAnsi" w:hAnsiTheme="majorHAnsi" w:cstheme="majorHAnsi"/>
        </w:rPr>
      </w:pPr>
    </w:p>
    <w:p w14:paraId="083208C9" w14:textId="77777777" w:rsidR="0094353B" w:rsidRPr="00D44A57" w:rsidRDefault="0094353B" w:rsidP="008749FD">
      <w:pPr>
        <w:spacing w:before="240" w:after="240" w:line="360" w:lineRule="auto"/>
        <w:jc w:val="both"/>
        <w:rPr>
          <w:rFonts w:asciiTheme="majorHAnsi" w:hAnsiTheme="majorHAnsi" w:cstheme="majorHAnsi"/>
        </w:rPr>
      </w:pPr>
      <w:bookmarkStart w:id="11" w:name="_GoBack"/>
      <w:bookmarkEnd w:id="11"/>
    </w:p>
    <w:p w14:paraId="74BB6066" w14:textId="66E8D697" w:rsidR="00FB200D" w:rsidRDefault="00024C0E" w:rsidP="001A34FA">
      <w:pPr>
        <w:pStyle w:val="Ttulo1"/>
        <w:jc w:val="both"/>
        <w:rPr>
          <w:rFonts w:cstheme="majorHAnsi"/>
        </w:rPr>
      </w:pPr>
      <w:bookmarkStart w:id="12" w:name="_Toc106896656"/>
      <w:r w:rsidRPr="00D44A57">
        <w:rPr>
          <w:rFonts w:eastAsia="Calibri" w:cstheme="majorHAnsi"/>
        </w:rPr>
        <w:lastRenderedPageBreak/>
        <w:t>Referência</w:t>
      </w:r>
      <w:r w:rsidR="00D571A3" w:rsidRPr="00D44A57">
        <w:rPr>
          <w:rFonts w:eastAsia="Calibri" w:cstheme="majorHAnsi"/>
        </w:rPr>
        <w:t>s</w:t>
      </w:r>
      <w:bookmarkEnd w:id="12"/>
    </w:p>
    <w:p w14:paraId="34DE6F3F" w14:textId="77777777" w:rsidR="00FB200D" w:rsidRPr="00FB200D" w:rsidRDefault="00FB200D" w:rsidP="008749FD">
      <w:pPr>
        <w:spacing w:before="240" w:after="240" w:line="360" w:lineRule="auto"/>
        <w:jc w:val="both"/>
        <w:rPr>
          <w:rFonts w:asciiTheme="majorHAnsi" w:hAnsiTheme="majorHAnsi" w:cstheme="majorHAnsi"/>
        </w:rPr>
      </w:pPr>
      <w:r w:rsidRPr="00FB200D">
        <w:rPr>
          <w:rFonts w:asciiTheme="majorHAnsi" w:hAnsiTheme="majorHAnsi" w:cstheme="majorHAnsi"/>
        </w:rPr>
        <w:t>ASSOCIAÇÃO BRASILEIRA DE NORMAS TÉCNICAS (ABNT). NBR ISO/IEC 17025:2017 Requisitos gerais para competência de laboratórios de ensaio e calibração. Rio de Janeiro, 2017.</w:t>
      </w:r>
    </w:p>
    <w:p w14:paraId="39B5F54D" w14:textId="545E9C27"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NIT-Dicla-012 - Relação Padronizada de Serviços Acreditados para Laboratórios de Calibração</w:t>
      </w:r>
      <w:r w:rsidR="00D87508" w:rsidRPr="00D44A57">
        <w:rPr>
          <w:rFonts w:asciiTheme="majorHAnsi" w:hAnsiTheme="majorHAnsi" w:cstheme="majorHAnsi"/>
        </w:rPr>
        <w:t>.</w:t>
      </w:r>
    </w:p>
    <w:p w14:paraId="149059E0" w14:textId="65401DB2"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NIT-Dicla-016 - Elaboração de Escopo de Laboratórios de Ensaios e de Provedores de Ensaios De Proficiência</w:t>
      </w:r>
      <w:r w:rsidR="00E643B1" w:rsidRPr="00D44A57">
        <w:rPr>
          <w:rFonts w:asciiTheme="majorHAnsi" w:hAnsiTheme="majorHAnsi" w:cstheme="majorHAnsi"/>
        </w:rPr>
        <w:t>.</w:t>
      </w:r>
    </w:p>
    <w:p w14:paraId="00D4A41F" w14:textId="6408453A"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NIT-Dicla-026 - Requisitos para a participação de laboratórios em atividades de ensaio de </w:t>
      </w:r>
      <w:r w:rsidR="00E20B0C" w:rsidRPr="00D44A57">
        <w:rPr>
          <w:rFonts w:asciiTheme="majorHAnsi" w:hAnsiTheme="majorHAnsi" w:cstheme="majorHAnsi"/>
        </w:rPr>
        <w:t>proficiência</w:t>
      </w:r>
      <w:r w:rsidR="00E643B1" w:rsidRPr="00D44A57">
        <w:rPr>
          <w:rFonts w:asciiTheme="majorHAnsi" w:hAnsiTheme="majorHAnsi" w:cstheme="majorHAnsi"/>
        </w:rPr>
        <w:t>.</w:t>
      </w:r>
    </w:p>
    <w:p w14:paraId="78A8E025" w14:textId="3B4EA2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NIT-Dicla-029 - Condução da avaliação de organismos da avaliação de conformidade</w:t>
      </w:r>
      <w:r w:rsidR="00E643B1" w:rsidRPr="00D44A57">
        <w:rPr>
          <w:rFonts w:asciiTheme="majorHAnsi" w:hAnsiTheme="majorHAnsi" w:cstheme="majorHAnsi"/>
        </w:rPr>
        <w:t>.</w:t>
      </w:r>
    </w:p>
    <w:p w14:paraId="01ABF610" w14:textId="707F0675"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NIT-Dicla-030 - Rastreabilidade metrológica na acreditação de Organismos de Avaliação da Conformidade e no reconhecimento da conformidade aos Princípios das BPL</w:t>
      </w:r>
      <w:r w:rsidR="00E643B1" w:rsidRPr="00D44A57">
        <w:rPr>
          <w:rFonts w:asciiTheme="majorHAnsi" w:hAnsiTheme="majorHAnsi" w:cstheme="majorHAnsi"/>
        </w:rPr>
        <w:t>.</w:t>
      </w:r>
    </w:p>
    <w:p w14:paraId="3D0B842D" w14:textId="306D6E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NIT-Dicla-031- Regulamento da acreditação de laboratórios, produtores de materiais de referência e provedores de ensaios de proficiência</w:t>
      </w:r>
      <w:r w:rsidR="00E643B1" w:rsidRPr="00D44A57">
        <w:rPr>
          <w:rFonts w:asciiTheme="majorHAnsi" w:hAnsiTheme="majorHAnsi" w:cstheme="majorHAnsi"/>
        </w:rPr>
        <w:t>.</w:t>
      </w:r>
    </w:p>
    <w:p w14:paraId="7DDA8D4F" w14:textId="3398ECBF"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DOQ-Cgcre-013 - Abordagens para o uso da amostragem na avaliação de organismos de avaliação da conformidade</w:t>
      </w:r>
      <w:r w:rsidR="00E643B1" w:rsidRPr="00D44A57">
        <w:rPr>
          <w:rFonts w:asciiTheme="majorHAnsi" w:hAnsiTheme="majorHAnsi" w:cstheme="majorHAnsi"/>
        </w:rPr>
        <w:t>.</w:t>
      </w:r>
    </w:p>
    <w:p w14:paraId="446C142C" w14:textId="0A3D79C4"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DOQ-Cgcre-087 - Orientações gerais sobre os requisitos da ABNT NBR ISO/IEC 17025:2017</w:t>
      </w:r>
      <w:r w:rsidR="00E643B1" w:rsidRPr="00D44A57">
        <w:rPr>
          <w:rFonts w:asciiTheme="majorHAnsi" w:hAnsiTheme="majorHAnsi" w:cstheme="majorHAnsi"/>
        </w:rPr>
        <w:t>.</w:t>
      </w:r>
    </w:p>
    <w:p w14:paraId="58F6D09B" w14:textId="6DAE591E"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NIE-Cgcre-009 - Uso da marca, do símbolo e de referências à acreditação</w:t>
      </w:r>
      <w:r w:rsidR="00E643B1" w:rsidRPr="00D44A57">
        <w:rPr>
          <w:rFonts w:asciiTheme="majorHAnsi" w:hAnsiTheme="majorHAnsi" w:cstheme="majorHAnsi"/>
        </w:rPr>
        <w:t>.</w:t>
      </w:r>
    </w:p>
    <w:p w14:paraId="000000DF" w14:textId="465D358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DOQ-Cgcre-020 - Definições de termos utilizados nos documentos relacionados à acreditação de laboratórios, produtores de materiais de referência e provedores de ensaios de proficiência</w:t>
      </w:r>
      <w:r w:rsidR="00E643B1" w:rsidRPr="00D44A57">
        <w:rPr>
          <w:rFonts w:asciiTheme="majorHAnsi" w:hAnsiTheme="majorHAnsi" w:cstheme="majorHAnsi"/>
        </w:rPr>
        <w:t>.</w:t>
      </w:r>
    </w:p>
    <w:sectPr w:rsidR="00643EDE" w:rsidRPr="00D44A57" w:rsidSect="00FB4452">
      <w:headerReference w:type="default" r:id="rId33"/>
      <w:pgSz w:w="11906" w:h="16838"/>
      <w:pgMar w:top="1418" w:right="1418" w:bottom="1418"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32B89" w14:textId="77777777" w:rsidR="001C3042" w:rsidRDefault="001C3042">
      <w:pPr>
        <w:spacing w:after="0" w:line="240" w:lineRule="auto"/>
      </w:pPr>
      <w:r>
        <w:separator/>
      </w:r>
    </w:p>
  </w:endnote>
  <w:endnote w:type="continuationSeparator" w:id="0">
    <w:p w14:paraId="5F7E1FAA" w14:textId="77777777" w:rsidR="001C3042" w:rsidRDefault="001C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99207" w14:textId="77777777" w:rsidR="001C3042" w:rsidRDefault="001C3042">
      <w:pPr>
        <w:spacing w:after="0" w:line="240" w:lineRule="auto"/>
      </w:pPr>
      <w:r>
        <w:separator/>
      </w:r>
    </w:p>
  </w:footnote>
  <w:footnote w:type="continuationSeparator" w:id="0">
    <w:p w14:paraId="166F85E6" w14:textId="77777777" w:rsidR="001C3042" w:rsidRDefault="001C3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0" w14:textId="31ADDB77" w:rsidR="001C3042" w:rsidRDefault="001C3042">
    <w:pPr>
      <w:pBdr>
        <w:top w:val="nil"/>
        <w:left w:val="nil"/>
        <w:bottom w:val="nil"/>
        <w:right w:val="nil"/>
        <w:between w:val="nil"/>
      </w:pBdr>
      <w:tabs>
        <w:tab w:val="center" w:pos="4252"/>
        <w:tab w:val="right" w:pos="8504"/>
      </w:tabs>
      <w:spacing w:after="0" w:line="240" w:lineRule="auto"/>
      <w:rPr>
        <w:color w:val="000000"/>
      </w:rPr>
    </w:pPr>
    <w:r w:rsidRPr="005810AC">
      <w:rPr>
        <w:noProof/>
        <w:color w:val="000000"/>
      </w:rPr>
      <w:drawing>
        <wp:anchor distT="0" distB="0" distL="114300" distR="114300" simplePos="0" relativeHeight="251659264" behindDoc="0" locked="0" layoutInCell="1" allowOverlap="1" wp14:anchorId="0B2960C8" wp14:editId="432D98EF">
          <wp:simplePos x="0" y="0"/>
          <wp:positionH relativeFrom="margin">
            <wp:align>left</wp:align>
          </wp:positionH>
          <wp:positionV relativeFrom="paragraph">
            <wp:posOffset>-179070</wp:posOffset>
          </wp:positionV>
          <wp:extent cx="5759450" cy="254093"/>
          <wp:effectExtent l="0" t="0" r="0" b="0"/>
          <wp:wrapSquare wrapText="bothSides"/>
          <wp:docPr id="20" name="Imagem 20" descr="C:\Users\Aline\Desktop\Temporário\Documetos normativos\Rótulo_proced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Documetos normativos\Rótulo_procedi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54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AE">
      <w:rPr>
        <w:noProof/>
        <w:color w:val="000000"/>
      </w:rPr>
      <w:drawing>
        <wp:anchor distT="0" distB="0" distL="114300" distR="114300" simplePos="0" relativeHeight="251658240" behindDoc="1" locked="0" layoutInCell="1" allowOverlap="1" wp14:anchorId="4CAB26F4" wp14:editId="31DF646E">
          <wp:simplePos x="0" y="0"/>
          <wp:positionH relativeFrom="page">
            <wp:align>left</wp:align>
          </wp:positionH>
          <wp:positionV relativeFrom="paragraph">
            <wp:posOffset>-449580</wp:posOffset>
          </wp:positionV>
          <wp:extent cx="7513320" cy="10627714"/>
          <wp:effectExtent l="0" t="0" r="0" b="2540"/>
          <wp:wrapNone/>
          <wp:docPr id="12" name="Imagem 12"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975" cy="106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3B47"/>
    <w:multiLevelType w:val="multilevel"/>
    <w:tmpl w:val="B61C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F10AC"/>
    <w:multiLevelType w:val="multilevel"/>
    <w:tmpl w:val="948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83E56"/>
    <w:multiLevelType w:val="multilevel"/>
    <w:tmpl w:val="449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26AD"/>
    <w:multiLevelType w:val="multilevel"/>
    <w:tmpl w:val="DC820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FD2951"/>
    <w:multiLevelType w:val="multilevel"/>
    <w:tmpl w:val="72E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F332F"/>
    <w:multiLevelType w:val="multilevel"/>
    <w:tmpl w:val="84F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77C00"/>
    <w:multiLevelType w:val="multilevel"/>
    <w:tmpl w:val="A03A6BA6"/>
    <w:lvl w:ilvl="0">
      <w:start w:val="1"/>
      <w:numFmt w:val="decimal"/>
      <w:lvlText w:val="%1."/>
      <w:lvlJc w:val="left"/>
      <w:pPr>
        <w:ind w:left="720" w:hanging="360"/>
      </w:pPr>
    </w:lvl>
    <w:lvl w:ilvl="1">
      <w:start w:val="4"/>
      <w:numFmt w:val="decimal"/>
      <w:isLgl/>
      <w:lvlText w:val="%1.%2"/>
      <w:lvlJc w:val="left"/>
      <w:pPr>
        <w:ind w:left="720" w:hanging="360"/>
      </w:pPr>
      <w:rPr>
        <w:rFonts w:hint="default"/>
        <w:b/>
        <w:color w:val="316273"/>
      </w:rPr>
    </w:lvl>
    <w:lvl w:ilvl="2">
      <w:start w:val="1"/>
      <w:numFmt w:val="decimal"/>
      <w:isLgl/>
      <w:lvlText w:val="%1.%2.%3"/>
      <w:lvlJc w:val="left"/>
      <w:pPr>
        <w:ind w:left="1080" w:hanging="720"/>
      </w:pPr>
      <w:rPr>
        <w:rFonts w:hint="default"/>
        <w:b/>
        <w:color w:val="316273"/>
      </w:rPr>
    </w:lvl>
    <w:lvl w:ilvl="3">
      <w:start w:val="1"/>
      <w:numFmt w:val="decimal"/>
      <w:isLgl/>
      <w:lvlText w:val="%1.%2.%3.%4"/>
      <w:lvlJc w:val="left"/>
      <w:pPr>
        <w:ind w:left="1080" w:hanging="720"/>
      </w:pPr>
      <w:rPr>
        <w:rFonts w:hint="default"/>
        <w:b/>
        <w:color w:val="316273"/>
      </w:rPr>
    </w:lvl>
    <w:lvl w:ilvl="4">
      <w:start w:val="1"/>
      <w:numFmt w:val="decimal"/>
      <w:isLgl/>
      <w:lvlText w:val="%1.%2.%3.%4.%5"/>
      <w:lvlJc w:val="left"/>
      <w:pPr>
        <w:ind w:left="1440" w:hanging="1080"/>
      </w:pPr>
      <w:rPr>
        <w:rFonts w:hint="default"/>
        <w:b/>
        <w:color w:val="316273"/>
      </w:rPr>
    </w:lvl>
    <w:lvl w:ilvl="5">
      <w:start w:val="1"/>
      <w:numFmt w:val="decimal"/>
      <w:isLgl/>
      <w:lvlText w:val="%1.%2.%3.%4.%5.%6"/>
      <w:lvlJc w:val="left"/>
      <w:pPr>
        <w:ind w:left="1440" w:hanging="1080"/>
      </w:pPr>
      <w:rPr>
        <w:rFonts w:hint="default"/>
        <w:b/>
        <w:color w:val="316273"/>
      </w:rPr>
    </w:lvl>
    <w:lvl w:ilvl="6">
      <w:start w:val="1"/>
      <w:numFmt w:val="decimal"/>
      <w:isLgl/>
      <w:lvlText w:val="%1.%2.%3.%4.%5.%6.%7"/>
      <w:lvlJc w:val="left"/>
      <w:pPr>
        <w:ind w:left="1440" w:hanging="1080"/>
      </w:pPr>
      <w:rPr>
        <w:rFonts w:hint="default"/>
        <w:b/>
        <w:color w:val="316273"/>
      </w:rPr>
    </w:lvl>
    <w:lvl w:ilvl="7">
      <w:start w:val="1"/>
      <w:numFmt w:val="decimal"/>
      <w:isLgl/>
      <w:lvlText w:val="%1.%2.%3.%4.%5.%6.%7.%8"/>
      <w:lvlJc w:val="left"/>
      <w:pPr>
        <w:ind w:left="1800" w:hanging="1440"/>
      </w:pPr>
      <w:rPr>
        <w:rFonts w:hint="default"/>
        <w:b/>
        <w:color w:val="316273"/>
      </w:rPr>
    </w:lvl>
    <w:lvl w:ilvl="8">
      <w:start w:val="1"/>
      <w:numFmt w:val="decimal"/>
      <w:isLgl/>
      <w:lvlText w:val="%1.%2.%3.%4.%5.%6.%7.%8.%9"/>
      <w:lvlJc w:val="left"/>
      <w:pPr>
        <w:ind w:left="1800" w:hanging="1440"/>
      </w:pPr>
      <w:rPr>
        <w:rFonts w:hint="default"/>
        <w:b/>
        <w:color w:val="316273"/>
      </w:rPr>
    </w:lvl>
  </w:abstractNum>
  <w:abstractNum w:abstractNumId="7" w15:restartNumberingAfterBreak="0">
    <w:nsid w:val="3CBB1F6F"/>
    <w:multiLevelType w:val="multilevel"/>
    <w:tmpl w:val="5A0A8E12"/>
    <w:lvl w:ilvl="0">
      <w:start w:val="1"/>
      <w:numFmt w:val="decimal"/>
      <w:lvlText w:val="%1."/>
      <w:lvlJc w:val="left"/>
      <w:pPr>
        <w:ind w:left="720" w:hanging="360"/>
      </w:pPr>
      <w:rPr>
        <w:color w:val="0066B2"/>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BF7F0F"/>
    <w:multiLevelType w:val="multilevel"/>
    <w:tmpl w:val="60E0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A2992"/>
    <w:multiLevelType w:val="multilevel"/>
    <w:tmpl w:val="FE9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94110"/>
    <w:multiLevelType w:val="multilevel"/>
    <w:tmpl w:val="7176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F57B42"/>
    <w:multiLevelType w:val="multilevel"/>
    <w:tmpl w:val="C404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53C09"/>
    <w:multiLevelType w:val="multilevel"/>
    <w:tmpl w:val="6D18B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57B42"/>
    <w:multiLevelType w:val="multilevel"/>
    <w:tmpl w:val="CAF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E6D96"/>
    <w:multiLevelType w:val="multilevel"/>
    <w:tmpl w:val="C1A4557E"/>
    <w:lvl w:ilvl="0">
      <w:start w:val="1"/>
      <w:numFmt w:val="bullet"/>
      <w:lvlText w:val=""/>
      <w:lvlJc w:val="left"/>
      <w:pPr>
        <w:ind w:left="720" w:hanging="360"/>
      </w:pPr>
      <w:rPr>
        <w:rFonts w:ascii="Wingdings" w:hAnsi="Wingding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12421"/>
    <w:multiLevelType w:val="multilevel"/>
    <w:tmpl w:val="86B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D28EB"/>
    <w:multiLevelType w:val="multilevel"/>
    <w:tmpl w:val="01D22CBE"/>
    <w:lvl w:ilvl="0">
      <w:start w:val="1"/>
      <w:numFmt w:val="bullet"/>
      <w:lvlText w:val=""/>
      <w:lvlJc w:val="left"/>
      <w:pPr>
        <w:tabs>
          <w:tab w:val="num" w:pos="2454"/>
        </w:tabs>
        <w:ind w:left="2454" w:hanging="360"/>
      </w:pPr>
      <w:rPr>
        <w:rFonts w:ascii="Symbol" w:hAnsi="Symbol" w:hint="default"/>
        <w:sz w:val="20"/>
      </w:rPr>
    </w:lvl>
    <w:lvl w:ilvl="1" w:tentative="1">
      <w:start w:val="1"/>
      <w:numFmt w:val="bullet"/>
      <w:lvlText w:val="o"/>
      <w:lvlJc w:val="left"/>
      <w:pPr>
        <w:tabs>
          <w:tab w:val="num" w:pos="3174"/>
        </w:tabs>
        <w:ind w:left="3174" w:hanging="360"/>
      </w:pPr>
      <w:rPr>
        <w:rFonts w:ascii="Courier New" w:hAnsi="Courier New" w:hint="default"/>
        <w:sz w:val="20"/>
      </w:rPr>
    </w:lvl>
    <w:lvl w:ilvl="2" w:tentative="1">
      <w:start w:val="1"/>
      <w:numFmt w:val="bullet"/>
      <w:lvlText w:val=""/>
      <w:lvlJc w:val="left"/>
      <w:pPr>
        <w:tabs>
          <w:tab w:val="num" w:pos="3894"/>
        </w:tabs>
        <w:ind w:left="3894" w:hanging="360"/>
      </w:pPr>
      <w:rPr>
        <w:rFonts w:ascii="Wingdings" w:hAnsi="Wingdings" w:hint="default"/>
        <w:sz w:val="20"/>
      </w:rPr>
    </w:lvl>
    <w:lvl w:ilvl="3" w:tentative="1">
      <w:start w:val="1"/>
      <w:numFmt w:val="bullet"/>
      <w:lvlText w:val=""/>
      <w:lvlJc w:val="left"/>
      <w:pPr>
        <w:tabs>
          <w:tab w:val="num" w:pos="4614"/>
        </w:tabs>
        <w:ind w:left="4614" w:hanging="360"/>
      </w:pPr>
      <w:rPr>
        <w:rFonts w:ascii="Wingdings" w:hAnsi="Wingdings" w:hint="default"/>
        <w:sz w:val="20"/>
      </w:rPr>
    </w:lvl>
    <w:lvl w:ilvl="4" w:tentative="1">
      <w:start w:val="1"/>
      <w:numFmt w:val="bullet"/>
      <w:lvlText w:val=""/>
      <w:lvlJc w:val="left"/>
      <w:pPr>
        <w:tabs>
          <w:tab w:val="num" w:pos="5334"/>
        </w:tabs>
        <w:ind w:left="5334" w:hanging="360"/>
      </w:pPr>
      <w:rPr>
        <w:rFonts w:ascii="Wingdings" w:hAnsi="Wingdings" w:hint="default"/>
        <w:sz w:val="20"/>
      </w:rPr>
    </w:lvl>
    <w:lvl w:ilvl="5" w:tentative="1">
      <w:start w:val="1"/>
      <w:numFmt w:val="bullet"/>
      <w:lvlText w:val=""/>
      <w:lvlJc w:val="left"/>
      <w:pPr>
        <w:tabs>
          <w:tab w:val="num" w:pos="6054"/>
        </w:tabs>
        <w:ind w:left="6054" w:hanging="360"/>
      </w:pPr>
      <w:rPr>
        <w:rFonts w:ascii="Wingdings" w:hAnsi="Wingdings" w:hint="default"/>
        <w:sz w:val="20"/>
      </w:rPr>
    </w:lvl>
    <w:lvl w:ilvl="6" w:tentative="1">
      <w:start w:val="1"/>
      <w:numFmt w:val="bullet"/>
      <w:lvlText w:val=""/>
      <w:lvlJc w:val="left"/>
      <w:pPr>
        <w:tabs>
          <w:tab w:val="num" w:pos="6774"/>
        </w:tabs>
        <w:ind w:left="6774" w:hanging="360"/>
      </w:pPr>
      <w:rPr>
        <w:rFonts w:ascii="Wingdings" w:hAnsi="Wingdings" w:hint="default"/>
        <w:sz w:val="20"/>
      </w:rPr>
    </w:lvl>
    <w:lvl w:ilvl="7" w:tentative="1">
      <w:start w:val="1"/>
      <w:numFmt w:val="bullet"/>
      <w:lvlText w:val=""/>
      <w:lvlJc w:val="left"/>
      <w:pPr>
        <w:tabs>
          <w:tab w:val="num" w:pos="7494"/>
        </w:tabs>
        <w:ind w:left="7494" w:hanging="360"/>
      </w:pPr>
      <w:rPr>
        <w:rFonts w:ascii="Wingdings" w:hAnsi="Wingdings" w:hint="default"/>
        <w:sz w:val="20"/>
      </w:rPr>
    </w:lvl>
    <w:lvl w:ilvl="8" w:tentative="1">
      <w:start w:val="1"/>
      <w:numFmt w:val="bullet"/>
      <w:lvlText w:val=""/>
      <w:lvlJc w:val="left"/>
      <w:pPr>
        <w:tabs>
          <w:tab w:val="num" w:pos="8214"/>
        </w:tabs>
        <w:ind w:left="8214" w:hanging="360"/>
      </w:pPr>
      <w:rPr>
        <w:rFonts w:ascii="Wingdings" w:hAnsi="Wingdings" w:hint="default"/>
        <w:sz w:val="20"/>
      </w:rPr>
    </w:lvl>
  </w:abstractNum>
  <w:abstractNum w:abstractNumId="17" w15:restartNumberingAfterBreak="0">
    <w:nsid w:val="73B40099"/>
    <w:multiLevelType w:val="multilevel"/>
    <w:tmpl w:val="46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57D8D"/>
    <w:multiLevelType w:val="hybridMultilevel"/>
    <w:tmpl w:val="E1BC71D4"/>
    <w:lvl w:ilvl="0" w:tplc="E978408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FDB59D9"/>
    <w:multiLevelType w:val="multilevel"/>
    <w:tmpl w:val="4C5E3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0"/>
  </w:num>
  <w:num w:numId="4">
    <w:abstractNumId w:val="4"/>
  </w:num>
  <w:num w:numId="5">
    <w:abstractNumId w:val="10"/>
  </w:num>
  <w:num w:numId="6">
    <w:abstractNumId w:val="19"/>
  </w:num>
  <w:num w:numId="7">
    <w:abstractNumId w:val="7"/>
  </w:num>
  <w:num w:numId="8">
    <w:abstractNumId w:val="12"/>
  </w:num>
  <w:num w:numId="9">
    <w:abstractNumId w:val="18"/>
  </w:num>
  <w:num w:numId="10">
    <w:abstractNumId w:val="14"/>
  </w:num>
  <w:num w:numId="11">
    <w:abstractNumId w:val="2"/>
  </w:num>
  <w:num w:numId="12">
    <w:abstractNumId w:val="17"/>
  </w:num>
  <w:num w:numId="13">
    <w:abstractNumId w:val="16"/>
  </w:num>
  <w:num w:numId="14">
    <w:abstractNumId w:val="1"/>
  </w:num>
  <w:num w:numId="15">
    <w:abstractNumId w:val="15"/>
  </w:num>
  <w:num w:numId="16">
    <w:abstractNumId w:val="5"/>
  </w:num>
  <w:num w:numId="17">
    <w:abstractNumId w:val="13"/>
  </w:num>
  <w:num w:numId="18">
    <w:abstractNumId w:val="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oNotTrackFormatting/>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DE"/>
    <w:rsid w:val="00024C0E"/>
    <w:rsid w:val="00093580"/>
    <w:rsid w:val="000A1C69"/>
    <w:rsid w:val="000D4731"/>
    <w:rsid w:val="001A34FA"/>
    <w:rsid w:val="001C3042"/>
    <w:rsid w:val="00207DE5"/>
    <w:rsid w:val="00271769"/>
    <w:rsid w:val="002D1913"/>
    <w:rsid w:val="00322255"/>
    <w:rsid w:val="003B4203"/>
    <w:rsid w:val="00407276"/>
    <w:rsid w:val="004558B1"/>
    <w:rsid w:val="00501FF6"/>
    <w:rsid w:val="0052419E"/>
    <w:rsid w:val="00575A60"/>
    <w:rsid w:val="005810AC"/>
    <w:rsid w:val="005811A6"/>
    <w:rsid w:val="005A37BE"/>
    <w:rsid w:val="005F4B59"/>
    <w:rsid w:val="005F519C"/>
    <w:rsid w:val="0061759A"/>
    <w:rsid w:val="00643EDE"/>
    <w:rsid w:val="00674B06"/>
    <w:rsid w:val="006D1DD8"/>
    <w:rsid w:val="006D3845"/>
    <w:rsid w:val="007E4CAE"/>
    <w:rsid w:val="008749FD"/>
    <w:rsid w:val="00875D3A"/>
    <w:rsid w:val="0094353B"/>
    <w:rsid w:val="009B021D"/>
    <w:rsid w:val="009B251A"/>
    <w:rsid w:val="009C6E16"/>
    <w:rsid w:val="00A049CE"/>
    <w:rsid w:val="00A93077"/>
    <w:rsid w:val="00AC7C89"/>
    <w:rsid w:val="00B45BFB"/>
    <w:rsid w:val="00B4723D"/>
    <w:rsid w:val="00B67491"/>
    <w:rsid w:val="00B876FD"/>
    <w:rsid w:val="00B94EDE"/>
    <w:rsid w:val="00BD6820"/>
    <w:rsid w:val="00C07217"/>
    <w:rsid w:val="00C12277"/>
    <w:rsid w:val="00D052A0"/>
    <w:rsid w:val="00D05A25"/>
    <w:rsid w:val="00D44A57"/>
    <w:rsid w:val="00D571A3"/>
    <w:rsid w:val="00D6402A"/>
    <w:rsid w:val="00D708F0"/>
    <w:rsid w:val="00D87508"/>
    <w:rsid w:val="00D942D9"/>
    <w:rsid w:val="00E20B0C"/>
    <w:rsid w:val="00E42D80"/>
    <w:rsid w:val="00E643B1"/>
    <w:rsid w:val="00EF4F80"/>
    <w:rsid w:val="00F30596"/>
    <w:rsid w:val="00F32137"/>
    <w:rsid w:val="00F4579E"/>
    <w:rsid w:val="00FB200D"/>
    <w:rsid w:val="00FB44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0D40B4"/>
  <w15:docId w15:val="{8B17D7B6-3045-4E14-BC82-43F6BCA8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49CE"/>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rio">
    <w:name w:val="annotation reference"/>
    <w:basedOn w:val="Fontepargpadro"/>
    <w:uiPriority w:val="99"/>
    <w:semiHidden/>
    <w:unhideWhenUsed/>
    <w:rsid w:val="002808AE"/>
    <w:rPr>
      <w:sz w:val="16"/>
      <w:szCs w:val="16"/>
    </w:rPr>
  </w:style>
  <w:style w:type="paragraph" w:styleId="Textodecomentrio">
    <w:name w:val="annotation text"/>
    <w:basedOn w:val="Normal"/>
    <w:link w:val="TextodecomentrioChar"/>
    <w:uiPriority w:val="99"/>
    <w:unhideWhenUsed/>
    <w:rsid w:val="002808AE"/>
    <w:pPr>
      <w:spacing w:line="240" w:lineRule="auto"/>
    </w:pPr>
    <w:rPr>
      <w:sz w:val="20"/>
      <w:szCs w:val="20"/>
    </w:rPr>
  </w:style>
  <w:style w:type="character" w:customStyle="1" w:styleId="TextodecomentrioChar">
    <w:name w:val="Texto de comentário Char"/>
    <w:basedOn w:val="Fontepargpadro"/>
    <w:link w:val="Textodecomentrio"/>
    <w:uiPriority w:val="99"/>
    <w:rsid w:val="002808AE"/>
    <w:rPr>
      <w:sz w:val="20"/>
      <w:szCs w:val="20"/>
    </w:rPr>
  </w:style>
  <w:style w:type="paragraph" w:styleId="Assuntodocomentrio">
    <w:name w:val="annotation subject"/>
    <w:basedOn w:val="Textodecomentrio"/>
    <w:next w:val="Textodecomentrio"/>
    <w:link w:val="AssuntodocomentrioChar"/>
    <w:uiPriority w:val="99"/>
    <w:semiHidden/>
    <w:unhideWhenUsed/>
    <w:rsid w:val="002808AE"/>
    <w:rPr>
      <w:b/>
      <w:bCs/>
    </w:rPr>
  </w:style>
  <w:style w:type="character" w:customStyle="1" w:styleId="AssuntodocomentrioChar">
    <w:name w:val="Assunto do comentário Char"/>
    <w:basedOn w:val="TextodecomentrioChar"/>
    <w:link w:val="Assuntodocomentrio"/>
    <w:uiPriority w:val="99"/>
    <w:semiHidden/>
    <w:rsid w:val="002808AE"/>
    <w:rPr>
      <w:b/>
      <w:bCs/>
      <w:sz w:val="20"/>
      <w:szCs w:val="20"/>
    </w:rPr>
  </w:style>
  <w:style w:type="paragraph" w:styleId="Textodebalo">
    <w:name w:val="Balloon Text"/>
    <w:basedOn w:val="Normal"/>
    <w:link w:val="TextodebaloChar"/>
    <w:uiPriority w:val="99"/>
    <w:semiHidden/>
    <w:unhideWhenUsed/>
    <w:rsid w:val="002808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808AE"/>
    <w:rPr>
      <w:rFonts w:ascii="Segoe UI" w:hAnsi="Segoe UI" w:cs="Segoe UI"/>
      <w:sz w:val="18"/>
      <w:szCs w:val="18"/>
    </w:rPr>
  </w:style>
  <w:style w:type="character" w:styleId="Hyperlink">
    <w:name w:val="Hyperlink"/>
    <w:basedOn w:val="Fontepargpadro"/>
    <w:uiPriority w:val="99"/>
    <w:unhideWhenUsed/>
    <w:rsid w:val="007A3A00"/>
    <w:rPr>
      <w:color w:val="0000FF"/>
      <w:u w:val="single"/>
    </w:rPr>
  </w:style>
  <w:style w:type="paragraph" w:styleId="PargrafodaLista">
    <w:name w:val="List Paragraph"/>
    <w:basedOn w:val="Normal"/>
    <w:uiPriority w:val="34"/>
    <w:qFormat/>
    <w:rsid w:val="00BE41D1"/>
    <w:pPr>
      <w:ind w:left="720"/>
      <w:contextualSpacing/>
    </w:pPr>
  </w:style>
  <w:style w:type="character" w:customStyle="1" w:styleId="Ttulo1Char">
    <w:name w:val="Título 1 Char"/>
    <w:basedOn w:val="Fontepargpadro"/>
    <w:link w:val="Ttulo1"/>
    <w:uiPriority w:val="9"/>
    <w:rsid w:val="00A049CE"/>
    <w:rPr>
      <w:rFonts w:asciiTheme="majorHAnsi" w:eastAsiaTheme="majorEastAsia" w:hAnsiTheme="majorHAnsi" w:cstheme="majorBidi"/>
      <w:b/>
      <w:color w:val="0066B2" w:themeColor="accent1"/>
      <w:sz w:val="32"/>
      <w:szCs w:val="32"/>
    </w:rPr>
  </w:style>
  <w:style w:type="paragraph" w:styleId="Cabealho">
    <w:name w:val="header"/>
    <w:basedOn w:val="Normal"/>
    <w:link w:val="CabealhoChar"/>
    <w:uiPriority w:val="99"/>
    <w:unhideWhenUsed/>
    <w:rsid w:val="007737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78E"/>
  </w:style>
  <w:style w:type="paragraph" w:styleId="Rodap">
    <w:name w:val="footer"/>
    <w:basedOn w:val="Normal"/>
    <w:link w:val="RodapChar"/>
    <w:uiPriority w:val="99"/>
    <w:unhideWhenUsed/>
    <w:rsid w:val="0077378E"/>
    <w:pPr>
      <w:tabs>
        <w:tab w:val="center" w:pos="4252"/>
        <w:tab w:val="right" w:pos="8504"/>
      </w:tabs>
      <w:spacing w:after="0" w:line="240" w:lineRule="auto"/>
    </w:pPr>
  </w:style>
  <w:style w:type="character" w:customStyle="1" w:styleId="RodapChar">
    <w:name w:val="Rodapé Char"/>
    <w:basedOn w:val="Fontepargpadro"/>
    <w:link w:val="Rodap"/>
    <w:uiPriority w:val="99"/>
    <w:rsid w:val="0077378E"/>
  </w:style>
  <w:style w:type="paragraph" w:styleId="CabealhodoSumrio">
    <w:name w:val="TOC Heading"/>
    <w:basedOn w:val="Ttulo1"/>
    <w:next w:val="Normal"/>
    <w:uiPriority w:val="39"/>
    <w:unhideWhenUsed/>
    <w:qFormat/>
    <w:rsid w:val="0056214B"/>
    <w:pPr>
      <w:spacing w:after="0" w:line="259" w:lineRule="auto"/>
      <w:outlineLvl w:val="9"/>
    </w:pPr>
    <w:rPr>
      <w:b w:val="0"/>
      <w:color w:val="004C85" w:themeColor="accent1" w:themeShade="BF"/>
    </w:rPr>
  </w:style>
  <w:style w:type="paragraph" w:styleId="Sumrio1">
    <w:name w:val="toc 1"/>
    <w:basedOn w:val="Normal"/>
    <w:next w:val="Normal"/>
    <w:autoRedefine/>
    <w:uiPriority w:val="39"/>
    <w:unhideWhenUsed/>
    <w:rsid w:val="00A049CE"/>
    <w:pPr>
      <w:tabs>
        <w:tab w:val="right" w:leader="dot" w:pos="9060"/>
      </w:tabs>
      <w:spacing w:after="100"/>
    </w:pPr>
  </w:style>
  <w:style w:type="paragraph" w:customStyle="1" w:styleId="Default">
    <w:name w:val="Default"/>
    <w:rsid w:val="00932DC2"/>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C12277"/>
    <w:pPr>
      <w:spacing w:after="0" w:line="240" w:lineRule="auto"/>
    </w:pPr>
  </w:style>
  <w:style w:type="paragraph" w:styleId="NormalWeb">
    <w:name w:val="Normal (Web)"/>
    <w:basedOn w:val="Normal"/>
    <w:uiPriority w:val="99"/>
    <w:unhideWhenUsed/>
    <w:rsid w:val="002D1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8">
    <w:name w:val="pa18"/>
    <w:basedOn w:val="Normal"/>
    <w:rsid w:val="002D191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D1913"/>
    <w:rPr>
      <w:b/>
      <w:bCs/>
    </w:rPr>
  </w:style>
  <w:style w:type="paragraph" w:styleId="Sumrio2">
    <w:name w:val="toc 2"/>
    <w:basedOn w:val="Normal"/>
    <w:next w:val="Normal"/>
    <w:autoRedefine/>
    <w:uiPriority w:val="39"/>
    <w:unhideWhenUsed/>
    <w:rsid w:val="00D44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169">
      <w:bodyDiv w:val="1"/>
      <w:marLeft w:val="0"/>
      <w:marRight w:val="0"/>
      <w:marTop w:val="0"/>
      <w:marBottom w:val="0"/>
      <w:divBdr>
        <w:top w:val="none" w:sz="0" w:space="0" w:color="auto"/>
        <w:left w:val="none" w:sz="0" w:space="0" w:color="auto"/>
        <w:bottom w:val="none" w:sz="0" w:space="0" w:color="auto"/>
        <w:right w:val="none" w:sz="0" w:space="0" w:color="auto"/>
      </w:divBdr>
      <w:divsChild>
        <w:div w:id="172382632">
          <w:marLeft w:val="0"/>
          <w:marRight w:val="0"/>
          <w:marTop w:val="0"/>
          <w:marBottom w:val="0"/>
          <w:divBdr>
            <w:top w:val="none" w:sz="0" w:space="0" w:color="auto"/>
            <w:left w:val="none" w:sz="0" w:space="0" w:color="auto"/>
            <w:bottom w:val="none" w:sz="0" w:space="0" w:color="auto"/>
            <w:right w:val="none" w:sz="0" w:space="0" w:color="auto"/>
          </w:divBdr>
        </w:div>
      </w:divsChild>
    </w:div>
    <w:div w:id="889652925">
      <w:bodyDiv w:val="1"/>
      <w:marLeft w:val="0"/>
      <w:marRight w:val="0"/>
      <w:marTop w:val="0"/>
      <w:marBottom w:val="0"/>
      <w:divBdr>
        <w:top w:val="none" w:sz="0" w:space="0" w:color="auto"/>
        <w:left w:val="none" w:sz="0" w:space="0" w:color="auto"/>
        <w:bottom w:val="none" w:sz="0" w:space="0" w:color="auto"/>
        <w:right w:val="none" w:sz="0" w:space="0" w:color="auto"/>
      </w:divBdr>
    </w:div>
    <w:div w:id="1032420163">
      <w:bodyDiv w:val="1"/>
      <w:marLeft w:val="0"/>
      <w:marRight w:val="0"/>
      <w:marTop w:val="0"/>
      <w:marBottom w:val="0"/>
      <w:divBdr>
        <w:top w:val="none" w:sz="0" w:space="0" w:color="auto"/>
        <w:left w:val="none" w:sz="0" w:space="0" w:color="auto"/>
        <w:bottom w:val="none" w:sz="0" w:space="0" w:color="auto"/>
        <w:right w:val="none" w:sz="0" w:space="0" w:color="auto"/>
      </w:divBdr>
    </w:div>
    <w:div w:id="1035614141">
      <w:bodyDiv w:val="1"/>
      <w:marLeft w:val="0"/>
      <w:marRight w:val="0"/>
      <w:marTop w:val="0"/>
      <w:marBottom w:val="0"/>
      <w:divBdr>
        <w:top w:val="none" w:sz="0" w:space="0" w:color="auto"/>
        <w:left w:val="none" w:sz="0" w:space="0" w:color="auto"/>
        <w:bottom w:val="none" w:sz="0" w:space="0" w:color="auto"/>
        <w:right w:val="none" w:sz="0" w:space="0" w:color="auto"/>
      </w:divBdr>
    </w:div>
    <w:div w:id="1387147393">
      <w:bodyDiv w:val="1"/>
      <w:marLeft w:val="0"/>
      <w:marRight w:val="0"/>
      <w:marTop w:val="0"/>
      <w:marBottom w:val="0"/>
      <w:divBdr>
        <w:top w:val="none" w:sz="0" w:space="0" w:color="auto"/>
        <w:left w:val="none" w:sz="0" w:space="0" w:color="auto"/>
        <w:bottom w:val="none" w:sz="0" w:space="0" w:color="auto"/>
        <w:right w:val="none" w:sz="0" w:space="0" w:color="auto"/>
      </w:divBdr>
    </w:div>
    <w:div w:id="1454405148">
      <w:bodyDiv w:val="1"/>
      <w:marLeft w:val="0"/>
      <w:marRight w:val="0"/>
      <w:marTop w:val="0"/>
      <w:marBottom w:val="0"/>
      <w:divBdr>
        <w:top w:val="none" w:sz="0" w:space="0" w:color="auto"/>
        <w:left w:val="none" w:sz="0" w:space="0" w:color="auto"/>
        <w:bottom w:val="none" w:sz="0" w:space="0" w:color="auto"/>
        <w:right w:val="none" w:sz="0" w:space="0" w:color="auto"/>
      </w:divBdr>
    </w:div>
    <w:div w:id="1799715448">
      <w:bodyDiv w:val="1"/>
      <w:marLeft w:val="0"/>
      <w:marRight w:val="0"/>
      <w:marTop w:val="0"/>
      <w:marBottom w:val="0"/>
      <w:divBdr>
        <w:top w:val="none" w:sz="0" w:space="0" w:color="auto"/>
        <w:left w:val="none" w:sz="0" w:space="0" w:color="auto"/>
        <w:bottom w:val="none" w:sz="0" w:space="0" w:color="auto"/>
        <w:right w:val="none" w:sz="0" w:space="0" w:color="auto"/>
      </w:divBdr>
      <w:divsChild>
        <w:div w:id="1459303560">
          <w:marLeft w:val="0"/>
          <w:marRight w:val="0"/>
          <w:marTop w:val="0"/>
          <w:marBottom w:val="300"/>
          <w:divBdr>
            <w:top w:val="none" w:sz="0" w:space="0" w:color="auto"/>
            <w:left w:val="none" w:sz="0" w:space="0" w:color="auto"/>
            <w:bottom w:val="none" w:sz="0" w:space="0" w:color="auto"/>
            <w:right w:val="none" w:sz="0" w:space="0" w:color="auto"/>
          </w:divBdr>
          <w:divsChild>
            <w:div w:id="1352991679">
              <w:marLeft w:val="0"/>
              <w:marRight w:val="0"/>
              <w:marTop w:val="0"/>
              <w:marBottom w:val="30"/>
              <w:divBdr>
                <w:top w:val="single" w:sz="6" w:space="0" w:color="E5E5E5"/>
                <w:left w:val="single" w:sz="6" w:space="0" w:color="E5E5E5"/>
                <w:bottom w:val="single" w:sz="6" w:space="0" w:color="E5E5E5"/>
                <w:right w:val="single" w:sz="6" w:space="0" w:color="E5E5E5"/>
              </w:divBdr>
              <w:divsChild>
                <w:div w:id="2002198692">
                  <w:marLeft w:val="0"/>
                  <w:marRight w:val="0"/>
                  <w:marTop w:val="0"/>
                  <w:marBottom w:val="0"/>
                  <w:divBdr>
                    <w:top w:val="none" w:sz="0" w:space="0" w:color="auto"/>
                    <w:left w:val="none" w:sz="0" w:space="0" w:color="auto"/>
                    <w:bottom w:val="none" w:sz="0" w:space="0" w:color="auto"/>
                    <w:right w:val="none" w:sz="0" w:space="0" w:color="auto"/>
                  </w:divBdr>
                </w:div>
              </w:divsChild>
            </w:div>
            <w:div w:id="1952127867">
              <w:marLeft w:val="0"/>
              <w:marRight w:val="0"/>
              <w:marTop w:val="0"/>
              <w:marBottom w:val="300"/>
              <w:divBdr>
                <w:top w:val="none" w:sz="0" w:space="0" w:color="auto"/>
                <w:left w:val="none" w:sz="0" w:space="0" w:color="auto"/>
                <w:bottom w:val="none" w:sz="0" w:space="0" w:color="auto"/>
                <w:right w:val="none" w:sz="0" w:space="0" w:color="auto"/>
              </w:divBdr>
              <w:divsChild>
                <w:div w:id="1279796731">
                  <w:marLeft w:val="0"/>
                  <w:marRight w:val="0"/>
                  <w:marTop w:val="0"/>
                  <w:marBottom w:val="30"/>
                  <w:divBdr>
                    <w:top w:val="single" w:sz="6" w:space="0" w:color="E5E5E5"/>
                    <w:left w:val="single" w:sz="6" w:space="0" w:color="E5E5E5"/>
                    <w:bottom w:val="single" w:sz="6" w:space="0" w:color="E5E5E5"/>
                    <w:right w:val="single" w:sz="6" w:space="0" w:color="E5E5E5"/>
                  </w:divBdr>
                </w:div>
                <w:div w:id="1857767325">
                  <w:marLeft w:val="0"/>
                  <w:marRight w:val="0"/>
                  <w:marTop w:val="0"/>
                  <w:marBottom w:val="300"/>
                  <w:divBdr>
                    <w:top w:val="none" w:sz="0" w:space="0" w:color="auto"/>
                    <w:left w:val="none" w:sz="0" w:space="0" w:color="auto"/>
                    <w:bottom w:val="none" w:sz="0" w:space="0" w:color="auto"/>
                    <w:right w:val="none" w:sz="0" w:space="0" w:color="auto"/>
                  </w:divBdr>
                  <w:divsChild>
                    <w:div w:id="866916460">
                      <w:marLeft w:val="0"/>
                      <w:marRight w:val="0"/>
                      <w:marTop w:val="0"/>
                      <w:marBottom w:val="30"/>
                      <w:divBdr>
                        <w:top w:val="single" w:sz="6" w:space="0" w:color="E5E5E5"/>
                        <w:left w:val="single" w:sz="6" w:space="0" w:color="E5E5E5"/>
                        <w:bottom w:val="single" w:sz="6" w:space="0" w:color="E5E5E5"/>
                        <w:right w:val="single" w:sz="6" w:space="0" w:color="E5E5E5"/>
                      </w:divBdr>
                    </w:div>
                    <w:div w:id="1886983029">
                      <w:marLeft w:val="0"/>
                      <w:marRight w:val="0"/>
                      <w:marTop w:val="0"/>
                      <w:marBottom w:val="300"/>
                      <w:divBdr>
                        <w:top w:val="none" w:sz="0" w:space="0" w:color="auto"/>
                        <w:left w:val="none" w:sz="0" w:space="0" w:color="auto"/>
                        <w:bottom w:val="none" w:sz="0" w:space="0" w:color="auto"/>
                        <w:right w:val="none" w:sz="0" w:space="0" w:color="auto"/>
                      </w:divBdr>
                      <w:divsChild>
                        <w:div w:id="201745931">
                          <w:marLeft w:val="0"/>
                          <w:marRight w:val="0"/>
                          <w:marTop w:val="0"/>
                          <w:marBottom w:val="30"/>
                          <w:divBdr>
                            <w:top w:val="single" w:sz="6" w:space="0" w:color="E5E5E5"/>
                            <w:left w:val="single" w:sz="6" w:space="0" w:color="E5E5E5"/>
                            <w:bottom w:val="single" w:sz="6" w:space="0" w:color="E5E5E5"/>
                            <w:right w:val="single" w:sz="6" w:space="0" w:color="E5E5E5"/>
                          </w:divBdr>
                          <w:divsChild>
                            <w:div w:id="1766801993">
                              <w:marLeft w:val="0"/>
                              <w:marRight w:val="0"/>
                              <w:marTop w:val="0"/>
                              <w:marBottom w:val="0"/>
                              <w:divBdr>
                                <w:top w:val="none" w:sz="0" w:space="0" w:color="auto"/>
                                <w:left w:val="none" w:sz="0" w:space="0" w:color="auto"/>
                                <w:bottom w:val="none" w:sz="0" w:space="0" w:color="auto"/>
                                <w:right w:val="none" w:sz="0" w:space="0" w:color="auto"/>
                              </w:divBdr>
                            </w:div>
                          </w:divsChild>
                        </w:div>
                        <w:div w:id="1551960154">
                          <w:marLeft w:val="0"/>
                          <w:marRight w:val="0"/>
                          <w:marTop w:val="0"/>
                          <w:marBottom w:val="300"/>
                          <w:divBdr>
                            <w:top w:val="none" w:sz="0" w:space="0" w:color="auto"/>
                            <w:left w:val="none" w:sz="0" w:space="0" w:color="auto"/>
                            <w:bottom w:val="none" w:sz="0" w:space="0" w:color="auto"/>
                            <w:right w:val="none" w:sz="0" w:space="0" w:color="auto"/>
                          </w:divBdr>
                          <w:divsChild>
                            <w:div w:id="1994286629">
                              <w:marLeft w:val="0"/>
                              <w:marRight w:val="0"/>
                              <w:marTop w:val="0"/>
                              <w:marBottom w:val="30"/>
                              <w:divBdr>
                                <w:top w:val="single" w:sz="6" w:space="0" w:color="E5E5E5"/>
                                <w:left w:val="single" w:sz="6" w:space="0" w:color="E5E5E5"/>
                                <w:bottom w:val="single" w:sz="6" w:space="0" w:color="E5E5E5"/>
                                <w:right w:val="single" w:sz="6" w:space="0" w:color="E5E5E5"/>
                              </w:divBdr>
                              <w:divsChild>
                                <w:div w:id="1404721291">
                                  <w:marLeft w:val="0"/>
                                  <w:marRight w:val="0"/>
                                  <w:marTop w:val="0"/>
                                  <w:marBottom w:val="0"/>
                                  <w:divBdr>
                                    <w:top w:val="none" w:sz="0" w:space="0" w:color="auto"/>
                                    <w:left w:val="none" w:sz="0" w:space="0" w:color="auto"/>
                                    <w:bottom w:val="none" w:sz="0" w:space="0" w:color="auto"/>
                                    <w:right w:val="none" w:sz="0" w:space="0" w:color="auto"/>
                                  </w:divBdr>
                                </w:div>
                              </w:divsChild>
                            </w:div>
                            <w:div w:id="617757024">
                              <w:marLeft w:val="0"/>
                              <w:marRight w:val="0"/>
                              <w:marTop w:val="0"/>
                              <w:marBottom w:val="300"/>
                              <w:divBdr>
                                <w:top w:val="none" w:sz="0" w:space="0" w:color="auto"/>
                                <w:left w:val="none" w:sz="0" w:space="0" w:color="auto"/>
                                <w:bottom w:val="none" w:sz="0" w:space="0" w:color="auto"/>
                                <w:right w:val="none" w:sz="0" w:space="0" w:color="auto"/>
                              </w:divBdr>
                              <w:divsChild>
                                <w:div w:id="1320621285">
                                  <w:marLeft w:val="0"/>
                                  <w:marRight w:val="0"/>
                                  <w:marTop w:val="0"/>
                                  <w:marBottom w:val="30"/>
                                  <w:divBdr>
                                    <w:top w:val="single" w:sz="6" w:space="0" w:color="E5E5E5"/>
                                    <w:left w:val="single" w:sz="6" w:space="0" w:color="E5E5E5"/>
                                    <w:bottom w:val="single" w:sz="6" w:space="0" w:color="E5E5E5"/>
                                    <w:right w:val="single" w:sz="6" w:space="0" w:color="E5E5E5"/>
                                  </w:divBdr>
                                  <w:divsChild>
                                    <w:div w:id="1002659314">
                                      <w:marLeft w:val="0"/>
                                      <w:marRight w:val="0"/>
                                      <w:marTop w:val="0"/>
                                      <w:marBottom w:val="0"/>
                                      <w:divBdr>
                                        <w:top w:val="none" w:sz="0" w:space="0" w:color="auto"/>
                                        <w:left w:val="none" w:sz="0" w:space="0" w:color="auto"/>
                                        <w:bottom w:val="none" w:sz="0" w:space="0" w:color="auto"/>
                                        <w:right w:val="none" w:sz="0" w:space="0" w:color="auto"/>
                                      </w:divBdr>
                                    </w:div>
                                    <w:div w:id="326908610">
                                      <w:marLeft w:val="0"/>
                                      <w:marRight w:val="0"/>
                                      <w:marTop w:val="0"/>
                                      <w:marBottom w:val="0"/>
                                      <w:divBdr>
                                        <w:top w:val="none" w:sz="0" w:space="0" w:color="auto"/>
                                        <w:left w:val="none" w:sz="0" w:space="0" w:color="auto"/>
                                        <w:bottom w:val="none" w:sz="0" w:space="0" w:color="auto"/>
                                        <w:right w:val="none" w:sz="0" w:space="0" w:color="auto"/>
                                      </w:divBdr>
                                      <w:divsChild>
                                        <w:div w:id="118863998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91833518">
                              <w:marLeft w:val="0"/>
                              <w:marRight w:val="0"/>
                              <w:marTop w:val="0"/>
                              <w:marBottom w:val="300"/>
                              <w:divBdr>
                                <w:top w:val="none" w:sz="0" w:space="0" w:color="auto"/>
                                <w:left w:val="none" w:sz="0" w:space="0" w:color="auto"/>
                                <w:bottom w:val="none" w:sz="0" w:space="0" w:color="auto"/>
                                <w:right w:val="none" w:sz="0" w:space="0" w:color="auto"/>
                              </w:divBdr>
                              <w:divsChild>
                                <w:div w:id="1004163477">
                                  <w:marLeft w:val="0"/>
                                  <w:marRight w:val="0"/>
                                  <w:marTop w:val="0"/>
                                  <w:marBottom w:val="30"/>
                                  <w:divBdr>
                                    <w:top w:val="single" w:sz="6" w:space="0" w:color="E5E5E5"/>
                                    <w:left w:val="single" w:sz="6" w:space="0" w:color="E5E5E5"/>
                                    <w:bottom w:val="single" w:sz="6" w:space="0" w:color="E5E5E5"/>
                                    <w:right w:val="single" w:sz="6" w:space="0" w:color="E5E5E5"/>
                                  </w:divBdr>
                                  <w:divsChild>
                                    <w:div w:id="1501507976">
                                      <w:marLeft w:val="0"/>
                                      <w:marRight w:val="0"/>
                                      <w:marTop w:val="0"/>
                                      <w:marBottom w:val="0"/>
                                      <w:divBdr>
                                        <w:top w:val="none" w:sz="0" w:space="0" w:color="auto"/>
                                        <w:left w:val="none" w:sz="0" w:space="0" w:color="auto"/>
                                        <w:bottom w:val="none" w:sz="0" w:space="0" w:color="auto"/>
                                        <w:right w:val="none" w:sz="0" w:space="0" w:color="auto"/>
                                      </w:divBdr>
                                      <w:divsChild>
                                        <w:div w:id="60450607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02375045">
                                  <w:marLeft w:val="0"/>
                                  <w:marRight w:val="0"/>
                                  <w:marTop w:val="0"/>
                                  <w:marBottom w:val="300"/>
                                  <w:divBdr>
                                    <w:top w:val="none" w:sz="0" w:space="0" w:color="auto"/>
                                    <w:left w:val="none" w:sz="0" w:space="0" w:color="auto"/>
                                    <w:bottom w:val="none" w:sz="0" w:space="0" w:color="auto"/>
                                    <w:right w:val="none" w:sz="0" w:space="0" w:color="auto"/>
                                  </w:divBdr>
                                  <w:divsChild>
                                    <w:div w:id="1694266531">
                                      <w:marLeft w:val="0"/>
                                      <w:marRight w:val="0"/>
                                      <w:marTop w:val="0"/>
                                      <w:marBottom w:val="30"/>
                                      <w:divBdr>
                                        <w:top w:val="single" w:sz="6" w:space="0" w:color="E5E5E5"/>
                                        <w:left w:val="single" w:sz="6" w:space="0" w:color="E5E5E5"/>
                                        <w:bottom w:val="single" w:sz="6" w:space="0" w:color="E5E5E5"/>
                                        <w:right w:val="single" w:sz="6" w:space="0" w:color="E5E5E5"/>
                                      </w:divBdr>
                                    </w:div>
                                  </w:divsChild>
                                </w:div>
                                <w:div w:id="83961788">
                                  <w:marLeft w:val="0"/>
                                  <w:marRight w:val="0"/>
                                  <w:marTop w:val="0"/>
                                  <w:marBottom w:val="300"/>
                                  <w:divBdr>
                                    <w:top w:val="none" w:sz="0" w:space="0" w:color="auto"/>
                                    <w:left w:val="none" w:sz="0" w:space="0" w:color="auto"/>
                                    <w:bottom w:val="none" w:sz="0" w:space="0" w:color="auto"/>
                                    <w:right w:val="none" w:sz="0" w:space="0" w:color="auto"/>
                                  </w:divBdr>
                                  <w:divsChild>
                                    <w:div w:id="1567259173">
                                      <w:marLeft w:val="0"/>
                                      <w:marRight w:val="0"/>
                                      <w:marTop w:val="0"/>
                                      <w:marBottom w:val="3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credenciamento/sobre_org_insp.asp" TargetMode="External"/><Relationship Id="rId18" Type="http://schemas.openxmlformats.org/officeDocument/2006/relationships/hyperlink" Target="http://www.inmetro.gov.br/credenciamento/organismos/doc_organismos.asp?tOrganismo=CalibEnsaios"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metro.gov.br/credenciamento/sobre_org_cert.asp" TargetMode="External"/><Relationship Id="rId17" Type="http://schemas.openxmlformats.org/officeDocument/2006/relationships/image" Target="media/image4.png"/><Relationship Id="rId25" Type="http://schemas.openxmlformats.org/officeDocument/2006/relationships/hyperlink" Target="http://www.inmetro.gov.br/credenciamento/organismos/doc_organismos.asp?tOrganismo=CalibEnsaio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metro.gov.br/credenciamento/organismos/doc_organismos.asp?tOrganismo=CalibEnsaios" TargetMode="External"/><Relationship Id="rId20" Type="http://schemas.openxmlformats.org/officeDocument/2006/relationships/image" Target="media/image6.png"/><Relationship Id="rId29" Type="http://schemas.openxmlformats.org/officeDocument/2006/relationships/hyperlink" Target="http://www.inmetro.gov.br/credenciamento/organismos/doc_organismos.asp?tOrganismo=AvalLA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metro.gov.br/credenciamento/sobre_lab.asp" TargetMode="External"/><Relationship Id="rId24" Type="http://schemas.openxmlformats.org/officeDocument/2006/relationships/image" Target="media/image8.png"/><Relationship Id="rId32" Type="http://schemas.openxmlformats.org/officeDocument/2006/relationships/hyperlink" Target="http://www.inmetro.gov.br/credenciamento/organismos/doc_organismos.asp?tOrganismo=CalibEnsaio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inmetro.gov.br/credenciamento/organismos/doc_organismos.asp?tOrganismo=CalibEnsaios"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www.inmetro.gov.br/credenciamento/organismos/doc_organismos.asp?tOrganismo=AvalLAB"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bntcatalogo.com.br/norma.aspx?ID=62774" TargetMode="External"/><Relationship Id="rId22" Type="http://schemas.openxmlformats.org/officeDocument/2006/relationships/image" Target="media/image7.png"/><Relationship Id="rId27" Type="http://schemas.openxmlformats.org/officeDocument/2006/relationships/hyperlink" Target="http://www.inmetro.gov.br/credenciamento/organismos/doc_organismos.asp?tOrganismo=CalibEnsaios"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GVO/cyKWbiI2Pg9ZvOhJkjoZmA==">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37C836-0AD2-4939-823B-0DE0523D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17</Pages>
  <Words>3722</Words>
  <Characters>20102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Aline Marques</cp:lastModifiedBy>
  <cp:revision>20</cp:revision>
  <cp:lastPrinted>2022-06-23T20:42:00Z</cp:lastPrinted>
  <dcterms:created xsi:type="dcterms:W3CDTF">2021-06-22T19:24:00Z</dcterms:created>
  <dcterms:modified xsi:type="dcterms:W3CDTF">2022-06-23T20:43:00Z</dcterms:modified>
</cp:coreProperties>
</file>