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ECEC6" w14:textId="4FCC0020" w:rsidR="00DE53EA" w:rsidRPr="00201443" w:rsidRDefault="00201443" w:rsidP="00E04B0A">
      <w:pPr>
        <w:spacing w:before="240" w:after="240" w:line="360" w:lineRule="auto"/>
        <w:rPr>
          <w:rFonts w:asciiTheme="majorHAnsi" w:hAnsiTheme="majorHAnsi" w:cstheme="majorHAnsi"/>
        </w:rPr>
      </w:pPr>
      <w:r w:rsidRPr="00201443">
        <w:rPr>
          <w:rFonts w:asciiTheme="majorHAnsi" w:hAnsiTheme="majorHAnsi" w:cstheme="majorHAnsi"/>
          <w:noProof/>
          <w:lang w:eastAsia="pt-BR"/>
        </w:rPr>
        <w:drawing>
          <wp:anchor distT="0" distB="0" distL="114300" distR="114300" simplePos="0" relativeHeight="251663360" behindDoc="1" locked="0" layoutInCell="1" allowOverlap="1" wp14:anchorId="2D5F54BA" wp14:editId="70E7E002">
            <wp:simplePos x="0" y="0"/>
            <wp:positionH relativeFrom="page">
              <wp:align>left</wp:align>
            </wp:positionH>
            <wp:positionV relativeFrom="paragraph">
              <wp:posOffset>-914400</wp:posOffset>
            </wp:positionV>
            <wp:extent cx="7543759" cy="10691446"/>
            <wp:effectExtent l="0" t="0" r="635" b="0"/>
            <wp:wrapNone/>
            <wp:docPr id="12" name="Imagem 12" descr="Z:\PROJETOS\INMETRO 2021\CGCRE\Cursos\Incerteza de medição na Avaliação da conformidade\Identidades de Capas\capa-apostila_PDF_Incerteza_Med_Ava_Confor_au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TOS\INMETRO 2021\CGCRE\Cursos\Incerteza de medição na Avaliação da conformidade\Identidades de Capas\capa-apostila_PDF_Incerteza_Med_Ava_Confor_aul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307" cy="1070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AA0D6" w14:textId="77777777" w:rsidR="00201443" w:rsidRPr="00201443" w:rsidRDefault="00201443" w:rsidP="00E04B0A">
      <w:pPr>
        <w:spacing w:before="240" w:after="240" w:line="360" w:lineRule="auto"/>
        <w:rPr>
          <w:rFonts w:asciiTheme="majorHAnsi" w:hAnsiTheme="majorHAnsi" w:cstheme="majorHAnsi"/>
        </w:rPr>
      </w:pPr>
    </w:p>
    <w:p w14:paraId="2849364B" w14:textId="77777777" w:rsidR="00201443" w:rsidRPr="00201443" w:rsidRDefault="00201443" w:rsidP="00E04B0A">
      <w:pPr>
        <w:spacing w:before="240" w:after="240" w:line="360" w:lineRule="auto"/>
        <w:rPr>
          <w:rFonts w:asciiTheme="majorHAnsi" w:hAnsiTheme="majorHAnsi" w:cstheme="majorHAnsi"/>
        </w:rPr>
      </w:pPr>
    </w:p>
    <w:p w14:paraId="1BB49B2A" w14:textId="77777777" w:rsidR="00201443" w:rsidRPr="00201443" w:rsidRDefault="00201443" w:rsidP="00E04B0A">
      <w:pPr>
        <w:spacing w:before="240" w:after="240" w:line="360" w:lineRule="auto"/>
        <w:rPr>
          <w:rFonts w:asciiTheme="majorHAnsi" w:hAnsiTheme="majorHAnsi" w:cstheme="majorHAnsi"/>
        </w:rPr>
      </w:pPr>
    </w:p>
    <w:p w14:paraId="7AB14B68" w14:textId="77777777" w:rsidR="00201443" w:rsidRPr="00201443" w:rsidRDefault="00201443" w:rsidP="00E04B0A">
      <w:pPr>
        <w:spacing w:before="240" w:after="240" w:line="360" w:lineRule="auto"/>
        <w:rPr>
          <w:rFonts w:asciiTheme="majorHAnsi" w:hAnsiTheme="majorHAnsi" w:cstheme="majorHAnsi"/>
        </w:rPr>
      </w:pPr>
    </w:p>
    <w:p w14:paraId="7EA6DAF9" w14:textId="77777777" w:rsidR="00201443" w:rsidRPr="00201443" w:rsidRDefault="00201443" w:rsidP="00E04B0A">
      <w:pPr>
        <w:spacing w:before="240" w:after="240" w:line="360" w:lineRule="auto"/>
        <w:rPr>
          <w:rFonts w:asciiTheme="majorHAnsi" w:hAnsiTheme="majorHAnsi" w:cstheme="majorHAnsi"/>
        </w:rPr>
      </w:pPr>
    </w:p>
    <w:p w14:paraId="622B8EF2" w14:textId="77777777" w:rsidR="00201443" w:rsidRPr="00201443" w:rsidRDefault="00201443" w:rsidP="00E04B0A">
      <w:pPr>
        <w:spacing w:before="240" w:after="240" w:line="360" w:lineRule="auto"/>
        <w:rPr>
          <w:rFonts w:asciiTheme="majorHAnsi" w:hAnsiTheme="majorHAnsi" w:cstheme="majorHAnsi"/>
        </w:rPr>
      </w:pPr>
    </w:p>
    <w:p w14:paraId="3C17C9EF" w14:textId="77777777" w:rsidR="00201443" w:rsidRPr="00201443" w:rsidRDefault="00201443" w:rsidP="00E04B0A">
      <w:pPr>
        <w:spacing w:before="240" w:after="240" w:line="360" w:lineRule="auto"/>
        <w:rPr>
          <w:rFonts w:asciiTheme="majorHAnsi" w:hAnsiTheme="majorHAnsi" w:cstheme="majorHAnsi"/>
        </w:rPr>
      </w:pPr>
    </w:p>
    <w:p w14:paraId="77AA9E80" w14:textId="77777777" w:rsidR="00201443" w:rsidRPr="00201443" w:rsidRDefault="00201443" w:rsidP="00E04B0A">
      <w:pPr>
        <w:spacing w:before="240" w:after="240" w:line="360" w:lineRule="auto"/>
        <w:rPr>
          <w:rFonts w:asciiTheme="majorHAnsi" w:hAnsiTheme="majorHAnsi" w:cstheme="majorHAnsi"/>
        </w:rPr>
      </w:pPr>
    </w:p>
    <w:p w14:paraId="678F9C0B" w14:textId="77777777" w:rsidR="00201443" w:rsidRPr="00201443" w:rsidRDefault="00201443" w:rsidP="00E04B0A">
      <w:pPr>
        <w:spacing w:before="240" w:after="240" w:line="360" w:lineRule="auto"/>
        <w:rPr>
          <w:rFonts w:asciiTheme="majorHAnsi" w:hAnsiTheme="majorHAnsi" w:cstheme="majorHAnsi"/>
        </w:rPr>
      </w:pPr>
    </w:p>
    <w:p w14:paraId="0B624278" w14:textId="77777777" w:rsidR="00201443" w:rsidRPr="00201443" w:rsidRDefault="00201443" w:rsidP="00E04B0A">
      <w:pPr>
        <w:spacing w:before="240" w:after="240" w:line="360" w:lineRule="auto"/>
        <w:rPr>
          <w:rFonts w:asciiTheme="majorHAnsi" w:hAnsiTheme="majorHAnsi" w:cstheme="majorHAnsi"/>
        </w:rPr>
      </w:pPr>
    </w:p>
    <w:p w14:paraId="539C9B5B" w14:textId="77777777" w:rsidR="00201443" w:rsidRPr="00201443" w:rsidRDefault="00201443" w:rsidP="00E04B0A">
      <w:pPr>
        <w:spacing w:before="240" w:after="240" w:line="360" w:lineRule="auto"/>
        <w:rPr>
          <w:rFonts w:asciiTheme="majorHAnsi" w:hAnsiTheme="majorHAnsi" w:cstheme="majorHAnsi"/>
        </w:rPr>
      </w:pPr>
    </w:p>
    <w:p w14:paraId="3A00E0E1" w14:textId="77777777" w:rsidR="00201443" w:rsidRPr="00201443" w:rsidRDefault="00201443" w:rsidP="00E04B0A">
      <w:pPr>
        <w:spacing w:before="240" w:after="240" w:line="360" w:lineRule="auto"/>
        <w:rPr>
          <w:rFonts w:asciiTheme="majorHAnsi" w:hAnsiTheme="majorHAnsi" w:cstheme="majorHAnsi"/>
        </w:rPr>
      </w:pPr>
    </w:p>
    <w:p w14:paraId="4EBFE404" w14:textId="77777777" w:rsidR="00201443" w:rsidRPr="00201443" w:rsidRDefault="00201443" w:rsidP="00E04B0A">
      <w:pPr>
        <w:spacing w:before="240" w:after="240" w:line="360" w:lineRule="auto"/>
        <w:rPr>
          <w:rFonts w:asciiTheme="majorHAnsi" w:hAnsiTheme="majorHAnsi" w:cstheme="majorHAnsi"/>
        </w:rPr>
      </w:pPr>
    </w:p>
    <w:p w14:paraId="329B43D9" w14:textId="77777777" w:rsidR="00201443" w:rsidRPr="00201443" w:rsidRDefault="00201443" w:rsidP="00E04B0A">
      <w:pPr>
        <w:spacing w:before="240" w:after="240" w:line="360" w:lineRule="auto"/>
        <w:rPr>
          <w:rFonts w:asciiTheme="majorHAnsi" w:hAnsiTheme="majorHAnsi" w:cstheme="majorHAnsi"/>
        </w:rPr>
      </w:pPr>
    </w:p>
    <w:p w14:paraId="09869FDF" w14:textId="77777777" w:rsidR="00201443" w:rsidRPr="00201443" w:rsidRDefault="00201443" w:rsidP="00E04B0A">
      <w:pPr>
        <w:spacing w:before="240" w:after="240" w:line="360" w:lineRule="auto"/>
        <w:rPr>
          <w:rFonts w:asciiTheme="majorHAnsi" w:hAnsiTheme="majorHAnsi" w:cstheme="majorHAnsi"/>
        </w:rPr>
      </w:pPr>
    </w:p>
    <w:p w14:paraId="0CAFDECB" w14:textId="77777777" w:rsidR="00201443" w:rsidRPr="00201443" w:rsidRDefault="00201443" w:rsidP="00E04B0A">
      <w:pPr>
        <w:spacing w:before="240" w:after="240" w:line="360" w:lineRule="auto"/>
        <w:rPr>
          <w:rFonts w:asciiTheme="majorHAnsi" w:hAnsiTheme="majorHAnsi" w:cstheme="majorHAnsi"/>
        </w:rPr>
      </w:pPr>
    </w:p>
    <w:p w14:paraId="5202CEBD" w14:textId="77777777" w:rsidR="00201443" w:rsidRPr="00201443" w:rsidRDefault="00201443" w:rsidP="00E04B0A">
      <w:pPr>
        <w:spacing w:before="240" w:after="240" w:line="360" w:lineRule="auto"/>
        <w:rPr>
          <w:rFonts w:asciiTheme="majorHAnsi" w:hAnsiTheme="majorHAnsi" w:cstheme="majorHAnsi"/>
        </w:rPr>
      </w:pPr>
    </w:p>
    <w:p w14:paraId="50C1FCF4" w14:textId="77777777" w:rsidR="00201443" w:rsidRPr="00201443" w:rsidRDefault="00201443" w:rsidP="00E04B0A">
      <w:pPr>
        <w:spacing w:before="240" w:after="240" w:line="360" w:lineRule="auto"/>
        <w:rPr>
          <w:rFonts w:asciiTheme="majorHAnsi" w:hAnsiTheme="majorHAnsi" w:cstheme="majorHAnsi"/>
        </w:rPr>
      </w:pPr>
    </w:p>
    <w:p w14:paraId="3D1203BE" w14:textId="77777777" w:rsidR="00201443" w:rsidRPr="00201443" w:rsidRDefault="00201443" w:rsidP="00E04B0A">
      <w:pPr>
        <w:spacing w:before="240" w:after="240" w:line="360" w:lineRule="auto"/>
        <w:rPr>
          <w:rFonts w:asciiTheme="majorHAnsi" w:hAnsiTheme="majorHAnsi" w:cstheme="majorHAnsi"/>
        </w:rPr>
      </w:pPr>
    </w:p>
    <w:p w14:paraId="77266776" w14:textId="77777777" w:rsidR="00201443" w:rsidRPr="00201443" w:rsidRDefault="00201443" w:rsidP="00E04B0A">
      <w:pPr>
        <w:spacing w:before="240" w:after="240" w:line="360" w:lineRule="auto"/>
        <w:rPr>
          <w:rFonts w:asciiTheme="majorHAnsi" w:hAnsiTheme="majorHAnsi" w:cstheme="majorHAnsi"/>
        </w:rPr>
      </w:pPr>
    </w:p>
    <w:p w14:paraId="175C1919" w14:textId="77777777" w:rsidR="00201443" w:rsidRPr="00201443" w:rsidRDefault="00201443" w:rsidP="00E04B0A">
      <w:pPr>
        <w:spacing w:before="240" w:after="240" w:line="360" w:lineRule="auto"/>
        <w:rPr>
          <w:rFonts w:asciiTheme="majorHAnsi" w:hAnsiTheme="majorHAnsi" w:cstheme="majorHAnsi"/>
        </w:rPr>
      </w:pPr>
    </w:p>
    <w:p w14:paraId="433B980B" w14:textId="77777777" w:rsidR="00201443" w:rsidRPr="00201443" w:rsidRDefault="00201443" w:rsidP="00E04B0A">
      <w:pPr>
        <w:spacing w:before="240" w:after="240" w:line="360" w:lineRule="auto"/>
        <w:rPr>
          <w:rFonts w:asciiTheme="majorHAnsi" w:hAnsiTheme="majorHAnsi" w:cstheme="majorHAnsi"/>
        </w:rPr>
      </w:pPr>
    </w:p>
    <w:p w14:paraId="6044AE2B" w14:textId="77777777" w:rsidR="00201443" w:rsidRPr="00201443" w:rsidRDefault="00201443" w:rsidP="00E04B0A">
      <w:pPr>
        <w:rPr>
          <w:rFonts w:asciiTheme="majorHAnsi" w:hAnsiTheme="majorHAnsi" w:cstheme="majorHAnsi"/>
        </w:rPr>
      </w:pPr>
    </w:p>
    <w:p w14:paraId="45DA8F19" w14:textId="77777777" w:rsidR="00201443" w:rsidRPr="00201443" w:rsidRDefault="00201443" w:rsidP="00E04B0A">
      <w:pPr>
        <w:rPr>
          <w:rFonts w:asciiTheme="majorHAnsi" w:hAnsiTheme="majorHAnsi" w:cstheme="majorHAnsi"/>
        </w:rPr>
      </w:pPr>
    </w:p>
    <w:p w14:paraId="468DD0B9" w14:textId="77777777" w:rsidR="00201443" w:rsidRPr="00201443" w:rsidRDefault="00201443" w:rsidP="00E04B0A">
      <w:pPr>
        <w:rPr>
          <w:rFonts w:asciiTheme="majorHAnsi" w:hAnsiTheme="majorHAnsi" w:cstheme="majorHAnsi"/>
        </w:rPr>
      </w:pPr>
    </w:p>
    <w:p w14:paraId="498D1675" w14:textId="77777777" w:rsidR="00201443" w:rsidRPr="00201443" w:rsidRDefault="00201443" w:rsidP="00E04B0A">
      <w:pPr>
        <w:rPr>
          <w:rFonts w:asciiTheme="majorHAnsi" w:hAnsiTheme="majorHAnsi" w:cstheme="majorHAnsi"/>
        </w:rPr>
      </w:pPr>
    </w:p>
    <w:p w14:paraId="53F47D5D" w14:textId="77777777" w:rsidR="00201443" w:rsidRPr="00201443" w:rsidRDefault="00201443" w:rsidP="00E04B0A">
      <w:pPr>
        <w:rPr>
          <w:rFonts w:asciiTheme="majorHAnsi" w:hAnsiTheme="majorHAnsi" w:cstheme="majorHAnsi"/>
        </w:rPr>
      </w:pPr>
    </w:p>
    <w:p w14:paraId="3697577B" w14:textId="77777777" w:rsidR="00201443" w:rsidRPr="00201443" w:rsidRDefault="00201443" w:rsidP="00E04B0A">
      <w:pPr>
        <w:rPr>
          <w:rFonts w:asciiTheme="majorHAnsi" w:hAnsiTheme="majorHAnsi" w:cstheme="majorHAnsi"/>
        </w:rPr>
      </w:pPr>
    </w:p>
    <w:p w14:paraId="6703D5F5" w14:textId="77777777" w:rsidR="00201443" w:rsidRPr="00201443" w:rsidRDefault="00201443" w:rsidP="00E04B0A">
      <w:pPr>
        <w:rPr>
          <w:rFonts w:asciiTheme="majorHAnsi" w:hAnsiTheme="majorHAnsi" w:cstheme="majorHAnsi"/>
        </w:rPr>
      </w:pPr>
    </w:p>
    <w:p w14:paraId="193414C3" w14:textId="77777777" w:rsidR="00201443" w:rsidRPr="00201443" w:rsidRDefault="00201443" w:rsidP="00E04B0A">
      <w:pPr>
        <w:rPr>
          <w:rFonts w:asciiTheme="majorHAnsi" w:hAnsiTheme="majorHAnsi" w:cstheme="majorHAnsi"/>
        </w:rPr>
      </w:pPr>
    </w:p>
    <w:p w14:paraId="7E0D40DF" w14:textId="77777777" w:rsidR="00201443" w:rsidRPr="00201443" w:rsidRDefault="00201443" w:rsidP="00E04B0A">
      <w:pPr>
        <w:rPr>
          <w:rFonts w:asciiTheme="majorHAnsi" w:hAnsiTheme="majorHAnsi" w:cstheme="majorHAnsi"/>
        </w:rPr>
      </w:pPr>
    </w:p>
    <w:p w14:paraId="5D7EA884" w14:textId="77777777" w:rsidR="00201443" w:rsidRPr="00201443" w:rsidRDefault="00201443" w:rsidP="00E04B0A">
      <w:pPr>
        <w:rPr>
          <w:rFonts w:asciiTheme="majorHAnsi" w:hAnsiTheme="majorHAnsi" w:cstheme="majorHAnsi"/>
        </w:rPr>
      </w:pPr>
    </w:p>
    <w:p w14:paraId="5F13B362" w14:textId="77777777" w:rsidR="00201443" w:rsidRPr="00201443" w:rsidRDefault="00201443" w:rsidP="00E04B0A">
      <w:pPr>
        <w:rPr>
          <w:rFonts w:asciiTheme="majorHAnsi" w:hAnsiTheme="majorHAnsi" w:cstheme="majorHAnsi"/>
        </w:rPr>
      </w:pPr>
    </w:p>
    <w:p w14:paraId="11D591DE" w14:textId="77777777" w:rsidR="00201443" w:rsidRPr="00201443" w:rsidRDefault="00201443" w:rsidP="00E04B0A">
      <w:pPr>
        <w:rPr>
          <w:rFonts w:asciiTheme="majorHAnsi" w:hAnsiTheme="majorHAnsi" w:cstheme="majorHAnsi"/>
        </w:rPr>
      </w:pPr>
    </w:p>
    <w:p w14:paraId="4949AE44" w14:textId="77777777" w:rsidR="00201443" w:rsidRPr="00201443" w:rsidRDefault="00201443" w:rsidP="00E04B0A">
      <w:pPr>
        <w:rPr>
          <w:rFonts w:asciiTheme="majorHAnsi" w:hAnsiTheme="majorHAnsi" w:cstheme="majorHAnsi"/>
        </w:rPr>
      </w:pPr>
    </w:p>
    <w:p w14:paraId="2AAF3E85" w14:textId="77777777" w:rsidR="00201443" w:rsidRPr="00201443" w:rsidRDefault="00201443" w:rsidP="00E04B0A">
      <w:pPr>
        <w:rPr>
          <w:rFonts w:asciiTheme="majorHAnsi" w:hAnsiTheme="majorHAnsi" w:cstheme="majorHAnsi"/>
        </w:rPr>
      </w:pPr>
    </w:p>
    <w:p w14:paraId="1FFE49A9" w14:textId="77777777" w:rsidR="00201443" w:rsidRPr="00201443" w:rsidRDefault="00201443" w:rsidP="00E04B0A">
      <w:pPr>
        <w:rPr>
          <w:rFonts w:asciiTheme="majorHAnsi" w:hAnsiTheme="majorHAnsi" w:cstheme="majorHAnsi"/>
        </w:rPr>
      </w:pPr>
    </w:p>
    <w:p w14:paraId="795CADF6" w14:textId="77777777" w:rsidR="00201443" w:rsidRPr="00201443" w:rsidRDefault="00201443" w:rsidP="00E04B0A">
      <w:pPr>
        <w:rPr>
          <w:rFonts w:asciiTheme="majorHAnsi" w:hAnsiTheme="majorHAnsi" w:cstheme="majorHAnsi"/>
        </w:rPr>
      </w:pPr>
    </w:p>
    <w:sdt>
      <w:sdtPr>
        <w:rPr>
          <w:rFonts w:ascii="Times New Roman" w:eastAsia="Times New Roman" w:hAnsi="Times New Roman" w:cs="Times New Roman"/>
          <w:color w:val="auto"/>
          <w:sz w:val="20"/>
          <w:szCs w:val="20"/>
          <w:lang w:eastAsia="zh-CN"/>
        </w:rPr>
        <w:id w:val="-476774972"/>
        <w:docPartObj>
          <w:docPartGallery w:val="Table of Contents"/>
          <w:docPartUnique/>
        </w:docPartObj>
      </w:sdtPr>
      <w:sdtEndPr>
        <w:rPr>
          <w:b/>
          <w:bCs/>
        </w:rPr>
      </w:sdtEndPr>
      <w:sdtContent>
        <w:p w14:paraId="0ABA7E4F" w14:textId="16F57B32" w:rsidR="005F48C8" w:rsidRPr="00BB355F" w:rsidRDefault="005F48C8" w:rsidP="005F48C8">
          <w:pPr>
            <w:pStyle w:val="CabealhodoSumrio"/>
            <w:jc w:val="center"/>
            <w:rPr>
              <w:rFonts w:cstheme="majorHAnsi"/>
              <w:b/>
              <w:color w:val="0066B2" w:themeColor="accent1"/>
              <w:sz w:val="22"/>
              <w:szCs w:val="22"/>
            </w:rPr>
          </w:pPr>
          <w:r w:rsidRPr="00BB355F">
            <w:rPr>
              <w:rFonts w:cstheme="majorHAnsi"/>
              <w:b/>
              <w:color w:val="0066B2" w:themeColor="accent1"/>
            </w:rPr>
            <w:t>Sumário</w:t>
          </w:r>
        </w:p>
        <w:p w14:paraId="3689251B" w14:textId="77777777" w:rsidR="005F48C8" w:rsidRPr="00BB355F" w:rsidRDefault="005F48C8" w:rsidP="005F48C8">
          <w:pPr>
            <w:rPr>
              <w:rFonts w:asciiTheme="majorHAnsi" w:hAnsiTheme="majorHAnsi" w:cstheme="majorHAnsi"/>
              <w:sz w:val="22"/>
              <w:szCs w:val="22"/>
              <w:lang w:eastAsia="pt-BR"/>
            </w:rPr>
          </w:pPr>
        </w:p>
        <w:p w14:paraId="05BC68CF" w14:textId="77777777" w:rsidR="005F48C8" w:rsidRPr="00BB355F" w:rsidRDefault="005F48C8" w:rsidP="005F48C8">
          <w:pPr>
            <w:rPr>
              <w:rFonts w:asciiTheme="majorHAnsi" w:hAnsiTheme="majorHAnsi" w:cstheme="majorHAnsi"/>
              <w:sz w:val="22"/>
              <w:szCs w:val="22"/>
              <w:lang w:eastAsia="pt-BR"/>
            </w:rPr>
          </w:pPr>
        </w:p>
        <w:p w14:paraId="08540491" w14:textId="77777777" w:rsidR="00C81A65" w:rsidRDefault="00BB355F">
          <w:pPr>
            <w:pStyle w:val="Sumrio1"/>
            <w:tabs>
              <w:tab w:val="left" w:pos="440"/>
              <w:tab w:val="right" w:leader="dot" w:pos="9736"/>
            </w:tabs>
            <w:rPr>
              <w:rFonts w:asciiTheme="minorHAnsi" w:eastAsiaTheme="minorEastAsia" w:hAnsiTheme="minorHAnsi" w:cstheme="minorBidi"/>
              <w:b w:val="0"/>
              <w:noProof/>
              <w:sz w:val="22"/>
              <w:szCs w:val="22"/>
              <w:lang w:eastAsia="pt-BR"/>
            </w:rPr>
          </w:pPr>
          <w:r>
            <w:rPr>
              <w:rFonts w:cstheme="majorHAnsi"/>
              <w:b w:val="0"/>
              <w:bCs/>
              <w:sz w:val="22"/>
              <w:szCs w:val="22"/>
            </w:rPr>
            <w:fldChar w:fldCharType="begin"/>
          </w:r>
          <w:r>
            <w:rPr>
              <w:rFonts w:cstheme="majorHAnsi"/>
              <w:b w:val="0"/>
              <w:bCs/>
              <w:sz w:val="22"/>
              <w:szCs w:val="22"/>
            </w:rPr>
            <w:instrText xml:space="preserve"> TOC \o "1-3" \h \z \u </w:instrText>
          </w:r>
          <w:r>
            <w:rPr>
              <w:rFonts w:cstheme="majorHAnsi"/>
              <w:b w:val="0"/>
              <w:bCs/>
              <w:sz w:val="22"/>
              <w:szCs w:val="22"/>
            </w:rPr>
            <w:fldChar w:fldCharType="separate"/>
          </w:r>
          <w:hyperlink w:anchor="_Toc93080163" w:history="1">
            <w:r w:rsidR="00C81A65" w:rsidRPr="000C2C48">
              <w:rPr>
                <w:rStyle w:val="Hyperlink"/>
                <w:rFonts w:cstheme="majorHAnsi"/>
                <w:noProof/>
                <w:spacing w:val="40"/>
                <w14:numSpacing w14:val="proportional"/>
              </w:rPr>
              <w:t>1.</w:t>
            </w:r>
            <w:r w:rsidR="00C81A65">
              <w:rPr>
                <w:rFonts w:asciiTheme="minorHAnsi" w:eastAsiaTheme="minorEastAsia" w:hAnsiTheme="minorHAnsi" w:cstheme="minorBidi"/>
                <w:b w:val="0"/>
                <w:noProof/>
                <w:sz w:val="22"/>
                <w:szCs w:val="22"/>
                <w:lang w:eastAsia="pt-BR"/>
              </w:rPr>
              <w:tab/>
            </w:r>
            <w:r w:rsidR="00C81A65" w:rsidRPr="000C2C48">
              <w:rPr>
                <w:rStyle w:val="Hyperlink"/>
                <w:rFonts w:cstheme="majorHAnsi"/>
                <w:noProof/>
              </w:rPr>
              <w:t>Limite único de tolerância superior e Limite único de tolerância inferior</w:t>
            </w:r>
            <w:r w:rsidR="00C81A65">
              <w:rPr>
                <w:noProof/>
                <w:webHidden/>
              </w:rPr>
              <w:tab/>
            </w:r>
            <w:r w:rsidR="00C81A65">
              <w:rPr>
                <w:noProof/>
                <w:webHidden/>
              </w:rPr>
              <w:fldChar w:fldCharType="begin"/>
            </w:r>
            <w:r w:rsidR="00C81A65">
              <w:rPr>
                <w:noProof/>
                <w:webHidden/>
              </w:rPr>
              <w:instrText xml:space="preserve"> PAGEREF _Toc93080163 \h </w:instrText>
            </w:r>
            <w:r w:rsidR="00C81A65">
              <w:rPr>
                <w:noProof/>
                <w:webHidden/>
              </w:rPr>
            </w:r>
            <w:r w:rsidR="00C81A65">
              <w:rPr>
                <w:noProof/>
                <w:webHidden/>
              </w:rPr>
              <w:fldChar w:fldCharType="separate"/>
            </w:r>
            <w:r w:rsidR="00C81A65">
              <w:rPr>
                <w:noProof/>
                <w:webHidden/>
              </w:rPr>
              <w:t>4</w:t>
            </w:r>
            <w:r w:rsidR="00C81A65">
              <w:rPr>
                <w:noProof/>
                <w:webHidden/>
              </w:rPr>
              <w:fldChar w:fldCharType="end"/>
            </w:r>
          </w:hyperlink>
        </w:p>
        <w:p w14:paraId="1A3FEA79" w14:textId="77777777" w:rsidR="00C81A65" w:rsidRDefault="00C81A65">
          <w:pPr>
            <w:pStyle w:val="Sumrio2"/>
            <w:rPr>
              <w:rFonts w:asciiTheme="minorHAnsi" w:eastAsiaTheme="minorEastAsia" w:hAnsiTheme="minorHAnsi" w:cstheme="minorBidi"/>
              <w:i w:val="0"/>
              <w:noProof/>
              <w:sz w:val="22"/>
              <w:szCs w:val="22"/>
              <w:lang w:eastAsia="pt-BR"/>
            </w:rPr>
          </w:pPr>
          <w:hyperlink w:anchor="_Toc93080164" w:history="1">
            <w:r w:rsidRPr="000C2C48">
              <w:rPr>
                <w:rStyle w:val="Hyperlink"/>
                <w:rFonts w:cstheme="majorHAnsi"/>
                <w:noProof/>
                <w:lang w:eastAsia="pt-BR"/>
              </w:rPr>
              <w:t>1.1.</w:t>
            </w:r>
            <w:r>
              <w:rPr>
                <w:rFonts w:asciiTheme="minorHAnsi" w:eastAsiaTheme="minorEastAsia" w:hAnsiTheme="minorHAnsi" w:cstheme="minorBidi"/>
                <w:i w:val="0"/>
                <w:noProof/>
                <w:sz w:val="22"/>
                <w:szCs w:val="22"/>
                <w:lang w:eastAsia="pt-BR"/>
              </w:rPr>
              <w:tab/>
            </w:r>
            <w:r w:rsidRPr="000C2C48">
              <w:rPr>
                <w:rStyle w:val="Hyperlink"/>
                <w:rFonts w:cstheme="majorHAnsi"/>
                <w:noProof/>
              </w:rPr>
              <w:t>Limite único de tolerância superior</w:t>
            </w:r>
            <w:r>
              <w:rPr>
                <w:noProof/>
                <w:webHidden/>
              </w:rPr>
              <w:tab/>
            </w:r>
            <w:r>
              <w:rPr>
                <w:noProof/>
                <w:webHidden/>
              </w:rPr>
              <w:fldChar w:fldCharType="begin"/>
            </w:r>
            <w:r>
              <w:rPr>
                <w:noProof/>
                <w:webHidden/>
              </w:rPr>
              <w:instrText xml:space="preserve"> PAGEREF _Toc93080164 \h </w:instrText>
            </w:r>
            <w:r>
              <w:rPr>
                <w:noProof/>
                <w:webHidden/>
              </w:rPr>
            </w:r>
            <w:r>
              <w:rPr>
                <w:noProof/>
                <w:webHidden/>
              </w:rPr>
              <w:fldChar w:fldCharType="separate"/>
            </w:r>
            <w:r>
              <w:rPr>
                <w:noProof/>
                <w:webHidden/>
              </w:rPr>
              <w:t>4</w:t>
            </w:r>
            <w:r>
              <w:rPr>
                <w:noProof/>
                <w:webHidden/>
              </w:rPr>
              <w:fldChar w:fldCharType="end"/>
            </w:r>
          </w:hyperlink>
        </w:p>
        <w:p w14:paraId="2112D57D" w14:textId="77777777" w:rsidR="00C81A65" w:rsidRDefault="00C81A65">
          <w:pPr>
            <w:pStyle w:val="Sumrio2"/>
            <w:rPr>
              <w:rFonts w:asciiTheme="minorHAnsi" w:eastAsiaTheme="minorEastAsia" w:hAnsiTheme="minorHAnsi" w:cstheme="minorBidi"/>
              <w:i w:val="0"/>
              <w:noProof/>
              <w:sz w:val="22"/>
              <w:szCs w:val="22"/>
              <w:lang w:eastAsia="pt-BR"/>
            </w:rPr>
          </w:pPr>
          <w:hyperlink w:anchor="_Toc93080165" w:history="1">
            <w:r w:rsidRPr="000C2C48">
              <w:rPr>
                <w:rStyle w:val="Hyperlink"/>
                <w:rFonts w:cstheme="majorHAnsi"/>
                <w:noProof/>
              </w:rPr>
              <w:t>1.2.</w:t>
            </w:r>
            <w:r>
              <w:rPr>
                <w:rFonts w:asciiTheme="minorHAnsi" w:eastAsiaTheme="minorEastAsia" w:hAnsiTheme="minorHAnsi" w:cstheme="minorBidi"/>
                <w:i w:val="0"/>
                <w:noProof/>
                <w:sz w:val="22"/>
                <w:szCs w:val="22"/>
                <w:lang w:eastAsia="pt-BR"/>
              </w:rPr>
              <w:tab/>
            </w:r>
            <w:r w:rsidRPr="000C2C48">
              <w:rPr>
                <w:rStyle w:val="Hyperlink"/>
                <w:rFonts w:cstheme="majorHAnsi"/>
                <w:noProof/>
              </w:rPr>
              <w:t>Limite único de tolerância inferior</w:t>
            </w:r>
            <w:r>
              <w:rPr>
                <w:noProof/>
                <w:webHidden/>
              </w:rPr>
              <w:tab/>
            </w:r>
            <w:r>
              <w:rPr>
                <w:noProof/>
                <w:webHidden/>
              </w:rPr>
              <w:fldChar w:fldCharType="begin"/>
            </w:r>
            <w:r>
              <w:rPr>
                <w:noProof/>
                <w:webHidden/>
              </w:rPr>
              <w:instrText xml:space="preserve"> PAGEREF _Toc93080165 \h </w:instrText>
            </w:r>
            <w:r>
              <w:rPr>
                <w:noProof/>
                <w:webHidden/>
              </w:rPr>
            </w:r>
            <w:r>
              <w:rPr>
                <w:noProof/>
                <w:webHidden/>
              </w:rPr>
              <w:fldChar w:fldCharType="separate"/>
            </w:r>
            <w:r>
              <w:rPr>
                <w:noProof/>
                <w:webHidden/>
              </w:rPr>
              <w:t>7</w:t>
            </w:r>
            <w:r>
              <w:rPr>
                <w:noProof/>
                <w:webHidden/>
              </w:rPr>
              <w:fldChar w:fldCharType="end"/>
            </w:r>
          </w:hyperlink>
        </w:p>
        <w:p w14:paraId="6A94D25B" w14:textId="77777777" w:rsidR="00C81A65" w:rsidRDefault="00C81A65">
          <w:pPr>
            <w:pStyle w:val="Sumrio1"/>
            <w:tabs>
              <w:tab w:val="left" w:pos="660"/>
              <w:tab w:val="right" w:leader="dot" w:pos="9736"/>
            </w:tabs>
            <w:rPr>
              <w:rFonts w:asciiTheme="minorHAnsi" w:eastAsiaTheme="minorEastAsia" w:hAnsiTheme="minorHAnsi" w:cstheme="minorBidi"/>
              <w:b w:val="0"/>
              <w:noProof/>
              <w:sz w:val="22"/>
              <w:szCs w:val="22"/>
              <w:lang w:eastAsia="pt-BR"/>
            </w:rPr>
          </w:pPr>
          <w:hyperlink w:anchor="_Toc93080166" w:history="1">
            <w:r w:rsidRPr="000C2C48">
              <w:rPr>
                <w:rStyle w:val="Hyperlink"/>
                <w:rFonts w:cstheme="majorHAnsi"/>
                <w:noProof/>
                <w:spacing w:val="40"/>
                <w14:numSpacing w14:val="proportional"/>
              </w:rPr>
              <w:t>2.</w:t>
            </w:r>
            <w:r>
              <w:rPr>
                <w:rFonts w:asciiTheme="minorHAnsi" w:eastAsiaTheme="minorEastAsia" w:hAnsiTheme="minorHAnsi" w:cstheme="minorBidi"/>
                <w:b w:val="0"/>
                <w:noProof/>
                <w:sz w:val="22"/>
                <w:szCs w:val="22"/>
                <w:lang w:eastAsia="pt-BR"/>
              </w:rPr>
              <w:tab/>
            </w:r>
            <w:r w:rsidRPr="000C2C48">
              <w:rPr>
                <w:rStyle w:val="Hyperlink"/>
                <w:rFonts w:cstheme="majorHAnsi"/>
                <w:noProof/>
              </w:rPr>
              <w:t>Abordagem geral com limites únicos de tolerância</w:t>
            </w:r>
            <w:r>
              <w:rPr>
                <w:noProof/>
                <w:webHidden/>
              </w:rPr>
              <w:tab/>
            </w:r>
            <w:r>
              <w:rPr>
                <w:noProof/>
                <w:webHidden/>
              </w:rPr>
              <w:fldChar w:fldCharType="begin"/>
            </w:r>
            <w:r>
              <w:rPr>
                <w:noProof/>
                <w:webHidden/>
              </w:rPr>
              <w:instrText xml:space="preserve"> PAGEREF _Toc93080166 \h </w:instrText>
            </w:r>
            <w:r>
              <w:rPr>
                <w:noProof/>
                <w:webHidden/>
              </w:rPr>
            </w:r>
            <w:r>
              <w:rPr>
                <w:noProof/>
                <w:webHidden/>
              </w:rPr>
              <w:fldChar w:fldCharType="separate"/>
            </w:r>
            <w:r>
              <w:rPr>
                <w:noProof/>
                <w:webHidden/>
              </w:rPr>
              <w:t>9</w:t>
            </w:r>
            <w:r>
              <w:rPr>
                <w:noProof/>
                <w:webHidden/>
              </w:rPr>
              <w:fldChar w:fldCharType="end"/>
            </w:r>
          </w:hyperlink>
        </w:p>
        <w:p w14:paraId="6A56E4DE" w14:textId="77777777" w:rsidR="00C81A65" w:rsidRDefault="00C81A65">
          <w:pPr>
            <w:pStyle w:val="Sumrio1"/>
            <w:tabs>
              <w:tab w:val="left" w:pos="660"/>
              <w:tab w:val="right" w:leader="dot" w:pos="9736"/>
            </w:tabs>
            <w:rPr>
              <w:rFonts w:asciiTheme="minorHAnsi" w:eastAsiaTheme="minorEastAsia" w:hAnsiTheme="minorHAnsi" w:cstheme="minorBidi"/>
              <w:b w:val="0"/>
              <w:noProof/>
              <w:sz w:val="22"/>
              <w:szCs w:val="22"/>
              <w:lang w:eastAsia="pt-BR"/>
            </w:rPr>
          </w:pPr>
          <w:hyperlink w:anchor="_Toc93080167" w:history="1">
            <w:r w:rsidRPr="000C2C48">
              <w:rPr>
                <w:rStyle w:val="Hyperlink"/>
                <w:rFonts w:cstheme="majorHAnsi"/>
                <w:noProof/>
                <w:spacing w:val="40"/>
                <w14:numSpacing w14:val="proportional"/>
              </w:rPr>
              <w:t>3.</w:t>
            </w:r>
            <w:r>
              <w:rPr>
                <w:rFonts w:asciiTheme="minorHAnsi" w:eastAsiaTheme="minorEastAsia" w:hAnsiTheme="minorHAnsi" w:cstheme="minorBidi"/>
                <w:b w:val="0"/>
                <w:noProof/>
                <w:sz w:val="22"/>
                <w:szCs w:val="22"/>
                <w:lang w:eastAsia="pt-BR"/>
              </w:rPr>
              <w:tab/>
            </w:r>
            <w:r w:rsidRPr="000C2C48">
              <w:rPr>
                <w:rStyle w:val="Hyperlink"/>
                <w:rFonts w:cstheme="majorHAnsi"/>
                <w:noProof/>
              </w:rPr>
              <w:t>Intervalo bilateral de tolerância com a curva normal</w:t>
            </w:r>
            <w:r>
              <w:rPr>
                <w:noProof/>
                <w:webHidden/>
              </w:rPr>
              <w:tab/>
            </w:r>
            <w:r>
              <w:rPr>
                <w:noProof/>
                <w:webHidden/>
              </w:rPr>
              <w:fldChar w:fldCharType="begin"/>
            </w:r>
            <w:r>
              <w:rPr>
                <w:noProof/>
                <w:webHidden/>
              </w:rPr>
              <w:instrText xml:space="preserve"> PAGEREF _Toc93080167 \h </w:instrText>
            </w:r>
            <w:r>
              <w:rPr>
                <w:noProof/>
                <w:webHidden/>
              </w:rPr>
            </w:r>
            <w:r>
              <w:rPr>
                <w:noProof/>
                <w:webHidden/>
              </w:rPr>
              <w:fldChar w:fldCharType="separate"/>
            </w:r>
            <w:r>
              <w:rPr>
                <w:noProof/>
                <w:webHidden/>
              </w:rPr>
              <w:t>11</w:t>
            </w:r>
            <w:r>
              <w:rPr>
                <w:noProof/>
                <w:webHidden/>
              </w:rPr>
              <w:fldChar w:fldCharType="end"/>
            </w:r>
          </w:hyperlink>
        </w:p>
        <w:p w14:paraId="22970380" w14:textId="77777777" w:rsidR="00C81A65" w:rsidRDefault="00C81A65">
          <w:pPr>
            <w:pStyle w:val="Sumrio1"/>
            <w:tabs>
              <w:tab w:val="left" w:pos="660"/>
              <w:tab w:val="right" w:leader="dot" w:pos="9736"/>
            </w:tabs>
            <w:rPr>
              <w:rFonts w:asciiTheme="minorHAnsi" w:eastAsiaTheme="minorEastAsia" w:hAnsiTheme="minorHAnsi" w:cstheme="minorBidi"/>
              <w:b w:val="0"/>
              <w:noProof/>
              <w:sz w:val="22"/>
              <w:szCs w:val="22"/>
              <w:lang w:eastAsia="pt-BR"/>
            </w:rPr>
          </w:pPr>
          <w:hyperlink w:anchor="_Toc93080168" w:history="1">
            <w:r w:rsidRPr="000C2C48">
              <w:rPr>
                <w:rStyle w:val="Hyperlink"/>
                <w:rFonts w:cstheme="majorHAnsi"/>
                <w:noProof/>
                <w:spacing w:val="40"/>
                <w14:numSpacing w14:val="proportional"/>
              </w:rPr>
              <w:t>4.</w:t>
            </w:r>
            <w:r>
              <w:rPr>
                <w:rFonts w:asciiTheme="minorHAnsi" w:eastAsiaTheme="minorEastAsia" w:hAnsiTheme="minorHAnsi" w:cstheme="minorBidi"/>
                <w:b w:val="0"/>
                <w:noProof/>
                <w:sz w:val="22"/>
                <w:szCs w:val="22"/>
                <w:lang w:eastAsia="pt-BR"/>
              </w:rPr>
              <w:tab/>
            </w:r>
            <w:r w:rsidRPr="000C2C48">
              <w:rPr>
                <w:rStyle w:val="Hyperlink"/>
                <w:rFonts w:cstheme="majorHAnsi"/>
                <w:noProof/>
              </w:rPr>
              <w:t>Bandas de guarda</w:t>
            </w:r>
            <w:r>
              <w:rPr>
                <w:noProof/>
                <w:webHidden/>
              </w:rPr>
              <w:tab/>
            </w:r>
            <w:r>
              <w:rPr>
                <w:noProof/>
                <w:webHidden/>
              </w:rPr>
              <w:fldChar w:fldCharType="begin"/>
            </w:r>
            <w:r>
              <w:rPr>
                <w:noProof/>
                <w:webHidden/>
              </w:rPr>
              <w:instrText xml:space="preserve"> PAGEREF _Toc93080168 \h </w:instrText>
            </w:r>
            <w:r>
              <w:rPr>
                <w:noProof/>
                <w:webHidden/>
              </w:rPr>
            </w:r>
            <w:r>
              <w:rPr>
                <w:noProof/>
                <w:webHidden/>
              </w:rPr>
              <w:fldChar w:fldCharType="separate"/>
            </w:r>
            <w:r>
              <w:rPr>
                <w:noProof/>
                <w:webHidden/>
              </w:rPr>
              <w:t>16</w:t>
            </w:r>
            <w:r>
              <w:rPr>
                <w:noProof/>
                <w:webHidden/>
              </w:rPr>
              <w:fldChar w:fldCharType="end"/>
            </w:r>
          </w:hyperlink>
        </w:p>
        <w:p w14:paraId="166DF9BA" w14:textId="77777777" w:rsidR="00C81A65" w:rsidRDefault="00C81A65">
          <w:pPr>
            <w:pStyle w:val="Sumrio1"/>
            <w:tabs>
              <w:tab w:val="left" w:pos="660"/>
              <w:tab w:val="right" w:leader="dot" w:pos="9736"/>
            </w:tabs>
            <w:rPr>
              <w:rFonts w:asciiTheme="minorHAnsi" w:eastAsiaTheme="minorEastAsia" w:hAnsiTheme="minorHAnsi" w:cstheme="minorBidi"/>
              <w:b w:val="0"/>
              <w:noProof/>
              <w:sz w:val="22"/>
              <w:szCs w:val="22"/>
              <w:lang w:eastAsia="pt-BR"/>
            </w:rPr>
          </w:pPr>
          <w:hyperlink w:anchor="_Toc93080169" w:history="1">
            <w:r w:rsidRPr="000C2C48">
              <w:rPr>
                <w:rStyle w:val="Hyperlink"/>
                <w:rFonts w:cstheme="majorHAnsi"/>
                <w:noProof/>
                <w:spacing w:val="40"/>
                <w14:numSpacing w14:val="proportional"/>
              </w:rPr>
              <w:t>5.</w:t>
            </w:r>
            <w:r>
              <w:rPr>
                <w:rFonts w:asciiTheme="minorHAnsi" w:eastAsiaTheme="minorEastAsia" w:hAnsiTheme="minorHAnsi" w:cstheme="minorBidi"/>
                <w:b w:val="0"/>
                <w:noProof/>
                <w:sz w:val="22"/>
                <w:szCs w:val="22"/>
                <w:lang w:eastAsia="pt-BR"/>
              </w:rPr>
              <w:tab/>
            </w:r>
            <w:r w:rsidRPr="000C2C48">
              <w:rPr>
                <w:rStyle w:val="Hyperlink"/>
                <w:rFonts w:cstheme="majorHAnsi"/>
                <w:noProof/>
              </w:rPr>
              <w:t>Regras de decisão</w:t>
            </w:r>
            <w:r>
              <w:rPr>
                <w:noProof/>
                <w:webHidden/>
              </w:rPr>
              <w:tab/>
            </w:r>
            <w:r>
              <w:rPr>
                <w:noProof/>
                <w:webHidden/>
              </w:rPr>
              <w:fldChar w:fldCharType="begin"/>
            </w:r>
            <w:r>
              <w:rPr>
                <w:noProof/>
                <w:webHidden/>
              </w:rPr>
              <w:instrText xml:space="preserve"> PAGEREF _Toc93080169 \h </w:instrText>
            </w:r>
            <w:r>
              <w:rPr>
                <w:noProof/>
                <w:webHidden/>
              </w:rPr>
            </w:r>
            <w:r>
              <w:rPr>
                <w:noProof/>
                <w:webHidden/>
              </w:rPr>
              <w:fldChar w:fldCharType="separate"/>
            </w:r>
            <w:r>
              <w:rPr>
                <w:noProof/>
                <w:webHidden/>
              </w:rPr>
              <w:t>18</w:t>
            </w:r>
            <w:r>
              <w:rPr>
                <w:noProof/>
                <w:webHidden/>
              </w:rPr>
              <w:fldChar w:fldCharType="end"/>
            </w:r>
          </w:hyperlink>
        </w:p>
        <w:p w14:paraId="14121F34" w14:textId="77777777" w:rsidR="00C81A65" w:rsidRDefault="00C81A65">
          <w:pPr>
            <w:pStyle w:val="Sumrio2"/>
            <w:rPr>
              <w:rFonts w:asciiTheme="minorHAnsi" w:eastAsiaTheme="minorEastAsia" w:hAnsiTheme="minorHAnsi" w:cstheme="minorBidi"/>
              <w:i w:val="0"/>
              <w:noProof/>
              <w:sz w:val="22"/>
              <w:szCs w:val="22"/>
              <w:lang w:eastAsia="pt-BR"/>
            </w:rPr>
          </w:pPr>
          <w:hyperlink w:anchor="_Toc93080174" w:history="1">
            <w:r w:rsidRPr="000C2C48">
              <w:rPr>
                <w:rStyle w:val="Hyperlink"/>
                <w:rFonts w:cstheme="majorHAnsi"/>
                <w:noProof/>
              </w:rPr>
              <w:t>5.1.</w:t>
            </w:r>
            <w:r>
              <w:rPr>
                <w:rFonts w:asciiTheme="minorHAnsi" w:eastAsiaTheme="minorEastAsia" w:hAnsiTheme="minorHAnsi" w:cstheme="minorBidi"/>
                <w:i w:val="0"/>
                <w:noProof/>
                <w:sz w:val="22"/>
                <w:szCs w:val="22"/>
                <w:lang w:eastAsia="pt-BR"/>
              </w:rPr>
              <w:tab/>
            </w:r>
            <w:r w:rsidRPr="000C2C48">
              <w:rPr>
                <w:rStyle w:val="Hyperlink"/>
                <w:rFonts w:cstheme="majorHAnsi"/>
                <w:noProof/>
              </w:rPr>
              <w:t>Regra de decisão baseada na aceitação simples</w:t>
            </w:r>
            <w:r>
              <w:rPr>
                <w:noProof/>
                <w:webHidden/>
              </w:rPr>
              <w:tab/>
            </w:r>
            <w:r>
              <w:rPr>
                <w:noProof/>
                <w:webHidden/>
              </w:rPr>
              <w:fldChar w:fldCharType="begin"/>
            </w:r>
            <w:r>
              <w:rPr>
                <w:noProof/>
                <w:webHidden/>
              </w:rPr>
              <w:instrText xml:space="preserve"> PAGEREF _Toc93080174 \h </w:instrText>
            </w:r>
            <w:r>
              <w:rPr>
                <w:noProof/>
                <w:webHidden/>
              </w:rPr>
            </w:r>
            <w:r>
              <w:rPr>
                <w:noProof/>
                <w:webHidden/>
              </w:rPr>
              <w:fldChar w:fldCharType="separate"/>
            </w:r>
            <w:r>
              <w:rPr>
                <w:noProof/>
                <w:webHidden/>
              </w:rPr>
              <w:t>18</w:t>
            </w:r>
            <w:r>
              <w:rPr>
                <w:noProof/>
                <w:webHidden/>
              </w:rPr>
              <w:fldChar w:fldCharType="end"/>
            </w:r>
          </w:hyperlink>
        </w:p>
        <w:p w14:paraId="1643BE13" w14:textId="77777777" w:rsidR="00C81A65" w:rsidRDefault="00C81A65">
          <w:pPr>
            <w:pStyle w:val="Sumrio2"/>
            <w:rPr>
              <w:rFonts w:asciiTheme="minorHAnsi" w:eastAsiaTheme="minorEastAsia" w:hAnsiTheme="minorHAnsi" w:cstheme="minorBidi"/>
              <w:i w:val="0"/>
              <w:noProof/>
              <w:sz w:val="22"/>
              <w:szCs w:val="22"/>
              <w:lang w:eastAsia="pt-BR"/>
            </w:rPr>
          </w:pPr>
          <w:hyperlink w:anchor="_Toc93080175" w:history="1">
            <w:r w:rsidRPr="000C2C48">
              <w:rPr>
                <w:rStyle w:val="Hyperlink"/>
                <w:rFonts w:cstheme="majorHAnsi"/>
                <w:noProof/>
              </w:rPr>
              <w:t>5.2.</w:t>
            </w:r>
            <w:r>
              <w:rPr>
                <w:rFonts w:asciiTheme="minorHAnsi" w:eastAsiaTheme="minorEastAsia" w:hAnsiTheme="minorHAnsi" w:cstheme="minorBidi"/>
                <w:i w:val="0"/>
                <w:noProof/>
                <w:sz w:val="22"/>
                <w:szCs w:val="22"/>
                <w:lang w:eastAsia="pt-BR"/>
              </w:rPr>
              <w:tab/>
            </w:r>
            <w:r w:rsidRPr="000C2C48">
              <w:rPr>
                <w:rStyle w:val="Hyperlink"/>
                <w:rFonts w:cstheme="majorHAnsi"/>
                <w:noProof/>
              </w:rPr>
              <w:t>Regras de decisão baseadas em bandas de guarda</w:t>
            </w:r>
            <w:r>
              <w:rPr>
                <w:noProof/>
                <w:webHidden/>
              </w:rPr>
              <w:tab/>
            </w:r>
            <w:r>
              <w:rPr>
                <w:noProof/>
                <w:webHidden/>
              </w:rPr>
              <w:fldChar w:fldCharType="begin"/>
            </w:r>
            <w:r>
              <w:rPr>
                <w:noProof/>
                <w:webHidden/>
              </w:rPr>
              <w:instrText xml:space="preserve"> PAGEREF _Toc93080175 \h </w:instrText>
            </w:r>
            <w:r>
              <w:rPr>
                <w:noProof/>
                <w:webHidden/>
              </w:rPr>
            </w:r>
            <w:r>
              <w:rPr>
                <w:noProof/>
                <w:webHidden/>
              </w:rPr>
              <w:fldChar w:fldCharType="separate"/>
            </w:r>
            <w:r>
              <w:rPr>
                <w:noProof/>
                <w:webHidden/>
              </w:rPr>
              <w:t>20</w:t>
            </w:r>
            <w:r>
              <w:rPr>
                <w:noProof/>
                <w:webHidden/>
              </w:rPr>
              <w:fldChar w:fldCharType="end"/>
            </w:r>
          </w:hyperlink>
        </w:p>
        <w:p w14:paraId="2F8C4DA1" w14:textId="2FBCB125" w:rsidR="005F48C8" w:rsidRDefault="00BB355F">
          <w:r>
            <w:rPr>
              <w:rFonts w:cstheme="majorHAnsi"/>
              <w:b/>
              <w:bCs/>
              <w:sz w:val="22"/>
              <w:szCs w:val="22"/>
            </w:rPr>
            <w:fldChar w:fldCharType="end"/>
          </w:r>
        </w:p>
      </w:sdtContent>
    </w:sdt>
    <w:p w14:paraId="044157C7" w14:textId="77777777" w:rsidR="00DE53EA" w:rsidRPr="00201443" w:rsidRDefault="00DE53EA" w:rsidP="00E04B0A">
      <w:pPr>
        <w:pStyle w:val="Ttulo1"/>
        <w:tabs>
          <w:tab w:val="left" w:pos="426"/>
        </w:tabs>
        <w:spacing w:before="0" w:after="0" w:line="240" w:lineRule="auto"/>
        <w:rPr>
          <w:rFonts w:cstheme="majorHAnsi"/>
        </w:rPr>
      </w:pPr>
    </w:p>
    <w:p w14:paraId="59D130A7" w14:textId="77777777" w:rsidR="00DE53EA" w:rsidRPr="00201443" w:rsidRDefault="00DE53EA" w:rsidP="00E04B0A">
      <w:pPr>
        <w:rPr>
          <w:rFonts w:asciiTheme="majorHAnsi" w:hAnsiTheme="majorHAnsi" w:cstheme="majorHAnsi"/>
        </w:rPr>
      </w:pPr>
    </w:p>
    <w:p w14:paraId="49445BD2" w14:textId="77777777" w:rsidR="00DE53EA" w:rsidRPr="00201443" w:rsidRDefault="00DE53EA" w:rsidP="00E04B0A">
      <w:pPr>
        <w:rPr>
          <w:rFonts w:asciiTheme="majorHAnsi" w:hAnsiTheme="majorHAnsi" w:cstheme="majorHAnsi"/>
        </w:rPr>
      </w:pPr>
    </w:p>
    <w:p w14:paraId="5E83695E" w14:textId="77777777" w:rsidR="00DE53EA" w:rsidRPr="00201443" w:rsidRDefault="00DE53EA" w:rsidP="00E04B0A">
      <w:pPr>
        <w:rPr>
          <w:rFonts w:asciiTheme="majorHAnsi" w:hAnsiTheme="majorHAnsi" w:cstheme="majorHAnsi"/>
        </w:rPr>
      </w:pPr>
    </w:p>
    <w:p w14:paraId="726E326E" w14:textId="77777777" w:rsidR="00DE53EA" w:rsidRPr="00201443" w:rsidRDefault="00DE53EA" w:rsidP="00E04B0A">
      <w:pPr>
        <w:rPr>
          <w:rFonts w:asciiTheme="majorHAnsi" w:hAnsiTheme="majorHAnsi" w:cstheme="majorHAnsi"/>
        </w:rPr>
      </w:pPr>
    </w:p>
    <w:p w14:paraId="0891ACC3" w14:textId="77777777" w:rsidR="00DE53EA" w:rsidRPr="00201443" w:rsidRDefault="00DE53EA" w:rsidP="00E04B0A">
      <w:pPr>
        <w:rPr>
          <w:rFonts w:asciiTheme="majorHAnsi" w:hAnsiTheme="majorHAnsi" w:cstheme="majorHAnsi"/>
        </w:rPr>
      </w:pPr>
    </w:p>
    <w:p w14:paraId="579D5F9F" w14:textId="77777777" w:rsidR="00DE53EA" w:rsidRPr="00201443" w:rsidRDefault="00DE53EA" w:rsidP="00E04B0A">
      <w:pPr>
        <w:rPr>
          <w:rFonts w:asciiTheme="majorHAnsi" w:hAnsiTheme="majorHAnsi" w:cstheme="majorHAnsi"/>
        </w:rPr>
      </w:pPr>
    </w:p>
    <w:p w14:paraId="4B6A4C19" w14:textId="77777777" w:rsidR="00DE53EA" w:rsidRPr="00201443" w:rsidRDefault="00DE53EA" w:rsidP="00E04B0A">
      <w:pPr>
        <w:rPr>
          <w:rFonts w:asciiTheme="majorHAnsi" w:hAnsiTheme="majorHAnsi" w:cstheme="majorHAnsi"/>
        </w:rPr>
      </w:pPr>
    </w:p>
    <w:p w14:paraId="47F64628" w14:textId="77777777" w:rsidR="00DE53EA" w:rsidRPr="00201443" w:rsidRDefault="00DE53EA" w:rsidP="00E04B0A">
      <w:pPr>
        <w:rPr>
          <w:rFonts w:asciiTheme="majorHAnsi" w:hAnsiTheme="majorHAnsi" w:cstheme="majorHAnsi"/>
        </w:rPr>
      </w:pPr>
      <w:bookmarkStart w:id="0" w:name="_GoBack"/>
      <w:bookmarkEnd w:id="0"/>
    </w:p>
    <w:p w14:paraId="4DEE35A9" w14:textId="77777777" w:rsidR="00DE53EA" w:rsidRPr="00201443" w:rsidRDefault="00DE53EA" w:rsidP="00E04B0A">
      <w:pPr>
        <w:rPr>
          <w:rFonts w:asciiTheme="majorHAnsi" w:hAnsiTheme="majorHAnsi" w:cstheme="majorHAnsi"/>
        </w:rPr>
      </w:pPr>
    </w:p>
    <w:p w14:paraId="468D7906" w14:textId="77777777" w:rsidR="00DE53EA" w:rsidRPr="00201443" w:rsidRDefault="00DE53EA" w:rsidP="00E04B0A">
      <w:pPr>
        <w:rPr>
          <w:rFonts w:asciiTheme="majorHAnsi" w:hAnsiTheme="majorHAnsi" w:cstheme="majorHAnsi"/>
        </w:rPr>
      </w:pPr>
    </w:p>
    <w:p w14:paraId="3C68B2D9" w14:textId="77777777" w:rsidR="00DE53EA" w:rsidRPr="00201443" w:rsidRDefault="00DE53EA" w:rsidP="00E04B0A">
      <w:pPr>
        <w:rPr>
          <w:rFonts w:asciiTheme="majorHAnsi" w:hAnsiTheme="majorHAnsi" w:cstheme="majorHAnsi"/>
        </w:rPr>
      </w:pPr>
    </w:p>
    <w:p w14:paraId="17A1F63E" w14:textId="77777777" w:rsidR="00DE53EA" w:rsidRPr="00201443" w:rsidRDefault="00DE53EA" w:rsidP="00E04B0A">
      <w:pPr>
        <w:rPr>
          <w:rFonts w:asciiTheme="majorHAnsi" w:hAnsiTheme="majorHAnsi" w:cstheme="majorHAnsi"/>
        </w:rPr>
      </w:pPr>
    </w:p>
    <w:p w14:paraId="3B705FF9" w14:textId="77777777" w:rsidR="00DE53EA" w:rsidRPr="00201443" w:rsidRDefault="00DE53EA" w:rsidP="00E04B0A">
      <w:pPr>
        <w:rPr>
          <w:rFonts w:asciiTheme="majorHAnsi" w:hAnsiTheme="majorHAnsi" w:cstheme="majorHAnsi"/>
        </w:rPr>
      </w:pPr>
    </w:p>
    <w:p w14:paraId="611E96D1" w14:textId="77777777" w:rsidR="00DE53EA" w:rsidRPr="00201443" w:rsidRDefault="00DE53EA" w:rsidP="00E04B0A">
      <w:pPr>
        <w:rPr>
          <w:rFonts w:asciiTheme="majorHAnsi" w:hAnsiTheme="majorHAnsi" w:cstheme="majorHAnsi"/>
        </w:rPr>
      </w:pPr>
    </w:p>
    <w:p w14:paraId="6D8CB514" w14:textId="77777777" w:rsidR="00DE53EA" w:rsidRPr="00201443" w:rsidRDefault="00DE53EA" w:rsidP="00E04B0A">
      <w:pPr>
        <w:rPr>
          <w:rFonts w:asciiTheme="majorHAnsi" w:hAnsiTheme="majorHAnsi" w:cstheme="majorHAnsi"/>
        </w:rPr>
      </w:pPr>
    </w:p>
    <w:p w14:paraId="4A0BA259" w14:textId="77777777" w:rsidR="00DE53EA" w:rsidRPr="00201443" w:rsidRDefault="00DE53EA" w:rsidP="00E04B0A">
      <w:pPr>
        <w:rPr>
          <w:rFonts w:asciiTheme="majorHAnsi" w:hAnsiTheme="majorHAnsi" w:cstheme="majorHAnsi"/>
        </w:rPr>
      </w:pPr>
    </w:p>
    <w:p w14:paraId="3B600155" w14:textId="77777777" w:rsidR="00DE53EA" w:rsidRPr="00201443" w:rsidRDefault="00DE53EA" w:rsidP="00E04B0A">
      <w:pPr>
        <w:rPr>
          <w:rFonts w:asciiTheme="majorHAnsi" w:hAnsiTheme="majorHAnsi" w:cstheme="majorHAnsi"/>
        </w:rPr>
      </w:pPr>
    </w:p>
    <w:p w14:paraId="6D1FDAEA" w14:textId="77777777" w:rsidR="00DE53EA" w:rsidRPr="00201443" w:rsidRDefault="00DE53EA" w:rsidP="00E04B0A">
      <w:pPr>
        <w:rPr>
          <w:rFonts w:asciiTheme="majorHAnsi" w:hAnsiTheme="majorHAnsi" w:cstheme="majorHAnsi"/>
        </w:rPr>
      </w:pPr>
    </w:p>
    <w:p w14:paraId="7A1E3652" w14:textId="77777777" w:rsidR="00DE53EA" w:rsidRPr="00201443" w:rsidRDefault="00DE53EA" w:rsidP="00E04B0A">
      <w:pPr>
        <w:rPr>
          <w:rFonts w:asciiTheme="majorHAnsi" w:hAnsiTheme="majorHAnsi" w:cstheme="majorHAnsi"/>
        </w:rPr>
      </w:pPr>
    </w:p>
    <w:p w14:paraId="7416D69B" w14:textId="77777777" w:rsidR="00DE53EA" w:rsidRPr="00201443" w:rsidRDefault="00DE53EA" w:rsidP="00E04B0A">
      <w:pPr>
        <w:rPr>
          <w:rFonts w:asciiTheme="majorHAnsi" w:hAnsiTheme="majorHAnsi" w:cstheme="majorHAnsi"/>
        </w:rPr>
      </w:pPr>
    </w:p>
    <w:p w14:paraId="2B33EB07" w14:textId="77777777" w:rsidR="00DE53EA" w:rsidRPr="00201443" w:rsidRDefault="00DE53EA" w:rsidP="00E04B0A">
      <w:pPr>
        <w:rPr>
          <w:rFonts w:asciiTheme="majorHAnsi" w:hAnsiTheme="majorHAnsi" w:cstheme="majorHAnsi"/>
        </w:rPr>
      </w:pPr>
    </w:p>
    <w:p w14:paraId="01CC229F" w14:textId="77777777" w:rsidR="00DE53EA" w:rsidRPr="00201443" w:rsidRDefault="00DE53EA" w:rsidP="00E04B0A">
      <w:pPr>
        <w:rPr>
          <w:rFonts w:asciiTheme="majorHAnsi" w:hAnsiTheme="majorHAnsi" w:cstheme="majorHAnsi"/>
        </w:rPr>
      </w:pPr>
    </w:p>
    <w:p w14:paraId="5CEE738D" w14:textId="77777777" w:rsidR="00DE53EA" w:rsidRPr="00201443" w:rsidRDefault="00DE53EA" w:rsidP="00E04B0A">
      <w:pPr>
        <w:rPr>
          <w:rFonts w:asciiTheme="majorHAnsi" w:hAnsiTheme="majorHAnsi" w:cstheme="majorHAnsi"/>
        </w:rPr>
      </w:pPr>
    </w:p>
    <w:p w14:paraId="42D3DF6F" w14:textId="77777777" w:rsidR="00DE53EA" w:rsidRPr="00201443" w:rsidRDefault="00DE53EA" w:rsidP="00E04B0A">
      <w:pPr>
        <w:rPr>
          <w:rFonts w:asciiTheme="majorHAnsi" w:hAnsiTheme="majorHAnsi" w:cstheme="majorHAnsi"/>
        </w:rPr>
      </w:pPr>
    </w:p>
    <w:p w14:paraId="5293F668" w14:textId="77777777" w:rsidR="00DE53EA" w:rsidRPr="00201443" w:rsidRDefault="00DE53EA" w:rsidP="00E04B0A">
      <w:pPr>
        <w:rPr>
          <w:rFonts w:asciiTheme="majorHAnsi" w:hAnsiTheme="majorHAnsi" w:cstheme="majorHAnsi"/>
        </w:rPr>
      </w:pPr>
    </w:p>
    <w:p w14:paraId="1160D125" w14:textId="77777777" w:rsidR="00DE53EA" w:rsidRPr="00201443" w:rsidRDefault="00DE53EA" w:rsidP="00E04B0A">
      <w:pPr>
        <w:rPr>
          <w:rFonts w:asciiTheme="majorHAnsi" w:hAnsiTheme="majorHAnsi" w:cstheme="majorHAnsi"/>
        </w:rPr>
      </w:pPr>
    </w:p>
    <w:p w14:paraId="4A44385B" w14:textId="77777777" w:rsidR="00DE53EA" w:rsidRPr="00201443" w:rsidRDefault="00DE53EA" w:rsidP="00E04B0A">
      <w:pPr>
        <w:rPr>
          <w:rFonts w:asciiTheme="majorHAnsi" w:hAnsiTheme="majorHAnsi" w:cstheme="majorHAnsi"/>
        </w:rPr>
      </w:pPr>
    </w:p>
    <w:p w14:paraId="3632D293" w14:textId="77777777" w:rsidR="00DE53EA" w:rsidRPr="00201443" w:rsidRDefault="00DE53EA" w:rsidP="00E04B0A">
      <w:pPr>
        <w:rPr>
          <w:rFonts w:asciiTheme="majorHAnsi" w:hAnsiTheme="majorHAnsi" w:cstheme="majorHAnsi"/>
        </w:rPr>
      </w:pPr>
    </w:p>
    <w:p w14:paraId="56C5313C" w14:textId="77777777" w:rsidR="00DE53EA" w:rsidRPr="00201443" w:rsidRDefault="00DE53EA" w:rsidP="00E04B0A">
      <w:pPr>
        <w:rPr>
          <w:rFonts w:asciiTheme="majorHAnsi" w:hAnsiTheme="majorHAnsi" w:cstheme="majorHAnsi"/>
        </w:rPr>
      </w:pPr>
    </w:p>
    <w:p w14:paraId="65FEB0D9" w14:textId="77777777" w:rsidR="00DE53EA" w:rsidRPr="00201443" w:rsidRDefault="00DE53EA" w:rsidP="00E04B0A">
      <w:pPr>
        <w:rPr>
          <w:rFonts w:asciiTheme="majorHAnsi" w:hAnsiTheme="majorHAnsi" w:cstheme="majorHAnsi"/>
        </w:rPr>
      </w:pPr>
    </w:p>
    <w:p w14:paraId="10D06952"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26652DF5"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76D35DCE" w14:textId="2287BA4E" w:rsidR="00DE53EA" w:rsidRPr="00201443" w:rsidRDefault="00201443" w:rsidP="00E04B0A">
      <w:pPr>
        <w:spacing w:before="240" w:after="240" w:line="360" w:lineRule="auto"/>
        <w:jc w:val="center"/>
        <w:rPr>
          <w:rFonts w:asciiTheme="majorHAnsi" w:hAnsiTheme="majorHAnsi" w:cstheme="majorHAnsi"/>
          <w:b/>
          <w:sz w:val="32"/>
          <w:szCs w:val="32"/>
        </w:rPr>
      </w:pPr>
      <w:r w:rsidRPr="00390121">
        <w:rPr>
          <w:rFonts w:asciiTheme="majorHAnsi" w:hAnsiTheme="majorHAnsi" w:cstheme="majorHAnsi"/>
          <w:b/>
          <w:color w:val="0066B2" w:themeColor="accent1"/>
          <w:sz w:val="32"/>
          <w:szCs w:val="32"/>
        </w:rPr>
        <w:t>Apresentação</w:t>
      </w:r>
    </w:p>
    <w:p w14:paraId="12A0C834"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2AC84456" w14:textId="2A2B2D91" w:rsidR="008C442D" w:rsidRDefault="008C442D" w:rsidP="00E04B0A">
      <w:pPr>
        <w:spacing w:before="240" w:after="240" w:line="360" w:lineRule="auto"/>
        <w:rPr>
          <w:rFonts w:asciiTheme="majorHAnsi" w:hAnsiTheme="majorHAnsi" w:cstheme="majorHAnsi"/>
          <w:bCs/>
          <w:color w:val="000000"/>
        </w:rPr>
      </w:pPr>
      <w:r>
        <w:rPr>
          <w:rFonts w:asciiTheme="majorHAnsi" w:hAnsiTheme="majorHAnsi" w:cstheme="majorHAnsi"/>
          <w:bCs/>
          <w:color w:val="000000"/>
        </w:rPr>
        <w:t>Olá! Seja muito bem-vindo a terceira aula!</w:t>
      </w:r>
    </w:p>
    <w:p w14:paraId="06EA6D5B" w14:textId="5FF25428" w:rsidR="00960F8D" w:rsidRPr="008A2D07" w:rsidRDefault="00960F8D" w:rsidP="00E04B0A">
      <w:pPr>
        <w:spacing w:before="240" w:after="240" w:line="360" w:lineRule="auto"/>
        <w:rPr>
          <w:rFonts w:asciiTheme="majorHAnsi" w:hAnsiTheme="majorHAnsi" w:cstheme="majorHAnsi"/>
          <w:bCs/>
          <w:color w:val="000000"/>
        </w:rPr>
      </w:pPr>
      <w:r>
        <w:rPr>
          <w:rFonts w:asciiTheme="majorHAnsi" w:hAnsiTheme="majorHAnsi" w:cstheme="majorHAnsi"/>
          <w:bCs/>
          <w:color w:val="000000"/>
        </w:rPr>
        <w:t xml:space="preserve">Na aula passada, </w:t>
      </w:r>
      <w:r w:rsidRPr="008A2D07">
        <w:rPr>
          <w:rFonts w:asciiTheme="majorHAnsi" w:hAnsiTheme="majorHAnsi" w:cstheme="majorHAnsi"/>
          <w:bCs/>
          <w:color w:val="000000"/>
        </w:rPr>
        <w:t>destacamos a incerteza de medição e a tolerância dos processos; apresentamos os erros existentes (tipo I e tipo II) em uma tomada de decisão e analisamos como eles podem ser utilizados; e finalizamos com a análise da distribuição normal.</w:t>
      </w:r>
    </w:p>
    <w:p w14:paraId="2F781285" w14:textId="217E87DD" w:rsidR="00960F8D" w:rsidRPr="008A2D07" w:rsidRDefault="00960F8D" w:rsidP="00E04B0A">
      <w:pPr>
        <w:spacing w:before="240" w:after="240" w:line="360" w:lineRule="auto"/>
        <w:rPr>
          <w:rFonts w:asciiTheme="majorHAnsi" w:hAnsiTheme="majorHAnsi" w:cstheme="majorHAnsi"/>
          <w:bCs/>
          <w:lang w:eastAsia="pt-BR"/>
        </w:rPr>
      </w:pPr>
      <w:r>
        <w:rPr>
          <w:rFonts w:asciiTheme="majorHAnsi" w:hAnsiTheme="majorHAnsi" w:cstheme="majorHAnsi"/>
          <w:bCs/>
        </w:rPr>
        <w:t xml:space="preserve">Na aula de hoje, </w:t>
      </w:r>
      <w:r w:rsidRPr="008A2D07">
        <w:rPr>
          <w:rFonts w:asciiTheme="majorHAnsi" w:hAnsiTheme="majorHAnsi" w:cstheme="majorHAnsi"/>
          <w:bCs/>
        </w:rPr>
        <w:t xml:space="preserve">veremos a aplicabilidade desses conceitos </w:t>
      </w:r>
      <w:r>
        <w:rPr>
          <w:rFonts w:asciiTheme="majorHAnsi" w:hAnsiTheme="majorHAnsi" w:cstheme="majorHAnsi"/>
          <w:bCs/>
        </w:rPr>
        <w:t>por meio</w:t>
      </w:r>
      <w:r w:rsidRPr="008A2D07">
        <w:rPr>
          <w:rFonts w:asciiTheme="majorHAnsi" w:hAnsiTheme="majorHAnsi" w:cstheme="majorHAnsi"/>
          <w:bCs/>
        </w:rPr>
        <w:t xml:space="preserve"> de exemplos. Abordaremos: critérios </w:t>
      </w:r>
      <w:r w:rsidRPr="008A2D07">
        <w:rPr>
          <w:rFonts w:asciiTheme="majorHAnsi" w:hAnsiTheme="majorHAnsi" w:cstheme="majorHAnsi"/>
          <w:bCs/>
          <w:lang w:eastAsia="pt-BR"/>
        </w:rPr>
        <w:t>com limites únicos de tolerância, intervalos bilaterais de tolerância utilizando a distribuição normal, o conceito de bandas de guarda, as regras de decisão e análise da tolerância e regra de decisão sem e com banda de guarda.</w:t>
      </w:r>
    </w:p>
    <w:p w14:paraId="3D2D2F35"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1109625A"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300EC800"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421B6F68"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0978E690" w14:textId="77777777" w:rsidR="00201443" w:rsidRPr="00201443" w:rsidRDefault="00201443" w:rsidP="00E04B0A">
      <w:pPr>
        <w:spacing w:before="240" w:after="240" w:line="360" w:lineRule="auto"/>
        <w:jc w:val="center"/>
        <w:rPr>
          <w:rFonts w:asciiTheme="majorHAnsi" w:hAnsiTheme="majorHAnsi" w:cstheme="majorHAnsi"/>
          <w:b/>
          <w:sz w:val="32"/>
          <w:szCs w:val="32"/>
        </w:rPr>
      </w:pPr>
    </w:p>
    <w:p w14:paraId="69F5F744" w14:textId="05641238" w:rsidR="00DC17B8" w:rsidRPr="00201443" w:rsidRDefault="00DC17B8" w:rsidP="00E04B0A">
      <w:pPr>
        <w:pStyle w:val="Ttulo1"/>
        <w:numPr>
          <w:ilvl w:val="0"/>
          <w:numId w:val="19"/>
        </w:numPr>
        <w:tabs>
          <w:tab w:val="left" w:pos="426"/>
        </w:tabs>
        <w:ind w:left="0" w:hanging="11"/>
        <w:rPr>
          <w:rFonts w:cstheme="majorHAnsi"/>
        </w:rPr>
      </w:pPr>
      <w:bookmarkStart w:id="1" w:name="_Toc93080163"/>
      <w:r w:rsidRPr="00201443">
        <w:rPr>
          <w:rFonts w:cstheme="majorHAnsi"/>
        </w:rPr>
        <w:lastRenderedPageBreak/>
        <w:t>Limite único de tolerância superior e Limite único de tolerância inferior</w:t>
      </w:r>
      <w:bookmarkEnd w:id="1"/>
    </w:p>
    <w:p w14:paraId="476CC854" w14:textId="12274E05" w:rsidR="00DF229C" w:rsidRPr="00D2546A" w:rsidRDefault="00DF229C" w:rsidP="00D2546A">
      <w:pPr>
        <w:spacing w:before="240" w:after="240" w:line="360" w:lineRule="auto"/>
        <w:rPr>
          <w:rFonts w:asciiTheme="majorHAnsi" w:hAnsiTheme="majorHAnsi" w:cstheme="majorHAnsi"/>
          <w:color w:val="000000"/>
          <w:sz w:val="22"/>
          <w:szCs w:val="22"/>
          <w:lang w:eastAsia="pt-BR"/>
        </w:rPr>
      </w:pPr>
      <w:r w:rsidRPr="00D2546A">
        <w:rPr>
          <w:rFonts w:asciiTheme="majorHAnsi" w:hAnsiTheme="majorHAnsi" w:cstheme="majorHAnsi"/>
          <w:color w:val="000000"/>
          <w:sz w:val="22"/>
          <w:szCs w:val="22"/>
          <w:lang w:eastAsia="pt-BR"/>
        </w:rPr>
        <w:t>Como vimos na aula 2, a tolerância de um processo de medição é a máxima variação admitida pelas variáveis do processo e chama-se faixa de tolerância aos limites dentro dos quais os parâmetros de interesse devem se situar.</w:t>
      </w:r>
    </w:p>
    <w:p w14:paraId="08E8D8BB" w14:textId="3BC225B9" w:rsidR="00DF229C" w:rsidRPr="00D2546A" w:rsidRDefault="00DF229C" w:rsidP="00D2546A">
      <w:pPr>
        <w:spacing w:before="240" w:after="240" w:line="360" w:lineRule="auto"/>
        <w:rPr>
          <w:rFonts w:asciiTheme="majorHAnsi" w:hAnsiTheme="majorHAnsi" w:cstheme="majorHAnsi"/>
          <w:color w:val="000000"/>
          <w:sz w:val="22"/>
          <w:szCs w:val="22"/>
          <w:lang w:eastAsia="pt-BR"/>
        </w:rPr>
      </w:pPr>
      <w:r w:rsidRPr="00D2546A">
        <w:rPr>
          <w:rFonts w:asciiTheme="majorHAnsi" w:hAnsiTheme="majorHAnsi" w:cstheme="majorHAnsi"/>
          <w:color w:val="000000"/>
          <w:sz w:val="22"/>
          <w:szCs w:val="22"/>
          <w:lang w:eastAsia="pt-BR"/>
        </w:rPr>
        <w:t xml:space="preserve">Em algumas situações, não trabalhamos com um intervalo de tolerância e sim com um único valor de tolerância, que pode ser: superior, quando o limite que importa da variável é máximo ou inferior, quando o limite de interesse é mínimo.  </w:t>
      </w:r>
    </w:p>
    <w:p w14:paraId="1C1BCCF6" w14:textId="6F754F0B" w:rsidR="00DC17B8" w:rsidRPr="00201443" w:rsidRDefault="00DC17B8" w:rsidP="00E04B0A">
      <w:pPr>
        <w:pStyle w:val="Ttulo2"/>
        <w:numPr>
          <w:ilvl w:val="1"/>
          <w:numId w:val="20"/>
        </w:numPr>
        <w:tabs>
          <w:tab w:val="left" w:pos="567"/>
          <w:tab w:val="left" w:pos="1418"/>
        </w:tabs>
        <w:spacing w:before="240"/>
        <w:ind w:left="0" w:firstLine="0"/>
        <w:rPr>
          <w:rFonts w:cstheme="majorHAnsi"/>
          <w:lang w:eastAsia="pt-BR"/>
        </w:rPr>
      </w:pPr>
      <w:bookmarkStart w:id="2" w:name="_Toc93080164"/>
      <w:r w:rsidRPr="00201443">
        <w:rPr>
          <w:rFonts w:cstheme="majorHAnsi"/>
        </w:rPr>
        <w:t>Limite único de tolerância superior</w:t>
      </w:r>
      <w:bookmarkEnd w:id="2"/>
    </w:p>
    <w:p w14:paraId="7192CA5D" w14:textId="77777777" w:rsidR="00DC17B8"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Dado um único limite superior de tolerância, LST, e uma estimativa de medição y com incerteza padrão de medição de u(y), uma regra de decisão deve definir uma probabilidade de conformidade (P</w:t>
      </w:r>
      <w:r w:rsidRPr="00201443">
        <w:rPr>
          <w:rFonts w:asciiTheme="majorHAnsi" w:hAnsiTheme="majorHAnsi" w:cstheme="majorHAnsi"/>
          <w:color w:val="000000"/>
          <w:sz w:val="22"/>
          <w:szCs w:val="22"/>
          <w:vertAlign w:val="subscript"/>
          <w:lang w:eastAsia="pt-BR"/>
        </w:rPr>
        <w:t>c</w:t>
      </w:r>
      <w:r w:rsidRPr="00201443">
        <w:rPr>
          <w:rFonts w:asciiTheme="majorHAnsi" w:hAnsiTheme="majorHAnsi" w:cstheme="majorHAnsi"/>
          <w:color w:val="000000"/>
          <w:sz w:val="22"/>
          <w:szCs w:val="22"/>
          <w:lang w:eastAsia="pt-BR"/>
        </w:rPr>
        <w:t>) assumindo uma probabilidade de erro tipo I, α (</w:t>
      </w:r>
      <w:r w:rsidRPr="00201443">
        <w:rPr>
          <w:rFonts w:asciiTheme="majorHAnsi" w:hAnsiTheme="majorHAnsi" w:cstheme="majorHAnsi"/>
          <w:bCs/>
          <w:color w:val="000000"/>
          <w:sz w:val="22"/>
          <w:szCs w:val="22"/>
        </w:rPr>
        <w:t>produtos em conformidade são rejeitados incorretamente</w:t>
      </w:r>
      <w:r w:rsidRPr="00201443">
        <w:rPr>
          <w:rFonts w:asciiTheme="majorHAnsi" w:hAnsiTheme="majorHAnsi" w:cstheme="majorHAnsi"/>
          <w:color w:val="000000"/>
          <w:sz w:val="22"/>
          <w:szCs w:val="22"/>
          <w:lang w:eastAsia="pt-BR"/>
        </w:rPr>
        <w:t>).</w:t>
      </w:r>
    </w:p>
    <w:p w14:paraId="4D7292C7" w14:textId="74332084" w:rsidR="004E6253" w:rsidRPr="00201443" w:rsidRDefault="004E6253" w:rsidP="00E04B0A">
      <w:pPr>
        <w:spacing w:before="240" w:after="240" w:line="360" w:lineRule="auto"/>
        <w:rPr>
          <w:rFonts w:asciiTheme="majorHAnsi" w:hAnsiTheme="majorHAnsi" w:cstheme="majorHAnsi"/>
          <w:color w:val="000000"/>
          <w:sz w:val="22"/>
          <w:szCs w:val="22"/>
          <w:lang w:eastAsia="pt-BR"/>
        </w:rPr>
      </w:pPr>
      <w:r>
        <w:rPr>
          <w:rFonts w:asciiTheme="majorHAnsi" w:hAnsiTheme="majorHAnsi" w:cstheme="majorHAnsi"/>
          <w:color w:val="000000"/>
          <w:sz w:val="22"/>
          <w:szCs w:val="22"/>
          <w:lang w:eastAsia="pt-BR"/>
        </w:rPr>
        <w:t>Observe a ilustração a seguir:</w:t>
      </w:r>
    </w:p>
    <w:p w14:paraId="276A3930" w14:textId="77777777" w:rsidR="00DC17B8" w:rsidRPr="00201443" w:rsidRDefault="00DC17B8" w:rsidP="00E04B0A">
      <w:pPr>
        <w:spacing w:before="240" w:after="240" w:line="360" w:lineRule="auto"/>
        <w:jc w:val="center"/>
        <w:rPr>
          <w:rFonts w:asciiTheme="majorHAnsi" w:hAnsiTheme="majorHAnsi" w:cstheme="majorHAnsi"/>
          <w:color w:val="000000"/>
          <w:sz w:val="22"/>
          <w:szCs w:val="22"/>
          <w:lang w:eastAsia="pt-BR"/>
        </w:rPr>
      </w:pPr>
      <w:r w:rsidRPr="00201443">
        <w:rPr>
          <w:rFonts w:asciiTheme="majorHAnsi" w:hAnsiTheme="majorHAnsi" w:cstheme="majorHAnsi"/>
          <w:noProof/>
          <w:color w:val="000000"/>
          <w:sz w:val="22"/>
          <w:szCs w:val="22"/>
          <w:lang w:eastAsia="pt-BR"/>
        </w:rPr>
        <w:drawing>
          <wp:inline distT="0" distB="0" distL="0" distR="0" wp14:anchorId="2DC51C1A" wp14:editId="26F389E2">
            <wp:extent cx="4821109" cy="2456853"/>
            <wp:effectExtent l="190500" t="190500" r="189230" b="1911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666" cy="2460195"/>
                    </a:xfrm>
                    <a:prstGeom prst="rect">
                      <a:avLst/>
                    </a:prstGeom>
                    <a:ln>
                      <a:noFill/>
                    </a:ln>
                    <a:effectLst>
                      <a:outerShdw blurRad="190500" algn="tl" rotWithShape="0">
                        <a:srgbClr val="000000">
                          <a:alpha val="70000"/>
                        </a:srgbClr>
                      </a:outerShdw>
                    </a:effectLst>
                  </pic:spPr>
                </pic:pic>
              </a:graphicData>
            </a:graphic>
          </wp:inline>
        </w:drawing>
      </w:r>
    </w:p>
    <w:p w14:paraId="3120B364" w14:textId="2D1EFE8D" w:rsidR="00DC17B8" w:rsidRPr="00DD38A3" w:rsidRDefault="00DC17B8" w:rsidP="00E04B0A">
      <w:pPr>
        <w:spacing w:before="240" w:after="240" w:line="360" w:lineRule="auto"/>
        <w:jc w:val="center"/>
        <w:rPr>
          <w:rFonts w:asciiTheme="majorHAnsi" w:hAnsiTheme="majorHAnsi" w:cstheme="majorHAnsi"/>
          <w:i/>
          <w:color w:val="000000"/>
          <w:sz w:val="18"/>
          <w:szCs w:val="18"/>
          <w:lang w:eastAsia="pt-BR"/>
        </w:rPr>
      </w:pPr>
      <w:r w:rsidRPr="00DD38A3">
        <w:rPr>
          <w:rFonts w:asciiTheme="majorHAnsi" w:hAnsiTheme="majorHAnsi" w:cstheme="majorHAnsi"/>
          <w:i/>
          <w:color w:val="000000"/>
          <w:sz w:val="18"/>
          <w:szCs w:val="18"/>
          <w:lang w:eastAsia="pt-BR"/>
        </w:rPr>
        <w:t>Figura</w:t>
      </w:r>
      <w:r w:rsidR="007A2969" w:rsidRPr="00DD38A3">
        <w:rPr>
          <w:rFonts w:asciiTheme="majorHAnsi" w:hAnsiTheme="majorHAnsi" w:cstheme="majorHAnsi"/>
          <w:i/>
          <w:color w:val="000000"/>
          <w:sz w:val="18"/>
          <w:szCs w:val="18"/>
          <w:lang w:eastAsia="pt-BR"/>
        </w:rPr>
        <w:t>1</w:t>
      </w:r>
      <w:r w:rsidRPr="00DD38A3">
        <w:rPr>
          <w:rFonts w:asciiTheme="majorHAnsi" w:hAnsiTheme="majorHAnsi" w:cstheme="majorHAnsi"/>
          <w:i/>
          <w:color w:val="000000"/>
          <w:sz w:val="18"/>
          <w:szCs w:val="18"/>
          <w:lang w:eastAsia="pt-BR"/>
        </w:rPr>
        <w:t xml:space="preserve"> (adaptada da</w:t>
      </w:r>
      <w:r w:rsidR="0019714B" w:rsidRPr="00DD38A3">
        <w:rPr>
          <w:rStyle w:val="fontstyle01"/>
          <w:rFonts w:asciiTheme="majorHAnsi" w:hAnsiTheme="majorHAnsi" w:cstheme="majorHAnsi"/>
          <w:b w:val="0"/>
          <w:bCs w:val="0"/>
          <w:i/>
          <w:sz w:val="18"/>
          <w:szCs w:val="18"/>
          <w:lang w:val="en-US" w:eastAsia="pt-BR"/>
        </w:rPr>
        <w:t xml:space="preserve"> EUROLAB Technical Report No.1/2017 - Decision rules applied to conformity assessment</w:t>
      </w:r>
      <w:r w:rsidRPr="00DD38A3">
        <w:rPr>
          <w:rFonts w:asciiTheme="majorHAnsi" w:hAnsiTheme="majorHAnsi" w:cstheme="majorHAnsi"/>
          <w:i/>
          <w:color w:val="000000"/>
          <w:sz w:val="18"/>
          <w:szCs w:val="18"/>
          <w:lang w:eastAsia="pt-BR"/>
        </w:rPr>
        <w:t>): exemplo com tolerância superior única</w:t>
      </w:r>
    </w:p>
    <w:p w14:paraId="3AFA7095" w14:textId="77777777" w:rsidR="008A7A5B" w:rsidRDefault="008A7A5B" w:rsidP="00E04B0A">
      <w:pPr>
        <w:spacing w:before="240" w:after="240" w:line="360" w:lineRule="auto"/>
        <w:rPr>
          <w:rFonts w:asciiTheme="majorHAnsi" w:hAnsiTheme="majorHAnsi" w:cstheme="majorHAnsi"/>
          <w:b/>
          <w:color w:val="000000"/>
          <w:sz w:val="22"/>
          <w:szCs w:val="22"/>
          <w:lang w:eastAsia="pt-BR"/>
        </w:rPr>
      </w:pPr>
    </w:p>
    <w:p w14:paraId="4E8ECBB5" w14:textId="14AC7CBA" w:rsidR="00DC17B8" w:rsidRPr="00201443" w:rsidRDefault="004E6253" w:rsidP="00E04B0A">
      <w:pPr>
        <w:spacing w:before="240" w:after="240" w:line="360" w:lineRule="auto"/>
        <w:rPr>
          <w:rFonts w:asciiTheme="majorHAnsi" w:hAnsiTheme="majorHAnsi" w:cstheme="majorHAnsi"/>
          <w:b/>
          <w:color w:val="000000"/>
          <w:sz w:val="22"/>
          <w:szCs w:val="22"/>
          <w:lang w:eastAsia="pt-BR"/>
        </w:rPr>
      </w:pPr>
      <w:r>
        <w:rPr>
          <w:rFonts w:asciiTheme="majorHAnsi" w:hAnsiTheme="majorHAnsi" w:cstheme="majorHAnsi"/>
          <w:b/>
          <w:color w:val="000000"/>
          <w:sz w:val="22"/>
          <w:szCs w:val="22"/>
          <w:lang w:eastAsia="pt-BR"/>
        </w:rPr>
        <w:t>Neste caso, a r</w:t>
      </w:r>
      <w:r w:rsidR="00DC17B8" w:rsidRPr="00201443">
        <w:rPr>
          <w:rFonts w:asciiTheme="majorHAnsi" w:hAnsiTheme="majorHAnsi" w:cstheme="majorHAnsi"/>
          <w:b/>
          <w:color w:val="000000"/>
          <w:sz w:val="22"/>
          <w:szCs w:val="22"/>
          <w:lang w:eastAsia="pt-BR"/>
        </w:rPr>
        <w:t>egra de decisão a ser adotada</w:t>
      </w:r>
      <w:r>
        <w:rPr>
          <w:rFonts w:asciiTheme="majorHAnsi" w:hAnsiTheme="majorHAnsi" w:cstheme="majorHAnsi"/>
          <w:b/>
          <w:color w:val="000000"/>
          <w:sz w:val="22"/>
          <w:szCs w:val="22"/>
          <w:lang w:eastAsia="pt-BR"/>
        </w:rPr>
        <w:t xml:space="preserve"> é a seguinte</w:t>
      </w:r>
      <w:r w:rsidR="00DC17B8" w:rsidRPr="00201443">
        <w:rPr>
          <w:rFonts w:asciiTheme="majorHAnsi" w:hAnsiTheme="majorHAnsi" w:cstheme="majorHAnsi"/>
          <w:b/>
          <w:color w:val="000000"/>
          <w:sz w:val="22"/>
          <w:szCs w:val="22"/>
          <w:lang w:eastAsia="pt-BR"/>
        </w:rPr>
        <w:t>:</w:t>
      </w:r>
    </w:p>
    <w:p w14:paraId="5729CA6D"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Aceitar, se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P (Y ≤ LST) ≥ (1 - </w:t>
      </w:r>
      <w:r w:rsidRPr="00201443">
        <w:rPr>
          <w:rFonts w:asciiTheme="majorHAnsi" w:hAnsiTheme="majorHAnsi" w:cstheme="majorHAnsi"/>
          <w:color w:val="000000"/>
          <w:sz w:val="22"/>
          <w:szCs w:val="22"/>
          <w:lang w:eastAsia="pt-BR"/>
        </w:rPr>
        <w:sym w:font="Symbol" w:char="F061"/>
      </w:r>
      <w:r w:rsidRPr="00201443">
        <w:rPr>
          <w:rFonts w:asciiTheme="majorHAnsi" w:hAnsiTheme="majorHAnsi" w:cstheme="majorHAnsi"/>
          <w:color w:val="000000"/>
          <w:sz w:val="22"/>
          <w:szCs w:val="22"/>
          <w:lang w:eastAsia="pt-BR"/>
        </w:rPr>
        <w:t>) é verdadeira;</w:t>
      </w:r>
    </w:p>
    <w:p w14:paraId="7947921C"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lastRenderedPageBreak/>
        <w:t>- Rejeitar, se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for falsa, P(Y ≤ LST) &lt; (1 - </w:t>
      </w:r>
      <w:r w:rsidRPr="00201443">
        <w:rPr>
          <w:rFonts w:asciiTheme="majorHAnsi" w:hAnsiTheme="majorHAnsi" w:cstheme="majorHAnsi"/>
          <w:color w:val="000000"/>
          <w:sz w:val="22"/>
          <w:szCs w:val="22"/>
          <w:lang w:eastAsia="pt-BR"/>
        </w:rPr>
        <w:sym w:font="Symbol" w:char="F061"/>
      </w:r>
      <w:r w:rsidRPr="00201443">
        <w:rPr>
          <w:rFonts w:asciiTheme="majorHAnsi" w:hAnsiTheme="majorHAnsi" w:cstheme="majorHAnsi"/>
          <w:color w:val="000000"/>
          <w:sz w:val="22"/>
          <w:szCs w:val="22"/>
          <w:lang w:eastAsia="pt-BR"/>
        </w:rPr>
        <w:t>).</w:t>
      </w:r>
    </w:p>
    <w:p w14:paraId="49BD2632"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A expressão para ser testada é:</w:t>
      </w:r>
    </w:p>
    <w:p w14:paraId="786F26E6" w14:textId="683BDE37" w:rsidR="00DC17B8" w:rsidRPr="00201443" w:rsidRDefault="00CD0899" w:rsidP="0019714B">
      <w:pPr>
        <w:spacing w:before="240" w:after="240" w:line="360" w:lineRule="auto"/>
        <w:jc w:val="center"/>
        <w:rPr>
          <w:rFonts w:asciiTheme="majorHAnsi" w:hAnsiTheme="majorHAnsi" w:cstheme="majorHAnsi"/>
          <w:color w:val="000000"/>
          <w:sz w:val="22"/>
          <w:szCs w:val="22"/>
          <w:lang w:eastAsia="pt-BR"/>
        </w:rPr>
      </w:pPr>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y≤LST</m:t>
            </m:r>
          </m:e>
        </m:d>
        <m:r>
          <w:rPr>
            <w:rFonts w:ascii="Cambria Math" w:hAnsi="Cambria Math" w:cstheme="majorHAnsi"/>
            <w:color w:val="000000"/>
            <w:sz w:val="24"/>
            <w:szCs w:val="24"/>
            <w:lang w:eastAsia="pt-BR"/>
          </w:rPr>
          <m:t>= 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LST-y</m:t>
                </m:r>
              </m:num>
              <m:den>
                <m:r>
                  <w:rPr>
                    <w:rFonts w:ascii="Cambria Math" w:hAnsi="Cambria Math" w:cstheme="majorHAnsi"/>
                    <w:color w:val="000000"/>
                    <w:sz w:val="24"/>
                    <w:szCs w:val="24"/>
                    <w:lang w:eastAsia="pt-BR"/>
                  </w:rPr>
                  <m:t>u</m:t>
                </m:r>
              </m:den>
            </m:f>
          </m:e>
        </m:d>
      </m:oMath>
      <w:r w:rsidR="00DC17B8" w:rsidRPr="00201443">
        <w:rPr>
          <w:rFonts w:asciiTheme="majorHAnsi" w:hAnsiTheme="majorHAnsi" w:cstheme="majorHAnsi"/>
          <w:color w:val="000000"/>
          <w:sz w:val="22"/>
          <w:szCs w:val="22"/>
          <w:lang w:eastAsia="pt-BR"/>
        </w:rPr>
        <w:t xml:space="preserve">                                    </w:t>
      </w:r>
      <w:r w:rsidR="00DC17B8" w:rsidRPr="000D1781">
        <w:rPr>
          <w:rFonts w:asciiTheme="majorHAnsi" w:hAnsiTheme="majorHAnsi" w:cstheme="majorHAnsi"/>
          <w:color w:val="0066B2" w:themeColor="accent1"/>
          <w:sz w:val="22"/>
          <w:szCs w:val="22"/>
          <w:lang w:eastAsia="pt-BR"/>
        </w:rPr>
        <w:t xml:space="preserve"> </w:t>
      </w:r>
      <w:r w:rsidR="000D1781" w:rsidRPr="000D1781">
        <w:rPr>
          <w:rFonts w:asciiTheme="majorHAnsi" w:hAnsiTheme="majorHAnsi" w:cstheme="majorHAnsi"/>
          <w:i/>
          <w:color w:val="0066B2" w:themeColor="accent1"/>
          <w:sz w:val="22"/>
          <w:szCs w:val="22"/>
          <w:lang w:eastAsia="pt-BR"/>
        </w:rPr>
        <w:t>(Eq. 3.1)</w:t>
      </w:r>
    </w:p>
    <w:p w14:paraId="5B34447B" w14:textId="6FCFA80F" w:rsidR="00DC17B8" w:rsidRPr="00201443" w:rsidRDefault="004E6253" w:rsidP="00E04B0A">
      <w:pPr>
        <w:spacing w:before="240" w:after="240" w:line="360" w:lineRule="auto"/>
        <w:rPr>
          <w:rFonts w:asciiTheme="majorHAnsi" w:hAnsiTheme="majorHAnsi" w:cstheme="majorHAnsi"/>
          <w:color w:val="000000"/>
          <w:sz w:val="22"/>
          <w:szCs w:val="22"/>
          <w:lang w:eastAsia="pt-BR"/>
        </w:rPr>
      </w:pPr>
      <w:r>
        <w:rPr>
          <w:rFonts w:asciiTheme="majorHAnsi" w:hAnsiTheme="majorHAnsi" w:cstheme="majorHAnsi"/>
          <w:b/>
          <w:color w:val="000000"/>
          <w:sz w:val="22"/>
          <w:szCs w:val="22"/>
          <w:lang w:eastAsia="pt-BR"/>
        </w:rPr>
        <w:t>Agora veja um e</w:t>
      </w:r>
      <w:r w:rsidR="00DC17B8" w:rsidRPr="00201443">
        <w:rPr>
          <w:rFonts w:asciiTheme="majorHAnsi" w:hAnsiTheme="majorHAnsi" w:cstheme="majorHAnsi"/>
          <w:b/>
          <w:color w:val="000000"/>
          <w:sz w:val="22"/>
          <w:szCs w:val="22"/>
          <w:lang w:eastAsia="pt-BR"/>
        </w:rPr>
        <w:t>xemplo</w:t>
      </w:r>
      <w:r w:rsidR="00DC17B8" w:rsidRPr="00201443">
        <w:rPr>
          <w:rFonts w:asciiTheme="majorHAnsi" w:hAnsiTheme="majorHAnsi" w:cstheme="majorHAnsi"/>
          <w:color w:val="000000"/>
          <w:sz w:val="22"/>
          <w:szCs w:val="22"/>
          <w:lang w:eastAsia="pt-BR"/>
        </w:rPr>
        <w:t>:</w:t>
      </w:r>
    </w:p>
    <w:p w14:paraId="7F34177E" w14:textId="757FCE28"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Considere uma estimativa de medição y = 2,7 mm com uma incerteza U(y) = 0,4 mm (para </w:t>
      </w:r>
      <w:r w:rsidRPr="00201443">
        <w:rPr>
          <w:rFonts w:asciiTheme="majorHAnsi" w:hAnsiTheme="majorHAnsi" w:cstheme="majorHAnsi"/>
          <w:i/>
          <w:color w:val="000000"/>
          <w:sz w:val="22"/>
          <w:szCs w:val="22"/>
          <w:lang w:eastAsia="pt-BR"/>
        </w:rPr>
        <w:t>k</w:t>
      </w:r>
      <w:r w:rsidRPr="00201443">
        <w:rPr>
          <w:rFonts w:asciiTheme="majorHAnsi" w:hAnsiTheme="majorHAnsi" w:cstheme="majorHAnsi"/>
          <w:color w:val="000000"/>
          <w:sz w:val="22"/>
          <w:szCs w:val="22"/>
          <w:lang w:eastAsia="pt-BR"/>
        </w:rPr>
        <w:t xml:space="preserve"> = 2,0).</w:t>
      </w:r>
    </w:p>
    <w:p w14:paraId="0C7643CC"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Foi estabelecido um único limite superior de tolerância LST = 3,0 mm e uma probabilidade para a conformidade (1 - α) de 0,95 (95%), assumindo, assim, um erro tipo I (α) = 0,05 (5%).</w:t>
      </w:r>
    </w:p>
    <w:p w14:paraId="3013A8E0"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Com base nesse resultado experimental (2,7 mm), no limite de tolerância definido (3,0 mm), na incerteza padronizada u = 0,2 mm (U/</w:t>
      </w:r>
      <w:r w:rsidRPr="00201443">
        <w:rPr>
          <w:rFonts w:asciiTheme="majorHAnsi" w:hAnsiTheme="majorHAnsi" w:cstheme="majorHAnsi"/>
          <w:i/>
          <w:color w:val="000000"/>
          <w:sz w:val="22"/>
          <w:szCs w:val="22"/>
          <w:lang w:eastAsia="pt-BR"/>
        </w:rPr>
        <w:t>k</w:t>
      </w:r>
      <w:r w:rsidRPr="00201443">
        <w:rPr>
          <w:rFonts w:asciiTheme="majorHAnsi" w:hAnsiTheme="majorHAnsi" w:cstheme="majorHAnsi"/>
          <w:color w:val="000000"/>
          <w:sz w:val="22"/>
          <w:szCs w:val="22"/>
          <w:lang w:eastAsia="pt-BR"/>
        </w:rPr>
        <w:t>) e assumindo uma PDF gaussiana, a regra de decisão será aceitar que a hipótese</w:t>
      </w:r>
    </w:p>
    <w:p w14:paraId="7D4262F3"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P (Y ≤ 3,0 mm) ≥ 0,95 é verdadeira.</w:t>
      </w:r>
    </w:p>
    <w:p w14:paraId="76DB12B7" w14:textId="5E24AC0C"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Para estimar a probabilidade relacionada com o exemplo dado, a </w:t>
      </w:r>
      <w:r w:rsidRPr="00CD0899">
        <w:rPr>
          <w:rFonts w:asciiTheme="majorHAnsi" w:hAnsiTheme="majorHAnsi" w:cstheme="majorHAnsi"/>
          <w:color w:val="000000"/>
          <w:sz w:val="22"/>
          <w:szCs w:val="22"/>
          <w:lang w:eastAsia="pt-BR"/>
        </w:rPr>
        <w:t xml:space="preserve">probabilidade de conformidade (Pc) </w:t>
      </w:r>
      <w:r w:rsidR="00CD0899">
        <w:rPr>
          <w:rStyle w:val="Refdenotaderodap"/>
          <w:rFonts w:asciiTheme="majorHAnsi" w:hAnsiTheme="majorHAnsi" w:cstheme="majorHAnsi"/>
          <w:color w:val="000000"/>
          <w:sz w:val="22"/>
          <w:szCs w:val="22"/>
          <w:lang w:eastAsia="pt-BR"/>
        </w:rPr>
        <w:footnoteReference w:id="1"/>
      </w:r>
      <w:r w:rsidRPr="00201443">
        <w:rPr>
          <w:rFonts w:asciiTheme="majorHAnsi" w:hAnsiTheme="majorHAnsi" w:cstheme="majorHAnsi"/>
          <w:color w:val="000000"/>
          <w:sz w:val="22"/>
          <w:szCs w:val="22"/>
          <w:lang w:eastAsia="pt-BR"/>
        </w:rPr>
        <w:t xml:space="preserve">recisa ser calculada </w:t>
      </w:r>
      <w:r w:rsidR="003A3807">
        <w:rPr>
          <w:rFonts w:asciiTheme="majorHAnsi" w:hAnsiTheme="majorHAnsi" w:cstheme="majorHAnsi"/>
          <w:color w:val="000000"/>
          <w:sz w:val="22"/>
          <w:szCs w:val="22"/>
          <w:lang w:eastAsia="pt-BR"/>
        </w:rPr>
        <w:t>utiliza</w:t>
      </w:r>
      <w:r w:rsidR="0019714B">
        <w:rPr>
          <w:rFonts w:asciiTheme="majorHAnsi" w:hAnsiTheme="majorHAnsi" w:cstheme="majorHAnsi"/>
          <w:color w:val="000000"/>
          <w:sz w:val="22"/>
          <w:szCs w:val="22"/>
          <w:lang w:eastAsia="pt-BR"/>
        </w:rPr>
        <w:t>ndo</w:t>
      </w:r>
      <w:r w:rsidR="003A3807" w:rsidRPr="00201443">
        <w:rPr>
          <w:rFonts w:asciiTheme="majorHAnsi" w:hAnsiTheme="majorHAnsi" w:cstheme="majorHAnsi"/>
          <w:color w:val="000000"/>
          <w:sz w:val="22"/>
          <w:szCs w:val="22"/>
          <w:lang w:eastAsia="pt-BR"/>
        </w:rPr>
        <w:t xml:space="preserve"> </w:t>
      </w:r>
      <w:r w:rsidRPr="00201443">
        <w:rPr>
          <w:rFonts w:asciiTheme="majorHAnsi" w:hAnsiTheme="majorHAnsi" w:cstheme="majorHAnsi"/>
          <w:color w:val="000000"/>
          <w:sz w:val="22"/>
          <w:szCs w:val="22"/>
          <w:lang w:eastAsia="pt-BR"/>
        </w:rPr>
        <w:t xml:space="preserve">a expressão geral para </w:t>
      </w:r>
      <w:r w:rsidR="003A3807">
        <w:rPr>
          <w:rFonts w:asciiTheme="majorHAnsi" w:hAnsiTheme="majorHAnsi" w:cstheme="majorHAnsi"/>
          <w:color w:val="000000"/>
          <w:sz w:val="22"/>
          <w:szCs w:val="22"/>
          <w:lang w:eastAsia="pt-BR"/>
        </w:rPr>
        <w:t xml:space="preserve">a </w:t>
      </w:r>
      <w:r w:rsidR="003A3807" w:rsidRPr="008A2D07">
        <w:rPr>
          <w:rFonts w:asciiTheme="majorHAnsi" w:hAnsiTheme="majorHAnsi" w:cstheme="majorHAnsi"/>
          <w:bCs/>
          <w:color w:val="000000"/>
        </w:rPr>
        <w:t xml:space="preserve">função densidade de probabilidade </w:t>
      </w:r>
      <w:r w:rsidR="003A3807">
        <w:rPr>
          <w:rFonts w:asciiTheme="majorHAnsi" w:hAnsiTheme="majorHAnsi" w:cstheme="majorHAnsi"/>
          <w:bCs/>
          <w:color w:val="000000"/>
        </w:rPr>
        <w:t>(</w:t>
      </w:r>
      <w:r w:rsidRPr="00201443">
        <w:rPr>
          <w:rFonts w:asciiTheme="majorHAnsi" w:hAnsiTheme="majorHAnsi" w:cstheme="majorHAnsi"/>
          <w:color w:val="000000"/>
          <w:sz w:val="22"/>
          <w:szCs w:val="22"/>
          <w:lang w:eastAsia="pt-BR"/>
        </w:rPr>
        <w:t>PDF</w:t>
      </w:r>
      <w:r w:rsidR="003A3807">
        <w:rPr>
          <w:rFonts w:asciiTheme="majorHAnsi" w:hAnsiTheme="majorHAnsi" w:cstheme="majorHAnsi"/>
          <w:color w:val="000000"/>
          <w:sz w:val="22"/>
          <w:szCs w:val="22"/>
          <w:lang w:eastAsia="pt-BR"/>
        </w:rPr>
        <w:t>)</w:t>
      </w:r>
      <w:r w:rsidRPr="00201443">
        <w:rPr>
          <w:rFonts w:asciiTheme="majorHAnsi" w:hAnsiTheme="majorHAnsi" w:cstheme="majorHAnsi"/>
          <w:color w:val="000000"/>
          <w:sz w:val="22"/>
          <w:szCs w:val="22"/>
          <w:lang w:eastAsia="pt-BR"/>
        </w:rPr>
        <w:t xml:space="preserve"> gaussiano:</w:t>
      </w:r>
    </w:p>
    <w:p w14:paraId="529146FD"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4D69DBDC" w14:textId="2A5D3499" w:rsidR="00DC17B8" w:rsidRPr="00201443" w:rsidRDefault="00CD0899" w:rsidP="00E04B0A">
      <w:pPr>
        <w:spacing w:before="240" w:after="240" w:line="360" w:lineRule="auto"/>
        <w:rPr>
          <w:rFonts w:asciiTheme="majorHAnsi" w:hAnsiTheme="majorHAnsi" w:cstheme="majorHAnsi"/>
          <w:color w:val="000000"/>
          <w:sz w:val="24"/>
          <w:szCs w:val="24"/>
          <w:lang w:eastAsia="pt-BR"/>
        </w:rPr>
      </w:pPr>
      <m:oMathPara>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y≤LST</m:t>
              </m:r>
            </m:e>
          </m:d>
          <m:r>
            <w:rPr>
              <w:rFonts w:ascii="Cambria Math" w:hAnsi="Cambria Math" w:cstheme="majorHAnsi"/>
              <w:color w:val="000000"/>
              <w:sz w:val="24"/>
              <w:szCs w:val="24"/>
              <w:lang w:eastAsia="pt-BR"/>
            </w:rPr>
            <m:t>= 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LST-y</m:t>
                  </m:r>
                </m:num>
                <m:den>
                  <m:r>
                    <w:rPr>
                      <w:rFonts w:ascii="Cambria Math" w:hAnsi="Cambria Math" w:cstheme="majorHAnsi"/>
                      <w:color w:val="000000"/>
                      <w:sz w:val="24"/>
                      <w:szCs w:val="24"/>
                      <w:lang w:eastAsia="pt-BR"/>
                    </w:rPr>
                    <m:t>u</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3,0-2,7</m:t>
                  </m:r>
                </m:num>
                <m:den>
                  <m:r>
                    <w:rPr>
                      <w:rFonts w:ascii="Cambria Math" w:hAnsi="Cambria Math" w:cstheme="majorHAnsi"/>
                      <w:color w:val="000000"/>
                      <w:sz w:val="24"/>
                      <w:szCs w:val="24"/>
                      <w:lang w:eastAsia="pt-BR"/>
                    </w:rPr>
                    <m:t>0,2</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1,5</m:t>
              </m:r>
            </m:e>
          </m:d>
          <m:r>
            <w:rPr>
              <w:rFonts w:ascii="Cambria Math" w:hAnsi="Cambria Math" w:cstheme="majorHAnsi"/>
              <w:color w:val="000000"/>
              <w:sz w:val="24"/>
              <w:szCs w:val="24"/>
              <w:lang w:eastAsia="pt-BR"/>
            </w:rPr>
            <m:t>≈0,933 (93,3%)&lt;0,95</m:t>
          </m:r>
        </m:oMath>
      </m:oMathPara>
    </w:p>
    <w:p w14:paraId="54B79F82"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7124579E"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Então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é falsa e a decisão é de </w:t>
      </w:r>
      <w:r w:rsidRPr="003A3807">
        <w:rPr>
          <w:rFonts w:asciiTheme="majorHAnsi" w:hAnsiTheme="majorHAnsi" w:cstheme="majorHAnsi"/>
          <w:b/>
          <w:sz w:val="22"/>
          <w:szCs w:val="22"/>
          <w:u w:val="single"/>
          <w:lang w:eastAsia="pt-BR"/>
        </w:rPr>
        <w:t>Não Conformidade</w:t>
      </w:r>
      <w:r w:rsidRPr="00201443">
        <w:rPr>
          <w:rFonts w:asciiTheme="majorHAnsi" w:hAnsiTheme="majorHAnsi" w:cstheme="majorHAnsi"/>
          <w:color w:val="000000"/>
          <w:sz w:val="22"/>
          <w:szCs w:val="22"/>
          <w:lang w:eastAsia="pt-BR"/>
        </w:rPr>
        <w:t>.</w:t>
      </w:r>
    </w:p>
    <w:p w14:paraId="79C30651"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931E74">
        <w:rPr>
          <w:rFonts w:asciiTheme="majorHAnsi" w:hAnsiTheme="majorHAnsi" w:cstheme="majorHAnsi"/>
          <w:b/>
          <w:color w:val="E1B937" w:themeColor="accent2"/>
          <w:sz w:val="22"/>
          <w:szCs w:val="22"/>
          <w:lang w:eastAsia="pt-BR"/>
        </w:rPr>
        <w:t>Conclusão:</w:t>
      </w:r>
      <w:r w:rsidRPr="00931E74">
        <w:rPr>
          <w:rFonts w:asciiTheme="majorHAnsi" w:hAnsiTheme="majorHAnsi" w:cstheme="majorHAnsi"/>
          <w:color w:val="E1B937" w:themeColor="accent2"/>
          <w:sz w:val="22"/>
          <w:szCs w:val="22"/>
          <w:lang w:eastAsia="pt-BR"/>
        </w:rPr>
        <w:t xml:space="preserve"> </w:t>
      </w:r>
      <w:r w:rsidRPr="00201443">
        <w:rPr>
          <w:rFonts w:asciiTheme="majorHAnsi" w:hAnsiTheme="majorHAnsi" w:cstheme="majorHAnsi"/>
          <w:color w:val="000000"/>
          <w:sz w:val="22"/>
          <w:szCs w:val="22"/>
          <w:lang w:eastAsia="pt-BR"/>
        </w:rPr>
        <w:t xml:space="preserve">Se a medição for 2,7 mm com incerteza padronizada u = 0,2 mm, a probabilidade de o valor ser aceito é de 93,3%. Como queremos uma probabilidade maior ou igual a 95% o resultado 2,7 mm será rejeitado. </w:t>
      </w:r>
    </w:p>
    <w:p w14:paraId="49D63EAC"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p>
    <w:p w14:paraId="3B2F2008" w14:textId="58F25FA4" w:rsidR="00DC17B8" w:rsidRPr="00201443" w:rsidRDefault="00931E74" w:rsidP="00E04B0A">
      <w:pPr>
        <w:spacing w:before="240" w:after="240" w:line="360" w:lineRule="auto"/>
        <w:rPr>
          <w:rFonts w:asciiTheme="majorHAnsi" w:hAnsiTheme="majorHAnsi" w:cstheme="majorHAnsi"/>
          <w:color w:val="000000"/>
          <w:sz w:val="22"/>
          <w:szCs w:val="22"/>
          <w:lang w:eastAsia="pt-BR"/>
        </w:rPr>
      </w:pPr>
      <w:r>
        <w:rPr>
          <w:rFonts w:asciiTheme="majorHAnsi" w:hAnsiTheme="majorHAnsi" w:cstheme="majorHAnsi"/>
          <w:color w:val="000000"/>
          <w:sz w:val="22"/>
          <w:szCs w:val="22"/>
          <w:lang w:eastAsia="pt-BR"/>
        </w:rPr>
        <w:t>Agora vamos</w:t>
      </w:r>
      <w:r w:rsidRPr="00201443">
        <w:rPr>
          <w:rFonts w:asciiTheme="majorHAnsi" w:hAnsiTheme="majorHAnsi" w:cstheme="majorHAnsi"/>
          <w:color w:val="000000"/>
          <w:sz w:val="22"/>
          <w:szCs w:val="22"/>
          <w:lang w:eastAsia="pt-BR"/>
        </w:rPr>
        <w:t xml:space="preserve"> </w:t>
      </w:r>
      <w:r w:rsidR="00DC17B8" w:rsidRPr="00201443">
        <w:rPr>
          <w:rFonts w:asciiTheme="majorHAnsi" w:hAnsiTheme="majorHAnsi" w:cstheme="majorHAnsi"/>
          <w:color w:val="000000"/>
          <w:sz w:val="22"/>
          <w:szCs w:val="22"/>
          <w:lang w:eastAsia="pt-BR"/>
        </w:rPr>
        <w:t>lançar uma outra questão!</w:t>
      </w:r>
    </w:p>
    <w:p w14:paraId="19EC9AB1" w14:textId="77777777" w:rsidR="00DC17B8"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lastRenderedPageBreak/>
        <w:t>Mantendo-se as mesmas condições iniciais, ou seja, limite de tolerância definido em 3,0 mm, incerteza padronizada u = 0,2 mm, PDF gaussiana, regra de decisão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P (Y ≤ 3,0 mm) ≥ 0,95 verdadeira, pergunto: qual o maior valor de y para termos uma CONFORMIDADE?</w:t>
      </w:r>
    </w:p>
    <w:p w14:paraId="18BAB891" w14:textId="77777777" w:rsidR="00DD38A3" w:rsidRPr="00201443" w:rsidRDefault="00DD38A3" w:rsidP="00E04B0A">
      <w:pPr>
        <w:spacing w:before="240" w:after="240" w:line="360" w:lineRule="auto"/>
        <w:rPr>
          <w:rFonts w:asciiTheme="majorHAnsi" w:hAnsiTheme="majorHAnsi" w:cstheme="majorHAnsi"/>
          <w:color w:val="000000"/>
          <w:sz w:val="22"/>
          <w:szCs w:val="22"/>
          <w:lang w:eastAsia="pt-BR"/>
        </w:rPr>
      </w:pPr>
    </w:p>
    <w:p w14:paraId="24F72C3A" w14:textId="236F1479"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Agora precisamos identificar o valor de y que atenda a equação:</w:t>
      </w:r>
    </w:p>
    <w:p w14:paraId="77711C0D"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39688231" w14:textId="494E2478" w:rsidR="00DC17B8" w:rsidRPr="00201443" w:rsidRDefault="00CD0899" w:rsidP="00E04B0A">
      <w:pPr>
        <w:spacing w:before="240" w:after="240" w:line="360" w:lineRule="auto"/>
        <w:rPr>
          <w:rFonts w:asciiTheme="majorHAnsi" w:hAnsiTheme="majorHAnsi" w:cstheme="majorHAnsi"/>
          <w:color w:val="000000"/>
          <w:sz w:val="24"/>
          <w:szCs w:val="24"/>
          <w:lang w:eastAsia="pt-BR"/>
        </w:rPr>
      </w:pPr>
      <m:oMathPara>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y≤LST</m:t>
              </m:r>
            </m:e>
          </m:d>
          <m:r>
            <w:rPr>
              <w:rFonts w:ascii="Cambria Math" w:hAnsi="Cambria Math" w:cstheme="majorHAnsi"/>
              <w:color w:val="000000"/>
              <w:sz w:val="24"/>
              <w:szCs w:val="24"/>
              <w:lang w:eastAsia="pt-BR"/>
            </w:rPr>
            <m:t>= 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LST-y</m:t>
                  </m:r>
                </m:num>
                <m:den>
                  <m:r>
                    <w:rPr>
                      <w:rFonts w:ascii="Cambria Math" w:hAnsi="Cambria Math" w:cstheme="majorHAnsi"/>
                      <w:color w:val="000000"/>
                      <w:sz w:val="24"/>
                      <w:szCs w:val="24"/>
                      <w:lang w:eastAsia="pt-BR"/>
                    </w:rPr>
                    <m:t>u</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3,0-y</m:t>
                  </m:r>
                </m:num>
                <m:den>
                  <m:r>
                    <w:rPr>
                      <w:rFonts w:ascii="Cambria Math" w:hAnsi="Cambria Math" w:cstheme="majorHAnsi"/>
                      <w:color w:val="000000"/>
                      <w:sz w:val="24"/>
                      <w:szCs w:val="24"/>
                      <w:lang w:eastAsia="pt-BR"/>
                    </w:rPr>
                    <m:t>0,2</m:t>
                  </m:r>
                </m:den>
              </m:f>
            </m:e>
          </m:d>
          <m:r>
            <w:rPr>
              <w:rFonts w:ascii="Cambria Math" w:hAnsi="Cambria Math" w:cstheme="majorHAnsi"/>
              <w:color w:val="000000"/>
              <w:sz w:val="24"/>
              <w:szCs w:val="24"/>
              <w:lang w:eastAsia="pt-BR"/>
            </w:rPr>
            <m:t>≥0,95</m:t>
          </m:r>
        </m:oMath>
      </m:oMathPara>
    </w:p>
    <w:p w14:paraId="55D9F246"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79575276" w14:textId="52D3EAEA"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Na tabela da curva normal vemos que para z = 1,65 temos p = 0,9505 </w:t>
      </w:r>
      <w:r w:rsidRPr="00201443">
        <w:rPr>
          <w:rFonts w:asciiTheme="majorHAnsi" w:hAnsiTheme="majorHAnsi" w:cstheme="majorHAnsi"/>
          <w:color w:val="000000"/>
          <w:sz w:val="22"/>
          <w:szCs w:val="22"/>
          <w:lang w:eastAsia="pt-BR"/>
        </w:rPr>
        <w:sym w:font="Symbol" w:char="F0B3"/>
      </w:r>
      <w:r w:rsidRPr="00201443">
        <w:rPr>
          <w:rFonts w:asciiTheme="majorHAnsi" w:hAnsiTheme="majorHAnsi" w:cstheme="majorHAnsi"/>
          <w:color w:val="000000"/>
          <w:sz w:val="22"/>
          <w:szCs w:val="22"/>
          <w:lang w:eastAsia="pt-BR"/>
        </w:rPr>
        <w:t xml:space="preserve"> 0,95. Então:</w:t>
      </w:r>
    </w:p>
    <w:p w14:paraId="26E7E7E7"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26036FB5" w14:textId="29B85B0B" w:rsidR="00DC17B8" w:rsidRPr="00201443" w:rsidRDefault="00DC17B8" w:rsidP="00E04B0A">
      <w:pPr>
        <w:spacing w:before="240" w:after="240" w:line="360" w:lineRule="auto"/>
        <w:rPr>
          <w:rFonts w:asciiTheme="majorHAnsi" w:hAnsiTheme="majorHAnsi" w:cstheme="majorHAnsi"/>
          <w:color w:val="000000"/>
          <w:sz w:val="24"/>
          <w:szCs w:val="24"/>
          <w:lang w:eastAsia="pt-BR"/>
        </w:rPr>
      </w:pPr>
      <m:oMathPara>
        <m:oMath>
          <m:r>
            <w:rPr>
              <w:rFonts w:ascii="Cambria Math" w:hAnsi="Cambria Math" w:cstheme="majorHAnsi"/>
              <w:color w:val="000000"/>
              <w:sz w:val="24"/>
              <w:szCs w:val="24"/>
              <w:lang w:eastAsia="pt-BR"/>
            </w:rPr>
            <m:t>z=1,65=</m:t>
          </m:r>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3,0-y</m:t>
              </m:r>
            </m:num>
            <m:den>
              <m:r>
                <w:rPr>
                  <w:rFonts w:ascii="Cambria Math" w:hAnsi="Cambria Math" w:cstheme="majorHAnsi"/>
                  <w:color w:val="000000"/>
                  <w:sz w:val="24"/>
                  <w:szCs w:val="24"/>
                  <w:lang w:eastAsia="pt-BR"/>
                </w:rPr>
                <m:t>0,2</m:t>
              </m:r>
            </m:den>
          </m:f>
          <m:r>
            <w:rPr>
              <w:rFonts w:ascii="Cambria Math" w:hAnsi="Cambria Math" w:cstheme="majorHAnsi"/>
              <w:color w:val="000000"/>
              <w:sz w:val="24"/>
              <w:szCs w:val="24"/>
              <w:lang w:eastAsia="pt-BR"/>
            </w:rPr>
            <m:t xml:space="preserve"> →y=2,67 mm</m:t>
          </m:r>
        </m:oMath>
      </m:oMathPara>
    </w:p>
    <w:p w14:paraId="20896B79" w14:textId="77777777" w:rsidR="00253654" w:rsidRPr="00931E74" w:rsidRDefault="00253654" w:rsidP="00E04B0A">
      <w:pPr>
        <w:spacing w:before="240" w:after="240" w:line="360" w:lineRule="auto"/>
        <w:rPr>
          <w:rFonts w:asciiTheme="majorHAnsi" w:hAnsiTheme="majorHAnsi" w:cstheme="majorHAnsi"/>
          <w:b/>
          <w:color w:val="E1B937" w:themeColor="accent2"/>
          <w:sz w:val="24"/>
          <w:szCs w:val="24"/>
          <w:lang w:eastAsia="pt-BR"/>
        </w:rPr>
      </w:pPr>
    </w:p>
    <w:p w14:paraId="6CE12986" w14:textId="148885D4"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931E74">
        <w:rPr>
          <w:rFonts w:asciiTheme="majorHAnsi" w:hAnsiTheme="majorHAnsi" w:cstheme="majorHAnsi"/>
          <w:b/>
          <w:color w:val="E1B937" w:themeColor="accent2"/>
          <w:sz w:val="22"/>
          <w:szCs w:val="22"/>
          <w:lang w:eastAsia="pt-BR"/>
        </w:rPr>
        <w:t>Conclusão:</w:t>
      </w:r>
      <w:r w:rsidRPr="00931E74">
        <w:rPr>
          <w:rFonts w:asciiTheme="majorHAnsi" w:hAnsiTheme="majorHAnsi" w:cstheme="majorHAnsi"/>
          <w:color w:val="E1B937" w:themeColor="accent2"/>
          <w:sz w:val="22"/>
          <w:szCs w:val="22"/>
          <w:lang w:eastAsia="pt-BR"/>
        </w:rPr>
        <w:t xml:space="preserve"> </w:t>
      </w:r>
      <w:r w:rsidRPr="00201443">
        <w:rPr>
          <w:rFonts w:asciiTheme="majorHAnsi" w:hAnsiTheme="majorHAnsi" w:cstheme="majorHAnsi"/>
          <w:color w:val="000000"/>
          <w:sz w:val="22"/>
          <w:szCs w:val="22"/>
          <w:lang w:eastAsia="pt-BR"/>
        </w:rPr>
        <w:t xml:space="preserve">vai ser obtida uma </w:t>
      </w:r>
      <w:r w:rsidRPr="00931E74">
        <w:rPr>
          <w:rFonts w:asciiTheme="majorHAnsi" w:hAnsiTheme="majorHAnsi" w:cstheme="majorHAnsi"/>
          <w:b/>
          <w:sz w:val="22"/>
          <w:szCs w:val="22"/>
          <w:lang w:eastAsia="pt-BR"/>
        </w:rPr>
        <w:t>CONFORMIDADE</w:t>
      </w:r>
      <w:r w:rsidRPr="00201443">
        <w:rPr>
          <w:rFonts w:asciiTheme="majorHAnsi" w:hAnsiTheme="majorHAnsi" w:cstheme="majorHAnsi"/>
          <w:color w:val="FF0000"/>
          <w:sz w:val="22"/>
          <w:szCs w:val="22"/>
          <w:lang w:eastAsia="pt-BR"/>
        </w:rPr>
        <w:t xml:space="preserve"> </w:t>
      </w:r>
      <w:r w:rsidRPr="00201443">
        <w:rPr>
          <w:rFonts w:asciiTheme="majorHAnsi" w:hAnsiTheme="majorHAnsi" w:cstheme="majorHAnsi"/>
          <w:color w:val="000000"/>
          <w:sz w:val="22"/>
          <w:szCs w:val="22"/>
          <w:lang w:eastAsia="pt-BR"/>
        </w:rPr>
        <w:t xml:space="preserve">se o valor medido de y ≤ 2,67 mm. </w:t>
      </w:r>
    </w:p>
    <w:p w14:paraId="21897885" w14:textId="56AA75DC" w:rsidR="006A7189" w:rsidRPr="00201443" w:rsidRDefault="00F66CCC" w:rsidP="00E04B0A">
      <w:pPr>
        <w:spacing w:before="240" w:after="240" w:line="360" w:lineRule="auto"/>
        <w:rPr>
          <w:rFonts w:asciiTheme="majorHAnsi" w:hAnsiTheme="majorHAnsi" w:cstheme="majorHAnsi"/>
          <w:color w:val="000000"/>
          <w:sz w:val="22"/>
          <w:szCs w:val="22"/>
          <w:lang w:eastAsia="pt-BR"/>
        </w:rPr>
      </w:pPr>
      <w:r w:rsidRPr="00CF17DD">
        <w:rPr>
          <w:rFonts w:asciiTheme="majorHAnsi" w:hAnsiTheme="majorHAnsi" w:cstheme="majorHAnsi"/>
          <w:color w:val="000000"/>
          <w:sz w:val="22"/>
          <w:szCs w:val="22"/>
          <w:lang w:eastAsia="pt-BR"/>
        </w:rPr>
        <w:t>Observe</w:t>
      </w:r>
      <w:r w:rsidR="00837796" w:rsidRPr="00CF17DD">
        <w:rPr>
          <w:rFonts w:asciiTheme="majorHAnsi" w:hAnsiTheme="majorHAnsi" w:cstheme="majorHAnsi"/>
          <w:color w:val="000000"/>
          <w:sz w:val="22"/>
          <w:szCs w:val="22"/>
          <w:lang w:eastAsia="pt-BR"/>
        </w:rPr>
        <w:t>,</w:t>
      </w:r>
      <w:r w:rsidRPr="00CF17DD">
        <w:rPr>
          <w:rFonts w:asciiTheme="majorHAnsi" w:hAnsiTheme="majorHAnsi" w:cstheme="majorHAnsi"/>
          <w:color w:val="000000"/>
          <w:sz w:val="22"/>
          <w:szCs w:val="22"/>
          <w:lang w:eastAsia="pt-BR"/>
        </w:rPr>
        <w:t xml:space="preserve"> nesse exemplo</w:t>
      </w:r>
      <w:r w:rsidR="00837796" w:rsidRPr="00CF17DD">
        <w:rPr>
          <w:rFonts w:asciiTheme="majorHAnsi" w:hAnsiTheme="majorHAnsi" w:cstheme="majorHAnsi"/>
          <w:color w:val="000000"/>
          <w:sz w:val="22"/>
          <w:szCs w:val="22"/>
          <w:lang w:eastAsia="pt-BR"/>
        </w:rPr>
        <w:t>,</w:t>
      </w:r>
      <w:r w:rsidRPr="00CF17DD">
        <w:rPr>
          <w:rFonts w:asciiTheme="majorHAnsi" w:hAnsiTheme="majorHAnsi" w:cstheme="majorHAnsi"/>
          <w:color w:val="000000"/>
          <w:sz w:val="22"/>
          <w:szCs w:val="22"/>
          <w:lang w:eastAsia="pt-BR"/>
        </w:rPr>
        <w:t xml:space="preserve"> </w:t>
      </w:r>
      <w:r w:rsidR="00837796" w:rsidRPr="00CF17DD">
        <w:rPr>
          <w:rFonts w:asciiTheme="majorHAnsi" w:hAnsiTheme="majorHAnsi" w:cstheme="majorHAnsi"/>
          <w:color w:val="000000"/>
          <w:sz w:val="22"/>
          <w:szCs w:val="22"/>
          <w:lang w:eastAsia="pt-BR"/>
        </w:rPr>
        <w:t>a necessidade de</w:t>
      </w:r>
      <w:r w:rsidRPr="00CF17DD">
        <w:rPr>
          <w:rFonts w:asciiTheme="majorHAnsi" w:hAnsiTheme="majorHAnsi" w:cstheme="majorHAnsi"/>
          <w:color w:val="000000"/>
          <w:sz w:val="22"/>
          <w:szCs w:val="22"/>
          <w:lang w:eastAsia="pt-BR"/>
        </w:rPr>
        <w:t xml:space="preserve"> usarmos um instrumento de medição que tenha</w:t>
      </w:r>
      <w:r w:rsidR="004E183E" w:rsidRPr="00CF17DD">
        <w:rPr>
          <w:rFonts w:asciiTheme="majorHAnsi" w:hAnsiTheme="majorHAnsi" w:cstheme="majorHAnsi"/>
          <w:color w:val="000000"/>
          <w:sz w:val="22"/>
          <w:szCs w:val="22"/>
          <w:lang w:eastAsia="pt-BR"/>
        </w:rPr>
        <w:t xml:space="preserve"> Erro Máximo </w:t>
      </w:r>
      <w:r w:rsidR="00DD38A3" w:rsidRPr="00CF17DD">
        <w:rPr>
          <w:rFonts w:asciiTheme="majorHAnsi" w:hAnsiTheme="majorHAnsi" w:cstheme="majorHAnsi"/>
          <w:color w:val="000000"/>
          <w:sz w:val="22"/>
          <w:szCs w:val="22"/>
          <w:lang w:eastAsia="pt-BR"/>
        </w:rPr>
        <w:t>Admissível</w:t>
      </w:r>
      <w:r w:rsidR="00837796" w:rsidRPr="00CF17DD">
        <w:rPr>
          <w:rFonts w:asciiTheme="majorHAnsi" w:hAnsiTheme="majorHAnsi" w:cstheme="majorHAnsi"/>
          <w:color w:val="000000"/>
          <w:sz w:val="22"/>
          <w:szCs w:val="22"/>
          <w:lang w:eastAsia="pt-BR"/>
        </w:rPr>
        <w:t xml:space="preserve"> (</w:t>
      </w:r>
      <w:r w:rsidRPr="00CF17DD">
        <w:rPr>
          <w:rFonts w:asciiTheme="majorHAnsi" w:hAnsiTheme="majorHAnsi" w:cstheme="majorHAnsi"/>
          <w:color w:val="000000"/>
          <w:sz w:val="22"/>
          <w:szCs w:val="22"/>
          <w:lang w:eastAsia="pt-BR"/>
        </w:rPr>
        <w:t xml:space="preserve">EMA </w:t>
      </w:r>
      <w:r w:rsidR="00837796" w:rsidRPr="00CF17DD">
        <w:rPr>
          <w:rFonts w:asciiTheme="majorHAnsi" w:hAnsiTheme="majorHAnsi" w:cstheme="majorHAnsi"/>
          <w:color w:val="000000"/>
          <w:sz w:val="22"/>
          <w:szCs w:val="22"/>
          <w:lang w:eastAsia="pt-BR"/>
        </w:rPr>
        <w:t>= |</w:t>
      </w:r>
      <w:r w:rsidRPr="00CF17DD">
        <w:rPr>
          <w:rFonts w:asciiTheme="majorHAnsi" w:hAnsiTheme="majorHAnsi" w:cstheme="majorHAnsi"/>
          <w:color w:val="000000"/>
          <w:sz w:val="22"/>
          <w:szCs w:val="22"/>
          <w:lang w:eastAsia="pt-BR"/>
        </w:rPr>
        <w:t>E</w:t>
      </w:r>
      <w:r w:rsidR="00837796" w:rsidRPr="00CF17DD">
        <w:rPr>
          <w:rFonts w:asciiTheme="majorHAnsi" w:hAnsiTheme="majorHAnsi" w:cstheme="majorHAnsi"/>
          <w:color w:val="000000"/>
          <w:sz w:val="22"/>
          <w:szCs w:val="22"/>
          <w:lang w:eastAsia="pt-BR"/>
        </w:rPr>
        <w:t>|</w:t>
      </w:r>
      <w:r w:rsidRPr="00CF17DD">
        <w:rPr>
          <w:rFonts w:asciiTheme="majorHAnsi" w:hAnsiTheme="majorHAnsi" w:cstheme="majorHAnsi"/>
          <w:color w:val="000000"/>
          <w:sz w:val="22"/>
          <w:szCs w:val="22"/>
          <w:lang w:eastAsia="pt-BR"/>
        </w:rPr>
        <w:t>+U) igual a 0,4</w:t>
      </w:r>
      <w:r w:rsidRPr="00201443">
        <w:rPr>
          <w:rFonts w:asciiTheme="majorHAnsi" w:hAnsiTheme="majorHAnsi" w:cstheme="majorHAnsi"/>
          <w:color w:val="000000"/>
          <w:sz w:val="22"/>
          <w:szCs w:val="22"/>
          <w:lang w:eastAsia="pt-BR"/>
        </w:rPr>
        <w:t xml:space="preserve"> mm e que o mesmo tenha resolução 0,01 mm para que possamos detectarmos o valor limite superior de 2,67 mm. </w:t>
      </w:r>
      <w:r w:rsidR="006A7189" w:rsidRPr="00201443">
        <w:rPr>
          <w:rFonts w:asciiTheme="majorHAnsi" w:hAnsiTheme="majorHAnsi" w:cstheme="majorHAnsi"/>
          <w:color w:val="000000"/>
          <w:sz w:val="22"/>
          <w:szCs w:val="22"/>
          <w:lang w:eastAsia="pt-BR"/>
        </w:rPr>
        <w:t xml:space="preserve">Esse instrumento pode ser um paquímetro digital com resolução 0,01 mm e erro de medição somados a incerteza de medição (ambos lidos no certificado de calibração do paquímetro de </w:t>
      </w:r>
      <w:r w:rsidR="004E183E">
        <w:rPr>
          <w:rFonts w:asciiTheme="majorHAnsi" w:hAnsiTheme="majorHAnsi" w:cstheme="majorHAnsi"/>
          <w:color w:val="000000"/>
          <w:sz w:val="22"/>
          <w:szCs w:val="22"/>
          <w:lang w:eastAsia="pt-BR"/>
        </w:rPr>
        <w:t xml:space="preserve">no máximo </w:t>
      </w:r>
      <w:r w:rsidR="006A7189" w:rsidRPr="00201443">
        <w:rPr>
          <w:rFonts w:asciiTheme="majorHAnsi" w:hAnsiTheme="majorHAnsi" w:cstheme="majorHAnsi"/>
          <w:color w:val="000000"/>
          <w:sz w:val="22"/>
          <w:szCs w:val="22"/>
          <w:lang w:eastAsia="pt-BR"/>
        </w:rPr>
        <w:t xml:space="preserve">0,4 mm). </w:t>
      </w:r>
    </w:p>
    <w:p w14:paraId="68402205" w14:textId="77777777" w:rsidR="006A7189" w:rsidRPr="00201443" w:rsidRDefault="006A7189" w:rsidP="00E04B0A">
      <w:pPr>
        <w:spacing w:before="240" w:after="240" w:line="360" w:lineRule="auto"/>
        <w:rPr>
          <w:rFonts w:asciiTheme="majorHAnsi" w:hAnsiTheme="majorHAnsi" w:cstheme="majorHAnsi"/>
          <w:color w:val="000000"/>
          <w:sz w:val="22"/>
          <w:szCs w:val="22"/>
          <w:lang w:eastAsia="pt-BR"/>
        </w:rPr>
      </w:pPr>
    </w:p>
    <w:p w14:paraId="4936E70C" w14:textId="596C5083" w:rsidR="006A7189" w:rsidRPr="00201443" w:rsidRDefault="00931E74" w:rsidP="00E04B0A">
      <w:pPr>
        <w:spacing w:before="240" w:after="240" w:line="360" w:lineRule="auto"/>
        <w:rPr>
          <w:rFonts w:asciiTheme="majorHAnsi" w:hAnsiTheme="majorHAnsi" w:cstheme="majorHAnsi"/>
          <w:color w:val="000000"/>
          <w:sz w:val="22"/>
          <w:szCs w:val="22"/>
          <w:lang w:eastAsia="pt-BR"/>
        </w:rPr>
      </w:pPr>
      <w:r>
        <w:rPr>
          <w:rFonts w:asciiTheme="majorHAnsi" w:hAnsiTheme="majorHAnsi" w:cstheme="majorHAnsi"/>
          <w:color w:val="000000"/>
          <w:sz w:val="22"/>
          <w:szCs w:val="22"/>
          <w:lang w:eastAsia="pt-BR"/>
        </w:rPr>
        <w:t>A</w:t>
      </w:r>
      <w:r w:rsidR="006A7189" w:rsidRPr="00201443">
        <w:rPr>
          <w:rFonts w:asciiTheme="majorHAnsi" w:hAnsiTheme="majorHAnsi" w:cstheme="majorHAnsi"/>
          <w:color w:val="000000"/>
          <w:sz w:val="22"/>
          <w:szCs w:val="22"/>
          <w:lang w:eastAsia="pt-BR"/>
        </w:rPr>
        <w:t>gora</w:t>
      </w:r>
      <w:r>
        <w:rPr>
          <w:rFonts w:asciiTheme="majorHAnsi" w:hAnsiTheme="majorHAnsi" w:cstheme="majorHAnsi"/>
          <w:color w:val="000000"/>
          <w:sz w:val="22"/>
          <w:szCs w:val="22"/>
          <w:lang w:eastAsia="pt-BR"/>
        </w:rPr>
        <w:t xml:space="preserve"> a</w:t>
      </w:r>
      <w:r w:rsidRPr="00201443">
        <w:rPr>
          <w:rFonts w:asciiTheme="majorHAnsi" w:hAnsiTheme="majorHAnsi" w:cstheme="majorHAnsi"/>
          <w:color w:val="000000"/>
          <w:sz w:val="22"/>
          <w:szCs w:val="22"/>
          <w:lang w:eastAsia="pt-BR"/>
        </w:rPr>
        <w:t>nalise</w:t>
      </w:r>
      <w:r w:rsidR="006A7189" w:rsidRPr="00201443">
        <w:rPr>
          <w:rFonts w:asciiTheme="majorHAnsi" w:hAnsiTheme="majorHAnsi" w:cstheme="majorHAnsi"/>
          <w:color w:val="000000"/>
          <w:sz w:val="22"/>
          <w:szCs w:val="22"/>
          <w:lang w:eastAsia="pt-BR"/>
        </w:rPr>
        <w:t xml:space="preserve"> essa </w:t>
      </w:r>
      <w:r w:rsidR="00253654" w:rsidRPr="00201443">
        <w:rPr>
          <w:rFonts w:asciiTheme="majorHAnsi" w:hAnsiTheme="majorHAnsi" w:cstheme="majorHAnsi"/>
          <w:color w:val="000000"/>
          <w:sz w:val="22"/>
          <w:szCs w:val="22"/>
          <w:lang w:eastAsia="pt-BR"/>
        </w:rPr>
        <w:t>nova provocação</w:t>
      </w:r>
      <w:r w:rsidR="006A7189" w:rsidRPr="00201443">
        <w:rPr>
          <w:rFonts w:asciiTheme="majorHAnsi" w:hAnsiTheme="majorHAnsi" w:cstheme="majorHAnsi"/>
          <w:color w:val="000000"/>
          <w:sz w:val="22"/>
          <w:szCs w:val="22"/>
          <w:lang w:eastAsia="pt-BR"/>
        </w:rPr>
        <w:t>:</w:t>
      </w:r>
    </w:p>
    <w:p w14:paraId="5482DC13" w14:textId="548628EB" w:rsidR="00F66CCC" w:rsidRDefault="006A7189"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Se desejarmos aumentar o valor de corte de 2,67 mm para 2,99 mm, que EMA devemos adotar para essa medição (mantendo a probabilidade de aceitação de 95%)?  </w:t>
      </w:r>
    </w:p>
    <w:p w14:paraId="1333B96B" w14:textId="425CEFA0" w:rsidR="00931E74" w:rsidRPr="00201443" w:rsidRDefault="00931E74" w:rsidP="00E04B0A">
      <w:pPr>
        <w:spacing w:before="240" w:after="240" w:line="360" w:lineRule="auto"/>
        <w:rPr>
          <w:rFonts w:asciiTheme="majorHAnsi" w:hAnsiTheme="majorHAnsi" w:cstheme="majorHAnsi"/>
          <w:color w:val="000000"/>
          <w:sz w:val="22"/>
          <w:szCs w:val="22"/>
          <w:lang w:eastAsia="pt-BR"/>
        </w:rPr>
      </w:pPr>
      <w:r>
        <w:rPr>
          <w:rFonts w:asciiTheme="majorHAnsi" w:hAnsiTheme="majorHAnsi" w:cstheme="majorHAnsi"/>
          <w:color w:val="000000"/>
          <w:sz w:val="22"/>
          <w:szCs w:val="22"/>
          <w:lang w:eastAsia="pt-BR"/>
        </w:rPr>
        <w:t>Observe:</w:t>
      </w:r>
    </w:p>
    <w:p w14:paraId="39DC9949" w14:textId="77777777" w:rsidR="00964461" w:rsidRPr="00201443" w:rsidRDefault="00964461" w:rsidP="00E04B0A">
      <w:pPr>
        <w:spacing w:before="240" w:after="240" w:line="360" w:lineRule="auto"/>
        <w:rPr>
          <w:rFonts w:asciiTheme="majorHAnsi" w:hAnsiTheme="majorHAnsi" w:cstheme="majorHAnsi"/>
          <w:color w:val="000000"/>
          <w:sz w:val="22"/>
          <w:szCs w:val="22"/>
          <w:lang w:eastAsia="pt-BR"/>
        </w:rPr>
      </w:pPr>
    </w:p>
    <w:p w14:paraId="19F572C3" w14:textId="0AC0EBA6" w:rsidR="006A7189" w:rsidRPr="00201443" w:rsidRDefault="006A7189" w:rsidP="00E04B0A">
      <w:pPr>
        <w:spacing w:before="240" w:after="240" w:line="360" w:lineRule="auto"/>
        <w:rPr>
          <w:rFonts w:asciiTheme="majorHAnsi" w:hAnsiTheme="majorHAnsi" w:cstheme="majorHAnsi"/>
          <w:color w:val="000000"/>
          <w:sz w:val="24"/>
          <w:szCs w:val="24"/>
          <w:lang w:eastAsia="pt-BR"/>
        </w:rPr>
      </w:pPr>
      <m:oMathPara>
        <m:oMath>
          <m:r>
            <w:rPr>
              <w:rFonts w:ascii="Cambria Math" w:hAnsi="Cambria Math" w:cstheme="majorHAnsi"/>
              <w:color w:val="000000"/>
              <w:sz w:val="24"/>
              <w:szCs w:val="24"/>
              <w:lang w:eastAsia="pt-BR"/>
            </w:rPr>
            <w:lastRenderedPageBreak/>
            <m:t>z=1,65=</m:t>
          </m:r>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3,0-2,99</m:t>
              </m:r>
            </m:num>
            <m:den>
              <m:r>
                <w:rPr>
                  <w:rFonts w:ascii="Cambria Math" w:hAnsi="Cambria Math" w:cstheme="majorHAnsi"/>
                  <w:color w:val="000000"/>
                  <w:sz w:val="24"/>
                  <w:szCs w:val="24"/>
                  <w:lang w:eastAsia="pt-BR"/>
                </w:rPr>
                <m:t>u</m:t>
              </m:r>
            </m:den>
          </m:f>
          <m:r>
            <w:rPr>
              <w:rFonts w:ascii="Cambria Math" w:hAnsi="Cambria Math" w:cstheme="majorHAnsi"/>
              <w:color w:val="000000"/>
              <w:sz w:val="24"/>
              <w:szCs w:val="24"/>
              <w:lang w:eastAsia="pt-BR"/>
            </w:rPr>
            <m:t xml:space="preserve"> →u=0,006 mm</m:t>
          </m:r>
        </m:oMath>
      </m:oMathPara>
    </w:p>
    <w:p w14:paraId="7A1C4E6E"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0951D6E4" w14:textId="63EC8FD4" w:rsidR="006A7189" w:rsidRPr="00201443" w:rsidRDefault="00964461"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Veja que nesse caso</w:t>
      </w:r>
      <w:r w:rsidR="00855769" w:rsidRPr="00201443">
        <w:rPr>
          <w:rFonts w:asciiTheme="majorHAnsi" w:hAnsiTheme="majorHAnsi" w:cstheme="majorHAnsi"/>
          <w:color w:val="000000"/>
          <w:sz w:val="22"/>
          <w:szCs w:val="22"/>
          <w:lang w:eastAsia="pt-BR"/>
        </w:rPr>
        <w:t>,</w:t>
      </w:r>
      <w:r w:rsidRPr="00201443">
        <w:rPr>
          <w:rFonts w:asciiTheme="majorHAnsi" w:hAnsiTheme="majorHAnsi" w:cstheme="majorHAnsi"/>
          <w:color w:val="000000"/>
          <w:sz w:val="22"/>
          <w:szCs w:val="22"/>
          <w:lang w:eastAsia="pt-BR"/>
        </w:rPr>
        <w:t xml:space="preserve"> devemos ter um EMA</w:t>
      </w:r>
      <w:r w:rsidR="00855769" w:rsidRPr="00201443">
        <w:rPr>
          <w:rFonts w:asciiTheme="majorHAnsi" w:hAnsiTheme="majorHAnsi" w:cstheme="majorHAnsi"/>
          <w:color w:val="000000"/>
          <w:sz w:val="22"/>
          <w:szCs w:val="22"/>
          <w:lang w:eastAsia="pt-BR"/>
        </w:rPr>
        <w:t xml:space="preserve"> igual a 0,012 mm e usarmos um micrometro com resolução </w:t>
      </w:r>
      <w:r w:rsidR="004E183E">
        <w:rPr>
          <w:rFonts w:asciiTheme="majorHAnsi" w:hAnsiTheme="majorHAnsi" w:cstheme="majorHAnsi"/>
          <w:color w:val="000000"/>
          <w:sz w:val="22"/>
          <w:szCs w:val="22"/>
          <w:lang w:eastAsia="pt-BR"/>
        </w:rPr>
        <w:br/>
      </w:r>
      <w:r w:rsidR="00855769" w:rsidRPr="00201443">
        <w:rPr>
          <w:rFonts w:asciiTheme="majorHAnsi" w:hAnsiTheme="majorHAnsi" w:cstheme="majorHAnsi"/>
          <w:color w:val="000000"/>
          <w:sz w:val="22"/>
          <w:szCs w:val="22"/>
          <w:lang w:eastAsia="pt-BR"/>
        </w:rPr>
        <w:t xml:space="preserve">0,001 mm. </w:t>
      </w:r>
    </w:p>
    <w:p w14:paraId="4CE9680A" w14:textId="77777777" w:rsidR="00253654" w:rsidRPr="00201443" w:rsidRDefault="00253654" w:rsidP="00E04B0A">
      <w:pPr>
        <w:spacing w:before="240" w:after="240" w:line="360" w:lineRule="auto"/>
        <w:rPr>
          <w:rFonts w:asciiTheme="majorHAnsi" w:hAnsiTheme="majorHAnsi" w:cstheme="majorHAnsi"/>
          <w:color w:val="000000"/>
          <w:sz w:val="22"/>
          <w:szCs w:val="22"/>
          <w:lang w:eastAsia="pt-BR"/>
        </w:rPr>
      </w:pPr>
    </w:p>
    <w:p w14:paraId="2CF4538A" w14:textId="77F68209" w:rsidR="00DC17B8" w:rsidRPr="00201443" w:rsidRDefault="00DC17B8" w:rsidP="00E04B0A">
      <w:pPr>
        <w:pStyle w:val="Ttulo2"/>
        <w:numPr>
          <w:ilvl w:val="1"/>
          <w:numId w:val="20"/>
        </w:numPr>
        <w:tabs>
          <w:tab w:val="left" w:pos="567"/>
          <w:tab w:val="left" w:pos="1418"/>
        </w:tabs>
        <w:spacing w:before="240"/>
        <w:ind w:left="0" w:firstLine="0"/>
        <w:rPr>
          <w:rFonts w:cstheme="majorHAnsi"/>
        </w:rPr>
      </w:pPr>
      <w:bookmarkStart w:id="3" w:name="_Toc93080165"/>
      <w:r w:rsidRPr="00201443">
        <w:rPr>
          <w:rFonts w:cstheme="majorHAnsi"/>
        </w:rPr>
        <w:t>Limite único de tolerância inferior</w:t>
      </w:r>
      <w:bookmarkEnd w:id="3"/>
    </w:p>
    <w:p w14:paraId="34359B6B"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De forma semelhante, dado um único limite inferior de tolerância, LIT, e uma estimativa de medição y com incerteza padrão de medição de u(y), uma regra de decisão deve definir uma probabilidade de conformidade (P</w:t>
      </w:r>
      <w:r w:rsidRPr="00201443">
        <w:rPr>
          <w:rFonts w:asciiTheme="majorHAnsi" w:hAnsiTheme="majorHAnsi" w:cstheme="majorHAnsi"/>
          <w:color w:val="000000"/>
          <w:sz w:val="22"/>
          <w:szCs w:val="22"/>
          <w:vertAlign w:val="subscript"/>
          <w:lang w:eastAsia="pt-BR"/>
        </w:rPr>
        <w:t>c</w:t>
      </w:r>
      <w:r w:rsidRPr="00201443">
        <w:rPr>
          <w:rFonts w:asciiTheme="majorHAnsi" w:hAnsiTheme="majorHAnsi" w:cstheme="majorHAnsi"/>
          <w:color w:val="000000"/>
          <w:sz w:val="22"/>
          <w:szCs w:val="22"/>
          <w:lang w:eastAsia="pt-BR"/>
        </w:rPr>
        <w:t>) assumindo uma probabilidade de erro tipo I (α).</w:t>
      </w:r>
    </w:p>
    <w:p w14:paraId="079819E3" w14:textId="77777777" w:rsidR="00DC17B8" w:rsidRPr="008A7A5B" w:rsidRDefault="00DC17B8" w:rsidP="008A7A5B">
      <w:pPr>
        <w:spacing w:before="240" w:after="240" w:line="360" w:lineRule="auto"/>
        <w:jc w:val="center"/>
        <w:rPr>
          <w:rFonts w:asciiTheme="majorHAnsi" w:hAnsiTheme="majorHAnsi" w:cstheme="majorHAnsi"/>
          <w:i/>
          <w:color w:val="000000"/>
          <w:sz w:val="16"/>
          <w:szCs w:val="16"/>
          <w:lang w:eastAsia="pt-BR"/>
        </w:rPr>
      </w:pPr>
      <w:r w:rsidRPr="008A7A5B">
        <w:rPr>
          <w:rFonts w:asciiTheme="majorHAnsi" w:hAnsiTheme="majorHAnsi" w:cstheme="majorHAnsi"/>
          <w:i/>
          <w:noProof/>
          <w:color w:val="000000"/>
          <w:sz w:val="16"/>
          <w:szCs w:val="16"/>
          <w:lang w:eastAsia="pt-BR"/>
        </w:rPr>
        <w:drawing>
          <wp:inline distT="0" distB="0" distL="0" distR="0" wp14:anchorId="7CF6F23C" wp14:editId="0BA507B3">
            <wp:extent cx="3827691" cy="1886465"/>
            <wp:effectExtent l="190500" t="190500" r="192405" b="19050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9023" cy="1921621"/>
                    </a:xfrm>
                    <a:prstGeom prst="rect">
                      <a:avLst/>
                    </a:prstGeom>
                    <a:ln>
                      <a:noFill/>
                    </a:ln>
                    <a:effectLst>
                      <a:outerShdw blurRad="190500" algn="tl" rotWithShape="0">
                        <a:srgbClr val="000000">
                          <a:alpha val="70000"/>
                        </a:srgbClr>
                      </a:outerShdw>
                    </a:effectLst>
                  </pic:spPr>
                </pic:pic>
              </a:graphicData>
            </a:graphic>
          </wp:inline>
        </w:drawing>
      </w:r>
    </w:p>
    <w:p w14:paraId="0AAE0FE9" w14:textId="2C9878FB" w:rsidR="004E183E" w:rsidRPr="00DD38A3" w:rsidRDefault="00DC17B8" w:rsidP="008A7A5B">
      <w:pPr>
        <w:spacing w:before="240" w:after="240" w:line="360" w:lineRule="auto"/>
        <w:jc w:val="center"/>
        <w:rPr>
          <w:rFonts w:asciiTheme="majorHAnsi" w:hAnsiTheme="majorHAnsi" w:cstheme="majorHAnsi"/>
          <w:i/>
          <w:color w:val="000000"/>
          <w:sz w:val="18"/>
          <w:szCs w:val="18"/>
          <w:lang w:eastAsia="pt-BR"/>
        </w:rPr>
      </w:pPr>
      <w:r w:rsidRPr="00DD38A3">
        <w:rPr>
          <w:rFonts w:asciiTheme="majorHAnsi" w:hAnsiTheme="majorHAnsi" w:cstheme="majorHAnsi"/>
          <w:i/>
          <w:color w:val="000000"/>
          <w:sz w:val="18"/>
          <w:szCs w:val="18"/>
          <w:lang w:eastAsia="pt-BR"/>
        </w:rPr>
        <w:t xml:space="preserve">Figura </w:t>
      </w:r>
      <w:r w:rsidR="00855769" w:rsidRPr="00DD38A3">
        <w:rPr>
          <w:rFonts w:asciiTheme="majorHAnsi" w:hAnsiTheme="majorHAnsi" w:cstheme="majorHAnsi"/>
          <w:i/>
          <w:color w:val="000000"/>
          <w:sz w:val="18"/>
          <w:szCs w:val="18"/>
          <w:lang w:eastAsia="pt-BR"/>
        </w:rPr>
        <w:t>2</w:t>
      </w:r>
      <w:r w:rsidRPr="00DD38A3">
        <w:rPr>
          <w:rFonts w:asciiTheme="majorHAnsi" w:hAnsiTheme="majorHAnsi" w:cstheme="majorHAnsi"/>
          <w:i/>
          <w:color w:val="000000"/>
          <w:sz w:val="18"/>
          <w:szCs w:val="18"/>
          <w:lang w:eastAsia="pt-BR"/>
        </w:rPr>
        <w:t xml:space="preserve"> (adaptada </w:t>
      </w:r>
      <w:r w:rsidR="000024AE" w:rsidRPr="00DD38A3">
        <w:rPr>
          <w:rFonts w:asciiTheme="majorHAnsi" w:hAnsiTheme="majorHAnsi" w:cstheme="majorHAnsi"/>
          <w:i/>
          <w:color w:val="000000"/>
          <w:sz w:val="18"/>
          <w:szCs w:val="18"/>
          <w:lang w:eastAsia="pt-BR"/>
        </w:rPr>
        <w:t>de</w:t>
      </w:r>
      <w:r w:rsidRPr="00DD38A3">
        <w:rPr>
          <w:rFonts w:asciiTheme="majorHAnsi" w:hAnsiTheme="majorHAnsi" w:cstheme="majorHAnsi"/>
          <w:i/>
          <w:color w:val="000000"/>
          <w:sz w:val="18"/>
          <w:szCs w:val="18"/>
          <w:lang w:eastAsia="pt-BR"/>
        </w:rPr>
        <w:t xml:space="preserve"> </w:t>
      </w:r>
      <w:r w:rsidR="004E183E" w:rsidRPr="00DD38A3">
        <w:rPr>
          <w:rStyle w:val="fontstyle01"/>
          <w:rFonts w:asciiTheme="majorHAnsi" w:hAnsiTheme="majorHAnsi" w:cstheme="majorHAnsi"/>
          <w:b w:val="0"/>
          <w:bCs w:val="0"/>
          <w:i/>
          <w:sz w:val="18"/>
          <w:szCs w:val="18"/>
          <w:lang w:val="en-US" w:eastAsia="pt-BR"/>
        </w:rPr>
        <w:t>EUROLAB Technical Report No.1/2017 - Decision rules applied to conformity assessment</w:t>
      </w:r>
      <w:r w:rsidR="000024AE" w:rsidRPr="00DD38A3">
        <w:rPr>
          <w:rStyle w:val="fontstyle01"/>
          <w:rFonts w:asciiTheme="majorHAnsi" w:hAnsiTheme="majorHAnsi" w:cstheme="majorHAnsi"/>
          <w:b w:val="0"/>
          <w:bCs w:val="0"/>
          <w:i/>
          <w:sz w:val="18"/>
          <w:szCs w:val="18"/>
          <w:lang w:val="en-US" w:eastAsia="pt-BR"/>
        </w:rPr>
        <w:t>)</w:t>
      </w:r>
    </w:p>
    <w:p w14:paraId="5259698A" w14:textId="194F1CF4" w:rsidR="00DC17B8" w:rsidRPr="00201443" w:rsidRDefault="000F17A2" w:rsidP="00E04B0A">
      <w:pPr>
        <w:spacing w:before="240" w:after="240" w:line="360" w:lineRule="auto"/>
        <w:rPr>
          <w:rFonts w:asciiTheme="majorHAnsi" w:hAnsiTheme="majorHAnsi" w:cstheme="majorHAnsi"/>
          <w:b/>
          <w:color w:val="000000"/>
          <w:sz w:val="22"/>
          <w:szCs w:val="22"/>
          <w:lang w:eastAsia="pt-BR"/>
        </w:rPr>
      </w:pPr>
      <w:r>
        <w:rPr>
          <w:rFonts w:asciiTheme="majorHAnsi" w:hAnsiTheme="majorHAnsi" w:cstheme="majorHAnsi"/>
          <w:b/>
          <w:color w:val="000000"/>
          <w:sz w:val="22"/>
          <w:szCs w:val="22"/>
          <w:lang w:eastAsia="pt-BR"/>
        </w:rPr>
        <w:t xml:space="preserve">Neste caso, </w:t>
      </w:r>
      <w:r w:rsidR="004E183E">
        <w:rPr>
          <w:rFonts w:asciiTheme="majorHAnsi" w:hAnsiTheme="majorHAnsi" w:cstheme="majorHAnsi"/>
          <w:b/>
          <w:color w:val="000000"/>
          <w:sz w:val="22"/>
          <w:szCs w:val="22"/>
          <w:lang w:eastAsia="pt-BR"/>
        </w:rPr>
        <w:t>as r</w:t>
      </w:r>
      <w:r w:rsidR="004E183E" w:rsidRPr="00201443">
        <w:rPr>
          <w:rFonts w:asciiTheme="majorHAnsi" w:hAnsiTheme="majorHAnsi" w:cstheme="majorHAnsi"/>
          <w:b/>
          <w:color w:val="000000"/>
          <w:sz w:val="22"/>
          <w:szCs w:val="22"/>
          <w:lang w:eastAsia="pt-BR"/>
        </w:rPr>
        <w:t>egras</w:t>
      </w:r>
      <w:r w:rsidR="00DC17B8" w:rsidRPr="00201443">
        <w:rPr>
          <w:rFonts w:asciiTheme="majorHAnsi" w:hAnsiTheme="majorHAnsi" w:cstheme="majorHAnsi"/>
          <w:b/>
          <w:color w:val="000000"/>
          <w:sz w:val="22"/>
          <w:szCs w:val="22"/>
          <w:lang w:eastAsia="pt-BR"/>
        </w:rPr>
        <w:t xml:space="preserve"> de decisão</w:t>
      </w:r>
      <w:r>
        <w:rPr>
          <w:rFonts w:asciiTheme="majorHAnsi" w:hAnsiTheme="majorHAnsi" w:cstheme="majorHAnsi"/>
          <w:b/>
          <w:color w:val="000000"/>
          <w:sz w:val="22"/>
          <w:szCs w:val="22"/>
          <w:lang w:eastAsia="pt-BR"/>
        </w:rPr>
        <w:t xml:space="preserve"> são as seguintes</w:t>
      </w:r>
      <w:r w:rsidR="00DC17B8" w:rsidRPr="00201443">
        <w:rPr>
          <w:rFonts w:asciiTheme="majorHAnsi" w:hAnsiTheme="majorHAnsi" w:cstheme="majorHAnsi"/>
          <w:b/>
          <w:color w:val="000000"/>
          <w:sz w:val="22"/>
          <w:szCs w:val="22"/>
          <w:lang w:eastAsia="pt-BR"/>
        </w:rPr>
        <w:t>:</w:t>
      </w:r>
    </w:p>
    <w:p w14:paraId="4B32C3C0"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Aceitar, se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P (Y ≥ LIT) ≥ (1 - </w:t>
      </w:r>
      <w:r w:rsidRPr="00201443">
        <w:rPr>
          <w:rFonts w:asciiTheme="majorHAnsi" w:hAnsiTheme="majorHAnsi" w:cstheme="majorHAnsi"/>
          <w:color w:val="000000"/>
          <w:sz w:val="22"/>
          <w:szCs w:val="22"/>
          <w:lang w:eastAsia="pt-BR"/>
        </w:rPr>
        <w:sym w:font="Symbol" w:char="F061"/>
      </w:r>
      <w:r w:rsidRPr="00201443">
        <w:rPr>
          <w:rFonts w:asciiTheme="majorHAnsi" w:hAnsiTheme="majorHAnsi" w:cstheme="majorHAnsi"/>
          <w:color w:val="000000"/>
          <w:sz w:val="22"/>
          <w:szCs w:val="22"/>
          <w:lang w:eastAsia="pt-BR"/>
        </w:rPr>
        <w:t>) é verdadeira;</w:t>
      </w:r>
    </w:p>
    <w:p w14:paraId="758C76D0"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Rejeitar, se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for falsa, P (Y ≥ LIT) &lt; (1 - </w:t>
      </w:r>
      <w:r w:rsidRPr="00201443">
        <w:rPr>
          <w:rFonts w:asciiTheme="majorHAnsi" w:hAnsiTheme="majorHAnsi" w:cstheme="majorHAnsi"/>
          <w:color w:val="000000"/>
          <w:sz w:val="22"/>
          <w:szCs w:val="22"/>
          <w:lang w:eastAsia="pt-BR"/>
        </w:rPr>
        <w:sym w:font="Symbol" w:char="F061"/>
      </w:r>
      <w:r w:rsidRPr="00201443">
        <w:rPr>
          <w:rFonts w:asciiTheme="majorHAnsi" w:hAnsiTheme="majorHAnsi" w:cstheme="majorHAnsi"/>
          <w:color w:val="000000"/>
          <w:sz w:val="22"/>
          <w:szCs w:val="22"/>
          <w:lang w:eastAsia="pt-BR"/>
        </w:rPr>
        <w:t>).</w:t>
      </w:r>
    </w:p>
    <w:p w14:paraId="28B6F024"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Expressão para testar:</w:t>
      </w:r>
    </w:p>
    <w:p w14:paraId="778FEA65" w14:textId="52929733" w:rsidR="00253654" w:rsidRPr="00201443" w:rsidRDefault="00CD0899" w:rsidP="00E04B0A">
      <w:pPr>
        <w:spacing w:before="240" w:after="240" w:line="360" w:lineRule="auto"/>
        <w:rPr>
          <w:rFonts w:asciiTheme="majorHAnsi" w:hAnsiTheme="majorHAnsi" w:cstheme="majorHAnsi"/>
          <w:color w:val="000000"/>
          <w:sz w:val="24"/>
          <w:szCs w:val="24"/>
          <w:lang w:eastAsia="pt-BR"/>
        </w:rPr>
      </w:pPr>
      <m:oMathPara>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y≥LIT</m:t>
              </m:r>
            </m:e>
          </m:d>
          <m:r>
            <w:rPr>
              <w:rFonts w:ascii="Cambria Math" w:hAnsi="Cambria Math" w:cstheme="majorHAnsi"/>
              <w:color w:val="000000"/>
              <w:sz w:val="24"/>
              <w:szCs w:val="24"/>
              <w:lang w:eastAsia="pt-BR"/>
            </w:rPr>
            <m:t>=1-P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y≤LIT</m:t>
              </m:r>
            </m:e>
          </m:d>
          <m:r>
            <w:rPr>
              <w:rFonts w:ascii="Cambria Math" w:hAnsi="Cambria Math" w:cstheme="majorHAnsi"/>
              <w:color w:val="000000"/>
              <w:sz w:val="24"/>
              <w:szCs w:val="24"/>
              <w:lang w:eastAsia="pt-BR"/>
            </w:rPr>
            <m:t>=1-φ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LIT-y</m:t>
                  </m:r>
                </m:num>
                <m:den>
                  <m:r>
                    <w:rPr>
                      <w:rFonts w:ascii="Cambria Math" w:hAnsi="Cambria Math" w:cstheme="majorHAnsi"/>
                      <w:color w:val="000000"/>
                      <w:sz w:val="24"/>
                      <w:szCs w:val="24"/>
                      <w:lang w:eastAsia="pt-BR"/>
                    </w:rPr>
                    <m:t>u</m:t>
                  </m:r>
                </m:den>
              </m:f>
            </m:e>
          </m:d>
        </m:oMath>
      </m:oMathPara>
    </w:p>
    <w:p w14:paraId="5CBF6AC0" w14:textId="77777777" w:rsidR="00253654" w:rsidRPr="00201443" w:rsidRDefault="00253654" w:rsidP="00E04B0A">
      <w:pPr>
        <w:spacing w:before="240" w:after="240" w:line="360" w:lineRule="auto"/>
        <w:rPr>
          <w:rFonts w:asciiTheme="majorHAnsi" w:hAnsiTheme="majorHAnsi" w:cstheme="majorHAnsi"/>
          <w:color w:val="000000"/>
          <w:sz w:val="24"/>
          <w:szCs w:val="24"/>
          <w:lang w:eastAsia="pt-BR"/>
        </w:rPr>
      </w:pPr>
    </w:p>
    <w:p w14:paraId="616C76CF" w14:textId="6DEFCB4B" w:rsidR="004B1F92" w:rsidRPr="00201443" w:rsidRDefault="004B1F92" w:rsidP="004B1F92">
      <w:pPr>
        <w:spacing w:before="240" w:after="240" w:line="360" w:lineRule="auto"/>
        <w:jc w:val="right"/>
        <w:rPr>
          <w:rFonts w:asciiTheme="majorHAnsi" w:hAnsiTheme="majorHAnsi" w:cstheme="majorHAnsi"/>
          <w:color w:val="000000"/>
          <w:sz w:val="24"/>
          <w:szCs w:val="24"/>
          <w:lang w:eastAsia="pt-BR"/>
        </w:rPr>
      </w:pPr>
      <m:oMath>
        <m:r>
          <w:rPr>
            <w:rFonts w:ascii="Cambria Math" w:hAnsi="Cambria Math" w:cstheme="majorHAnsi"/>
            <w:color w:val="000000"/>
            <w:sz w:val="24"/>
            <w:szCs w:val="24"/>
            <w:lang w:eastAsia="pt-BR"/>
          </w:rPr>
          <w:lastRenderedPageBreak/>
          <m:t>P</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y≥LIT</m:t>
            </m:r>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y-LIT</m:t>
                </m:r>
              </m:num>
              <m:den>
                <m:r>
                  <w:rPr>
                    <w:rFonts w:ascii="Cambria Math" w:hAnsi="Cambria Math" w:cstheme="majorHAnsi"/>
                    <w:color w:val="000000"/>
                    <w:sz w:val="24"/>
                    <w:szCs w:val="24"/>
                    <w:lang w:eastAsia="pt-BR"/>
                  </w:rPr>
                  <m:t>u</m:t>
                </m:r>
              </m:den>
            </m:f>
          </m:e>
        </m:d>
      </m:oMath>
      <w:r w:rsidRPr="00201443">
        <w:rPr>
          <w:rFonts w:asciiTheme="majorHAnsi" w:hAnsiTheme="majorHAnsi" w:cstheme="majorHAnsi"/>
          <w:color w:val="000000"/>
          <w:sz w:val="24"/>
          <w:szCs w:val="24"/>
          <w:lang w:eastAsia="pt-BR"/>
        </w:rPr>
        <w:t xml:space="preserve">                                                </w:t>
      </w:r>
      <w:r w:rsidR="000024AE" w:rsidRPr="000024AE">
        <w:rPr>
          <w:rFonts w:asciiTheme="majorHAnsi" w:hAnsiTheme="majorHAnsi" w:cstheme="majorHAnsi"/>
          <w:color w:val="0066B2" w:themeColor="accent1"/>
          <w:sz w:val="24"/>
          <w:szCs w:val="24"/>
          <w:lang w:eastAsia="pt-BR"/>
        </w:rPr>
        <w:t>(</w:t>
      </w:r>
      <w:r w:rsidRPr="000024AE">
        <w:rPr>
          <w:rFonts w:asciiTheme="majorHAnsi" w:hAnsiTheme="majorHAnsi" w:cstheme="majorHAnsi"/>
          <w:color w:val="0066B2" w:themeColor="accent1"/>
          <w:sz w:val="22"/>
          <w:szCs w:val="22"/>
          <w:lang w:eastAsia="pt-BR"/>
        </w:rPr>
        <w:t>Eq. 3.2</w:t>
      </w:r>
      <w:r w:rsidR="000024AE" w:rsidRPr="000024AE">
        <w:rPr>
          <w:rFonts w:asciiTheme="majorHAnsi" w:hAnsiTheme="majorHAnsi" w:cstheme="majorHAnsi"/>
          <w:color w:val="0066B2" w:themeColor="accent1"/>
          <w:sz w:val="22"/>
          <w:szCs w:val="22"/>
          <w:lang w:eastAsia="pt-BR"/>
        </w:rPr>
        <w:t>)</w:t>
      </w:r>
    </w:p>
    <w:p w14:paraId="6495B728" w14:textId="77777777" w:rsidR="004B1F92" w:rsidRDefault="004B1F92" w:rsidP="00E04B0A">
      <w:pPr>
        <w:spacing w:before="240" w:after="240" w:line="360" w:lineRule="auto"/>
        <w:rPr>
          <w:rFonts w:asciiTheme="majorHAnsi" w:hAnsiTheme="majorHAnsi" w:cstheme="majorHAnsi"/>
          <w:b/>
          <w:color w:val="000000"/>
          <w:sz w:val="22"/>
          <w:szCs w:val="22"/>
          <w:lang w:eastAsia="pt-BR"/>
        </w:rPr>
      </w:pPr>
    </w:p>
    <w:p w14:paraId="3AEE5507" w14:textId="744F1A14" w:rsidR="00DC17B8" w:rsidRPr="00201443" w:rsidRDefault="00DC17B8" w:rsidP="00E04B0A">
      <w:pPr>
        <w:spacing w:before="240" w:after="240" w:line="360" w:lineRule="auto"/>
        <w:rPr>
          <w:rFonts w:asciiTheme="majorHAnsi" w:hAnsiTheme="majorHAnsi" w:cstheme="majorHAnsi"/>
          <w:b/>
          <w:color w:val="000000"/>
          <w:sz w:val="22"/>
          <w:szCs w:val="22"/>
          <w:lang w:eastAsia="pt-BR"/>
        </w:rPr>
      </w:pPr>
      <w:r w:rsidRPr="00201443">
        <w:rPr>
          <w:rFonts w:asciiTheme="majorHAnsi" w:hAnsiTheme="majorHAnsi" w:cstheme="majorHAnsi"/>
          <w:b/>
          <w:color w:val="000000"/>
          <w:sz w:val="22"/>
          <w:szCs w:val="22"/>
          <w:lang w:eastAsia="pt-BR"/>
        </w:rPr>
        <w:t>Exemplo:</w:t>
      </w:r>
    </w:p>
    <w:p w14:paraId="6440D0F9" w14:textId="6DF71625"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Considere uma estimativa de medição y = 0,012 g com uma incerteza U(y) = 0,002 g (para </w:t>
      </w:r>
      <w:r w:rsidRPr="00201443">
        <w:rPr>
          <w:rFonts w:asciiTheme="majorHAnsi" w:hAnsiTheme="majorHAnsi" w:cstheme="majorHAnsi"/>
          <w:i/>
          <w:color w:val="000000"/>
          <w:sz w:val="22"/>
          <w:szCs w:val="22"/>
          <w:lang w:eastAsia="pt-BR"/>
        </w:rPr>
        <w:t>k</w:t>
      </w:r>
      <w:r w:rsidRPr="00201443">
        <w:rPr>
          <w:rFonts w:asciiTheme="majorHAnsi" w:hAnsiTheme="majorHAnsi" w:cstheme="majorHAnsi"/>
          <w:color w:val="000000"/>
          <w:sz w:val="22"/>
          <w:szCs w:val="22"/>
          <w:lang w:eastAsia="pt-BR"/>
        </w:rPr>
        <w:t xml:space="preserve"> = 2,0). Foi definido um único limite inferior de tolerância LIT = 0,010 g e uma probabilidade para a conformidade (1 - α) de 0,99 (99%), assumindo, assim, um erro tipo I (α) = 0,01 (1%).</w:t>
      </w:r>
    </w:p>
    <w:p w14:paraId="259DBBB9"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Com o resultado experimental (0,012 g), o limite de tolerância (0,010 g) e assumindo uma PDF gaussiana, a regra de decisão será aceitar que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P (Y ≥ 0,010 g) ≥ 0,99 é verdadeira.</w:t>
      </w:r>
    </w:p>
    <w:p w14:paraId="2F3764D3" w14:textId="763694C6"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Para estimar a probabilidade relacionada com o exemplo dado, a </w:t>
      </w:r>
      <w:r w:rsidRPr="00CF17DD">
        <w:rPr>
          <w:rFonts w:asciiTheme="majorHAnsi" w:hAnsiTheme="majorHAnsi" w:cstheme="majorHAnsi"/>
          <w:color w:val="000000"/>
          <w:sz w:val="22"/>
          <w:szCs w:val="22"/>
          <w:lang w:eastAsia="pt-BR"/>
        </w:rPr>
        <w:t>probabilidade de conformidade (Pc)</w:t>
      </w:r>
      <w:r w:rsidR="00CF17DD">
        <w:rPr>
          <w:rFonts w:asciiTheme="majorHAnsi" w:hAnsiTheme="majorHAnsi" w:cstheme="majorHAnsi"/>
          <w:color w:val="000000"/>
          <w:sz w:val="22"/>
          <w:szCs w:val="22"/>
          <w:lang w:eastAsia="pt-BR"/>
        </w:rPr>
        <w:t xml:space="preserve"> </w:t>
      </w:r>
      <w:r w:rsidR="00CF17DD">
        <w:rPr>
          <w:rStyle w:val="Refdenotaderodap"/>
          <w:rFonts w:asciiTheme="majorHAnsi" w:hAnsiTheme="majorHAnsi" w:cstheme="majorHAnsi"/>
          <w:color w:val="000000"/>
          <w:sz w:val="22"/>
          <w:szCs w:val="22"/>
          <w:lang w:eastAsia="pt-BR"/>
        </w:rPr>
        <w:footnoteReference w:id="2"/>
      </w:r>
      <w:r w:rsidRPr="00201443">
        <w:rPr>
          <w:rFonts w:asciiTheme="majorHAnsi" w:hAnsiTheme="majorHAnsi" w:cstheme="majorHAnsi"/>
          <w:color w:val="000000"/>
          <w:sz w:val="22"/>
          <w:szCs w:val="22"/>
          <w:lang w:eastAsia="pt-BR"/>
        </w:rPr>
        <w:t>precisa ser calculada usando a expressão geral para PDF gaussiano:</w:t>
      </w:r>
    </w:p>
    <w:p w14:paraId="0974BD85" w14:textId="77777777" w:rsidR="00EB7D3C" w:rsidRPr="00201443" w:rsidRDefault="00EB7D3C" w:rsidP="00E04B0A">
      <w:pPr>
        <w:spacing w:before="240" w:after="240" w:line="360" w:lineRule="auto"/>
        <w:rPr>
          <w:rFonts w:asciiTheme="majorHAnsi" w:hAnsiTheme="majorHAnsi" w:cstheme="majorHAnsi"/>
          <w:color w:val="000000"/>
          <w:sz w:val="22"/>
          <w:szCs w:val="22"/>
          <w:lang w:eastAsia="pt-BR"/>
        </w:rPr>
      </w:pPr>
    </w:p>
    <w:p w14:paraId="7B23CA77" w14:textId="5E974612" w:rsidR="00DC17B8" w:rsidRPr="00201443" w:rsidRDefault="00CD0899" w:rsidP="00E04B0A">
      <w:pPr>
        <w:spacing w:before="240" w:after="240" w:line="360" w:lineRule="auto"/>
        <w:rPr>
          <w:rFonts w:asciiTheme="majorHAnsi" w:hAnsiTheme="majorHAnsi" w:cstheme="majorHAnsi"/>
          <w:color w:val="000000"/>
          <w:sz w:val="24"/>
          <w:szCs w:val="24"/>
          <w:lang w:eastAsia="pt-BR"/>
        </w:rPr>
      </w:pPr>
      <m:oMathPara>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y-LIT</m:t>
                  </m:r>
                </m:num>
                <m:den>
                  <m:r>
                    <w:rPr>
                      <w:rFonts w:ascii="Cambria Math" w:hAnsi="Cambria Math" w:cstheme="majorHAnsi"/>
                      <w:color w:val="000000"/>
                      <w:sz w:val="24"/>
                      <w:szCs w:val="24"/>
                      <w:lang w:eastAsia="pt-BR"/>
                    </w:rPr>
                    <m:t>u</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0,012-0,010</m:t>
                  </m:r>
                </m:num>
                <m:den>
                  <m:r>
                    <w:rPr>
                      <w:rFonts w:ascii="Cambria Math" w:hAnsi="Cambria Math" w:cstheme="majorHAnsi"/>
                      <w:color w:val="000000"/>
                      <w:sz w:val="24"/>
                      <w:szCs w:val="24"/>
                      <w:lang w:eastAsia="pt-BR"/>
                    </w:rPr>
                    <m:t>0,001</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2,0</m:t>
              </m:r>
            </m:e>
          </m:d>
          <m:r>
            <w:rPr>
              <w:rFonts w:ascii="Cambria Math" w:hAnsi="Cambria Math" w:cstheme="majorHAnsi"/>
              <w:color w:val="000000"/>
              <w:sz w:val="24"/>
              <w:szCs w:val="24"/>
              <w:lang w:eastAsia="pt-BR"/>
            </w:rPr>
            <m:t>≈0,977 (97,7%)&lt;0,99</m:t>
          </m:r>
        </m:oMath>
      </m:oMathPara>
    </w:p>
    <w:p w14:paraId="6C680790" w14:textId="77777777" w:rsidR="00EB7D3C" w:rsidRPr="00201443" w:rsidRDefault="00EB7D3C" w:rsidP="00E04B0A">
      <w:pPr>
        <w:spacing w:before="240" w:after="240" w:line="360" w:lineRule="auto"/>
        <w:rPr>
          <w:rFonts w:asciiTheme="majorHAnsi" w:hAnsiTheme="majorHAnsi" w:cstheme="majorHAnsi"/>
          <w:color w:val="000000"/>
          <w:sz w:val="24"/>
          <w:szCs w:val="24"/>
          <w:lang w:eastAsia="pt-BR"/>
        </w:rPr>
      </w:pPr>
    </w:p>
    <w:p w14:paraId="271B32F0"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Então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é falsa e a decisão é de </w:t>
      </w:r>
      <w:r w:rsidRPr="000F17A2">
        <w:rPr>
          <w:rFonts w:asciiTheme="majorHAnsi" w:hAnsiTheme="majorHAnsi" w:cstheme="majorHAnsi"/>
          <w:b/>
          <w:sz w:val="22"/>
          <w:szCs w:val="22"/>
          <w:u w:val="single"/>
          <w:lang w:eastAsia="pt-BR"/>
        </w:rPr>
        <w:t>Não Conformidade</w:t>
      </w:r>
      <w:r w:rsidRPr="00201443">
        <w:rPr>
          <w:rFonts w:asciiTheme="majorHAnsi" w:hAnsiTheme="majorHAnsi" w:cstheme="majorHAnsi"/>
          <w:color w:val="000000"/>
          <w:sz w:val="22"/>
          <w:szCs w:val="22"/>
          <w:lang w:eastAsia="pt-BR"/>
        </w:rPr>
        <w:t>.</w:t>
      </w:r>
    </w:p>
    <w:p w14:paraId="597DF6D4"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0F17A2">
        <w:rPr>
          <w:rFonts w:asciiTheme="majorHAnsi" w:hAnsiTheme="majorHAnsi" w:cstheme="majorHAnsi"/>
          <w:b/>
          <w:color w:val="E1B937" w:themeColor="accent2"/>
          <w:sz w:val="22"/>
          <w:szCs w:val="22"/>
          <w:lang w:eastAsia="pt-BR"/>
        </w:rPr>
        <w:t>Conclusão:</w:t>
      </w:r>
      <w:r w:rsidRPr="000F17A2">
        <w:rPr>
          <w:rFonts w:asciiTheme="majorHAnsi" w:hAnsiTheme="majorHAnsi" w:cstheme="majorHAnsi"/>
          <w:color w:val="E1B937" w:themeColor="accent2"/>
          <w:sz w:val="22"/>
          <w:szCs w:val="22"/>
          <w:lang w:eastAsia="pt-BR"/>
        </w:rPr>
        <w:t xml:space="preserve"> </w:t>
      </w:r>
      <w:r w:rsidRPr="00201443">
        <w:rPr>
          <w:rFonts w:asciiTheme="majorHAnsi" w:hAnsiTheme="majorHAnsi" w:cstheme="majorHAnsi"/>
          <w:color w:val="000000"/>
          <w:sz w:val="22"/>
          <w:szCs w:val="22"/>
          <w:lang w:eastAsia="pt-BR"/>
        </w:rPr>
        <w:t xml:space="preserve">Se a medição for 0,012 g com incerteza padronizada u = 0,001 g, a probabilidade de o valor ser aceito é de 97,7%. Como queremos uma probabilidade maior ou igual a 99% o resultado 0,012 g será rejeitado. </w:t>
      </w:r>
    </w:p>
    <w:p w14:paraId="69E4A67E" w14:textId="5E40CAFF"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themeColor="text1"/>
          <w:sz w:val="22"/>
          <w:szCs w:val="22"/>
          <w:lang w:eastAsia="pt-BR"/>
        </w:rPr>
        <w:t xml:space="preserve">Se a probabilidade de conformidade fosse redefinida para 95%, </w:t>
      </w:r>
      <w:r w:rsidRPr="00201443">
        <w:rPr>
          <w:rFonts w:asciiTheme="majorHAnsi" w:hAnsiTheme="majorHAnsi" w:cstheme="majorHAnsi"/>
          <w:color w:val="000000"/>
          <w:sz w:val="22"/>
          <w:szCs w:val="22"/>
          <w:lang w:eastAsia="pt-BR"/>
        </w:rPr>
        <w:t>a regra de decisão seria aceitar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P (Y ≥ 0,010 g) ≥ 0,95 como verdadeira.</w:t>
      </w:r>
    </w:p>
    <w:p w14:paraId="76B8837B" w14:textId="77777777" w:rsidR="00EB7D3C" w:rsidRPr="00201443" w:rsidRDefault="00EB7D3C" w:rsidP="00E04B0A">
      <w:pPr>
        <w:spacing w:before="240" w:after="240" w:line="360" w:lineRule="auto"/>
        <w:rPr>
          <w:rFonts w:asciiTheme="majorHAnsi" w:hAnsiTheme="majorHAnsi" w:cstheme="majorHAnsi"/>
          <w:color w:val="000000"/>
          <w:sz w:val="22"/>
          <w:szCs w:val="22"/>
          <w:lang w:eastAsia="pt-BR"/>
        </w:rPr>
      </w:pPr>
    </w:p>
    <w:p w14:paraId="03D40F63"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Com os resultados obtidos: </w:t>
      </w:r>
    </w:p>
    <w:p w14:paraId="795EF3BF" w14:textId="24F23E4A" w:rsidR="00DC17B8" w:rsidRPr="00201443" w:rsidRDefault="00CD0899" w:rsidP="00E04B0A">
      <w:pPr>
        <w:spacing w:before="240" w:after="240" w:line="360" w:lineRule="auto"/>
        <w:rPr>
          <w:rFonts w:asciiTheme="majorHAnsi" w:hAnsiTheme="majorHAnsi" w:cstheme="majorHAnsi"/>
          <w:color w:val="000000"/>
          <w:sz w:val="24"/>
          <w:szCs w:val="24"/>
          <w:lang w:eastAsia="pt-BR"/>
        </w:rPr>
      </w:pPr>
      <m:oMathPara>
        <m:oMath>
          <m:sSub>
            <m:sSubPr>
              <m:ctrlPr>
                <w:rPr>
                  <w:rFonts w:ascii="Cambria Math" w:hAnsi="Cambria Math" w:cstheme="majorHAnsi"/>
                  <w:i/>
                  <w:color w:val="000000"/>
                  <w:sz w:val="24"/>
                  <w:szCs w:val="24"/>
                  <w:lang w:eastAsia="pt-BR"/>
                </w:rPr>
              </m:ctrlPr>
            </m:sSubPr>
            <m:e>
              <m:r>
                <w:rPr>
                  <w:rFonts w:ascii="Cambria Math" w:hAnsi="Cambria Math" w:cstheme="majorHAnsi"/>
                  <w:color w:val="000000"/>
                  <w:sz w:val="24"/>
                  <w:szCs w:val="24"/>
                  <w:lang w:eastAsia="pt-BR"/>
                </w:rPr>
                <m:t>P</m:t>
              </m:r>
            </m:e>
            <m:sub>
              <m:r>
                <w:rPr>
                  <w:rFonts w:ascii="Cambria Math" w:hAnsi="Cambria Math" w:cstheme="majorHAnsi"/>
                  <w:color w:val="000000"/>
                  <w:sz w:val="24"/>
                  <w:szCs w:val="24"/>
                  <w:lang w:eastAsia="pt-BR"/>
                </w:rPr>
                <m:t>c</m:t>
              </m:r>
            </m:sub>
          </m:sSub>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y-LIT</m:t>
                  </m:r>
                </m:num>
                <m:den>
                  <m:r>
                    <w:rPr>
                      <w:rFonts w:ascii="Cambria Math" w:hAnsi="Cambria Math" w:cstheme="majorHAnsi"/>
                      <w:color w:val="000000"/>
                      <w:sz w:val="24"/>
                      <w:szCs w:val="24"/>
                      <w:lang w:eastAsia="pt-BR"/>
                    </w:rPr>
                    <m:t>u</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f>
                <m:fPr>
                  <m:ctrlPr>
                    <w:rPr>
                      <w:rFonts w:ascii="Cambria Math" w:hAnsi="Cambria Math" w:cstheme="majorHAnsi"/>
                      <w:i/>
                      <w:color w:val="000000"/>
                      <w:sz w:val="24"/>
                      <w:szCs w:val="24"/>
                      <w:lang w:eastAsia="pt-BR"/>
                    </w:rPr>
                  </m:ctrlPr>
                </m:fPr>
                <m:num>
                  <m:r>
                    <w:rPr>
                      <w:rFonts w:ascii="Cambria Math" w:hAnsi="Cambria Math" w:cstheme="majorHAnsi"/>
                      <w:color w:val="000000"/>
                      <w:sz w:val="24"/>
                      <w:szCs w:val="24"/>
                      <w:lang w:eastAsia="pt-BR"/>
                    </w:rPr>
                    <m:t>0,012-0,010</m:t>
                  </m:r>
                </m:num>
                <m:den>
                  <m:r>
                    <w:rPr>
                      <w:rFonts w:ascii="Cambria Math" w:hAnsi="Cambria Math" w:cstheme="majorHAnsi"/>
                      <w:color w:val="000000"/>
                      <w:sz w:val="24"/>
                      <w:szCs w:val="24"/>
                      <w:lang w:eastAsia="pt-BR"/>
                    </w:rPr>
                    <m:t>0,001</m:t>
                  </m:r>
                </m:den>
              </m:f>
            </m:e>
          </m:d>
          <m:r>
            <w:rPr>
              <w:rFonts w:ascii="Cambria Math" w:hAnsi="Cambria Math" w:cstheme="majorHAnsi"/>
              <w:color w:val="000000"/>
              <w:sz w:val="24"/>
              <w:szCs w:val="24"/>
              <w:lang w:eastAsia="pt-BR"/>
            </w:rPr>
            <m:t>=φ</m:t>
          </m:r>
          <m:d>
            <m:dPr>
              <m:ctrlPr>
                <w:rPr>
                  <w:rFonts w:ascii="Cambria Math" w:hAnsi="Cambria Math" w:cstheme="majorHAnsi"/>
                  <w:i/>
                  <w:color w:val="000000"/>
                  <w:sz w:val="24"/>
                  <w:szCs w:val="24"/>
                  <w:lang w:eastAsia="pt-BR"/>
                </w:rPr>
              </m:ctrlPr>
            </m:dPr>
            <m:e>
              <m:r>
                <w:rPr>
                  <w:rFonts w:ascii="Cambria Math" w:hAnsi="Cambria Math" w:cstheme="majorHAnsi"/>
                  <w:color w:val="000000"/>
                  <w:sz w:val="24"/>
                  <w:szCs w:val="24"/>
                  <w:lang w:eastAsia="pt-BR"/>
                </w:rPr>
                <m:t>2,0</m:t>
              </m:r>
            </m:e>
          </m:d>
          <m:r>
            <w:rPr>
              <w:rFonts w:ascii="Cambria Math" w:hAnsi="Cambria Math" w:cstheme="majorHAnsi"/>
              <w:color w:val="000000"/>
              <w:sz w:val="24"/>
              <w:szCs w:val="24"/>
              <w:lang w:eastAsia="pt-BR"/>
            </w:rPr>
            <m:t>≈0,977 (97,7%)&gt;0,95</m:t>
          </m:r>
        </m:oMath>
      </m:oMathPara>
    </w:p>
    <w:p w14:paraId="4AB9DBB9" w14:textId="1B3FD6B8"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lastRenderedPageBreak/>
        <w:t>Então a hipótese H</w:t>
      </w:r>
      <w:r w:rsidRPr="00201443">
        <w:rPr>
          <w:rFonts w:asciiTheme="majorHAnsi" w:hAnsiTheme="majorHAnsi" w:cstheme="majorHAnsi"/>
          <w:color w:val="000000"/>
          <w:sz w:val="22"/>
          <w:szCs w:val="22"/>
          <w:vertAlign w:val="subscript"/>
          <w:lang w:eastAsia="pt-BR"/>
        </w:rPr>
        <w:t>0</w:t>
      </w:r>
      <w:r w:rsidRPr="00201443">
        <w:rPr>
          <w:rFonts w:asciiTheme="majorHAnsi" w:hAnsiTheme="majorHAnsi" w:cstheme="majorHAnsi"/>
          <w:color w:val="000000"/>
          <w:sz w:val="22"/>
          <w:szCs w:val="22"/>
          <w:lang w:eastAsia="pt-BR"/>
        </w:rPr>
        <w:t xml:space="preserve"> é verdadeira e a decisão é de </w:t>
      </w:r>
      <w:r w:rsidRPr="000F17A2">
        <w:rPr>
          <w:rFonts w:asciiTheme="majorHAnsi" w:hAnsiTheme="majorHAnsi" w:cstheme="majorHAnsi"/>
          <w:b/>
          <w:sz w:val="22"/>
          <w:szCs w:val="22"/>
          <w:u w:val="single"/>
          <w:lang w:eastAsia="pt-BR"/>
        </w:rPr>
        <w:t>Conformidade</w:t>
      </w:r>
      <w:r w:rsidRPr="00201443">
        <w:rPr>
          <w:rFonts w:asciiTheme="majorHAnsi" w:hAnsiTheme="majorHAnsi" w:cstheme="majorHAnsi"/>
          <w:color w:val="000000"/>
          <w:sz w:val="22"/>
          <w:szCs w:val="22"/>
          <w:lang w:eastAsia="pt-BR"/>
        </w:rPr>
        <w:t>.</w:t>
      </w:r>
    </w:p>
    <w:p w14:paraId="7B1D16E6" w14:textId="77777777" w:rsidR="00EB7D3C" w:rsidRPr="00201443" w:rsidRDefault="00EB7D3C" w:rsidP="00E04B0A">
      <w:pPr>
        <w:spacing w:before="240" w:after="240" w:line="360" w:lineRule="auto"/>
        <w:rPr>
          <w:rFonts w:asciiTheme="majorHAnsi" w:hAnsiTheme="majorHAnsi" w:cstheme="majorHAnsi"/>
          <w:color w:val="000000" w:themeColor="text1"/>
          <w:sz w:val="22"/>
          <w:szCs w:val="22"/>
          <w:lang w:eastAsia="pt-BR"/>
        </w:rPr>
      </w:pPr>
    </w:p>
    <w:p w14:paraId="572F336E" w14:textId="77777777" w:rsidR="00DC17B8" w:rsidRPr="00201443" w:rsidRDefault="00DC17B8" w:rsidP="00E04B0A">
      <w:pPr>
        <w:spacing w:before="240" w:after="240" w:line="360" w:lineRule="auto"/>
        <w:rPr>
          <w:rFonts w:asciiTheme="majorHAnsi" w:hAnsiTheme="majorHAnsi" w:cstheme="majorHAnsi"/>
          <w:color w:val="000000"/>
          <w:sz w:val="22"/>
          <w:szCs w:val="22"/>
          <w:lang w:eastAsia="pt-BR"/>
        </w:rPr>
      </w:pPr>
      <w:r w:rsidRPr="000F17A2">
        <w:rPr>
          <w:rFonts w:asciiTheme="majorHAnsi" w:hAnsiTheme="majorHAnsi" w:cstheme="majorHAnsi"/>
          <w:b/>
          <w:color w:val="E1B937" w:themeColor="accent2"/>
          <w:sz w:val="22"/>
          <w:szCs w:val="22"/>
          <w:lang w:eastAsia="pt-BR"/>
        </w:rPr>
        <w:t>Conclusão:</w:t>
      </w:r>
      <w:r w:rsidRPr="000F17A2">
        <w:rPr>
          <w:rFonts w:asciiTheme="majorHAnsi" w:hAnsiTheme="majorHAnsi" w:cstheme="majorHAnsi"/>
          <w:color w:val="E1B937" w:themeColor="accent2"/>
          <w:sz w:val="22"/>
          <w:szCs w:val="22"/>
          <w:lang w:eastAsia="pt-BR"/>
        </w:rPr>
        <w:t xml:space="preserve"> </w:t>
      </w:r>
      <w:r w:rsidRPr="00201443">
        <w:rPr>
          <w:rFonts w:asciiTheme="majorHAnsi" w:hAnsiTheme="majorHAnsi" w:cstheme="majorHAnsi"/>
          <w:color w:val="000000"/>
          <w:sz w:val="22"/>
          <w:szCs w:val="22"/>
          <w:lang w:eastAsia="pt-BR"/>
        </w:rPr>
        <w:t xml:space="preserve">Se a medição for 0,012 g com incerteza padronizada u = 0,001 g, a probabilidade de o valor ser aceito é de 97,7%. Como queremos uma probabilidade maior ou igual a 95% o resultado 0,012 g será aceito. </w:t>
      </w:r>
    </w:p>
    <w:p w14:paraId="5CC8D6B3" w14:textId="2680492F" w:rsidR="005B4292" w:rsidRPr="00201443" w:rsidRDefault="005B4292" w:rsidP="00E04B0A">
      <w:pPr>
        <w:pStyle w:val="Ttulo1"/>
        <w:numPr>
          <w:ilvl w:val="0"/>
          <w:numId w:val="19"/>
        </w:numPr>
        <w:tabs>
          <w:tab w:val="left" w:pos="426"/>
        </w:tabs>
        <w:ind w:left="0" w:hanging="11"/>
        <w:rPr>
          <w:rFonts w:cstheme="majorHAnsi"/>
        </w:rPr>
      </w:pPr>
      <w:bookmarkStart w:id="4" w:name="_Toc93080166"/>
      <w:r w:rsidRPr="00201443">
        <w:rPr>
          <w:rFonts w:cstheme="majorHAnsi"/>
        </w:rPr>
        <w:t>Abordagem geral com limites únicos de tolerância</w:t>
      </w:r>
      <w:bookmarkEnd w:id="4"/>
    </w:p>
    <w:p w14:paraId="070CB21A" w14:textId="6DE2BCD2" w:rsidR="00DF6822" w:rsidRPr="00201443" w:rsidRDefault="00AA6BD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bCs/>
          <w:color w:val="000000"/>
          <w:sz w:val="22"/>
          <w:szCs w:val="22"/>
        </w:rPr>
        <w:t xml:space="preserve">Como vimos </w:t>
      </w:r>
      <w:r w:rsidR="00EB7D3C" w:rsidRPr="00201443">
        <w:rPr>
          <w:rFonts w:asciiTheme="majorHAnsi" w:hAnsiTheme="majorHAnsi" w:cstheme="majorHAnsi"/>
          <w:bCs/>
          <w:color w:val="000000"/>
          <w:sz w:val="22"/>
          <w:szCs w:val="22"/>
        </w:rPr>
        <w:t>anteriormente</w:t>
      </w:r>
      <w:r w:rsidRPr="00201443">
        <w:rPr>
          <w:rFonts w:asciiTheme="majorHAnsi" w:hAnsiTheme="majorHAnsi" w:cstheme="majorHAnsi"/>
          <w:bCs/>
          <w:color w:val="000000"/>
          <w:sz w:val="22"/>
          <w:szCs w:val="22"/>
        </w:rPr>
        <w:t xml:space="preserve">, </w:t>
      </w:r>
      <w:r w:rsidR="006F1CBA" w:rsidRPr="00201443">
        <w:rPr>
          <w:rFonts w:asciiTheme="majorHAnsi" w:hAnsiTheme="majorHAnsi" w:cstheme="majorHAnsi"/>
          <w:bCs/>
          <w:color w:val="000000"/>
          <w:sz w:val="22"/>
          <w:szCs w:val="22"/>
        </w:rPr>
        <w:t>tanto a probabilidade de conformidade (Pc) para um limite superior de tolerância (LST)</w:t>
      </w:r>
      <w:r w:rsidR="00BE5048" w:rsidRPr="00201443">
        <w:rPr>
          <w:rFonts w:asciiTheme="majorHAnsi" w:hAnsiTheme="majorHAnsi" w:cstheme="majorHAnsi"/>
          <w:bCs/>
          <w:color w:val="000000"/>
          <w:sz w:val="22"/>
          <w:szCs w:val="22"/>
        </w:rPr>
        <w:t>,</w:t>
      </w:r>
      <w:r w:rsidR="006F1CBA" w:rsidRPr="00201443">
        <w:rPr>
          <w:rFonts w:asciiTheme="majorHAnsi" w:hAnsiTheme="majorHAnsi" w:cstheme="majorHAnsi"/>
          <w:bCs/>
          <w:color w:val="000000"/>
          <w:sz w:val="22"/>
          <w:szCs w:val="22"/>
        </w:rPr>
        <w:t xml:space="preserve"> como para um limite inferior de tolerância (LIT), </w:t>
      </w:r>
      <w:r w:rsidR="00BE5048" w:rsidRPr="00201443">
        <w:rPr>
          <w:rFonts w:asciiTheme="majorHAnsi" w:hAnsiTheme="majorHAnsi" w:cstheme="majorHAnsi"/>
          <w:bCs/>
          <w:color w:val="000000"/>
          <w:sz w:val="22"/>
          <w:szCs w:val="22"/>
        </w:rPr>
        <w:t>devemos definir uma r</w:t>
      </w:r>
      <w:r w:rsidR="006F1CBA" w:rsidRPr="00201443">
        <w:rPr>
          <w:rFonts w:asciiTheme="majorHAnsi" w:hAnsiTheme="majorHAnsi" w:cstheme="majorHAnsi"/>
          <w:color w:val="000000"/>
          <w:sz w:val="22"/>
          <w:szCs w:val="22"/>
          <w:lang w:eastAsia="pt-BR"/>
        </w:rPr>
        <w:t xml:space="preserve">egra de decisão </w:t>
      </w:r>
      <w:r w:rsidR="00BE5048" w:rsidRPr="00201443">
        <w:rPr>
          <w:rFonts w:asciiTheme="majorHAnsi" w:hAnsiTheme="majorHAnsi" w:cstheme="majorHAnsi"/>
          <w:color w:val="000000"/>
          <w:sz w:val="22"/>
          <w:szCs w:val="22"/>
          <w:lang w:eastAsia="pt-BR"/>
        </w:rPr>
        <w:t xml:space="preserve">para uma </w:t>
      </w:r>
      <w:r w:rsidR="006F1CBA" w:rsidRPr="00201443">
        <w:rPr>
          <w:rFonts w:asciiTheme="majorHAnsi" w:hAnsiTheme="majorHAnsi" w:cstheme="majorHAnsi"/>
          <w:color w:val="000000"/>
          <w:sz w:val="22"/>
          <w:szCs w:val="22"/>
          <w:lang w:eastAsia="pt-BR"/>
        </w:rPr>
        <w:t>probabilidade de conformidade (P</w:t>
      </w:r>
      <w:r w:rsidR="006F1CBA" w:rsidRPr="00201443">
        <w:rPr>
          <w:rFonts w:asciiTheme="majorHAnsi" w:hAnsiTheme="majorHAnsi" w:cstheme="majorHAnsi"/>
          <w:color w:val="000000"/>
          <w:sz w:val="22"/>
          <w:szCs w:val="22"/>
          <w:vertAlign w:val="subscript"/>
          <w:lang w:eastAsia="pt-BR"/>
        </w:rPr>
        <w:t>c</w:t>
      </w:r>
      <w:r w:rsidR="006F1CBA" w:rsidRPr="00201443">
        <w:rPr>
          <w:rFonts w:asciiTheme="majorHAnsi" w:hAnsiTheme="majorHAnsi" w:cstheme="majorHAnsi"/>
          <w:color w:val="000000"/>
          <w:sz w:val="22"/>
          <w:szCs w:val="22"/>
          <w:lang w:eastAsia="pt-BR"/>
        </w:rPr>
        <w:t>) para o erro tipo I, α</w:t>
      </w:r>
      <w:r w:rsidR="00194C70" w:rsidRPr="00201443">
        <w:rPr>
          <w:rFonts w:asciiTheme="majorHAnsi" w:hAnsiTheme="majorHAnsi" w:cstheme="majorHAnsi"/>
          <w:color w:val="000000"/>
          <w:sz w:val="22"/>
          <w:szCs w:val="22"/>
          <w:lang w:eastAsia="pt-BR"/>
        </w:rPr>
        <w:t xml:space="preserve">. </w:t>
      </w:r>
    </w:p>
    <w:p w14:paraId="05210967" w14:textId="1DB6786A" w:rsidR="006F1CBA" w:rsidRPr="00201443" w:rsidRDefault="005F48C8" w:rsidP="00E04B0A">
      <w:pPr>
        <w:spacing w:before="240" w:after="240" w:line="360" w:lineRule="auto"/>
        <w:rPr>
          <w:rFonts w:asciiTheme="majorHAnsi" w:hAnsiTheme="majorHAnsi" w:cstheme="majorHAnsi"/>
          <w:color w:val="000000"/>
          <w:sz w:val="22"/>
          <w:szCs w:val="22"/>
          <w:lang w:eastAsia="pt-BR"/>
        </w:rPr>
      </w:pPr>
      <w:r w:rsidRPr="00201443">
        <w:rPr>
          <w:rFonts w:asciiTheme="majorHAnsi" w:hAnsiTheme="majorHAnsi" w:cstheme="majorHAnsi"/>
          <w:bCs/>
          <w:noProof/>
          <w:color w:val="000000"/>
          <w:sz w:val="22"/>
          <w:szCs w:val="22"/>
          <w:lang w:eastAsia="pt-BR"/>
        </w:rPr>
        <w:drawing>
          <wp:anchor distT="0" distB="0" distL="114300" distR="114300" simplePos="0" relativeHeight="251659264" behindDoc="1" locked="0" layoutInCell="1" allowOverlap="1" wp14:anchorId="71724771" wp14:editId="6A1776C8">
            <wp:simplePos x="0" y="0"/>
            <wp:positionH relativeFrom="margin">
              <wp:posOffset>3185160</wp:posOffset>
            </wp:positionH>
            <wp:positionV relativeFrom="paragraph">
              <wp:posOffset>963295</wp:posOffset>
            </wp:positionV>
            <wp:extent cx="3058160" cy="1447800"/>
            <wp:effectExtent l="190500" t="190500" r="199390" b="190500"/>
            <wp:wrapTight wrapText="bothSides">
              <wp:wrapPolygon edited="0">
                <wp:start x="269" y="-2842"/>
                <wp:lineTo x="-1346" y="-2274"/>
                <wp:lineTo x="-1346" y="20747"/>
                <wp:lineTo x="269" y="24158"/>
                <wp:lineTo x="21259" y="24158"/>
                <wp:lineTo x="21394" y="23589"/>
                <wp:lineTo x="22874" y="20747"/>
                <wp:lineTo x="22874" y="2274"/>
                <wp:lineTo x="21394" y="-1989"/>
                <wp:lineTo x="21259" y="-2842"/>
                <wp:lineTo x="269" y="-2842"/>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160" cy="1447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9004E" w:rsidRPr="00201443">
        <w:rPr>
          <w:rFonts w:asciiTheme="majorHAnsi" w:hAnsiTheme="majorHAnsi" w:cstheme="majorHAnsi"/>
          <w:noProof/>
          <w:color w:val="000000"/>
          <w:sz w:val="22"/>
          <w:szCs w:val="22"/>
          <w:lang w:eastAsia="pt-BR"/>
        </w:rPr>
        <w:drawing>
          <wp:anchor distT="0" distB="0" distL="114300" distR="114300" simplePos="0" relativeHeight="251658240" behindDoc="1" locked="0" layoutInCell="1" allowOverlap="1" wp14:anchorId="39AF2F6D" wp14:editId="7C362C55">
            <wp:simplePos x="0" y="0"/>
            <wp:positionH relativeFrom="column">
              <wp:posOffset>1270</wp:posOffset>
            </wp:positionH>
            <wp:positionV relativeFrom="paragraph">
              <wp:posOffset>972283</wp:posOffset>
            </wp:positionV>
            <wp:extent cx="2998470" cy="1448435"/>
            <wp:effectExtent l="190500" t="190500" r="182880" b="189865"/>
            <wp:wrapTight wrapText="bothSides">
              <wp:wrapPolygon edited="0">
                <wp:start x="274" y="-2841"/>
                <wp:lineTo x="-1372" y="-2273"/>
                <wp:lineTo x="-1372" y="20738"/>
                <wp:lineTo x="274" y="24147"/>
                <wp:lineTo x="21133" y="24147"/>
                <wp:lineTo x="21271" y="23579"/>
                <wp:lineTo x="22780" y="20738"/>
                <wp:lineTo x="22780" y="2273"/>
                <wp:lineTo x="21271" y="-1989"/>
                <wp:lineTo x="21133" y="-2841"/>
                <wp:lineTo x="274" y="-2841"/>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470" cy="1448435"/>
                    </a:xfrm>
                    <a:prstGeom prst="rect">
                      <a:avLst/>
                    </a:prstGeom>
                    <a:ln>
                      <a:noFill/>
                    </a:ln>
                    <a:effectLst>
                      <a:outerShdw blurRad="190500" algn="tl" rotWithShape="0">
                        <a:srgbClr val="000000">
                          <a:alpha val="70000"/>
                        </a:srgbClr>
                      </a:outerShdw>
                    </a:effectLst>
                  </pic:spPr>
                </pic:pic>
              </a:graphicData>
            </a:graphic>
          </wp:anchor>
        </w:drawing>
      </w:r>
      <w:r w:rsidR="00194C70" w:rsidRPr="00201443">
        <w:rPr>
          <w:rFonts w:asciiTheme="majorHAnsi" w:hAnsiTheme="majorHAnsi" w:cstheme="majorHAnsi"/>
          <w:color w:val="000000"/>
          <w:sz w:val="22"/>
          <w:szCs w:val="22"/>
          <w:lang w:eastAsia="pt-BR"/>
        </w:rPr>
        <w:t xml:space="preserve">O </w:t>
      </w:r>
      <w:r w:rsidR="00194C70" w:rsidRPr="00950555">
        <w:rPr>
          <w:rFonts w:asciiTheme="majorHAnsi" w:hAnsiTheme="majorHAnsi" w:cstheme="majorHAnsi"/>
          <w:b/>
          <w:color w:val="000000"/>
          <w:sz w:val="22"/>
          <w:szCs w:val="22"/>
          <w:lang w:eastAsia="pt-BR"/>
        </w:rPr>
        <w:t>erro tipo I</w:t>
      </w:r>
      <w:r w:rsidR="00194C70" w:rsidRPr="00201443">
        <w:rPr>
          <w:rFonts w:asciiTheme="majorHAnsi" w:hAnsiTheme="majorHAnsi" w:cstheme="majorHAnsi"/>
          <w:color w:val="000000"/>
          <w:sz w:val="22"/>
          <w:szCs w:val="22"/>
          <w:lang w:eastAsia="pt-BR"/>
        </w:rPr>
        <w:t xml:space="preserve"> é </w:t>
      </w:r>
      <w:r w:rsidR="00DF6822" w:rsidRPr="00201443">
        <w:rPr>
          <w:rFonts w:asciiTheme="majorHAnsi" w:hAnsiTheme="majorHAnsi" w:cstheme="majorHAnsi"/>
          <w:color w:val="000000"/>
          <w:sz w:val="22"/>
          <w:szCs w:val="22"/>
          <w:lang w:eastAsia="pt-BR"/>
        </w:rPr>
        <w:t xml:space="preserve">aquele onde </w:t>
      </w:r>
      <w:r w:rsidR="00DF6822" w:rsidRPr="00950555">
        <w:rPr>
          <w:rFonts w:asciiTheme="majorHAnsi" w:hAnsiTheme="majorHAnsi" w:cstheme="majorHAnsi"/>
          <w:b/>
          <w:color w:val="000000"/>
          <w:sz w:val="22"/>
          <w:szCs w:val="22"/>
          <w:lang w:eastAsia="pt-BR"/>
        </w:rPr>
        <w:t xml:space="preserve">rejeitamos um </w:t>
      </w:r>
      <w:r w:rsidR="006F1CBA" w:rsidRPr="00950555">
        <w:rPr>
          <w:rFonts w:asciiTheme="majorHAnsi" w:hAnsiTheme="majorHAnsi" w:cstheme="majorHAnsi"/>
          <w:b/>
          <w:bCs/>
          <w:color w:val="000000"/>
          <w:sz w:val="22"/>
          <w:szCs w:val="22"/>
        </w:rPr>
        <w:t>produto em conformidade</w:t>
      </w:r>
      <w:r w:rsidR="00DF6822" w:rsidRPr="00201443">
        <w:rPr>
          <w:rFonts w:asciiTheme="majorHAnsi" w:hAnsiTheme="majorHAnsi" w:cstheme="majorHAnsi"/>
          <w:bCs/>
          <w:color w:val="000000"/>
          <w:sz w:val="22"/>
          <w:szCs w:val="22"/>
        </w:rPr>
        <w:t xml:space="preserve">, ou seja, adotamos uma margem de segurança. É por este motivo que dizemos que o erro tipo I é a decisão errada para o fornecedor, uma vez que ele rejeita um produto conforme. </w:t>
      </w:r>
      <w:r w:rsidR="006F1CBA" w:rsidRPr="00201443">
        <w:rPr>
          <w:rFonts w:asciiTheme="majorHAnsi" w:hAnsiTheme="majorHAnsi" w:cstheme="majorHAnsi"/>
          <w:color w:val="000000"/>
          <w:sz w:val="22"/>
          <w:szCs w:val="22"/>
          <w:lang w:eastAsia="pt-BR"/>
        </w:rPr>
        <w:t xml:space="preserve">Como podemos relembrar através da figura </w:t>
      </w:r>
      <w:r w:rsidR="005D2383" w:rsidRPr="00201443">
        <w:rPr>
          <w:rFonts w:asciiTheme="majorHAnsi" w:hAnsiTheme="majorHAnsi" w:cstheme="majorHAnsi"/>
          <w:color w:val="000000"/>
          <w:sz w:val="22"/>
          <w:szCs w:val="22"/>
          <w:lang w:eastAsia="pt-BR"/>
        </w:rPr>
        <w:t>3</w:t>
      </w:r>
      <w:r w:rsidR="006F1CBA" w:rsidRPr="00201443">
        <w:rPr>
          <w:rFonts w:asciiTheme="majorHAnsi" w:hAnsiTheme="majorHAnsi" w:cstheme="majorHAnsi"/>
          <w:color w:val="000000"/>
          <w:sz w:val="22"/>
          <w:szCs w:val="22"/>
          <w:lang w:eastAsia="pt-BR"/>
        </w:rPr>
        <w:t>.</w:t>
      </w:r>
    </w:p>
    <w:p w14:paraId="17406AF3" w14:textId="184A3E88" w:rsidR="006F1CBA" w:rsidRPr="00950555" w:rsidRDefault="006F1CBA" w:rsidP="00950555">
      <w:pPr>
        <w:spacing w:before="240" w:after="240" w:line="360" w:lineRule="auto"/>
        <w:jc w:val="center"/>
        <w:rPr>
          <w:rFonts w:asciiTheme="majorHAnsi" w:hAnsiTheme="majorHAnsi" w:cstheme="majorHAnsi"/>
          <w:i/>
          <w:color w:val="000000"/>
          <w:sz w:val="18"/>
          <w:szCs w:val="18"/>
          <w:lang w:eastAsia="pt-BR"/>
        </w:rPr>
      </w:pPr>
      <w:r w:rsidRPr="00950555">
        <w:rPr>
          <w:rFonts w:asciiTheme="majorHAnsi" w:hAnsiTheme="majorHAnsi" w:cstheme="majorHAnsi"/>
          <w:i/>
          <w:color w:val="000000"/>
          <w:sz w:val="18"/>
          <w:szCs w:val="18"/>
          <w:lang w:eastAsia="pt-BR"/>
        </w:rPr>
        <w:t xml:space="preserve">Figura </w:t>
      </w:r>
      <w:r w:rsidR="00253654" w:rsidRPr="00950555">
        <w:rPr>
          <w:rFonts w:asciiTheme="majorHAnsi" w:hAnsiTheme="majorHAnsi" w:cstheme="majorHAnsi"/>
          <w:i/>
          <w:color w:val="000000"/>
          <w:sz w:val="18"/>
          <w:szCs w:val="18"/>
          <w:lang w:eastAsia="pt-BR"/>
        </w:rPr>
        <w:t>3</w:t>
      </w:r>
      <w:r w:rsidRPr="00950555">
        <w:rPr>
          <w:rFonts w:asciiTheme="majorHAnsi" w:hAnsiTheme="majorHAnsi" w:cstheme="majorHAnsi"/>
          <w:i/>
          <w:color w:val="000000"/>
          <w:sz w:val="18"/>
          <w:szCs w:val="18"/>
          <w:lang w:eastAsia="pt-BR"/>
        </w:rPr>
        <w:t xml:space="preserve"> (adaptada do</w:t>
      </w:r>
      <w:r w:rsidRPr="00950555">
        <w:rPr>
          <w:rFonts w:asciiTheme="majorHAnsi" w:hAnsiTheme="majorHAnsi" w:cstheme="majorHAnsi"/>
          <w:i/>
          <w:sz w:val="18"/>
          <w:szCs w:val="18"/>
        </w:rPr>
        <w:t xml:space="preserve"> </w:t>
      </w:r>
      <w:r w:rsidRPr="00950555">
        <w:rPr>
          <w:rFonts w:asciiTheme="majorHAnsi" w:hAnsiTheme="majorHAnsi" w:cstheme="majorHAnsi"/>
          <w:i/>
          <w:color w:val="000000"/>
          <w:sz w:val="18"/>
          <w:szCs w:val="18"/>
          <w:lang w:eastAsia="pt-BR"/>
        </w:rPr>
        <w:t xml:space="preserve">EUROLAB Technical Report No.1/2017): exemplo com tolerância </w:t>
      </w:r>
      <w:r w:rsidR="005F2935" w:rsidRPr="00950555">
        <w:rPr>
          <w:rFonts w:asciiTheme="majorHAnsi" w:hAnsiTheme="majorHAnsi" w:cstheme="majorHAnsi"/>
          <w:i/>
          <w:color w:val="000000"/>
          <w:sz w:val="18"/>
          <w:szCs w:val="18"/>
          <w:lang w:eastAsia="pt-BR"/>
        </w:rPr>
        <w:t xml:space="preserve">única superior e </w:t>
      </w:r>
      <w:r w:rsidRPr="00950555">
        <w:rPr>
          <w:rFonts w:asciiTheme="majorHAnsi" w:hAnsiTheme="majorHAnsi" w:cstheme="majorHAnsi"/>
          <w:i/>
          <w:color w:val="000000"/>
          <w:sz w:val="18"/>
          <w:szCs w:val="18"/>
          <w:lang w:eastAsia="pt-BR"/>
        </w:rPr>
        <w:t>inferior</w:t>
      </w:r>
      <w:r w:rsidR="005F2935" w:rsidRPr="00950555">
        <w:rPr>
          <w:rFonts w:asciiTheme="majorHAnsi" w:hAnsiTheme="majorHAnsi" w:cstheme="majorHAnsi"/>
          <w:i/>
          <w:color w:val="000000"/>
          <w:sz w:val="18"/>
          <w:szCs w:val="18"/>
          <w:lang w:eastAsia="pt-BR"/>
        </w:rPr>
        <w:t>.</w:t>
      </w:r>
    </w:p>
    <w:p w14:paraId="1FCA3C25" w14:textId="08904F49" w:rsidR="00A10E51" w:rsidRPr="00201443" w:rsidRDefault="00A10E51" w:rsidP="00950555">
      <w:pPr>
        <w:spacing w:before="72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As probabilidades </w:t>
      </w:r>
      <w:r w:rsidR="009D6F2E" w:rsidRPr="00201443">
        <w:rPr>
          <w:rFonts w:asciiTheme="majorHAnsi" w:hAnsiTheme="majorHAnsi" w:cstheme="majorHAnsi"/>
          <w:sz w:val="22"/>
          <w:szCs w:val="22"/>
        </w:rPr>
        <w:t>acima</w:t>
      </w:r>
      <w:r w:rsidRPr="00201443">
        <w:rPr>
          <w:rFonts w:asciiTheme="majorHAnsi" w:hAnsiTheme="majorHAnsi" w:cstheme="majorHAnsi"/>
          <w:sz w:val="22"/>
          <w:szCs w:val="22"/>
        </w:rPr>
        <w:t xml:space="preserve"> são da mesma forma e podem ser escritas como</w:t>
      </w:r>
      <w:r w:rsidR="009D6F2E" w:rsidRPr="00201443">
        <w:rPr>
          <w:rFonts w:asciiTheme="majorHAnsi" w:hAnsiTheme="majorHAnsi" w:cstheme="majorHAnsi"/>
          <w:sz w:val="22"/>
          <w:szCs w:val="22"/>
        </w:rPr>
        <w:t>:</w:t>
      </w:r>
    </w:p>
    <w:p w14:paraId="233E4623" w14:textId="27158369" w:rsidR="009D6F2E" w:rsidRPr="00201443" w:rsidRDefault="009D6F2E" w:rsidP="00E04B0A">
      <w:pPr>
        <w:spacing w:before="240" w:after="240" w:line="360" w:lineRule="auto"/>
        <w:rPr>
          <w:rFonts w:asciiTheme="majorHAnsi" w:hAnsiTheme="majorHAnsi" w:cstheme="majorHAnsi"/>
          <w:sz w:val="22"/>
          <w:szCs w:val="22"/>
        </w:rPr>
      </w:pPr>
    </w:p>
    <w:p w14:paraId="7F5F0CB0" w14:textId="7E4C7917" w:rsidR="009D6F2E" w:rsidRPr="00201443" w:rsidRDefault="00CD0899" w:rsidP="00D56D9A">
      <w:pPr>
        <w:spacing w:before="240" w:after="240" w:line="360" w:lineRule="auto"/>
        <w:jc w:val="right"/>
        <w:rPr>
          <w:rFonts w:asciiTheme="majorHAnsi" w:hAnsiTheme="majorHAnsi" w:cstheme="majorHAnsi"/>
          <w:sz w:val="22"/>
          <w:szCs w:val="22"/>
        </w:rPr>
      </w:pPr>
      <m:oMath>
        <m:sSub>
          <m:sSubPr>
            <m:ctrlPr>
              <w:rPr>
                <w:rFonts w:ascii="Cambria Math" w:hAnsi="Cambria Math" w:cstheme="majorHAnsi"/>
                <w:iCs/>
                <w:sz w:val="24"/>
                <w:szCs w:val="24"/>
              </w:rPr>
            </m:ctrlPr>
          </m:sSubPr>
          <m:e>
            <m:r>
              <w:rPr>
                <w:rFonts w:ascii="Cambria Math" w:hAnsi="Cambria Math" w:cstheme="majorHAnsi"/>
                <w:sz w:val="24"/>
                <w:szCs w:val="24"/>
              </w:rPr>
              <m:t>P</m:t>
            </m:r>
          </m:e>
          <m:sub>
            <m:r>
              <w:rPr>
                <w:rFonts w:ascii="Cambria Math" w:hAnsi="Cambria Math" w:cstheme="majorHAnsi"/>
                <w:sz w:val="24"/>
                <w:szCs w:val="24"/>
              </w:rPr>
              <m:t>c</m:t>
            </m:r>
          </m:sub>
        </m:sSub>
        <m:r>
          <m:rPr>
            <m:sty m:val="p"/>
          </m:rPr>
          <w:rPr>
            <w:rFonts w:ascii="Cambria Math" w:hAnsi="Cambria Math" w:cstheme="majorHAnsi"/>
            <w:sz w:val="24"/>
            <w:szCs w:val="24"/>
          </w:rPr>
          <m:t>=Φ(z)</m:t>
        </m:r>
      </m:oMath>
      <w:r w:rsidR="00D56D9A" w:rsidRPr="00D56D9A">
        <w:rPr>
          <w:rFonts w:asciiTheme="majorHAnsi" w:hAnsiTheme="majorHAnsi" w:cstheme="majorHAnsi"/>
          <w:color w:val="0066B2" w:themeColor="accent1"/>
          <w:sz w:val="22"/>
          <w:szCs w:val="22"/>
        </w:rPr>
        <w:t xml:space="preserve"> </w:t>
      </w:r>
      <w:r w:rsidR="00D56D9A">
        <w:rPr>
          <w:rFonts w:asciiTheme="majorHAnsi" w:hAnsiTheme="majorHAnsi" w:cstheme="majorHAnsi"/>
          <w:color w:val="0066B2" w:themeColor="accent1"/>
          <w:sz w:val="22"/>
          <w:szCs w:val="22"/>
        </w:rPr>
        <w:t xml:space="preserve">                                                                </w:t>
      </w:r>
      <w:r w:rsidR="00D56D9A" w:rsidRPr="009A459C">
        <w:rPr>
          <w:rFonts w:asciiTheme="majorHAnsi" w:hAnsiTheme="majorHAnsi" w:cstheme="majorHAnsi"/>
          <w:color w:val="0066B2" w:themeColor="accent1"/>
          <w:sz w:val="22"/>
          <w:szCs w:val="22"/>
        </w:rPr>
        <w:t>(Eq. 3.3)</w:t>
      </w:r>
    </w:p>
    <w:p w14:paraId="6BABDC84" w14:textId="3B37AE03" w:rsidR="00AA6BD8" w:rsidRPr="00201443" w:rsidRDefault="00AA6BD8"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365491DB" w14:textId="77777777" w:rsidR="009D6F2E" w:rsidRPr="00201443" w:rsidRDefault="009D6F2E" w:rsidP="00E04B0A">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O</w:t>
      </w:r>
      <w:r w:rsidR="00A10E51" w:rsidRPr="00201443">
        <w:rPr>
          <w:rFonts w:asciiTheme="majorHAnsi" w:hAnsiTheme="majorHAnsi" w:cstheme="majorHAnsi"/>
          <w:sz w:val="22"/>
          <w:szCs w:val="22"/>
        </w:rPr>
        <w:t>nde</w:t>
      </w:r>
      <w:r w:rsidRPr="00201443">
        <w:rPr>
          <w:rFonts w:asciiTheme="majorHAnsi" w:hAnsiTheme="majorHAnsi" w:cstheme="majorHAnsi"/>
          <w:sz w:val="22"/>
          <w:szCs w:val="22"/>
        </w:rPr>
        <w:t>,</w:t>
      </w:r>
    </w:p>
    <w:p w14:paraId="5F3642FD" w14:textId="56CE5713" w:rsidR="004B1F92" w:rsidRPr="00201443" w:rsidRDefault="004B1F92" w:rsidP="004B1F92">
      <w:pPr>
        <w:spacing w:before="240" w:after="240" w:line="360" w:lineRule="auto"/>
        <w:jc w:val="right"/>
        <w:rPr>
          <w:rFonts w:asciiTheme="majorHAnsi" w:hAnsiTheme="majorHAnsi" w:cstheme="majorHAnsi"/>
          <w:sz w:val="22"/>
          <w:szCs w:val="22"/>
        </w:rPr>
      </w:pPr>
      <w:bookmarkStart w:id="5" w:name="_Hlk87970635"/>
      <m:oMath>
        <m:r>
          <w:rPr>
            <w:rFonts w:ascii="Cambria Math" w:hAnsi="Cambria Math" w:cstheme="majorHAnsi"/>
            <w:sz w:val="28"/>
            <w:szCs w:val="28"/>
          </w:rPr>
          <m:t>z=</m:t>
        </m:r>
        <m:f>
          <m:fPr>
            <m:ctrlPr>
              <w:rPr>
                <w:rFonts w:ascii="Cambria Math" w:hAnsi="Cambria Math" w:cstheme="majorHAnsi"/>
                <w:i/>
                <w:sz w:val="28"/>
                <w:szCs w:val="28"/>
              </w:rPr>
            </m:ctrlPr>
          </m:fPr>
          <m:num>
            <m:r>
              <w:rPr>
                <w:rFonts w:ascii="Cambria Math" w:hAnsi="Cambria Math" w:cstheme="majorHAnsi"/>
                <w:sz w:val="28"/>
                <w:szCs w:val="28"/>
              </w:rPr>
              <m:t>(y-LIT)</m:t>
            </m:r>
          </m:num>
          <m:den>
            <m:r>
              <w:rPr>
                <w:rFonts w:ascii="Cambria Math" w:hAnsi="Cambria Math" w:cstheme="majorHAnsi"/>
                <w:sz w:val="28"/>
                <w:szCs w:val="28"/>
              </w:rPr>
              <m:t>u</m:t>
            </m:r>
          </m:den>
        </m:f>
      </m:oMath>
      <w:r w:rsidRPr="00201443">
        <w:rPr>
          <w:rFonts w:asciiTheme="majorHAnsi" w:hAnsiTheme="majorHAnsi" w:cstheme="majorHAnsi"/>
          <w:sz w:val="22"/>
          <w:szCs w:val="22"/>
        </w:rPr>
        <w:t xml:space="preserve">  , para um limite inferior                         </w:t>
      </w:r>
      <w:r w:rsidR="000024AE" w:rsidRPr="000024AE">
        <w:rPr>
          <w:rFonts w:asciiTheme="majorHAnsi" w:hAnsiTheme="majorHAnsi" w:cstheme="majorHAnsi"/>
          <w:color w:val="0066B2" w:themeColor="accent1"/>
          <w:sz w:val="22"/>
          <w:szCs w:val="22"/>
        </w:rPr>
        <w:t>(</w:t>
      </w:r>
      <w:r w:rsidRPr="000024AE">
        <w:rPr>
          <w:rFonts w:asciiTheme="majorHAnsi" w:hAnsiTheme="majorHAnsi" w:cstheme="majorHAnsi"/>
          <w:color w:val="0066B2" w:themeColor="accent1"/>
          <w:sz w:val="22"/>
          <w:szCs w:val="22"/>
        </w:rPr>
        <w:t>Eq</w:t>
      </w:r>
      <w:r w:rsidR="00D56D9A">
        <w:rPr>
          <w:rFonts w:asciiTheme="majorHAnsi" w:hAnsiTheme="majorHAnsi" w:cstheme="majorHAnsi"/>
          <w:color w:val="0066B2" w:themeColor="accent1"/>
          <w:sz w:val="22"/>
          <w:szCs w:val="22"/>
        </w:rPr>
        <w:t>.</w:t>
      </w:r>
      <w:r w:rsidRPr="000024AE">
        <w:rPr>
          <w:rFonts w:asciiTheme="majorHAnsi" w:hAnsiTheme="majorHAnsi" w:cstheme="majorHAnsi"/>
          <w:color w:val="0066B2" w:themeColor="accent1"/>
          <w:sz w:val="22"/>
          <w:szCs w:val="22"/>
        </w:rPr>
        <w:t xml:space="preserve"> 3.4</w:t>
      </w:r>
      <w:r w:rsidR="000024AE" w:rsidRPr="000024AE">
        <w:rPr>
          <w:rFonts w:asciiTheme="majorHAnsi" w:hAnsiTheme="majorHAnsi" w:cstheme="majorHAnsi"/>
          <w:color w:val="0066B2" w:themeColor="accent1"/>
          <w:sz w:val="22"/>
          <w:szCs w:val="22"/>
        </w:rPr>
        <w:t>)</w:t>
      </w:r>
    </w:p>
    <w:p w14:paraId="3FB4DC9F" w14:textId="77777777" w:rsidR="004B1F92" w:rsidRPr="00201443" w:rsidRDefault="004B1F92" w:rsidP="004B1F92">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e </w:t>
      </w:r>
    </w:p>
    <w:p w14:paraId="18808B24" w14:textId="44EF4726" w:rsidR="004B1F92" w:rsidRPr="00201443" w:rsidRDefault="004B1F92" w:rsidP="004B1F92">
      <w:pPr>
        <w:spacing w:before="240" w:after="240" w:line="360" w:lineRule="auto"/>
        <w:jc w:val="right"/>
        <w:rPr>
          <w:rFonts w:asciiTheme="majorHAnsi" w:hAnsiTheme="majorHAnsi" w:cstheme="majorHAnsi"/>
          <w:sz w:val="22"/>
          <w:szCs w:val="22"/>
        </w:rPr>
      </w:pPr>
      <m:oMath>
        <m:r>
          <w:rPr>
            <w:rFonts w:ascii="Cambria Math" w:hAnsi="Cambria Math" w:cstheme="majorHAnsi"/>
            <w:sz w:val="28"/>
            <w:szCs w:val="28"/>
          </w:rPr>
          <w:lastRenderedPageBreak/>
          <m:t>z=</m:t>
        </m:r>
        <m:f>
          <m:fPr>
            <m:ctrlPr>
              <w:rPr>
                <w:rFonts w:ascii="Cambria Math" w:hAnsi="Cambria Math" w:cstheme="majorHAnsi"/>
                <w:i/>
                <w:sz w:val="28"/>
                <w:szCs w:val="28"/>
              </w:rPr>
            </m:ctrlPr>
          </m:fPr>
          <m:num>
            <m:r>
              <w:rPr>
                <w:rFonts w:ascii="Cambria Math" w:hAnsi="Cambria Math" w:cstheme="majorHAnsi"/>
                <w:sz w:val="28"/>
                <w:szCs w:val="28"/>
              </w:rPr>
              <m:t>(LST-y)</m:t>
            </m:r>
          </m:num>
          <m:den>
            <m:r>
              <w:rPr>
                <w:rFonts w:ascii="Cambria Math" w:hAnsi="Cambria Math" w:cstheme="majorHAnsi"/>
                <w:sz w:val="28"/>
                <w:szCs w:val="28"/>
              </w:rPr>
              <m:t>u</m:t>
            </m:r>
          </m:den>
        </m:f>
      </m:oMath>
      <w:r w:rsidRPr="00201443">
        <w:rPr>
          <w:rFonts w:asciiTheme="majorHAnsi" w:hAnsiTheme="majorHAnsi" w:cstheme="majorHAnsi"/>
          <w:sz w:val="22"/>
          <w:szCs w:val="22"/>
        </w:rPr>
        <w:t xml:space="preserve">, para um limite superior                         </w:t>
      </w:r>
      <w:r w:rsidR="000024AE" w:rsidRPr="000024AE">
        <w:rPr>
          <w:rFonts w:asciiTheme="majorHAnsi" w:hAnsiTheme="majorHAnsi" w:cstheme="majorHAnsi"/>
          <w:color w:val="0066B2" w:themeColor="accent1"/>
          <w:sz w:val="22"/>
          <w:szCs w:val="22"/>
        </w:rPr>
        <w:t>(</w:t>
      </w:r>
      <w:r w:rsidRPr="000024AE">
        <w:rPr>
          <w:rFonts w:asciiTheme="majorHAnsi" w:hAnsiTheme="majorHAnsi" w:cstheme="majorHAnsi"/>
          <w:color w:val="0066B2" w:themeColor="accent1"/>
          <w:sz w:val="22"/>
          <w:szCs w:val="22"/>
        </w:rPr>
        <w:t>Eq</w:t>
      </w:r>
      <w:r w:rsidR="00D56D9A">
        <w:rPr>
          <w:rFonts w:asciiTheme="majorHAnsi" w:hAnsiTheme="majorHAnsi" w:cstheme="majorHAnsi"/>
          <w:color w:val="0066B2" w:themeColor="accent1"/>
          <w:sz w:val="22"/>
          <w:szCs w:val="22"/>
        </w:rPr>
        <w:t>.</w:t>
      </w:r>
      <w:r w:rsidRPr="000024AE">
        <w:rPr>
          <w:rFonts w:asciiTheme="majorHAnsi" w:hAnsiTheme="majorHAnsi" w:cstheme="majorHAnsi"/>
          <w:color w:val="0066B2" w:themeColor="accent1"/>
          <w:sz w:val="22"/>
          <w:szCs w:val="22"/>
        </w:rPr>
        <w:t xml:space="preserve"> 3.5</w:t>
      </w:r>
      <w:r w:rsidR="000024AE" w:rsidRPr="000024AE">
        <w:rPr>
          <w:rFonts w:asciiTheme="majorHAnsi" w:hAnsiTheme="majorHAnsi" w:cstheme="majorHAnsi"/>
          <w:color w:val="0066B2" w:themeColor="accent1"/>
          <w:sz w:val="22"/>
          <w:szCs w:val="22"/>
        </w:rPr>
        <w:t>)</w:t>
      </w:r>
      <w:r w:rsidRPr="000024AE">
        <w:rPr>
          <w:rFonts w:asciiTheme="majorHAnsi" w:hAnsiTheme="majorHAnsi" w:cstheme="majorHAnsi"/>
          <w:color w:val="0066B2" w:themeColor="accent1"/>
          <w:sz w:val="22"/>
          <w:szCs w:val="22"/>
        </w:rPr>
        <w:t xml:space="preserve"> </w:t>
      </w:r>
    </w:p>
    <w:bookmarkEnd w:id="5"/>
    <w:p w14:paraId="38091663" w14:textId="608DE5DB" w:rsidR="009D6F2E" w:rsidRPr="00201443" w:rsidRDefault="00DE55CE" w:rsidP="00E04B0A">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Onde, </w:t>
      </w:r>
      <w:r w:rsidR="009D6F2E" w:rsidRPr="00201443">
        <w:rPr>
          <w:rFonts w:asciiTheme="majorHAnsi" w:hAnsiTheme="majorHAnsi" w:cstheme="majorHAnsi"/>
          <w:sz w:val="22"/>
          <w:szCs w:val="22"/>
        </w:rPr>
        <w:t xml:space="preserve">            </w:t>
      </w:r>
    </w:p>
    <w:p w14:paraId="2BC5ED61" w14:textId="0D885127" w:rsidR="009D6F2E" w:rsidRPr="00201443" w:rsidRDefault="0011180F" w:rsidP="00E04B0A">
      <w:pPr>
        <w:spacing w:before="240" w:after="240" w:line="360" w:lineRule="auto"/>
        <w:rPr>
          <w:rFonts w:asciiTheme="majorHAnsi" w:hAnsiTheme="majorHAnsi" w:cstheme="majorHAnsi"/>
          <w:sz w:val="22"/>
          <w:szCs w:val="22"/>
        </w:rPr>
      </w:pPr>
      <m:oMath>
        <m:r>
          <w:rPr>
            <w:rFonts w:ascii="Cambria Math" w:hAnsi="Cambria Math" w:cstheme="majorHAnsi"/>
            <w:sz w:val="22"/>
            <w:szCs w:val="22"/>
          </w:rPr>
          <m:t>y</m:t>
        </m:r>
      </m:oMath>
      <w:r w:rsidRPr="00201443">
        <w:rPr>
          <w:rFonts w:asciiTheme="majorHAnsi" w:hAnsiTheme="majorHAnsi" w:cstheme="majorHAnsi"/>
          <w:sz w:val="22"/>
          <w:szCs w:val="22"/>
        </w:rPr>
        <w:t xml:space="preserve"> é o valor da grandeza medida e que desejamos analisar </w:t>
      </w:r>
    </w:p>
    <w:p w14:paraId="419DF6D8" w14:textId="7C3A89A0" w:rsidR="0011180F" w:rsidRPr="00201443" w:rsidRDefault="0011180F" w:rsidP="00E04B0A">
      <w:pPr>
        <w:spacing w:before="240" w:after="240" w:line="360" w:lineRule="auto"/>
        <w:rPr>
          <w:rFonts w:asciiTheme="majorHAnsi" w:hAnsiTheme="majorHAnsi" w:cstheme="majorHAnsi"/>
          <w:sz w:val="22"/>
          <w:szCs w:val="22"/>
        </w:rPr>
      </w:pPr>
      <m:oMath>
        <m:r>
          <w:rPr>
            <w:rFonts w:ascii="Cambria Math" w:hAnsi="Cambria Math" w:cstheme="majorHAnsi"/>
            <w:sz w:val="22"/>
            <w:szCs w:val="22"/>
          </w:rPr>
          <m:t>u</m:t>
        </m:r>
      </m:oMath>
      <w:r w:rsidRPr="00201443">
        <w:rPr>
          <w:rFonts w:asciiTheme="majorHAnsi" w:hAnsiTheme="majorHAnsi" w:cstheme="majorHAnsi"/>
          <w:sz w:val="22"/>
          <w:szCs w:val="22"/>
        </w:rPr>
        <w:t xml:space="preserve"> é o valor da incerteza padronizada da medição. </w:t>
      </w:r>
    </w:p>
    <w:p w14:paraId="413EAEF6" w14:textId="4D734254" w:rsidR="0076580A" w:rsidRPr="00201443" w:rsidRDefault="0076580A" w:rsidP="00E04B0A">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Pc é a probabilidade do produto, especificação ou variável analisada está em conformidade com a especificação. </w:t>
      </w:r>
    </w:p>
    <w:p w14:paraId="35786B53" w14:textId="77777777" w:rsidR="005D2383" w:rsidRPr="00201443" w:rsidRDefault="005D2383" w:rsidP="00E04B0A">
      <w:pPr>
        <w:spacing w:before="240" w:after="240" w:line="360" w:lineRule="auto"/>
        <w:rPr>
          <w:rFonts w:asciiTheme="majorHAnsi" w:hAnsiTheme="majorHAnsi" w:cstheme="majorHAnsi"/>
        </w:rPr>
      </w:pPr>
    </w:p>
    <w:p w14:paraId="572CC06A" w14:textId="5E458D52" w:rsidR="00A10E51" w:rsidRPr="00201443" w:rsidRDefault="00B55638" w:rsidP="00E04B0A">
      <w:pPr>
        <w:spacing w:before="240" w:after="240" w:line="360" w:lineRule="auto"/>
        <w:rPr>
          <w:rFonts w:asciiTheme="majorHAnsi" w:hAnsiTheme="majorHAnsi" w:cstheme="majorHAnsi"/>
        </w:rPr>
      </w:pPr>
      <w:r>
        <w:rPr>
          <w:rFonts w:asciiTheme="majorHAnsi" w:hAnsiTheme="majorHAnsi" w:cstheme="majorHAnsi"/>
        </w:rPr>
        <w:t>A t</w:t>
      </w:r>
      <w:r w:rsidR="00A10E51" w:rsidRPr="00201443">
        <w:rPr>
          <w:rFonts w:asciiTheme="majorHAnsi" w:hAnsiTheme="majorHAnsi" w:cstheme="majorHAnsi"/>
        </w:rPr>
        <w:t xml:space="preserve">abela </w:t>
      </w:r>
      <w:r>
        <w:rPr>
          <w:rFonts w:asciiTheme="majorHAnsi" w:hAnsiTheme="majorHAnsi" w:cstheme="majorHAnsi"/>
        </w:rPr>
        <w:t>a</w:t>
      </w:r>
      <w:r w:rsidR="00950555">
        <w:rPr>
          <w:rFonts w:asciiTheme="majorHAnsi" w:hAnsiTheme="majorHAnsi" w:cstheme="majorHAnsi"/>
        </w:rPr>
        <w:t xml:space="preserve"> seguir</w:t>
      </w:r>
      <w:r w:rsidR="00A10E51" w:rsidRPr="00201443">
        <w:rPr>
          <w:rFonts w:asciiTheme="majorHAnsi" w:hAnsiTheme="majorHAnsi" w:cstheme="majorHAnsi"/>
        </w:rPr>
        <w:t xml:space="preserve"> mostra os valores de z para </w:t>
      </w:r>
      <w:r w:rsidR="006A5324" w:rsidRPr="00201443">
        <w:rPr>
          <w:rFonts w:asciiTheme="majorHAnsi" w:hAnsiTheme="majorHAnsi" w:cstheme="majorHAnsi"/>
        </w:rPr>
        <w:t xml:space="preserve">quatro </w:t>
      </w:r>
      <w:r w:rsidR="00A10E51" w:rsidRPr="00201443">
        <w:rPr>
          <w:rFonts w:asciiTheme="majorHAnsi" w:hAnsiTheme="majorHAnsi" w:cstheme="majorHAnsi"/>
        </w:rPr>
        <w:t xml:space="preserve">valores da probabilidade de conformidade </w:t>
      </w:r>
      <w:r w:rsidR="004E5210" w:rsidRPr="00201443">
        <w:rPr>
          <w:rFonts w:asciiTheme="majorHAnsi" w:hAnsiTheme="majorHAnsi" w:cstheme="majorHAnsi"/>
        </w:rPr>
        <w:t>P</w:t>
      </w:r>
      <w:r w:rsidR="00A10E51" w:rsidRPr="00201443">
        <w:rPr>
          <w:rFonts w:asciiTheme="majorHAnsi" w:hAnsiTheme="majorHAnsi" w:cstheme="majorHAnsi"/>
        </w:rPr>
        <w:t>c</w:t>
      </w:r>
    </w:p>
    <w:tbl>
      <w:tblPr>
        <w:tblStyle w:val="TabeladeGrad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1574"/>
      </w:tblGrid>
      <w:tr w:rsidR="004E5210" w:rsidRPr="00201443" w14:paraId="356319FA" w14:textId="77777777" w:rsidTr="00CF17DD">
        <w:trPr>
          <w:cnfStyle w:val="100000000000" w:firstRow="1" w:lastRow="0"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475" w:type="dxa"/>
            <w:tcBorders>
              <w:top w:val="none" w:sz="0" w:space="0" w:color="auto"/>
              <w:bottom w:val="none" w:sz="0" w:space="0" w:color="auto"/>
              <w:right w:val="none" w:sz="0" w:space="0" w:color="auto"/>
            </w:tcBorders>
            <w:shd w:val="clear" w:color="auto" w:fill="0066B2" w:themeFill="accent1"/>
          </w:tcPr>
          <w:p w14:paraId="14D0D59A" w14:textId="2B271368" w:rsidR="004E5210" w:rsidRPr="00950555" w:rsidRDefault="004E5210" w:rsidP="00736AAB">
            <w:pPr>
              <w:jc w:val="center"/>
              <w:rPr>
                <w:rFonts w:asciiTheme="majorHAnsi" w:hAnsiTheme="majorHAnsi" w:cstheme="majorHAnsi"/>
                <w:color w:val="FFFFFF" w:themeColor="background1"/>
                <w:sz w:val="22"/>
                <w:szCs w:val="22"/>
              </w:rPr>
            </w:pPr>
            <w:r w:rsidRPr="00950555">
              <w:rPr>
                <w:rFonts w:asciiTheme="majorHAnsi" w:hAnsiTheme="majorHAnsi" w:cstheme="majorHAnsi"/>
                <w:color w:val="FFFFFF" w:themeColor="background1"/>
                <w:sz w:val="22"/>
                <w:szCs w:val="22"/>
              </w:rPr>
              <w:t xml:space="preserve">Pc </w:t>
            </w:r>
          </w:p>
        </w:tc>
        <w:tc>
          <w:tcPr>
            <w:tcW w:w="1574" w:type="dxa"/>
            <w:tcBorders>
              <w:top w:val="none" w:sz="0" w:space="0" w:color="auto"/>
              <w:left w:val="none" w:sz="0" w:space="0" w:color="auto"/>
              <w:bottom w:val="none" w:sz="0" w:space="0" w:color="auto"/>
            </w:tcBorders>
            <w:shd w:val="clear" w:color="auto" w:fill="0066B2" w:themeFill="accent1"/>
          </w:tcPr>
          <w:p w14:paraId="2A9F1E88" w14:textId="13D2B3ED" w:rsidR="004E5210" w:rsidRPr="00950555" w:rsidRDefault="004E5210" w:rsidP="00736A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950555">
              <w:rPr>
                <w:rFonts w:asciiTheme="majorHAnsi" w:hAnsiTheme="majorHAnsi" w:cstheme="majorHAnsi"/>
                <w:color w:val="FFFFFF" w:themeColor="background1"/>
                <w:sz w:val="22"/>
                <w:szCs w:val="22"/>
              </w:rPr>
              <w:t>z</w:t>
            </w:r>
          </w:p>
        </w:tc>
      </w:tr>
      <w:tr w:rsidR="004E5210" w:rsidRPr="00201443" w14:paraId="6E18B629" w14:textId="77777777" w:rsidTr="00CF17DD">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475" w:type="dxa"/>
          </w:tcPr>
          <w:p w14:paraId="35E86C1B" w14:textId="165D43A5" w:rsidR="004E5210" w:rsidRPr="00201443" w:rsidRDefault="004E5210" w:rsidP="00736AAB">
            <w:pPr>
              <w:jc w:val="center"/>
              <w:rPr>
                <w:rFonts w:asciiTheme="majorHAnsi" w:hAnsiTheme="majorHAnsi" w:cstheme="majorHAnsi"/>
                <w:b w:val="0"/>
                <w:bCs w:val="0"/>
                <w:sz w:val="22"/>
                <w:szCs w:val="22"/>
              </w:rPr>
            </w:pPr>
            <w:r w:rsidRPr="00201443">
              <w:rPr>
                <w:rFonts w:asciiTheme="majorHAnsi" w:hAnsiTheme="majorHAnsi" w:cstheme="majorHAnsi"/>
                <w:b w:val="0"/>
                <w:bCs w:val="0"/>
                <w:sz w:val="22"/>
                <w:szCs w:val="22"/>
              </w:rPr>
              <w:t>0,80</w:t>
            </w:r>
          </w:p>
        </w:tc>
        <w:tc>
          <w:tcPr>
            <w:tcW w:w="1574" w:type="dxa"/>
          </w:tcPr>
          <w:p w14:paraId="30880AF2" w14:textId="02D1AF51" w:rsidR="004E5210" w:rsidRPr="00201443" w:rsidRDefault="004E5210" w:rsidP="00736A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01443">
              <w:rPr>
                <w:rFonts w:asciiTheme="majorHAnsi" w:hAnsiTheme="majorHAnsi" w:cstheme="majorHAnsi"/>
                <w:sz w:val="22"/>
                <w:szCs w:val="22"/>
              </w:rPr>
              <w:t>0,84</w:t>
            </w:r>
          </w:p>
        </w:tc>
      </w:tr>
      <w:tr w:rsidR="004E5210" w:rsidRPr="00201443" w14:paraId="44686828" w14:textId="77777777" w:rsidTr="00CF17DD">
        <w:trPr>
          <w:trHeight w:val="102"/>
          <w:jc w:val="center"/>
        </w:trPr>
        <w:tc>
          <w:tcPr>
            <w:cnfStyle w:val="001000000000" w:firstRow="0" w:lastRow="0" w:firstColumn="1" w:lastColumn="0" w:oddVBand="0" w:evenVBand="0" w:oddHBand="0" w:evenHBand="0" w:firstRowFirstColumn="0" w:firstRowLastColumn="0" w:lastRowFirstColumn="0" w:lastRowLastColumn="0"/>
            <w:tcW w:w="1475" w:type="dxa"/>
          </w:tcPr>
          <w:p w14:paraId="45113157" w14:textId="2E93C47A" w:rsidR="004E5210" w:rsidRPr="00201443" w:rsidRDefault="004E5210" w:rsidP="00736AAB">
            <w:pPr>
              <w:jc w:val="center"/>
              <w:rPr>
                <w:rFonts w:asciiTheme="majorHAnsi" w:hAnsiTheme="majorHAnsi" w:cstheme="majorHAnsi"/>
                <w:b w:val="0"/>
                <w:bCs w:val="0"/>
                <w:sz w:val="22"/>
                <w:szCs w:val="22"/>
              </w:rPr>
            </w:pPr>
            <w:r w:rsidRPr="00201443">
              <w:rPr>
                <w:rFonts w:asciiTheme="majorHAnsi" w:hAnsiTheme="majorHAnsi" w:cstheme="majorHAnsi"/>
                <w:b w:val="0"/>
                <w:bCs w:val="0"/>
                <w:sz w:val="22"/>
                <w:szCs w:val="22"/>
              </w:rPr>
              <w:t>0,90</w:t>
            </w:r>
          </w:p>
        </w:tc>
        <w:tc>
          <w:tcPr>
            <w:tcW w:w="1574" w:type="dxa"/>
          </w:tcPr>
          <w:p w14:paraId="3F9EA68E" w14:textId="75156918" w:rsidR="004E5210" w:rsidRPr="00201443" w:rsidRDefault="004E5210" w:rsidP="00736A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01443">
              <w:rPr>
                <w:rFonts w:asciiTheme="majorHAnsi" w:hAnsiTheme="majorHAnsi" w:cstheme="majorHAnsi"/>
                <w:sz w:val="22"/>
                <w:szCs w:val="22"/>
              </w:rPr>
              <w:t>1,28</w:t>
            </w:r>
          </w:p>
        </w:tc>
      </w:tr>
      <w:tr w:rsidR="004E5210" w:rsidRPr="00201443" w14:paraId="76312D0F" w14:textId="77777777" w:rsidTr="00CF17DD">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475" w:type="dxa"/>
          </w:tcPr>
          <w:p w14:paraId="7470A6D0" w14:textId="66B2E5FA" w:rsidR="004E5210" w:rsidRPr="00201443" w:rsidRDefault="004E5210" w:rsidP="00736AAB">
            <w:pPr>
              <w:jc w:val="center"/>
              <w:rPr>
                <w:rFonts w:asciiTheme="majorHAnsi" w:hAnsiTheme="majorHAnsi" w:cstheme="majorHAnsi"/>
                <w:b w:val="0"/>
                <w:bCs w:val="0"/>
                <w:sz w:val="22"/>
                <w:szCs w:val="22"/>
              </w:rPr>
            </w:pPr>
            <w:r w:rsidRPr="00201443">
              <w:rPr>
                <w:rFonts w:asciiTheme="majorHAnsi" w:hAnsiTheme="majorHAnsi" w:cstheme="majorHAnsi"/>
                <w:b w:val="0"/>
                <w:bCs w:val="0"/>
                <w:sz w:val="22"/>
                <w:szCs w:val="22"/>
              </w:rPr>
              <w:t>0,95</w:t>
            </w:r>
          </w:p>
        </w:tc>
        <w:tc>
          <w:tcPr>
            <w:tcW w:w="1574" w:type="dxa"/>
          </w:tcPr>
          <w:p w14:paraId="20BC6310" w14:textId="65281C9F" w:rsidR="004E5210" w:rsidRPr="00201443" w:rsidRDefault="004E5210" w:rsidP="00736A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01443">
              <w:rPr>
                <w:rFonts w:asciiTheme="majorHAnsi" w:hAnsiTheme="majorHAnsi" w:cstheme="majorHAnsi"/>
                <w:sz w:val="22"/>
                <w:szCs w:val="22"/>
              </w:rPr>
              <w:t>1,64</w:t>
            </w:r>
          </w:p>
        </w:tc>
      </w:tr>
      <w:tr w:rsidR="004E5210" w:rsidRPr="00201443" w14:paraId="51586AA6" w14:textId="77777777" w:rsidTr="00CF17DD">
        <w:trPr>
          <w:trHeight w:val="102"/>
          <w:jc w:val="center"/>
        </w:trPr>
        <w:tc>
          <w:tcPr>
            <w:cnfStyle w:val="001000000000" w:firstRow="0" w:lastRow="0" w:firstColumn="1" w:lastColumn="0" w:oddVBand="0" w:evenVBand="0" w:oddHBand="0" w:evenHBand="0" w:firstRowFirstColumn="0" w:firstRowLastColumn="0" w:lastRowFirstColumn="0" w:lastRowLastColumn="0"/>
            <w:tcW w:w="1475" w:type="dxa"/>
          </w:tcPr>
          <w:p w14:paraId="579A86E4" w14:textId="494127BC" w:rsidR="004E5210" w:rsidRPr="00201443" w:rsidRDefault="004E5210" w:rsidP="00736AAB">
            <w:pPr>
              <w:jc w:val="center"/>
              <w:rPr>
                <w:rFonts w:asciiTheme="majorHAnsi" w:hAnsiTheme="majorHAnsi" w:cstheme="majorHAnsi"/>
                <w:b w:val="0"/>
                <w:bCs w:val="0"/>
                <w:sz w:val="22"/>
                <w:szCs w:val="22"/>
              </w:rPr>
            </w:pPr>
            <w:r w:rsidRPr="00201443">
              <w:rPr>
                <w:rFonts w:asciiTheme="majorHAnsi" w:hAnsiTheme="majorHAnsi" w:cstheme="majorHAnsi"/>
                <w:b w:val="0"/>
                <w:bCs w:val="0"/>
                <w:sz w:val="22"/>
                <w:szCs w:val="22"/>
              </w:rPr>
              <w:t>0,99</w:t>
            </w:r>
          </w:p>
        </w:tc>
        <w:tc>
          <w:tcPr>
            <w:tcW w:w="1574" w:type="dxa"/>
          </w:tcPr>
          <w:p w14:paraId="5E35CF23" w14:textId="4F0C4792" w:rsidR="004E5210" w:rsidRPr="00201443" w:rsidRDefault="004E5210" w:rsidP="00736AA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01443">
              <w:rPr>
                <w:rFonts w:asciiTheme="majorHAnsi" w:hAnsiTheme="majorHAnsi" w:cstheme="majorHAnsi"/>
                <w:sz w:val="22"/>
                <w:szCs w:val="22"/>
              </w:rPr>
              <w:t>2,33</w:t>
            </w:r>
          </w:p>
        </w:tc>
      </w:tr>
      <w:tr w:rsidR="004E5210" w:rsidRPr="00201443" w14:paraId="643A5FF9" w14:textId="77777777" w:rsidTr="00CF17DD">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475" w:type="dxa"/>
          </w:tcPr>
          <w:p w14:paraId="7F1A7E08" w14:textId="6742B050" w:rsidR="004E5210" w:rsidRPr="00201443" w:rsidRDefault="004E5210" w:rsidP="00736AAB">
            <w:pPr>
              <w:jc w:val="center"/>
              <w:rPr>
                <w:rFonts w:asciiTheme="majorHAnsi" w:hAnsiTheme="majorHAnsi" w:cstheme="majorHAnsi"/>
                <w:b w:val="0"/>
                <w:bCs w:val="0"/>
                <w:sz w:val="22"/>
                <w:szCs w:val="22"/>
              </w:rPr>
            </w:pPr>
            <w:r w:rsidRPr="00201443">
              <w:rPr>
                <w:rFonts w:asciiTheme="majorHAnsi" w:hAnsiTheme="majorHAnsi" w:cstheme="majorHAnsi"/>
                <w:b w:val="0"/>
                <w:bCs w:val="0"/>
                <w:sz w:val="22"/>
                <w:szCs w:val="22"/>
              </w:rPr>
              <w:t>0,999</w:t>
            </w:r>
          </w:p>
        </w:tc>
        <w:tc>
          <w:tcPr>
            <w:tcW w:w="1574" w:type="dxa"/>
          </w:tcPr>
          <w:p w14:paraId="3661E27B" w14:textId="5AFB6780" w:rsidR="004E5210" w:rsidRPr="00201443" w:rsidRDefault="004E5210" w:rsidP="00736AA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01443">
              <w:rPr>
                <w:rFonts w:asciiTheme="majorHAnsi" w:hAnsiTheme="majorHAnsi" w:cstheme="majorHAnsi"/>
                <w:sz w:val="22"/>
                <w:szCs w:val="22"/>
              </w:rPr>
              <w:t>3,09</w:t>
            </w:r>
          </w:p>
        </w:tc>
      </w:tr>
    </w:tbl>
    <w:p w14:paraId="53EEFEBF" w14:textId="77777777" w:rsidR="00EB1350" w:rsidRPr="00201443" w:rsidRDefault="00EB1350"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09AE0C2E" w14:textId="00AA2804" w:rsidR="005245B3" w:rsidRPr="00201443" w:rsidRDefault="005245B3"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 xml:space="preserve">Observe que se </w:t>
      </w:r>
      <m:oMath>
        <m:r>
          <w:rPr>
            <w:rFonts w:ascii="Cambria Math" w:hAnsi="Cambria Math" w:cstheme="majorHAnsi"/>
            <w:color w:val="000000"/>
            <w:sz w:val="22"/>
            <w:szCs w:val="22"/>
          </w:rPr>
          <m:t>z≥1,64</m:t>
        </m:r>
      </m:oMath>
      <w:r w:rsidRPr="00201443">
        <w:rPr>
          <w:rFonts w:asciiTheme="majorHAnsi" w:hAnsiTheme="majorHAnsi" w:cstheme="majorHAnsi"/>
          <w:bCs/>
          <w:color w:val="000000"/>
          <w:sz w:val="22"/>
          <w:szCs w:val="22"/>
        </w:rPr>
        <w:t xml:space="preserve">, teremos a probabilidade de 95% ou mais de ter uma especificação aprovada. </w:t>
      </w:r>
    </w:p>
    <w:p w14:paraId="7F4476DC" w14:textId="77777777" w:rsidR="005245B3" w:rsidRPr="00201443" w:rsidRDefault="005245B3"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7395B673" w14:textId="42264189" w:rsidR="00C2052A" w:rsidRPr="00201443" w:rsidRDefault="00DE4134"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950555">
        <w:rPr>
          <w:rFonts w:asciiTheme="majorHAnsi" w:hAnsiTheme="majorHAnsi" w:cstheme="majorHAnsi"/>
          <w:b/>
          <w:bCs/>
          <w:color w:val="000000"/>
          <w:sz w:val="22"/>
          <w:szCs w:val="22"/>
        </w:rPr>
        <w:t>E</w:t>
      </w:r>
      <w:r w:rsidR="00950555" w:rsidRPr="00950555">
        <w:rPr>
          <w:rFonts w:asciiTheme="majorHAnsi" w:hAnsiTheme="majorHAnsi" w:cstheme="majorHAnsi"/>
          <w:b/>
          <w:bCs/>
          <w:color w:val="000000"/>
          <w:sz w:val="22"/>
          <w:szCs w:val="22"/>
        </w:rPr>
        <w:t>xemplo:</w:t>
      </w:r>
      <w:r w:rsidRPr="00201443">
        <w:rPr>
          <w:rFonts w:asciiTheme="majorHAnsi" w:hAnsiTheme="majorHAnsi" w:cstheme="majorHAnsi"/>
          <w:bCs/>
          <w:color w:val="000000"/>
          <w:sz w:val="22"/>
          <w:szCs w:val="22"/>
        </w:rPr>
        <w:t xml:space="preserve"> A tensão de ruptura Vb de um diodo Zener é medida, produzindo uma melhor estimativa vb = − 5,47 V com incerteza padrão u = 0</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05 V. A especificação do diodo requer Vb ≤ −</w:t>
      </w:r>
      <w:r w:rsidR="00C2052A" w:rsidRPr="00201443">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5</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40 V, que é um limite superior</w:t>
      </w:r>
      <w:r w:rsidR="00C2052A" w:rsidRPr="00201443">
        <w:rPr>
          <w:rFonts w:asciiTheme="majorHAnsi" w:hAnsiTheme="majorHAnsi" w:cstheme="majorHAnsi"/>
          <w:bCs/>
          <w:color w:val="000000"/>
          <w:sz w:val="22"/>
          <w:szCs w:val="22"/>
        </w:rPr>
        <w:t xml:space="preserve"> da tensão. </w:t>
      </w:r>
      <w:r w:rsidRPr="00201443">
        <w:rPr>
          <w:rFonts w:asciiTheme="majorHAnsi" w:hAnsiTheme="majorHAnsi" w:cstheme="majorHAnsi"/>
          <w:bCs/>
          <w:color w:val="000000"/>
          <w:sz w:val="22"/>
          <w:szCs w:val="22"/>
        </w:rPr>
        <w:t>Então</w:t>
      </w:r>
      <w:r w:rsidR="00C2052A" w:rsidRPr="00201443">
        <w:rPr>
          <w:rFonts w:asciiTheme="majorHAnsi" w:hAnsiTheme="majorHAnsi" w:cstheme="majorHAnsi"/>
          <w:bCs/>
          <w:color w:val="000000"/>
          <w:sz w:val="22"/>
          <w:szCs w:val="22"/>
        </w:rPr>
        <w:t>,</w:t>
      </w:r>
    </w:p>
    <w:p w14:paraId="387CB213" w14:textId="77777777" w:rsidR="00411AFB" w:rsidRPr="00201443" w:rsidRDefault="00411AFB"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507EAF45" w14:textId="565C3BA8" w:rsidR="005245B3" w:rsidRPr="00201443" w:rsidRDefault="005245B3" w:rsidP="00E04B0A">
      <w:pPr>
        <w:pStyle w:val="PargrafodaLista"/>
        <w:spacing w:before="240" w:after="240" w:line="360" w:lineRule="auto"/>
        <w:ind w:left="0"/>
        <w:contextualSpacing w:val="0"/>
        <w:rPr>
          <w:rFonts w:asciiTheme="majorHAnsi" w:hAnsiTheme="majorHAnsi" w:cstheme="majorHAnsi"/>
          <w:bCs/>
          <w:color w:val="000000"/>
          <w:sz w:val="24"/>
          <w:szCs w:val="24"/>
        </w:rPr>
      </w:pPr>
      <m:oMathPara>
        <m:oMath>
          <m:r>
            <w:rPr>
              <w:rFonts w:ascii="Cambria Math" w:hAnsi="Cambria Math" w:cstheme="majorHAnsi"/>
              <w:color w:val="000000"/>
              <w:sz w:val="24"/>
              <w:szCs w:val="24"/>
            </w:rPr>
            <m:t>z=</m:t>
          </m:r>
          <m:f>
            <m:fPr>
              <m:ctrlPr>
                <w:rPr>
                  <w:rFonts w:ascii="Cambria Math" w:hAnsi="Cambria Math" w:cstheme="majorHAnsi"/>
                  <w:bCs/>
                  <w:i/>
                  <w:color w:val="000000"/>
                  <w:sz w:val="24"/>
                  <w:szCs w:val="24"/>
                </w:rPr>
              </m:ctrlPr>
            </m:fPr>
            <m:num>
              <m:r>
                <w:rPr>
                  <w:rFonts w:ascii="Cambria Math" w:hAnsi="Cambria Math" w:cstheme="majorHAnsi"/>
                  <w:color w:val="000000"/>
                  <w:sz w:val="24"/>
                  <w:szCs w:val="24"/>
                </w:rPr>
                <m:t>[-5,40-</m:t>
              </m:r>
              <m:d>
                <m:dPr>
                  <m:ctrlPr>
                    <w:rPr>
                      <w:rFonts w:ascii="Cambria Math" w:hAnsi="Cambria Math" w:cstheme="majorHAnsi"/>
                      <w:bCs/>
                      <w:i/>
                      <w:color w:val="000000"/>
                      <w:sz w:val="24"/>
                      <w:szCs w:val="24"/>
                    </w:rPr>
                  </m:ctrlPr>
                </m:dPr>
                <m:e>
                  <m:r>
                    <w:rPr>
                      <w:rFonts w:ascii="Cambria Math" w:hAnsi="Cambria Math" w:cstheme="majorHAnsi"/>
                      <w:color w:val="000000"/>
                      <w:sz w:val="24"/>
                      <w:szCs w:val="24"/>
                    </w:rPr>
                    <m:t>-5,47</m:t>
                  </m:r>
                </m:e>
              </m:d>
              <m:r>
                <w:rPr>
                  <w:rFonts w:ascii="Cambria Math" w:hAnsi="Cambria Math" w:cstheme="majorHAnsi"/>
                  <w:color w:val="000000"/>
                  <w:sz w:val="24"/>
                  <w:szCs w:val="24"/>
                </w:rPr>
                <m:t>]</m:t>
              </m:r>
            </m:num>
            <m:den>
              <m:r>
                <w:rPr>
                  <w:rFonts w:ascii="Cambria Math" w:hAnsi="Cambria Math" w:cstheme="majorHAnsi"/>
                  <w:color w:val="000000"/>
                  <w:sz w:val="24"/>
                  <w:szCs w:val="24"/>
                </w:rPr>
                <m:t>0,05</m:t>
              </m:r>
            </m:den>
          </m:f>
        </m:oMath>
      </m:oMathPara>
    </w:p>
    <w:p w14:paraId="2B69877B" w14:textId="3D8A0503" w:rsidR="005245B3" w:rsidRPr="00201443" w:rsidRDefault="005245B3" w:rsidP="00E04B0A">
      <w:pPr>
        <w:pStyle w:val="PargrafodaLista"/>
        <w:spacing w:before="240" w:after="240" w:line="360" w:lineRule="auto"/>
        <w:ind w:left="0"/>
        <w:contextualSpacing w:val="0"/>
        <w:rPr>
          <w:rFonts w:asciiTheme="majorHAnsi" w:hAnsiTheme="majorHAnsi" w:cstheme="majorHAnsi"/>
          <w:bCs/>
          <w:color w:val="000000"/>
          <w:sz w:val="24"/>
          <w:szCs w:val="24"/>
        </w:rPr>
      </w:pPr>
      <m:oMathPara>
        <m:oMath>
          <m:r>
            <w:rPr>
              <w:rFonts w:ascii="Cambria Math" w:hAnsi="Cambria Math" w:cstheme="majorHAnsi"/>
              <w:color w:val="000000"/>
              <w:sz w:val="24"/>
              <w:szCs w:val="24"/>
            </w:rPr>
            <m:t>z=1,40</m:t>
          </m:r>
        </m:oMath>
      </m:oMathPara>
    </w:p>
    <w:p w14:paraId="2F63988C" w14:textId="77777777" w:rsidR="005245B3" w:rsidRPr="00201443" w:rsidRDefault="005245B3"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7E696402" w14:textId="294717ED" w:rsidR="00C2052A" w:rsidRPr="00201443" w:rsidRDefault="00DE4134"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lastRenderedPageBreak/>
        <w:t xml:space="preserve">e da </w:t>
      </w:r>
      <w:r w:rsidR="001F27CC">
        <w:rPr>
          <w:rFonts w:asciiTheme="majorHAnsi" w:hAnsiTheme="majorHAnsi" w:cstheme="majorHAnsi"/>
          <w:bCs/>
          <w:color w:val="000000"/>
          <w:sz w:val="22"/>
          <w:szCs w:val="22"/>
        </w:rPr>
        <w:t xml:space="preserve">equação </w:t>
      </w:r>
      <w:r w:rsidR="004B1F92">
        <w:rPr>
          <w:rFonts w:asciiTheme="majorHAnsi" w:hAnsiTheme="majorHAnsi" w:cstheme="majorHAnsi"/>
          <w:bCs/>
          <w:color w:val="000000"/>
          <w:sz w:val="22"/>
          <w:szCs w:val="22"/>
        </w:rPr>
        <w:t>3.</w:t>
      </w:r>
      <w:r w:rsidR="00D56D9A">
        <w:rPr>
          <w:rFonts w:asciiTheme="majorHAnsi" w:hAnsiTheme="majorHAnsi" w:cstheme="majorHAnsi"/>
          <w:bCs/>
          <w:color w:val="000000"/>
          <w:sz w:val="22"/>
          <w:szCs w:val="22"/>
        </w:rPr>
        <w:t>5</w:t>
      </w:r>
      <w:r w:rsidR="001F27CC">
        <w:rPr>
          <w:rStyle w:val="Refdenotaderodap"/>
          <w:rFonts w:asciiTheme="majorHAnsi" w:hAnsiTheme="majorHAnsi" w:cstheme="majorHAnsi"/>
          <w:bCs/>
          <w:color w:val="000000"/>
          <w:sz w:val="22"/>
          <w:szCs w:val="22"/>
        </w:rPr>
        <w:footnoteReference w:id="3"/>
      </w:r>
      <w:r w:rsidR="004B1F92">
        <w:rPr>
          <w:rFonts w:asciiTheme="majorHAnsi" w:hAnsiTheme="majorHAnsi" w:cstheme="majorHAnsi"/>
          <w:bCs/>
          <w:color w:val="000000"/>
          <w:sz w:val="22"/>
          <w:szCs w:val="22"/>
        </w:rPr>
        <w:t xml:space="preserve"> </w:t>
      </w:r>
      <w:r w:rsidR="00950555">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 xml:space="preserve">, </w:t>
      </w:r>
      <w:r w:rsidR="005245B3" w:rsidRPr="00201443">
        <w:rPr>
          <w:rFonts w:asciiTheme="majorHAnsi" w:hAnsiTheme="majorHAnsi" w:cstheme="majorHAnsi"/>
          <w:bCs/>
          <w:color w:val="000000"/>
          <w:sz w:val="22"/>
          <w:szCs w:val="22"/>
        </w:rPr>
        <w:t>P</w:t>
      </w:r>
      <w:r w:rsidRPr="00201443">
        <w:rPr>
          <w:rFonts w:asciiTheme="majorHAnsi" w:hAnsiTheme="majorHAnsi" w:cstheme="majorHAnsi"/>
          <w:bCs/>
          <w:color w:val="000000"/>
          <w:sz w:val="22"/>
          <w:szCs w:val="22"/>
        </w:rPr>
        <w:t>c = Φ (1</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40) = 0</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92</w:t>
      </w:r>
      <w:r w:rsidR="00C2052A" w:rsidRPr="00201443">
        <w:rPr>
          <w:rFonts w:asciiTheme="majorHAnsi" w:hAnsiTheme="majorHAnsi" w:cstheme="majorHAnsi"/>
          <w:bCs/>
          <w:color w:val="000000"/>
          <w:sz w:val="22"/>
          <w:szCs w:val="22"/>
        </w:rPr>
        <w:t>. H</w:t>
      </w:r>
      <w:r w:rsidRPr="00201443">
        <w:rPr>
          <w:rFonts w:asciiTheme="majorHAnsi" w:hAnsiTheme="majorHAnsi" w:cstheme="majorHAnsi"/>
          <w:bCs/>
          <w:color w:val="000000"/>
          <w:sz w:val="22"/>
          <w:szCs w:val="22"/>
        </w:rPr>
        <w:t xml:space="preserve">á 92% </w:t>
      </w:r>
      <w:r w:rsidR="00411AFB" w:rsidRPr="00201443">
        <w:rPr>
          <w:rFonts w:asciiTheme="majorHAnsi" w:hAnsiTheme="majorHAnsi" w:cstheme="majorHAnsi"/>
          <w:bCs/>
          <w:color w:val="000000"/>
          <w:sz w:val="22"/>
          <w:szCs w:val="22"/>
        </w:rPr>
        <w:t xml:space="preserve">de </w:t>
      </w:r>
      <w:r w:rsidRPr="00201443">
        <w:rPr>
          <w:rFonts w:asciiTheme="majorHAnsi" w:hAnsiTheme="majorHAnsi" w:cstheme="majorHAnsi"/>
          <w:bCs/>
          <w:color w:val="000000"/>
          <w:sz w:val="22"/>
          <w:szCs w:val="22"/>
        </w:rPr>
        <w:t>probabilidade</w:t>
      </w:r>
      <w:r w:rsidR="00C2052A" w:rsidRPr="00201443">
        <w:rPr>
          <w:rFonts w:asciiTheme="majorHAnsi" w:hAnsiTheme="majorHAnsi" w:cstheme="majorHAnsi"/>
          <w:bCs/>
          <w:color w:val="000000"/>
          <w:sz w:val="22"/>
          <w:szCs w:val="22"/>
        </w:rPr>
        <w:t xml:space="preserve"> do </w:t>
      </w:r>
      <w:r w:rsidRPr="00201443">
        <w:rPr>
          <w:rFonts w:asciiTheme="majorHAnsi" w:hAnsiTheme="majorHAnsi" w:cstheme="majorHAnsi"/>
          <w:bCs/>
          <w:color w:val="000000"/>
          <w:sz w:val="22"/>
          <w:szCs w:val="22"/>
        </w:rPr>
        <w:t>diodo está em co</w:t>
      </w:r>
      <w:r w:rsidR="00CF17DD">
        <w:rPr>
          <w:rFonts w:asciiTheme="majorHAnsi" w:hAnsiTheme="majorHAnsi" w:cstheme="majorHAnsi"/>
          <w:bCs/>
          <w:color w:val="000000"/>
          <w:sz w:val="22"/>
          <w:szCs w:val="22"/>
        </w:rPr>
        <w:t>nformidade com a especificação.</w:t>
      </w:r>
    </w:p>
    <w:p w14:paraId="1F15E8DE" w14:textId="631EF8E0" w:rsidR="00DE4134" w:rsidRPr="00201443" w:rsidRDefault="00DE4134"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950555">
        <w:rPr>
          <w:rFonts w:asciiTheme="majorHAnsi" w:hAnsiTheme="majorHAnsi" w:cstheme="majorHAnsi"/>
          <w:b/>
          <w:bCs/>
          <w:color w:val="000000"/>
          <w:sz w:val="22"/>
          <w:szCs w:val="22"/>
        </w:rPr>
        <w:t>E</w:t>
      </w:r>
      <w:r w:rsidR="00950555" w:rsidRPr="00950555">
        <w:rPr>
          <w:rFonts w:asciiTheme="majorHAnsi" w:hAnsiTheme="majorHAnsi" w:cstheme="majorHAnsi"/>
          <w:b/>
          <w:bCs/>
          <w:color w:val="000000"/>
          <w:sz w:val="22"/>
          <w:szCs w:val="22"/>
        </w:rPr>
        <w:t>xemplo</w:t>
      </w:r>
      <w:r w:rsidR="00950555">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 xml:space="preserve"> Um recipiente de metal é testado destrutivamente usando água pressurizada em uma medição de sua resistência à ruptura B.</w:t>
      </w:r>
    </w:p>
    <w:p w14:paraId="7C94CB71" w14:textId="77777777" w:rsidR="00411AFB" w:rsidRPr="00201443" w:rsidRDefault="00DE4134"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A medição produz uma melhor estimativa b = 509</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 xml:space="preserve">7 kPa, com incerteza padrão associada </w:t>
      </w:r>
      <w:r w:rsidR="00C2052A" w:rsidRPr="00201443">
        <w:rPr>
          <w:rFonts w:asciiTheme="majorHAnsi" w:hAnsiTheme="majorHAnsi" w:cstheme="majorHAnsi"/>
          <w:bCs/>
          <w:color w:val="000000"/>
          <w:sz w:val="22"/>
          <w:szCs w:val="22"/>
        </w:rPr>
        <w:br/>
      </w:r>
      <w:r w:rsidRPr="00201443">
        <w:rPr>
          <w:rFonts w:asciiTheme="majorHAnsi" w:hAnsiTheme="majorHAnsi" w:cstheme="majorHAnsi"/>
          <w:bCs/>
          <w:color w:val="000000"/>
          <w:sz w:val="22"/>
          <w:szCs w:val="22"/>
        </w:rPr>
        <w:t>u = 8</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 xml:space="preserve">6 kPa. </w:t>
      </w:r>
      <w:r w:rsidR="00C2052A" w:rsidRPr="00201443">
        <w:rPr>
          <w:rFonts w:asciiTheme="majorHAnsi" w:hAnsiTheme="majorHAnsi" w:cstheme="majorHAnsi"/>
          <w:bCs/>
          <w:color w:val="000000"/>
          <w:sz w:val="22"/>
          <w:szCs w:val="22"/>
        </w:rPr>
        <w:t>A</w:t>
      </w:r>
      <w:r w:rsidRPr="00201443">
        <w:rPr>
          <w:rFonts w:asciiTheme="majorHAnsi" w:hAnsiTheme="majorHAnsi" w:cstheme="majorHAnsi"/>
          <w:bCs/>
          <w:color w:val="000000"/>
          <w:sz w:val="22"/>
          <w:szCs w:val="22"/>
        </w:rPr>
        <w:t xml:space="preserve"> especificação </w:t>
      </w:r>
      <w:r w:rsidR="00C2052A" w:rsidRPr="00201443">
        <w:rPr>
          <w:rFonts w:asciiTheme="majorHAnsi" w:hAnsiTheme="majorHAnsi" w:cstheme="majorHAnsi"/>
          <w:bCs/>
          <w:color w:val="000000"/>
          <w:sz w:val="22"/>
          <w:szCs w:val="22"/>
        </w:rPr>
        <w:t xml:space="preserve">do recipiente </w:t>
      </w:r>
      <w:r w:rsidRPr="00201443">
        <w:rPr>
          <w:rFonts w:asciiTheme="majorHAnsi" w:hAnsiTheme="majorHAnsi" w:cstheme="majorHAnsi"/>
          <w:bCs/>
          <w:color w:val="000000"/>
          <w:sz w:val="22"/>
          <w:szCs w:val="22"/>
        </w:rPr>
        <w:t xml:space="preserve">requer B ≥ 490 kPa, que é um limite inferior da </w:t>
      </w:r>
      <w:r w:rsidR="00C2052A" w:rsidRPr="00201443">
        <w:rPr>
          <w:rFonts w:asciiTheme="majorHAnsi" w:hAnsiTheme="majorHAnsi" w:cstheme="majorHAnsi"/>
          <w:bCs/>
          <w:color w:val="000000"/>
          <w:sz w:val="22"/>
          <w:szCs w:val="22"/>
        </w:rPr>
        <w:t>pressão</w:t>
      </w:r>
      <w:r w:rsidRPr="00201443">
        <w:rPr>
          <w:rFonts w:asciiTheme="majorHAnsi" w:hAnsiTheme="majorHAnsi" w:cstheme="majorHAnsi"/>
          <w:bCs/>
          <w:color w:val="000000"/>
          <w:sz w:val="22"/>
          <w:szCs w:val="22"/>
        </w:rPr>
        <w:t xml:space="preserve"> de ruptura. Então, </w:t>
      </w:r>
    </w:p>
    <w:p w14:paraId="35C82E21" w14:textId="078C708F" w:rsidR="00411AFB" w:rsidRPr="00201443" w:rsidRDefault="00103E75" w:rsidP="00E04B0A">
      <w:pPr>
        <w:pStyle w:val="PargrafodaLista"/>
        <w:spacing w:before="240" w:after="240" w:line="360" w:lineRule="auto"/>
        <w:ind w:left="0"/>
        <w:contextualSpacing w:val="0"/>
        <w:rPr>
          <w:rFonts w:asciiTheme="majorHAnsi" w:hAnsiTheme="majorHAnsi" w:cstheme="majorHAnsi"/>
          <w:bCs/>
          <w:iCs/>
          <w:color w:val="000000"/>
          <w:sz w:val="24"/>
          <w:szCs w:val="24"/>
        </w:rPr>
      </w:pPr>
      <m:oMathPara>
        <m:oMath>
          <m:r>
            <m:rPr>
              <m:sty m:val="p"/>
            </m:rPr>
            <w:rPr>
              <w:rFonts w:ascii="Cambria Math" w:hAnsi="Cambria Math" w:cstheme="majorHAnsi"/>
              <w:color w:val="000000"/>
              <w:sz w:val="24"/>
              <w:szCs w:val="24"/>
            </w:rPr>
            <m:t>z=</m:t>
          </m:r>
          <m:f>
            <m:fPr>
              <m:ctrlPr>
                <w:rPr>
                  <w:rFonts w:ascii="Cambria Math" w:hAnsi="Cambria Math" w:cstheme="majorHAnsi"/>
                  <w:bCs/>
                  <w:iCs/>
                  <w:color w:val="000000"/>
                  <w:sz w:val="24"/>
                  <w:szCs w:val="24"/>
                </w:rPr>
              </m:ctrlPr>
            </m:fPr>
            <m:num>
              <m:r>
                <m:rPr>
                  <m:sty m:val="p"/>
                </m:rPr>
                <w:rPr>
                  <w:rFonts w:ascii="Cambria Math" w:hAnsi="Cambria Math" w:cstheme="majorHAnsi"/>
                  <w:color w:val="000000"/>
                  <w:sz w:val="24"/>
                  <w:szCs w:val="24"/>
                </w:rPr>
                <m:t>(509,7-490)</m:t>
              </m:r>
            </m:num>
            <m:den>
              <m:r>
                <m:rPr>
                  <m:sty m:val="p"/>
                </m:rPr>
                <w:rPr>
                  <w:rFonts w:ascii="Cambria Math" w:hAnsi="Cambria Math" w:cstheme="majorHAnsi"/>
                  <w:color w:val="000000"/>
                  <w:sz w:val="24"/>
                  <w:szCs w:val="24"/>
                </w:rPr>
                <m:t>8,6</m:t>
              </m:r>
            </m:den>
          </m:f>
        </m:oMath>
      </m:oMathPara>
    </w:p>
    <w:p w14:paraId="7AB87C8F" w14:textId="0A49079A" w:rsidR="00411AFB" w:rsidRPr="00201443" w:rsidRDefault="00103E75" w:rsidP="00E04B0A">
      <w:pPr>
        <w:pStyle w:val="PargrafodaLista"/>
        <w:spacing w:before="240" w:after="240" w:line="360" w:lineRule="auto"/>
        <w:ind w:left="0"/>
        <w:contextualSpacing w:val="0"/>
        <w:rPr>
          <w:rFonts w:asciiTheme="majorHAnsi" w:hAnsiTheme="majorHAnsi" w:cstheme="majorHAnsi"/>
          <w:bCs/>
          <w:iCs/>
          <w:color w:val="000000"/>
          <w:sz w:val="24"/>
          <w:szCs w:val="24"/>
        </w:rPr>
      </w:pPr>
      <m:oMathPara>
        <m:oMath>
          <m:r>
            <m:rPr>
              <m:sty m:val="p"/>
            </m:rPr>
            <w:rPr>
              <w:rFonts w:ascii="Cambria Math" w:hAnsi="Cambria Math" w:cstheme="majorHAnsi"/>
              <w:color w:val="000000"/>
              <w:sz w:val="24"/>
              <w:szCs w:val="24"/>
            </w:rPr>
            <m:t>z=2,3</m:t>
          </m:r>
        </m:oMath>
      </m:oMathPara>
    </w:p>
    <w:p w14:paraId="3EF5FC47" w14:textId="77777777" w:rsidR="00411AFB" w:rsidRPr="00201443" w:rsidRDefault="00411AFB"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7AFC97DE" w14:textId="16BFC654" w:rsidR="00DE4134" w:rsidRDefault="00DE4134"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e,</w:t>
      </w:r>
      <w:r w:rsidR="00C2052A" w:rsidRPr="00201443">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 xml:space="preserve">da </w:t>
      </w:r>
      <w:r w:rsidR="00F52C8A">
        <w:rPr>
          <w:rFonts w:asciiTheme="majorHAnsi" w:hAnsiTheme="majorHAnsi" w:cstheme="majorHAnsi"/>
          <w:bCs/>
          <w:color w:val="000000"/>
          <w:sz w:val="22"/>
          <w:szCs w:val="22"/>
        </w:rPr>
        <w:t xml:space="preserve">Equação </w:t>
      </w:r>
      <w:r w:rsidR="004B1F92">
        <w:rPr>
          <w:rFonts w:asciiTheme="majorHAnsi" w:hAnsiTheme="majorHAnsi" w:cstheme="majorHAnsi"/>
          <w:bCs/>
          <w:color w:val="000000"/>
          <w:sz w:val="22"/>
          <w:szCs w:val="22"/>
        </w:rPr>
        <w:t>3.</w:t>
      </w:r>
      <w:r w:rsidR="00D56D9A">
        <w:rPr>
          <w:rFonts w:asciiTheme="majorHAnsi" w:hAnsiTheme="majorHAnsi" w:cstheme="majorHAnsi"/>
          <w:bCs/>
          <w:color w:val="000000"/>
          <w:sz w:val="22"/>
          <w:szCs w:val="22"/>
        </w:rPr>
        <w:t>4</w:t>
      </w:r>
      <w:r w:rsidR="00F52C8A">
        <w:rPr>
          <w:rStyle w:val="Refdenotaderodap"/>
          <w:rFonts w:asciiTheme="majorHAnsi" w:hAnsiTheme="majorHAnsi" w:cstheme="majorHAnsi"/>
          <w:bCs/>
          <w:color w:val="000000"/>
          <w:sz w:val="22"/>
          <w:szCs w:val="22"/>
        </w:rPr>
        <w:footnoteReference w:id="4"/>
      </w:r>
      <w:r w:rsidRPr="00201443">
        <w:rPr>
          <w:rFonts w:asciiTheme="majorHAnsi" w:hAnsiTheme="majorHAnsi" w:cstheme="majorHAnsi"/>
          <w:bCs/>
          <w:color w:val="000000"/>
          <w:sz w:val="22"/>
          <w:szCs w:val="22"/>
        </w:rPr>
        <w:t xml:space="preserve"> </w:t>
      </w:r>
      <w:r w:rsidR="00411AFB" w:rsidRPr="00201443">
        <w:rPr>
          <w:rFonts w:asciiTheme="majorHAnsi" w:hAnsiTheme="majorHAnsi" w:cstheme="majorHAnsi"/>
          <w:bCs/>
          <w:color w:val="000000"/>
          <w:sz w:val="22"/>
          <w:szCs w:val="22"/>
        </w:rPr>
        <w:t>P</w:t>
      </w:r>
      <w:r w:rsidRPr="00201443">
        <w:rPr>
          <w:rFonts w:asciiTheme="majorHAnsi" w:hAnsiTheme="majorHAnsi" w:cstheme="majorHAnsi"/>
          <w:bCs/>
          <w:color w:val="000000"/>
          <w:sz w:val="22"/>
          <w:szCs w:val="22"/>
        </w:rPr>
        <w:t>c = Φ (2</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3) = 0</w:t>
      </w:r>
      <w:r w:rsidR="00C2052A" w:rsidRPr="00201443">
        <w:rPr>
          <w:rFonts w:asciiTheme="majorHAnsi" w:hAnsiTheme="majorHAnsi" w:cstheme="majorHAnsi"/>
          <w:bCs/>
          <w:color w:val="000000"/>
          <w:sz w:val="22"/>
          <w:szCs w:val="22"/>
        </w:rPr>
        <w:t>,</w:t>
      </w:r>
      <w:r w:rsidRPr="00201443">
        <w:rPr>
          <w:rFonts w:asciiTheme="majorHAnsi" w:hAnsiTheme="majorHAnsi" w:cstheme="majorHAnsi"/>
          <w:bCs/>
          <w:color w:val="000000"/>
          <w:sz w:val="22"/>
          <w:szCs w:val="22"/>
        </w:rPr>
        <w:t>99</w:t>
      </w:r>
      <w:r w:rsidR="008D07EB" w:rsidRPr="00201443">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Há uma probabilidade de 99% de que o contêiner estava em conformidade com a especificação anterior ao</w:t>
      </w:r>
      <w:r w:rsidR="00C2052A" w:rsidRPr="00201443">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teste destrutivo.</w:t>
      </w:r>
    </w:p>
    <w:p w14:paraId="78B67490" w14:textId="20FA815A" w:rsidR="0029486E" w:rsidRDefault="0029486E" w:rsidP="00E04B0A">
      <w:pPr>
        <w:pStyle w:val="PargrafodaLista"/>
        <w:spacing w:before="240" w:after="240" w:line="360" w:lineRule="auto"/>
        <w:ind w:left="0"/>
        <w:contextualSpacing w:val="0"/>
        <w:rPr>
          <w:rFonts w:asciiTheme="majorHAnsi" w:hAnsiTheme="majorHAnsi" w:cstheme="majorHAnsi"/>
          <w:bCs/>
          <w:color w:val="000000"/>
          <w:sz w:val="22"/>
          <w:szCs w:val="22"/>
        </w:rPr>
      </w:pPr>
      <w:r>
        <w:rPr>
          <w:rFonts w:asciiTheme="majorHAnsi" w:hAnsiTheme="majorHAnsi" w:cstheme="majorHAnsi"/>
          <w:bCs/>
          <w:color w:val="000000"/>
          <w:sz w:val="22"/>
          <w:szCs w:val="22"/>
        </w:rPr>
        <w:t>Entendido?</w:t>
      </w:r>
    </w:p>
    <w:p w14:paraId="0AA2C209" w14:textId="1B369711" w:rsidR="0029486E" w:rsidRPr="00201443" w:rsidRDefault="0029486E" w:rsidP="00E04B0A">
      <w:pPr>
        <w:pStyle w:val="PargrafodaLista"/>
        <w:spacing w:before="240" w:after="240" w:line="360" w:lineRule="auto"/>
        <w:ind w:left="0"/>
        <w:contextualSpacing w:val="0"/>
        <w:rPr>
          <w:rFonts w:asciiTheme="majorHAnsi" w:hAnsiTheme="majorHAnsi" w:cstheme="majorHAnsi"/>
          <w:bCs/>
          <w:color w:val="000000"/>
          <w:sz w:val="22"/>
          <w:szCs w:val="22"/>
        </w:rPr>
      </w:pPr>
      <w:r>
        <w:rPr>
          <w:rFonts w:asciiTheme="majorHAnsi" w:hAnsiTheme="majorHAnsi" w:cstheme="majorHAnsi"/>
          <w:bCs/>
          <w:color w:val="000000"/>
          <w:sz w:val="22"/>
          <w:szCs w:val="22"/>
        </w:rPr>
        <w:t>Então vamos ao próximo tópico!</w:t>
      </w:r>
    </w:p>
    <w:p w14:paraId="5540E724" w14:textId="35F03588" w:rsidR="00EB1350" w:rsidRPr="00201443" w:rsidRDefault="00EB1350"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1FE167F2" w14:textId="13A6E881" w:rsidR="005B4292" w:rsidRPr="00201443" w:rsidRDefault="005B4292" w:rsidP="00E04B0A">
      <w:pPr>
        <w:pStyle w:val="Ttulo1"/>
        <w:numPr>
          <w:ilvl w:val="0"/>
          <w:numId w:val="19"/>
        </w:numPr>
        <w:tabs>
          <w:tab w:val="left" w:pos="426"/>
        </w:tabs>
        <w:ind w:left="0" w:hanging="11"/>
        <w:rPr>
          <w:rFonts w:cstheme="majorHAnsi"/>
        </w:rPr>
      </w:pPr>
      <w:bookmarkStart w:id="6" w:name="_Toc93080167"/>
      <w:r w:rsidRPr="00201443">
        <w:rPr>
          <w:rFonts w:cstheme="majorHAnsi"/>
        </w:rPr>
        <w:t xml:space="preserve">Intervalo bilateral de tolerância com a </w:t>
      </w:r>
      <w:r w:rsidR="00F816CF" w:rsidRPr="00201443">
        <w:rPr>
          <w:rFonts w:cstheme="majorHAnsi"/>
        </w:rPr>
        <w:t>curva normal</w:t>
      </w:r>
      <w:bookmarkEnd w:id="6"/>
    </w:p>
    <w:p w14:paraId="0C048E1B" w14:textId="34E5AACC" w:rsidR="008A1403" w:rsidRDefault="00CE0638"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Figura </w:t>
      </w:r>
      <w:r w:rsidR="009E2F3D" w:rsidRPr="00201443">
        <w:rPr>
          <w:rFonts w:asciiTheme="majorHAnsi" w:hAnsiTheme="majorHAnsi" w:cstheme="majorHAnsi"/>
          <w:color w:val="000000"/>
          <w:sz w:val="22"/>
          <w:szCs w:val="22"/>
        </w:rPr>
        <w:t>4</w:t>
      </w:r>
      <w:r w:rsidR="00AD69A9">
        <w:rPr>
          <w:rFonts w:asciiTheme="majorHAnsi" w:hAnsiTheme="majorHAnsi" w:cstheme="majorHAnsi"/>
          <w:color w:val="000000"/>
          <w:sz w:val="22"/>
          <w:szCs w:val="22"/>
        </w:rPr>
        <w:t xml:space="preserve"> que apresentaremos a seguir</w:t>
      </w:r>
      <w:r w:rsidRPr="00201443">
        <w:rPr>
          <w:rFonts w:asciiTheme="majorHAnsi" w:hAnsiTheme="majorHAnsi" w:cstheme="majorHAnsi"/>
          <w:color w:val="000000"/>
          <w:sz w:val="22"/>
          <w:szCs w:val="22"/>
        </w:rPr>
        <w:t xml:space="preserve"> mostra um intervalo de tolerância bilateral com limites de tolerância superior (LS</w:t>
      </w:r>
      <w:r w:rsidR="00EB1350" w:rsidRPr="00201443">
        <w:rPr>
          <w:rFonts w:asciiTheme="majorHAnsi" w:hAnsiTheme="majorHAnsi" w:cstheme="majorHAnsi"/>
          <w:color w:val="000000"/>
          <w:sz w:val="22"/>
          <w:szCs w:val="22"/>
        </w:rPr>
        <w:t>T</w:t>
      </w:r>
      <w:r w:rsidRPr="00201443">
        <w:rPr>
          <w:rFonts w:asciiTheme="majorHAnsi" w:hAnsiTheme="majorHAnsi" w:cstheme="majorHAnsi"/>
          <w:color w:val="000000"/>
          <w:sz w:val="22"/>
          <w:szCs w:val="22"/>
        </w:rPr>
        <w:t>) e inferior (L</w:t>
      </w:r>
      <w:r w:rsidR="0029004E" w:rsidRPr="00201443">
        <w:rPr>
          <w:rFonts w:asciiTheme="majorHAnsi" w:hAnsiTheme="majorHAnsi" w:cstheme="majorHAnsi"/>
          <w:color w:val="000000"/>
          <w:sz w:val="22"/>
          <w:szCs w:val="22"/>
        </w:rPr>
        <w:t>IT</w:t>
      </w:r>
      <w:r w:rsidRPr="00201443">
        <w:rPr>
          <w:rFonts w:asciiTheme="majorHAnsi" w:hAnsiTheme="majorHAnsi" w:cstheme="majorHAnsi"/>
          <w:color w:val="000000"/>
          <w:sz w:val="22"/>
          <w:szCs w:val="22"/>
        </w:rPr>
        <w:t>) e tolerância T = L</w:t>
      </w:r>
      <w:r w:rsidR="0029004E" w:rsidRPr="00201443">
        <w:rPr>
          <w:rFonts w:asciiTheme="majorHAnsi" w:hAnsiTheme="majorHAnsi" w:cstheme="majorHAnsi"/>
          <w:color w:val="000000"/>
          <w:sz w:val="22"/>
          <w:szCs w:val="22"/>
        </w:rPr>
        <w:t>ST</w:t>
      </w:r>
      <w:r w:rsidRPr="00201443">
        <w:rPr>
          <w:rFonts w:asciiTheme="majorHAnsi" w:hAnsiTheme="majorHAnsi" w:cstheme="majorHAnsi"/>
          <w:color w:val="000000"/>
          <w:sz w:val="22"/>
          <w:szCs w:val="22"/>
        </w:rPr>
        <w:t xml:space="preserve"> – L</w:t>
      </w:r>
      <w:r w:rsidR="0029004E" w:rsidRPr="00201443">
        <w:rPr>
          <w:rFonts w:asciiTheme="majorHAnsi" w:hAnsiTheme="majorHAnsi" w:cstheme="majorHAnsi"/>
          <w:color w:val="000000"/>
          <w:sz w:val="22"/>
          <w:szCs w:val="22"/>
        </w:rPr>
        <w:t>IT</w:t>
      </w:r>
      <w:r w:rsidRPr="00201443">
        <w:rPr>
          <w:rFonts w:asciiTheme="majorHAnsi" w:hAnsiTheme="majorHAnsi" w:cstheme="majorHAnsi"/>
          <w:color w:val="000000"/>
          <w:sz w:val="22"/>
          <w:szCs w:val="22"/>
        </w:rPr>
        <w:t xml:space="preserve">. Como visto anteriormente, o mensurando Y </w:t>
      </w:r>
      <w:r w:rsidR="00A54AF5" w:rsidRPr="00201443">
        <w:rPr>
          <w:rFonts w:asciiTheme="majorHAnsi" w:hAnsiTheme="majorHAnsi" w:cstheme="majorHAnsi"/>
          <w:color w:val="000000"/>
          <w:sz w:val="22"/>
          <w:szCs w:val="22"/>
        </w:rPr>
        <w:t>obedece a uma</w:t>
      </w:r>
      <w:r w:rsidR="0029004E" w:rsidRPr="00201443">
        <w:rPr>
          <w:rFonts w:asciiTheme="majorHAnsi" w:hAnsiTheme="majorHAnsi" w:cstheme="majorHAnsi"/>
          <w:color w:val="000000"/>
          <w:sz w:val="22"/>
          <w:szCs w:val="22"/>
        </w:rPr>
        <w:t xml:space="preserve"> distribuição normal</w:t>
      </w:r>
      <w:r w:rsidRPr="00201443">
        <w:rPr>
          <w:rFonts w:asciiTheme="majorHAnsi" w:hAnsiTheme="majorHAnsi" w:cstheme="majorHAnsi"/>
          <w:color w:val="000000"/>
          <w:sz w:val="22"/>
          <w:szCs w:val="22"/>
        </w:rPr>
        <w:t>. A estimativa y</w:t>
      </w:r>
      <w:r w:rsidR="0029486E">
        <w:rPr>
          <w:rFonts w:asciiTheme="majorHAnsi" w:hAnsiTheme="majorHAnsi" w:cstheme="majorHAnsi"/>
          <w:color w:val="000000"/>
          <w:sz w:val="22"/>
          <w:szCs w:val="22"/>
        </w:rPr>
        <w:t xml:space="preserve"> se</w:t>
      </w:r>
      <w:r w:rsidRPr="00201443">
        <w:rPr>
          <w:rFonts w:asciiTheme="majorHAnsi" w:hAnsiTheme="majorHAnsi" w:cstheme="majorHAnsi"/>
          <w:color w:val="000000"/>
          <w:sz w:val="22"/>
          <w:szCs w:val="22"/>
        </w:rPr>
        <w:t xml:space="preserve"> encontra no intervalo de tolerância e há uma fração visível da probabilidade na região η &gt; </w:t>
      </w:r>
      <w:r w:rsidR="0029004E" w:rsidRPr="00201443">
        <w:rPr>
          <w:rFonts w:asciiTheme="majorHAnsi" w:hAnsiTheme="majorHAnsi" w:cstheme="majorHAnsi"/>
          <w:color w:val="000000"/>
          <w:sz w:val="22"/>
          <w:szCs w:val="22"/>
        </w:rPr>
        <w:t>LST</w:t>
      </w:r>
      <w:r w:rsidR="00A54AF5" w:rsidRPr="00201443">
        <w:rPr>
          <w:rFonts w:asciiTheme="majorHAnsi" w:hAnsiTheme="majorHAnsi" w:cstheme="majorHAnsi"/>
          <w:color w:val="000000"/>
          <w:sz w:val="22"/>
          <w:szCs w:val="22"/>
        </w:rPr>
        <w:t>.</w:t>
      </w:r>
    </w:p>
    <w:p w14:paraId="092A55C8" w14:textId="2C91091A" w:rsidR="0029486E" w:rsidRPr="00201443" w:rsidRDefault="0029486E" w:rsidP="00E04B0A">
      <w:pPr>
        <w:pStyle w:val="PargrafodaLista"/>
        <w:spacing w:before="240" w:after="240" w:line="360" w:lineRule="auto"/>
        <w:ind w:left="0"/>
        <w:contextualSpacing w:val="0"/>
        <w:rPr>
          <w:rFonts w:asciiTheme="majorHAnsi" w:hAnsiTheme="majorHAnsi" w:cstheme="majorHAnsi"/>
          <w:color w:val="000000"/>
          <w:sz w:val="22"/>
          <w:szCs w:val="22"/>
        </w:rPr>
      </w:pPr>
      <w:r>
        <w:rPr>
          <w:rFonts w:asciiTheme="majorHAnsi" w:hAnsiTheme="majorHAnsi" w:cstheme="majorHAnsi"/>
          <w:color w:val="000000"/>
          <w:sz w:val="22"/>
          <w:szCs w:val="22"/>
        </w:rPr>
        <w:t>Observe a ilustração a seguir:</w:t>
      </w:r>
    </w:p>
    <w:p w14:paraId="1D028CE7" w14:textId="08BC8E44" w:rsidR="0029004E" w:rsidRPr="00201443" w:rsidRDefault="0029004E" w:rsidP="00E04B0A">
      <w:pPr>
        <w:pStyle w:val="PargrafodaLista"/>
        <w:spacing w:before="240" w:after="240" w:line="360" w:lineRule="auto"/>
        <w:ind w:left="0"/>
        <w:contextualSpacing w:val="0"/>
        <w:jc w:val="center"/>
        <w:rPr>
          <w:rFonts w:asciiTheme="majorHAnsi" w:hAnsiTheme="majorHAnsi" w:cstheme="majorHAnsi"/>
          <w:color w:val="000000"/>
          <w:sz w:val="22"/>
          <w:szCs w:val="22"/>
        </w:rPr>
      </w:pPr>
      <w:r w:rsidRPr="00201443">
        <w:rPr>
          <w:rFonts w:asciiTheme="majorHAnsi" w:hAnsiTheme="majorHAnsi" w:cstheme="majorHAnsi"/>
          <w:noProof/>
          <w:color w:val="000000"/>
          <w:sz w:val="22"/>
          <w:szCs w:val="22"/>
          <w:lang w:eastAsia="pt-BR"/>
        </w:rPr>
        <w:lastRenderedPageBreak/>
        <w:drawing>
          <wp:inline distT="0" distB="0" distL="0" distR="0" wp14:anchorId="3538EC0A" wp14:editId="6506282B">
            <wp:extent cx="3327264" cy="2998573"/>
            <wp:effectExtent l="190500" t="190500" r="197485" b="1828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778" cy="3010752"/>
                    </a:xfrm>
                    <a:prstGeom prst="rect">
                      <a:avLst/>
                    </a:prstGeom>
                    <a:ln>
                      <a:noFill/>
                    </a:ln>
                    <a:effectLst>
                      <a:outerShdw blurRad="190500" algn="tl" rotWithShape="0">
                        <a:srgbClr val="000000">
                          <a:alpha val="70000"/>
                        </a:srgbClr>
                      </a:outerShdw>
                    </a:effectLst>
                  </pic:spPr>
                </pic:pic>
              </a:graphicData>
            </a:graphic>
          </wp:inline>
        </w:drawing>
      </w:r>
    </w:p>
    <w:p w14:paraId="2E1CFE49" w14:textId="3887BB67" w:rsidR="00736AAB" w:rsidRPr="000024AE" w:rsidRDefault="00A54AF5" w:rsidP="000024AE">
      <w:pPr>
        <w:spacing w:line="360" w:lineRule="auto"/>
        <w:jc w:val="center"/>
        <w:rPr>
          <w:rStyle w:val="fontstyle01"/>
          <w:rFonts w:asciiTheme="majorHAnsi" w:hAnsiTheme="majorHAnsi" w:cstheme="majorHAnsi"/>
          <w:b w:val="0"/>
          <w:bCs w:val="0"/>
          <w:i/>
          <w:sz w:val="18"/>
          <w:szCs w:val="18"/>
          <w:lang w:val="en-US" w:eastAsia="pt-BR"/>
        </w:rPr>
      </w:pPr>
      <w:r w:rsidRPr="000024AE">
        <w:rPr>
          <w:rFonts w:asciiTheme="majorHAnsi" w:hAnsiTheme="majorHAnsi" w:cstheme="majorHAnsi"/>
          <w:i/>
          <w:color w:val="000000"/>
          <w:sz w:val="18"/>
          <w:szCs w:val="18"/>
        </w:rPr>
        <w:t xml:space="preserve">Figura </w:t>
      </w:r>
      <w:r w:rsidR="009E2F3D" w:rsidRPr="000024AE">
        <w:rPr>
          <w:rFonts w:asciiTheme="majorHAnsi" w:hAnsiTheme="majorHAnsi" w:cstheme="majorHAnsi"/>
          <w:i/>
          <w:color w:val="000000"/>
          <w:sz w:val="18"/>
          <w:szCs w:val="18"/>
        </w:rPr>
        <w:t>4</w:t>
      </w:r>
      <w:r w:rsidR="00697522" w:rsidRPr="000024AE">
        <w:rPr>
          <w:rFonts w:asciiTheme="majorHAnsi" w:hAnsiTheme="majorHAnsi" w:cstheme="majorHAnsi"/>
          <w:i/>
          <w:color w:val="000000"/>
          <w:sz w:val="18"/>
          <w:szCs w:val="18"/>
        </w:rPr>
        <w:t xml:space="preserve"> (adaptada </w:t>
      </w:r>
      <w:r w:rsidR="000024AE" w:rsidRPr="000024AE">
        <w:rPr>
          <w:rFonts w:asciiTheme="majorHAnsi" w:hAnsiTheme="majorHAnsi" w:cstheme="majorHAnsi"/>
          <w:i/>
          <w:color w:val="000000"/>
          <w:sz w:val="18"/>
          <w:szCs w:val="18"/>
        </w:rPr>
        <w:t>de</w:t>
      </w:r>
      <w:r w:rsidR="00736AAB" w:rsidRPr="000024AE">
        <w:rPr>
          <w:rStyle w:val="fontstyle01"/>
          <w:rFonts w:asciiTheme="majorHAnsi" w:hAnsiTheme="majorHAnsi" w:cstheme="majorHAnsi"/>
          <w:b w:val="0"/>
          <w:bCs w:val="0"/>
          <w:i/>
          <w:sz w:val="18"/>
          <w:szCs w:val="18"/>
          <w:lang w:val="en-US" w:eastAsia="pt-BR"/>
        </w:rPr>
        <w:t xml:space="preserve"> BIPM JGCM 106:2012 - Evaluation of measurement data - The role of measurement uncertainty in conformity assessment;</w:t>
      </w:r>
    </w:p>
    <w:p w14:paraId="4301920F" w14:textId="562840D5" w:rsidR="009A459C" w:rsidRDefault="009A459C" w:rsidP="00E04B0A">
      <w:pPr>
        <w:pStyle w:val="PargrafodaLista"/>
        <w:spacing w:before="240" w:after="240" w:line="360" w:lineRule="auto"/>
        <w:ind w:left="0"/>
        <w:contextualSpacing w:val="0"/>
        <w:rPr>
          <w:rFonts w:asciiTheme="majorHAnsi" w:hAnsiTheme="majorHAnsi" w:cstheme="majorHAnsi"/>
          <w:color w:val="000000"/>
        </w:rPr>
      </w:pPr>
    </w:p>
    <w:p w14:paraId="1DB12D3D" w14:textId="2E4D3100" w:rsidR="0029004E" w:rsidRPr="00201443" w:rsidRDefault="00697522" w:rsidP="00E04B0A">
      <w:pPr>
        <w:pStyle w:val="PargrafodaLista"/>
        <w:spacing w:before="240" w:after="240" w:line="360" w:lineRule="auto"/>
        <w:ind w:left="0"/>
        <w:contextualSpacing w:val="0"/>
        <w:rPr>
          <w:rFonts w:asciiTheme="majorHAnsi" w:hAnsiTheme="majorHAnsi" w:cstheme="majorHAnsi"/>
          <w:color w:val="000000"/>
        </w:rPr>
      </w:pPr>
      <w:r w:rsidRPr="00201443">
        <w:rPr>
          <w:rFonts w:asciiTheme="majorHAnsi" w:hAnsiTheme="majorHAnsi" w:cstheme="majorHAnsi"/>
          <w:bCs/>
          <w:color w:val="000000"/>
        </w:rPr>
        <w:t>Intervalo bilateral de tolerância com a curva normal. Tolerância é igual (LIT</w:t>
      </w:r>
      <w:r w:rsidR="00A54AF5" w:rsidRPr="00201443">
        <w:rPr>
          <w:rFonts w:asciiTheme="majorHAnsi" w:hAnsiTheme="majorHAnsi" w:cstheme="majorHAnsi"/>
          <w:color w:val="000000"/>
        </w:rPr>
        <w:t xml:space="preserve"> </w:t>
      </w:r>
      <w:r w:rsidRPr="00201443">
        <w:rPr>
          <w:rFonts w:asciiTheme="majorHAnsi" w:hAnsiTheme="majorHAnsi" w:cstheme="majorHAnsi"/>
          <w:color w:val="000000"/>
        </w:rPr>
        <w:t>–</w:t>
      </w:r>
      <w:r w:rsidR="00A54AF5" w:rsidRPr="00201443">
        <w:rPr>
          <w:rFonts w:asciiTheme="majorHAnsi" w:hAnsiTheme="majorHAnsi" w:cstheme="majorHAnsi"/>
          <w:color w:val="000000"/>
        </w:rPr>
        <w:t xml:space="preserve"> </w:t>
      </w:r>
      <w:r w:rsidRPr="00201443">
        <w:rPr>
          <w:rFonts w:asciiTheme="majorHAnsi" w:hAnsiTheme="majorHAnsi" w:cstheme="majorHAnsi"/>
          <w:color w:val="000000"/>
        </w:rPr>
        <w:t>LST)</w:t>
      </w:r>
      <w:r w:rsidR="00A54AF5" w:rsidRPr="00201443">
        <w:rPr>
          <w:rFonts w:asciiTheme="majorHAnsi" w:hAnsiTheme="majorHAnsi" w:cstheme="majorHAnsi"/>
          <w:color w:val="000000"/>
        </w:rPr>
        <w:t xml:space="preserve">. Os valores conformes de Y situam-se no intervalo </w:t>
      </w:r>
      <w:r w:rsidRPr="00201443">
        <w:rPr>
          <w:rFonts w:asciiTheme="majorHAnsi" w:hAnsiTheme="majorHAnsi" w:cstheme="majorHAnsi"/>
          <w:color w:val="000000"/>
        </w:rPr>
        <w:t>LIT</w:t>
      </w:r>
      <w:r w:rsidR="00A54AF5" w:rsidRPr="00201443">
        <w:rPr>
          <w:rFonts w:asciiTheme="majorHAnsi" w:hAnsiTheme="majorHAnsi" w:cstheme="majorHAnsi"/>
          <w:color w:val="000000"/>
        </w:rPr>
        <w:t xml:space="preserve"> ≤ η ≤ </w:t>
      </w:r>
      <w:r w:rsidRPr="00201443">
        <w:rPr>
          <w:rFonts w:asciiTheme="majorHAnsi" w:hAnsiTheme="majorHAnsi" w:cstheme="majorHAnsi"/>
          <w:color w:val="000000"/>
        </w:rPr>
        <w:t>LST</w:t>
      </w:r>
      <w:r w:rsidR="00A54AF5" w:rsidRPr="00201443">
        <w:rPr>
          <w:rFonts w:asciiTheme="majorHAnsi" w:hAnsiTheme="majorHAnsi" w:cstheme="majorHAnsi"/>
          <w:color w:val="000000"/>
        </w:rPr>
        <w:t>.</w:t>
      </w:r>
    </w:p>
    <w:p w14:paraId="60A456C6" w14:textId="375895A2" w:rsidR="0029004E" w:rsidRPr="00201443" w:rsidRDefault="0029004E" w:rsidP="00E04B0A">
      <w:pPr>
        <w:pStyle w:val="PargrafodaLista"/>
        <w:spacing w:before="240" w:after="240" w:line="360" w:lineRule="auto"/>
        <w:ind w:left="0"/>
        <w:contextualSpacing w:val="0"/>
        <w:rPr>
          <w:rFonts w:asciiTheme="majorHAnsi" w:hAnsiTheme="majorHAnsi" w:cstheme="majorHAnsi"/>
          <w:color w:val="000000"/>
          <w:sz w:val="22"/>
          <w:szCs w:val="22"/>
        </w:rPr>
      </w:pPr>
    </w:p>
    <w:p w14:paraId="5C7141EA" w14:textId="0F7D67BA" w:rsidR="00A8424C" w:rsidRDefault="00A8424C" w:rsidP="00D15EE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Usando as equações</w:t>
      </w:r>
      <w:r w:rsidR="004B1F92">
        <w:rPr>
          <w:rFonts w:asciiTheme="majorHAnsi" w:hAnsiTheme="majorHAnsi" w:cstheme="majorHAnsi"/>
          <w:color w:val="000000"/>
          <w:sz w:val="22"/>
          <w:szCs w:val="22"/>
        </w:rPr>
        <w:t xml:space="preserve"> (</w:t>
      </w:r>
      <w:r w:rsidR="004B1F92" w:rsidRPr="00201443">
        <w:rPr>
          <w:rFonts w:asciiTheme="majorHAnsi" w:hAnsiTheme="majorHAnsi" w:cstheme="majorHAnsi"/>
          <w:color w:val="000000"/>
          <w:sz w:val="22"/>
          <w:szCs w:val="22"/>
        </w:rPr>
        <w:t>3.</w:t>
      </w:r>
      <w:r w:rsidR="00D56D9A">
        <w:rPr>
          <w:rFonts w:asciiTheme="majorHAnsi" w:hAnsiTheme="majorHAnsi" w:cstheme="majorHAnsi"/>
          <w:color w:val="000000"/>
          <w:sz w:val="22"/>
          <w:szCs w:val="22"/>
        </w:rPr>
        <w:t>4</w:t>
      </w:r>
      <w:r w:rsidR="00F52C8A">
        <w:rPr>
          <w:rStyle w:val="Refdenotaderodap"/>
          <w:rFonts w:asciiTheme="majorHAnsi" w:hAnsiTheme="majorHAnsi" w:cstheme="majorHAnsi"/>
          <w:color w:val="000000"/>
          <w:sz w:val="22"/>
          <w:szCs w:val="22"/>
        </w:rPr>
        <w:footnoteReference w:id="5"/>
      </w:r>
      <w:r w:rsidR="004B1F92">
        <w:rPr>
          <w:rFonts w:asciiTheme="majorHAnsi" w:hAnsiTheme="majorHAnsi" w:cstheme="majorHAnsi"/>
          <w:color w:val="000000"/>
          <w:sz w:val="22"/>
          <w:szCs w:val="22"/>
        </w:rPr>
        <w:t>)</w:t>
      </w:r>
      <w:r w:rsidR="004B1F92" w:rsidRPr="00201443">
        <w:rPr>
          <w:rFonts w:asciiTheme="majorHAnsi" w:hAnsiTheme="majorHAnsi" w:cstheme="majorHAnsi"/>
          <w:color w:val="000000"/>
          <w:sz w:val="22"/>
          <w:szCs w:val="22"/>
        </w:rPr>
        <w:t xml:space="preserve"> e </w:t>
      </w:r>
      <w:r w:rsidR="004B1F92">
        <w:rPr>
          <w:rFonts w:asciiTheme="majorHAnsi" w:hAnsiTheme="majorHAnsi" w:cstheme="majorHAnsi"/>
          <w:color w:val="000000"/>
          <w:sz w:val="22"/>
          <w:szCs w:val="22"/>
        </w:rPr>
        <w:t>(</w:t>
      </w:r>
      <w:r w:rsidR="004B1F92" w:rsidRPr="00201443">
        <w:rPr>
          <w:rFonts w:asciiTheme="majorHAnsi" w:hAnsiTheme="majorHAnsi" w:cstheme="majorHAnsi"/>
          <w:color w:val="000000"/>
          <w:sz w:val="22"/>
          <w:szCs w:val="22"/>
        </w:rPr>
        <w:t>3.</w:t>
      </w:r>
      <w:r w:rsidR="00D56D9A">
        <w:rPr>
          <w:rFonts w:asciiTheme="majorHAnsi" w:hAnsiTheme="majorHAnsi" w:cstheme="majorHAnsi"/>
          <w:color w:val="000000"/>
          <w:sz w:val="22"/>
          <w:szCs w:val="22"/>
        </w:rPr>
        <w:t>5</w:t>
      </w:r>
      <w:r w:rsidR="00F52C8A">
        <w:rPr>
          <w:rStyle w:val="Refdenotaderodap"/>
          <w:rFonts w:asciiTheme="majorHAnsi" w:hAnsiTheme="majorHAnsi" w:cstheme="majorHAnsi"/>
          <w:color w:val="000000"/>
          <w:sz w:val="22"/>
          <w:szCs w:val="22"/>
        </w:rPr>
        <w:footnoteReference w:id="6"/>
      </w:r>
      <w:r w:rsidR="004B1F92">
        <w:rPr>
          <w:rFonts w:asciiTheme="majorHAnsi" w:hAnsiTheme="majorHAnsi" w:cstheme="majorHAnsi"/>
          <w:color w:val="000000"/>
          <w:sz w:val="22"/>
          <w:szCs w:val="22"/>
        </w:rPr>
        <w:t>)</w:t>
      </w:r>
      <w:r w:rsidRPr="00201443">
        <w:rPr>
          <w:rFonts w:asciiTheme="majorHAnsi" w:hAnsiTheme="majorHAnsi" w:cstheme="majorHAnsi"/>
          <w:color w:val="000000"/>
          <w:sz w:val="22"/>
          <w:szCs w:val="22"/>
        </w:rPr>
        <w:t xml:space="preserve"> temos:</w:t>
      </w:r>
    </w:p>
    <w:p w14:paraId="074CE7CC" w14:textId="77777777" w:rsidR="00D15EEA" w:rsidRPr="00201443" w:rsidRDefault="00D15EEA" w:rsidP="00E04B0A">
      <w:pPr>
        <w:pStyle w:val="PargrafodaLista"/>
        <w:spacing w:before="240" w:after="240" w:line="360" w:lineRule="auto"/>
        <w:ind w:left="0"/>
        <w:contextualSpacing w:val="0"/>
        <w:rPr>
          <w:rFonts w:asciiTheme="majorHAnsi" w:hAnsiTheme="majorHAnsi" w:cstheme="majorHAnsi"/>
          <w:color w:val="000000"/>
          <w:sz w:val="22"/>
          <w:szCs w:val="22"/>
        </w:rPr>
      </w:pPr>
    </w:p>
    <w:bookmarkStart w:id="7" w:name="_Hlk87969659"/>
    <w:p w14:paraId="7BECE30E" w14:textId="625DA7E3" w:rsidR="004B1F92" w:rsidRPr="00201443" w:rsidRDefault="00CD0899" w:rsidP="004B1F92">
      <w:pPr>
        <w:pStyle w:val="PargrafodaLista"/>
        <w:spacing w:before="240" w:after="240" w:line="360" w:lineRule="auto"/>
        <w:ind w:left="0"/>
        <w:contextualSpacing w:val="0"/>
        <w:jc w:val="right"/>
        <w:rPr>
          <w:rFonts w:asciiTheme="majorHAnsi" w:hAnsiTheme="majorHAnsi" w:cstheme="majorHAnsi"/>
          <w:color w:val="000000"/>
          <w:sz w:val="28"/>
          <w:szCs w:val="28"/>
        </w:rPr>
      </w:pPr>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LST-y</m:t>
                </m:r>
              </m:num>
              <m:den>
                <m:r>
                  <w:rPr>
                    <w:rFonts w:ascii="Cambria Math" w:hAnsi="Cambria Math" w:cstheme="majorHAnsi"/>
                    <w:color w:val="000000"/>
                    <w:sz w:val="24"/>
                    <w:szCs w:val="24"/>
                  </w:rPr>
                  <m:t>u</m:t>
                </m:r>
              </m:den>
            </m:f>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LIT-y</m:t>
                </m:r>
              </m:num>
              <m:den>
                <m:r>
                  <w:rPr>
                    <w:rFonts w:ascii="Cambria Math" w:hAnsi="Cambria Math" w:cstheme="majorHAnsi"/>
                    <w:color w:val="000000"/>
                    <w:sz w:val="24"/>
                    <w:szCs w:val="24"/>
                  </w:rPr>
                  <m:t>u</m:t>
                </m:r>
              </m:den>
            </m:f>
          </m:e>
        </m:d>
      </m:oMath>
      <w:r w:rsidR="004B1F92" w:rsidRPr="00201443">
        <w:rPr>
          <w:rFonts w:asciiTheme="majorHAnsi" w:hAnsiTheme="majorHAnsi" w:cstheme="majorHAnsi"/>
          <w:color w:val="000000"/>
          <w:sz w:val="28"/>
          <w:szCs w:val="28"/>
        </w:rPr>
        <w:t xml:space="preserve">                                 </w:t>
      </w:r>
      <w:r w:rsidR="004B1F92" w:rsidRPr="004B1F92">
        <w:rPr>
          <w:rFonts w:asciiTheme="majorHAnsi" w:hAnsiTheme="majorHAnsi" w:cstheme="majorHAnsi"/>
          <w:color w:val="0066B2" w:themeColor="accent1"/>
          <w:sz w:val="28"/>
          <w:szCs w:val="28"/>
        </w:rPr>
        <w:t>(</w:t>
      </w:r>
      <w:r w:rsidR="004B1F92" w:rsidRPr="004B1F92">
        <w:rPr>
          <w:rFonts w:asciiTheme="majorHAnsi" w:hAnsiTheme="majorHAnsi" w:cstheme="majorHAnsi"/>
          <w:color w:val="0066B2" w:themeColor="accent1"/>
          <w:sz w:val="22"/>
          <w:szCs w:val="22"/>
        </w:rPr>
        <w:t>Eq</w:t>
      </w:r>
      <w:r w:rsidR="009A459C">
        <w:rPr>
          <w:rFonts w:asciiTheme="majorHAnsi" w:hAnsiTheme="majorHAnsi" w:cstheme="majorHAnsi"/>
          <w:color w:val="0066B2" w:themeColor="accent1"/>
          <w:sz w:val="22"/>
          <w:szCs w:val="22"/>
        </w:rPr>
        <w:t>.</w:t>
      </w:r>
      <w:r w:rsidR="004B1F92" w:rsidRPr="004B1F92">
        <w:rPr>
          <w:rFonts w:asciiTheme="majorHAnsi" w:hAnsiTheme="majorHAnsi" w:cstheme="majorHAnsi"/>
          <w:color w:val="0066B2" w:themeColor="accent1"/>
          <w:sz w:val="22"/>
          <w:szCs w:val="22"/>
        </w:rPr>
        <w:t xml:space="preserve"> 3.</w:t>
      </w:r>
      <w:r w:rsidR="00D56D9A">
        <w:rPr>
          <w:rFonts w:asciiTheme="majorHAnsi" w:hAnsiTheme="majorHAnsi" w:cstheme="majorHAnsi"/>
          <w:color w:val="0066B2" w:themeColor="accent1"/>
          <w:sz w:val="22"/>
          <w:szCs w:val="22"/>
        </w:rPr>
        <w:t>6</w:t>
      </w:r>
      <w:r w:rsidR="004B1F92" w:rsidRPr="004B1F92">
        <w:rPr>
          <w:rFonts w:asciiTheme="majorHAnsi" w:hAnsiTheme="majorHAnsi" w:cstheme="majorHAnsi"/>
          <w:color w:val="0066B2" w:themeColor="accent1"/>
          <w:sz w:val="22"/>
          <w:szCs w:val="22"/>
        </w:rPr>
        <w:t>)</w:t>
      </w:r>
    </w:p>
    <w:bookmarkEnd w:id="7"/>
    <w:p w14:paraId="2AFC6A6B" w14:textId="308B4744" w:rsidR="0029004E" w:rsidRPr="00201443" w:rsidRDefault="0029004E" w:rsidP="00E04B0A">
      <w:pPr>
        <w:pStyle w:val="PargrafodaLista"/>
        <w:spacing w:before="240" w:after="240" w:line="360" w:lineRule="auto"/>
        <w:ind w:left="0"/>
        <w:contextualSpacing w:val="0"/>
        <w:rPr>
          <w:rFonts w:asciiTheme="majorHAnsi" w:hAnsiTheme="majorHAnsi" w:cstheme="majorHAnsi"/>
          <w:color w:val="000000"/>
          <w:sz w:val="22"/>
          <w:szCs w:val="22"/>
        </w:rPr>
      </w:pPr>
    </w:p>
    <w:p w14:paraId="660587AF" w14:textId="30DB1DFC" w:rsidR="00832CA4" w:rsidRPr="00201443" w:rsidRDefault="00832CA4"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Conhecendo os limites superior e inferior da tolerância de um processo de medição, como saber se um determinado resultado de medição, da grandeza analisada, tem uma determinada probabilidade de estar dentro dos limites de tolerância?</w:t>
      </w:r>
    </w:p>
    <w:p w14:paraId="36552D0A" w14:textId="4A4E883C" w:rsidR="00832CA4" w:rsidRPr="00201443" w:rsidRDefault="00832CA4"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lastRenderedPageBreak/>
        <w:t xml:space="preserve">A equação </w:t>
      </w:r>
      <w:r w:rsidR="00D932F4">
        <w:rPr>
          <w:rFonts w:asciiTheme="majorHAnsi" w:hAnsiTheme="majorHAnsi" w:cstheme="majorHAnsi"/>
          <w:color w:val="000000"/>
          <w:sz w:val="22"/>
          <w:szCs w:val="22"/>
        </w:rPr>
        <w:t>3.</w:t>
      </w:r>
      <w:r w:rsidR="00D56D9A">
        <w:rPr>
          <w:rFonts w:asciiTheme="majorHAnsi" w:hAnsiTheme="majorHAnsi" w:cstheme="majorHAnsi"/>
          <w:color w:val="000000"/>
          <w:sz w:val="22"/>
          <w:szCs w:val="22"/>
        </w:rPr>
        <w:t>6</w:t>
      </w:r>
      <w:r w:rsidR="00D932F4">
        <w:rPr>
          <w:rFonts w:asciiTheme="majorHAnsi" w:hAnsiTheme="majorHAnsi" w:cstheme="majorHAnsi"/>
          <w:color w:val="000000"/>
          <w:sz w:val="22"/>
          <w:szCs w:val="22"/>
        </w:rPr>
        <w:t xml:space="preserve">, </w:t>
      </w:r>
      <w:r w:rsidR="00AD69A9">
        <w:rPr>
          <w:rFonts w:asciiTheme="majorHAnsi" w:hAnsiTheme="majorHAnsi" w:cstheme="majorHAnsi"/>
          <w:color w:val="000000"/>
          <w:sz w:val="22"/>
          <w:szCs w:val="22"/>
        </w:rPr>
        <w:t>que acabamos de apresentar</w:t>
      </w:r>
      <w:r w:rsidR="00D932F4">
        <w:rPr>
          <w:rFonts w:asciiTheme="majorHAnsi" w:hAnsiTheme="majorHAnsi" w:cstheme="majorHAnsi"/>
          <w:color w:val="000000"/>
          <w:sz w:val="22"/>
          <w:szCs w:val="22"/>
        </w:rPr>
        <w:t>,</w:t>
      </w:r>
      <w:r w:rsidRPr="00201443">
        <w:rPr>
          <w:rFonts w:asciiTheme="majorHAnsi" w:hAnsiTheme="majorHAnsi" w:cstheme="majorHAnsi"/>
          <w:color w:val="000000"/>
          <w:sz w:val="22"/>
          <w:szCs w:val="22"/>
        </w:rPr>
        <w:t xml:space="preserve"> nos permite responder essa pergunta. Vejamos o exemplo a seguir. </w:t>
      </w:r>
    </w:p>
    <w:p w14:paraId="7B11C787" w14:textId="77777777" w:rsidR="00832CA4" w:rsidRPr="00201443" w:rsidRDefault="00832CA4" w:rsidP="00E04B0A">
      <w:pPr>
        <w:spacing w:before="240" w:after="240" w:line="360" w:lineRule="auto"/>
        <w:rPr>
          <w:rFonts w:asciiTheme="majorHAnsi" w:hAnsiTheme="majorHAnsi" w:cstheme="majorHAnsi"/>
          <w:color w:val="000000"/>
          <w:sz w:val="22"/>
          <w:szCs w:val="22"/>
        </w:rPr>
      </w:pPr>
    </w:p>
    <w:p w14:paraId="6A39BE9D" w14:textId="3852C417" w:rsidR="0029004E" w:rsidRPr="00201443" w:rsidRDefault="00AD69A9" w:rsidP="00E04B0A">
      <w:pPr>
        <w:spacing w:before="240" w:after="240" w:line="360" w:lineRule="auto"/>
        <w:rPr>
          <w:rFonts w:asciiTheme="majorHAnsi" w:hAnsiTheme="majorHAnsi" w:cstheme="majorHAnsi"/>
          <w:color w:val="000000"/>
          <w:sz w:val="22"/>
          <w:szCs w:val="22"/>
        </w:rPr>
      </w:pPr>
      <w:r w:rsidRPr="00AD69A9">
        <w:rPr>
          <w:rFonts w:asciiTheme="majorHAnsi" w:hAnsiTheme="majorHAnsi" w:cstheme="majorHAnsi"/>
          <w:b/>
          <w:color w:val="000000"/>
          <w:sz w:val="22"/>
          <w:szCs w:val="22"/>
        </w:rPr>
        <w:t>Exemplo</w:t>
      </w:r>
      <w:r>
        <w:rPr>
          <w:rFonts w:asciiTheme="majorHAnsi" w:hAnsiTheme="majorHAnsi" w:cstheme="majorHAnsi"/>
          <w:color w:val="000000"/>
          <w:sz w:val="22"/>
          <w:szCs w:val="22"/>
        </w:rPr>
        <w:t>:</w:t>
      </w:r>
      <w:r w:rsidR="00DA01DA" w:rsidRPr="00201443">
        <w:rPr>
          <w:rFonts w:asciiTheme="majorHAnsi" w:hAnsiTheme="majorHAnsi" w:cstheme="majorHAnsi"/>
          <w:color w:val="000000"/>
          <w:sz w:val="22"/>
          <w:szCs w:val="22"/>
        </w:rPr>
        <w:t xml:space="preserve"> Uma amostra de óleo de motor SAE Grau 40 é necessária para ter uma viscosidade cinemática Y a 100 °C não inferior </w:t>
      </w:r>
      <w:r w:rsidR="00DA01DA" w:rsidRPr="00CF17DD">
        <w:rPr>
          <w:rFonts w:asciiTheme="majorHAnsi" w:hAnsiTheme="majorHAnsi" w:cstheme="majorHAnsi"/>
          <w:color w:val="000000"/>
          <w:sz w:val="22"/>
          <w:szCs w:val="22"/>
        </w:rPr>
        <w:t>a 12,5 mm</w:t>
      </w:r>
      <w:r w:rsidR="00DA01DA" w:rsidRPr="00CF17DD">
        <w:rPr>
          <w:rFonts w:asciiTheme="majorHAnsi" w:hAnsiTheme="majorHAnsi" w:cstheme="majorHAnsi"/>
          <w:color w:val="000000"/>
          <w:sz w:val="22"/>
          <w:szCs w:val="22"/>
          <w:vertAlign w:val="superscript"/>
        </w:rPr>
        <w:t>2</w:t>
      </w:r>
      <w:r w:rsidR="00DA01DA" w:rsidRPr="00CF17DD">
        <w:rPr>
          <w:rFonts w:asciiTheme="majorHAnsi" w:hAnsiTheme="majorHAnsi" w:cstheme="majorHAnsi"/>
          <w:color w:val="000000"/>
          <w:sz w:val="22"/>
          <w:szCs w:val="22"/>
        </w:rPr>
        <w:t>/s e não superior a</w:t>
      </w:r>
      <w:r w:rsidR="00DA01DA" w:rsidRPr="00201443">
        <w:rPr>
          <w:rFonts w:asciiTheme="majorHAnsi" w:hAnsiTheme="majorHAnsi" w:cstheme="majorHAnsi"/>
          <w:color w:val="000000"/>
          <w:sz w:val="22"/>
          <w:szCs w:val="22"/>
        </w:rPr>
        <w:t xml:space="preserve"> 16,3 mm</w:t>
      </w:r>
      <w:r w:rsidR="00DA01DA" w:rsidRPr="00201443">
        <w:rPr>
          <w:rFonts w:asciiTheme="majorHAnsi" w:hAnsiTheme="majorHAnsi" w:cstheme="majorHAnsi"/>
          <w:color w:val="000000"/>
          <w:sz w:val="22"/>
          <w:szCs w:val="22"/>
          <w:vertAlign w:val="superscript"/>
        </w:rPr>
        <w:t>2</w:t>
      </w:r>
      <w:r w:rsidR="00DA01DA" w:rsidRPr="00201443">
        <w:rPr>
          <w:rFonts w:asciiTheme="majorHAnsi" w:hAnsiTheme="majorHAnsi" w:cstheme="majorHAnsi"/>
          <w:color w:val="000000"/>
          <w:sz w:val="22"/>
          <w:szCs w:val="22"/>
        </w:rPr>
        <w:t>/s. A viscosidade cinemática da amostra é medida a 100 °C, com valor medido de y = 13,6 mm</w:t>
      </w:r>
      <w:r w:rsidR="00DA01DA" w:rsidRPr="00201443">
        <w:rPr>
          <w:rFonts w:asciiTheme="majorHAnsi" w:hAnsiTheme="majorHAnsi" w:cstheme="majorHAnsi"/>
          <w:color w:val="000000"/>
          <w:sz w:val="22"/>
          <w:szCs w:val="22"/>
          <w:vertAlign w:val="superscript"/>
        </w:rPr>
        <w:t>2</w:t>
      </w:r>
      <w:r w:rsidR="00DA01DA" w:rsidRPr="00201443">
        <w:rPr>
          <w:rFonts w:asciiTheme="majorHAnsi" w:hAnsiTheme="majorHAnsi" w:cstheme="majorHAnsi"/>
          <w:color w:val="000000"/>
          <w:sz w:val="22"/>
          <w:szCs w:val="22"/>
        </w:rPr>
        <w:t>/s e incerteza padrão de u = 1,8 mm</w:t>
      </w:r>
      <w:r w:rsidR="00DA01DA" w:rsidRPr="00201443">
        <w:rPr>
          <w:rFonts w:asciiTheme="majorHAnsi" w:hAnsiTheme="majorHAnsi" w:cstheme="majorHAnsi"/>
          <w:color w:val="000000"/>
          <w:sz w:val="22"/>
          <w:szCs w:val="22"/>
          <w:vertAlign w:val="superscript"/>
        </w:rPr>
        <w:t>2</w:t>
      </w:r>
      <w:r w:rsidR="00DA01DA" w:rsidRPr="00201443">
        <w:rPr>
          <w:rFonts w:asciiTheme="majorHAnsi" w:hAnsiTheme="majorHAnsi" w:cstheme="majorHAnsi"/>
          <w:color w:val="000000"/>
          <w:sz w:val="22"/>
          <w:szCs w:val="22"/>
        </w:rPr>
        <w:t>/s. Qual a probabilidade da amostra de óleo do motor está conforme a especificação?</w:t>
      </w:r>
    </w:p>
    <w:p w14:paraId="068F34BA" w14:textId="4AC4776E" w:rsidR="00CE0638" w:rsidRPr="00201443" w:rsidRDefault="00DA01DA"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Solução:</w:t>
      </w:r>
    </w:p>
    <w:p w14:paraId="6E269DAF" w14:textId="089B7A8E" w:rsidR="00DA01DA" w:rsidRDefault="00DA01DA"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Adotando a equação </w:t>
      </w:r>
      <w:r w:rsidR="00D932F4">
        <w:rPr>
          <w:rFonts w:asciiTheme="majorHAnsi" w:hAnsiTheme="majorHAnsi" w:cstheme="majorHAnsi"/>
          <w:color w:val="000000"/>
          <w:sz w:val="22"/>
          <w:szCs w:val="22"/>
        </w:rPr>
        <w:t>3.</w:t>
      </w:r>
      <w:r w:rsidR="00C4386C">
        <w:rPr>
          <w:rFonts w:asciiTheme="majorHAnsi" w:hAnsiTheme="majorHAnsi" w:cstheme="majorHAnsi"/>
          <w:color w:val="000000"/>
          <w:sz w:val="22"/>
          <w:szCs w:val="22"/>
        </w:rPr>
        <w:t>6</w:t>
      </w:r>
      <w:r w:rsidR="009A459C">
        <w:rPr>
          <w:rStyle w:val="Refdenotaderodap"/>
          <w:rFonts w:asciiTheme="majorHAnsi" w:hAnsiTheme="majorHAnsi" w:cstheme="majorHAnsi"/>
          <w:color w:val="000000"/>
          <w:sz w:val="22"/>
          <w:szCs w:val="22"/>
        </w:rPr>
        <w:footnoteReference w:id="7"/>
      </w:r>
      <w:r w:rsidR="00E158EB">
        <w:rPr>
          <w:rFonts w:asciiTheme="majorHAnsi" w:hAnsiTheme="majorHAnsi" w:cstheme="majorHAnsi"/>
          <w:color w:val="000000"/>
          <w:sz w:val="22"/>
          <w:szCs w:val="22"/>
        </w:rPr>
        <w:t>,</w:t>
      </w:r>
      <w:r w:rsidRPr="00201443">
        <w:rPr>
          <w:rFonts w:asciiTheme="majorHAnsi" w:hAnsiTheme="majorHAnsi" w:cstheme="majorHAnsi"/>
          <w:color w:val="000000"/>
          <w:sz w:val="22"/>
          <w:szCs w:val="22"/>
        </w:rPr>
        <w:t xml:space="preserve"> temos:</w:t>
      </w:r>
    </w:p>
    <w:p w14:paraId="079CA505" w14:textId="77777777" w:rsidR="00E158EB" w:rsidRPr="00201443" w:rsidRDefault="00E158EB" w:rsidP="00E04B0A">
      <w:pPr>
        <w:pStyle w:val="PargrafodaLista"/>
        <w:spacing w:before="240" w:after="240" w:line="360" w:lineRule="auto"/>
        <w:ind w:left="0"/>
        <w:contextualSpacing w:val="0"/>
        <w:rPr>
          <w:rFonts w:asciiTheme="majorHAnsi" w:hAnsiTheme="majorHAnsi" w:cstheme="majorHAnsi"/>
          <w:color w:val="000000"/>
          <w:sz w:val="22"/>
          <w:szCs w:val="22"/>
        </w:rPr>
      </w:pPr>
    </w:p>
    <w:p w14:paraId="536E26BF" w14:textId="7BEB3103" w:rsidR="00DA01DA"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16,3-13,6</m:t>
                  </m:r>
                </m:num>
                <m:den>
                  <m:r>
                    <w:rPr>
                      <w:rFonts w:ascii="Cambria Math" w:hAnsi="Cambria Math" w:cstheme="majorHAnsi"/>
                      <w:color w:val="000000"/>
                      <w:sz w:val="24"/>
                      <w:szCs w:val="24"/>
                    </w:rPr>
                    <m:t>1,8</m:t>
                  </m:r>
                </m:den>
              </m:f>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12,5-13,6</m:t>
                  </m:r>
                </m:num>
                <m:den>
                  <m:r>
                    <w:rPr>
                      <w:rFonts w:ascii="Cambria Math" w:hAnsi="Cambria Math" w:cstheme="majorHAnsi"/>
                      <w:color w:val="000000"/>
                      <w:sz w:val="24"/>
                      <w:szCs w:val="24"/>
                    </w:rPr>
                    <m:t>1,8</m:t>
                  </m:r>
                </m:den>
              </m:f>
            </m:e>
          </m:d>
        </m:oMath>
      </m:oMathPara>
    </w:p>
    <w:p w14:paraId="092213F9" w14:textId="26E03C94" w:rsidR="00DA01DA"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2,7</m:t>
                  </m:r>
                </m:num>
                <m:den>
                  <m:r>
                    <w:rPr>
                      <w:rFonts w:ascii="Cambria Math" w:hAnsi="Cambria Math" w:cstheme="majorHAnsi"/>
                      <w:color w:val="000000"/>
                      <w:sz w:val="24"/>
                      <w:szCs w:val="24"/>
                    </w:rPr>
                    <m:t>1,8</m:t>
                  </m:r>
                </m:den>
              </m:f>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-1,1</m:t>
                  </m:r>
                </m:num>
                <m:den>
                  <m:r>
                    <w:rPr>
                      <w:rFonts w:ascii="Cambria Math" w:hAnsi="Cambria Math" w:cstheme="majorHAnsi"/>
                      <w:color w:val="000000"/>
                      <w:sz w:val="24"/>
                      <w:szCs w:val="24"/>
                    </w:rPr>
                    <m:t>1,8</m:t>
                  </m:r>
                </m:den>
              </m:f>
            </m:e>
          </m:d>
        </m:oMath>
      </m:oMathPara>
    </w:p>
    <w:p w14:paraId="7BE76528" w14:textId="282F485A" w:rsidR="00DA01DA"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r>
                <w:rPr>
                  <w:rFonts w:ascii="Cambria Math" w:hAnsi="Cambria Math" w:cstheme="majorHAnsi"/>
                  <w:color w:val="000000"/>
                  <w:sz w:val="24"/>
                  <w:szCs w:val="24"/>
                </w:rPr>
                <m:t>1,5</m:t>
              </m:r>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r>
                <w:rPr>
                  <w:rFonts w:ascii="Cambria Math" w:hAnsi="Cambria Math" w:cstheme="majorHAnsi"/>
                  <w:color w:val="000000"/>
                  <w:sz w:val="24"/>
                  <w:szCs w:val="24"/>
                </w:rPr>
                <m:t>-0,6</m:t>
              </m:r>
            </m:e>
          </m:d>
        </m:oMath>
      </m:oMathPara>
    </w:p>
    <w:p w14:paraId="04829BB6" w14:textId="2280E2DA" w:rsidR="00C7592F"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=0,9332-0,2743</m:t>
          </m:r>
        </m:oMath>
      </m:oMathPara>
    </w:p>
    <w:p w14:paraId="162AA76C" w14:textId="77777777" w:rsidR="00C7592F"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=0,9332-0,2743</m:t>
          </m:r>
        </m:oMath>
      </m:oMathPara>
    </w:p>
    <w:p w14:paraId="21514227" w14:textId="6A7EB243" w:rsidR="00C7592F" w:rsidRPr="00201443" w:rsidRDefault="00CD0899" w:rsidP="00E04B0A">
      <w:pPr>
        <w:pStyle w:val="PargrafodaLista"/>
        <w:spacing w:before="240" w:after="240" w:line="360" w:lineRule="auto"/>
        <w:ind w:left="0"/>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=0,6589</m:t>
          </m:r>
        </m:oMath>
      </m:oMathPara>
    </w:p>
    <w:p w14:paraId="63189523" w14:textId="713C2986" w:rsidR="00C7592F" w:rsidRPr="00201443" w:rsidRDefault="00C7592F"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probabilidade da amostra de óleo do motor está conforme a especificação é de 65,89%. </w:t>
      </w:r>
    </w:p>
    <w:p w14:paraId="2C11FAA2" w14:textId="5E127A12" w:rsidR="00C7592F" w:rsidRPr="00201443" w:rsidRDefault="00C7592F"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tabela </w:t>
      </w:r>
      <w:r w:rsidR="00AD69A9">
        <w:rPr>
          <w:rFonts w:asciiTheme="majorHAnsi" w:hAnsiTheme="majorHAnsi" w:cstheme="majorHAnsi"/>
          <w:color w:val="000000"/>
          <w:sz w:val="22"/>
          <w:szCs w:val="22"/>
        </w:rPr>
        <w:t>a seguir</w:t>
      </w:r>
      <w:r w:rsidR="00AD69A9" w:rsidRPr="00201443">
        <w:rPr>
          <w:rFonts w:asciiTheme="majorHAnsi" w:hAnsiTheme="majorHAnsi" w:cstheme="majorHAnsi"/>
          <w:color w:val="000000"/>
          <w:sz w:val="22"/>
          <w:szCs w:val="22"/>
        </w:rPr>
        <w:t xml:space="preserve"> </w:t>
      </w:r>
      <w:r w:rsidRPr="00201443">
        <w:rPr>
          <w:rFonts w:asciiTheme="majorHAnsi" w:hAnsiTheme="majorHAnsi" w:cstheme="majorHAnsi"/>
          <w:color w:val="000000"/>
          <w:sz w:val="22"/>
          <w:szCs w:val="22"/>
        </w:rPr>
        <w:t>é parte da tabela de distribuição normal padronizada acumulativa</w:t>
      </w:r>
      <w:r w:rsidR="00C26492" w:rsidRPr="00201443">
        <w:rPr>
          <w:rFonts w:asciiTheme="majorHAnsi" w:hAnsiTheme="majorHAnsi" w:cstheme="majorHAnsi"/>
          <w:color w:val="000000"/>
          <w:sz w:val="22"/>
          <w:szCs w:val="22"/>
        </w:rPr>
        <w:t>, apresentada na aula 2</w:t>
      </w:r>
      <w:r w:rsidRPr="00201443">
        <w:rPr>
          <w:rFonts w:asciiTheme="majorHAnsi" w:hAnsiTheme="majorHAnsi" w:cstheme="majorHAnsi"/>
          <w:color w:val="000000"/>
          <w:sz w:val="22"/>
          <w:szCs w:val="22"/>
        </w:rPr>
        <w:t xml:space="preserve">. Obtemos a probabilidade de </w:t>
      </w:r>
      <m:oMath>
        <m:r>
          <m:rPr>
            <m:sty m:val="p"/>
          </m:rPr>
          <w:rPr>
            <w:rFonts w:ascii="Cambria Math" w:hAnsi="Cambria Math" w:cstheme="majorHAnsi"/>
            <w:color w:val="000000"/>
            <w:sz w:val="22"/>
            <w:szCs w:val="22"/>
          </w:rPr>
          <m:t>Φ</m:t>
        </m:r>
        <m:r>
          <w:rPr>
            <w:rFonts w:ascii="Cambria Math" w:hAnsi="Cambria Math" w:cstheme="majorHAnsi"/>
            <w:color w:val="000000"/>
            <w:sz w:val="22"/>
            <w:szCs w:val="22"/>
          </w:rPr>
          <m:t xml:space="preserve"> (1,5)</m:t>
        </m:r>
      </m:oMath>
      <w:r w:rsidRPr="00201443">
        <w:rPr>
          <w:rFonts w:asciiTheme="majorHAnsi" w:hAnsiTheme="majorHAnsi" w:cstheme="majorHAnsi"/>
          <w:color w:val="000000"/>
          <w:sz w:val="22"/>
          <w:szCs w:val="22"/>
        </w:rPr>
        <w:t xml:space="preserve"> associando o valor de z = 1,5 com a respectiva coluna 0, o que nos dá um valor de 0,9332. </w:t>
      </w:r>
    </w:p>
    <w:p w14:paraId="6A6737C2" w14:textId="72554B6D" w:rsidR="00C7592F" w:rsidRPr="00201443" w:rsidRDefault="00C7592F"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Já o valor </w:t>
      </w:r>
      <m:oMath>
        <m:r>
          <m:rPr>
            <m:sty m:val="p"/>
          </m:rPr>
          <w:rPr>
            <w:rFonts w:ascii="Cambria Math" w:hAnsi="Cambria Math" w:cstheme="majorHAnsi"/>
            <w:color w:val="000000"/>
            <w:sz w:val="22"/>
            <w:szCs w:val="22"/>
          </w:rPr>
          <m:t>Φ</m:t>
        </m:r>
        <m:r>
          <w:rPr>
            <w:rFonts w:ascii="Cambria Math" w:hAnsi="Cambria Math" w:cstheme="majorHAnsi"/>
            <w:color w:val="000000"/>
            <w:sz w:val="22"/>
            <w:szCs w:val="22"/>
          </w:rPr>
          <m:t xml:space="preserve"> (-0,6)</m:t>
        </m:r>
      </m:oMath>
      <w:r w:rsidRPr="00201443">
        <w:rPr>
          <w:rFonts w:asciiTheme="majorHAnsi" w:hAnsiTheme="majorHAnsi" w:cstheme="majorHAnsi"/>
          <w:color w:val="000000"/>
          <w:sz w:val="22"/>
          <w:szCs w:val="22"/>
        </w:rPr>
        <w:t xml:space="preserve"> obtemos fazendo o complemento de </w:t>
      </w:r>
      <m:oMath>
        <m:r>
          <m:rPr>
            <m:sty m:val="p"/>
          </m:rPr>
          <w:rPr>
            <w:rFonts w:ascii="Cambria Math" w:hAnsi="Cambria Math" w:cstheme="majorHAnsi"/>
            <w:color w:val="000000"/>
            <w:sz w:val="22"/>
            <w:szCs w:val="22"/>
          </w:rPr>
          <m:t>Φ</m:t>
        </m:r>
        <m:r>
          <w:rPr>
            <w:rFonts w:ascii="Cambria Math" w:hAnsi="Cambria Math" w:cstheme="majorHAnsi"/>
            <w:color w:val="000000"/>
            <w:sz w:val="22"/>
            <w:szCs w:val="22"/>
          </w:rPr>
          <m:t xml:space="preserve"> (0,6)</m:t>
        </m:r>
      </m:oMath>
      <w:r w:rsidRPr="00201443">
        <w:rPr>
          <w:rFonts w:asciiTheme="majorHAnsi" w:hAnsiTheme="majorHAnsi" w:cstheme="majorHAnsi"/>
          <w:color w:val="000000"/>
          <w:sz w:val="22"/>
          <w:szCs w:val="22"/>
        </w:rPr>
        <w:t xml:space="preserve"> que é 1 – 0,7257 = 0,2743. </w:t>
      </w:r>
    </w:p>
    <w:tbl>
      <w:tblPr>
        <w:tblStyle w:val="TabelaSimples1"/>
        <w:tblW w:w="1920" w:type="dxa"/>
        <w:jc w:val="center"/>
        <w:tblLook w:val="04A0" w:firstRow="1" w:lastRow="0" w:firstColumn="1" w:lastColumn="0" w:noHBand="0" w:noVBand="1"/>
      </w:tblPr>
      <w:tblGrid>
        <w:gridCol w:w="960"/>
        <w:gridCol w:w="960"/>
      </w:tblGrid>
      <w:tr w:rsidR="00C7592F" w:rsidRPr="00201443" w14:paraId="18E92BE9" w14:textId="77777777" w:rsidTr="00AD69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E31C6B"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z</w:t>
            </w:r>
          </w:p>
        </w:tc>
        <w:tc>
          <w:tcPr>
            <w:tcW w:w="960" w:type="dxa"/>
            <w:noWrap/>
            <w:hideMark/>
          </w:tcPr>
          <w:p w14:paraId="52C634EC" w14:textId="77777777" w:rsidR="00C7592F" w:rsidRPr="00201443" w:rsidRDefault="00C7592F" w:rsidP="00AD69A9">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r>
      <w:tr w:rsidR="00C7592F" w:rsidRPr="00201443" w14:paraId="5D6AE9AC"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464BE2"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0,0</w:t>
            </w:r>
          </w:p>
        </w:tc>
        <w:tc>
          <w:tcPr>
            <w:tcW w:w="960" w:type="dxa"/>
            <w:noWrap/>
            <w:hideMark/>
          </w:tcPr>
          <w:p w14:paraId="57D9E675"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0,5000</w:t>
            </w:r>
          </w:p>
        </w:tc>
      </w:tr>
      <w:tr w:rsidR="00C7592F" w:rsidRPr="00201443" w14:paraId="4808CB46"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935D26"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0,1</w:t>
            </w:r>
          </w:p>
        </w:tc>
        <w:tc>
          <w:tcPr>
            <w:tcW w:w="960" w:type="dxa"/>
            <w:noWrap/>
            <w:hideMark/>
          </w:tcPr>
          <w:p w14:paraId="556969B3"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0,5398</w:t>
            </w:r>
          </w:p>
        </w:tc>
      </w:tr>
      <w:tr w:rsidR="00C7592F" w:rsidRPr="00201443" w14:paraId="620D3317"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6B0EB4"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lastRenderedPageBreak/>
              <w:t>0,2</w:t>
            </w:r>
          </w:p>
        </w:tc>
        <w:tc>
          <w:tcPr>
            <w:tcW w:w="960" w:type="dxa"/>
            <w:noWrap/>
            <w:hideMark/>
          </w:tcPr>
          <w:p w14:paraId="6A1FD3CC"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0,5793</w:t>
            </w:r>
          </w:p>
        </w:tc>
      </w:tr>
      <w:tr w:rsidR="00C7592F" w:rsidRPr="00201443" w14:paraId="0067D956"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6DEE78"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0,3</w:t>
            </w:r>
          </w:p>
        </w:tc>
        <w:tc>
          <w:tcPr>
            <w:tcW w:w="960" w:type="dxa"/>
            <w:noWrap/>
            <w:hideMark/>
          </w:tcPr>
          <w:p w14:paraId="276247C3"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0,6179</w:t>
            </w:r>
          </w:p>
        </w:tc>
      </w:tr>
      <w:tr w:rsidR="00C7592F" w:rsidRPr="00201443" w14:paraId="1C8462A0"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097563"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0,4</w:t>
            </w:r>
          </w:p>
        </w:tc>
        <w:tc>
          <w:tcPr>
            <w:tcW w:w="960" w:type="dxa"/>
            <w:noWrap/>
            <w:hideMark/>
          </w:tcPr>
          <w:p w14:paraId="24E912D6"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0,6554</w:t>
            </w:r>
          </w:p>
        </w:tc>
      </w:tr>
      <w:tr w:rsidR="00C7592F" w:rsidRPr="00201443" w14:paraId="0403AC37"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C86786"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0,5</w:t>
            </w:r>
          </w:p>
        </w:tc>
        <w:tc>
          <w:tcPr>
            <w:tcW w:w="960" w:type="dxa"/>
            <w:noWrap/>
            <w:hideMark/>
          </w:tcPr>
          <w:p w14:paraId="2C383987"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0,6915</w:t>
            </w:r>
          </w:p>
        </w:tc>
      </w:tr>
      <w:tr w:rsidR="00C7592F" w:rsidRPr="00201443" w14:paraId="4332ACB8"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F267FD" w14:textId="77777777" w:rsidR="00C7592F" w:rsidRPr="00201443" w:rsidRDefault="00C7592F" w:rsidP="00AD69A9">
            <w:pPr>
              <w:suppressAutoHyphens w:val="0"/>
              <w:jc w:val="center"/>
              <w:rPr>
                <w:rFonts w:asciiTheme="majorHAnsi" w:hAnsiTheme="majorHAnsi" w:cstheme="majorHAnsi"/>
                <w:b w:val="0"/>
                <w:bCs w:val="0"/>
                <w:color w:val="000000"/>
                <w:sz w:val="22"/>
                <w:szCs w:val="22"/>
                <w:lang w:eastAsia="pt-BR"/>
              </w:rPr>
            </w:pPr>
            <w:r w:rsidRPr="00201443">
              <w:rPr>
                <w:rFonts w:asciiTheme="majorHAnsi" w:hAnsiTheme="majorHAnsi" w:cstheme="majorHAnsi"/>
                <w:b w:val="0"/>
                <w:bCs w:val="0"/>
                <w:color w:val="000000"/>
                <w:sz w:val="22"/>
                <w:szCs w:val="22"/>
                <w:lang w:eastAsia="pt-BR"/>
              </w:rPr>
              <w:t>0,6</w:t>
            </w:r>
          </w:p>
        </w:tc>
        <w:tc>
          <w:tcPr>
            <w:tcW w:w="960" w:type="dxa"/>
            <w:noWrap/>
            <w:hideMark/>
          </w:tcPr>
          <w:p w14:paraId="3D8C1C9E"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0,7257</w:t>
            </w:r>
          </w:p>
        </w:tc>
      </w:tr>
      <w:tr w:rsidR="00C7592F" w:rsidRPr="00201443" w14:paraId="3A8A2227"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18E816"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0,7</w:t>
            </w:r>
          </w:p>
        </w:tc>
        <w:tc>
          <w:tcPr>
            <w:tcW w:w="960" w:type="dxa"/>
            <w:noWrap/>
            <w:hideMark/>
          </w:tcPr>
          <w:p w14:paraId="788C5447"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0,7580</w:t>
            </w:r>
          </w:p>
        </w:tc>
      </w:tr>
      <w:tr w:rsidR="00C7592F" w:rsidRPr="00201443" w14:paraId="425235A8"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4CFD78"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0,8</w:t>
            </w:r>
          </w:p>
        </w:tc>
        <w:tc>
          <w:tcPr>
            <w:tcW w:w="960" w:type="dxa"/>
            <w:noWrap/>
            <w:hideMark/>
          </w:tcPr>
          <w:p w14:paraId="04A4D37E"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0,7881</w:t>
            </w:r>
          </w:p>
        </w:tc>
      </w:tr>
      <w:tr w:rsidR="00C7592F" w:rsidRPr="00201443" w14:paraId="675ED701"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E1404D"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0,9</w:t>
            </w:r>
          </w:p>
        </w:tc>
        <w:tc>
          <w:tcPr>
            <w:tcW w:w="960" w:type="dxa"/>
            <w:noWrap/>
            <w:hideMark/>
          </w:tcPr>
          <w:p w14:paraId="6A6CB4BE"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0,8159</w:t>
            </w:r>
          </w:p>
        </w:tc>
      </w:tr>
      <w:tr w:rsidR="00C7592F" w:rsidRPr="00201443" w14:paraId="74ECDCE7"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6B367A"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w:t>
            </w:r>
          </w:p>
        </w:tc>
        <w:tc>
          <w:tcPr>
            <w:tcW w:w="960" w:type="dxa"/>
            <w:noWrap/>
            <w:hideMark/>
          </w:tcPr>
          <w:p w14:paraId="7815BC7C"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0,8413</w:t>
            </w:r>
          </w:p>
        </w:tc>
      </w:tr>
      <w:tr w:rsidR="00C7592F" w:rsidRPr="00201443" w14:paraId="0586BFDB"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E36D80"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1,1</w:t>
            </w:r>
          </w:p>
        </w:tc>
        <w:tc>
          <w:tcPr>
            <w:tcW w:w="960" w:type="dxa"/>
            <w:noWrap/>
            <w:hideMark/>
          </w:tcPr>
          <w:p w14:paraId="58EC8A69"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0,8643</w:t>
            </w:r>
          </w:p>
        </w:tc>
      </w:tr>
      <w:tr w:rsidR="00C7592F" w:rsidRPr="00201443" w14:paraId="008C98D1"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7AE2A4"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1,2</w:t>
            </w:r>
          </w:p>
        </w:tc>
        <w:tc>
          <w:tcPr>
            <w:tcW w:w="960" w:type="dxa"/>
            <w:noWrap/>
            <w:hideMark/>
          </w:tcPr>
          <w:p w14:paraId="0E557C42"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0,8849</w:t>
            </w:r>
          </w:p>
        </w:tc>
      </w:tr>
      <w:tr w:rsidR="00C7592F" w:rsidRPr="00201443" w14:paraId="0CE69B94"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CF3D2E"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1,3</w:t>
            </w:r>
          </w:p>
        </w:tc>
        <w:tc>
          <w:tcPr>
            <w:tcW w:w="960" w:type="dxa"/>
            <w:noWrap/>
            <w:hideMark/>
          </w:tcPr>
          <w:p w14:paraId="256ACA7B"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0,9032</w:t>
            </w:r>
          </w:p>
        </w:tc>
      </w:tr>
      <w:tr w:rsidR="00C7592F" w:rsidRPr="00201443" w14:paraId="4E60BFC4" w14:textId="77777777" w:rsidTr="00AD69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B3228" w14:textId="77777777" w:rsidR="00C7592F" w:rsidRPr="00201443" w:rsidRDefault="00C7592F" w:rsidP="00AD69A9">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1,4</w:t>
            </w:r>
          </w:p>
        </w:tc>
        <w:tc>
          <w:tcPr>
            <w:tcW w:w="960" w:type="dxa"/>
            <w:noWrap/>
            <w:hideMark/>
          </w:tcPr>
          <w:p w14:paraId="2AEFD8E6" w14:textId="77777777" w:rsidR="00C7592F" w:rsidRPr="00201443" w:rsidRDefault="00C7592F" w:rsidP="00AD69A9">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0,9192</w:t>
            </w:r>
          </w:p>
        </w:tc>
      </w:tr>
      <w:tr w:rsidR="00C7592F" w:rsidRPr="00201443" w14:paraId="4DD76095" w14:textId="77777777" w:rsidTr="00AD69A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A999FB" w14:textId="77777777" w:rsidR="00C7592F" w:rsidRPr="00201443" w:rsidRDefault="00C7592F" w:rsidP="00AD69A9">
            <w:pPr>
              <w:suppressAutoHyphens w:val="0"/>
              <w:jc w:val="center"/>
              <w:rPr>
                <w:rFonts w:asciiTheme="majorHAnsi" w:hAnsiTheme="majorHAnsi" w:cstheme="majorHAnsi"/>
                <w:b w:val="0"/>
                <w:bCs w:val="0"/>
                <w:color w:val="000000"/>
                <w:sz w:val="22"/>
                <w:szCs w:val="22"/>
                <w:lang w:eastAsia="pt-BR"/>
              </w:rPr>
            </w:pPr>
            <w:r w:rsidRPr="00201443">
              <w:rPr>
                <w:rFonts w:asciiTheme="majorHAnsi" w:hAnsiTheme="majorHAnsi" w:cstheme="majorHAnsi"/>
                <w:b w:val="0"/>
                <w:bCs w:val="0"/>
                <w:color w:val="000000"/>
                <w:sz w:val="22"/>
                <w:szCs w:val="22"/>
                <w:lang w:eastAsia="pt-BR"/>
              </w:rPr>
              <w:t>1,5</w:t>
            </w:r>
          </w:p>
        </w:tc>
        <w:tc>
          <w:tcPr>
            <w:tcW w:w="960" w:type="dxa"/>
            <w:noWrap/>
            <w:hideMark/>
          </w:tcPr>
          <w:p w14:paraId="35851730" w14:textId="77777777" w:rsidR="00C7592F" w:rsidRPr="00201443" w:rsidRDefault="00C7592F" w:rsidP="00AD69A9">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0,9332</w:t>
            </w:r>
          </w:p>
        </w:tc>
      </w:tr>
    </w:tbl>
    <w:p w14:paraId="1989B60B" w14:textId="6D8B8CCF" w:rsidR="00C7592F" w:rsidRPr="00201443" w:rsidRDefault="00AD69A9" w:rsidP="00E04B0A">
      <w:pPr>
        <w:pStyle w:val="PargrafodaLista"/>
        <w:spacing w:before="240" w:after="240" w:line="360" w:lineRule="auto"/>
        <w:ind w:left="0"/>
        <w:contextualSpacing w:val="0"/>
        <w:rPr>
          <w:rFonts w:asciiTheme="majorHAnsi" w:hAnsiTheme="majorHAnsi" w:cstheme="majorHAnsi"/>
          <w:color w:val="000000"/>
          <w:sz w:val="22"/>
          <w:szCs w:val="22"/>
        </w:rPr>
      </w:pPr>
      <w:r>
        <w:rPr>
          <w:rFonts w:asciiTheme="majorHAnsi" w:hAnsiTheme="majorHAnsi" w:cstheme="majorHAnsi"/>
          <w:color w:val="000000"/>
          <w:sz w:val="22"/>
          <w:szCs w:val="22"/>
        </w:rPr>
        <w:t>Agora observe a ilustração a seguir:</w:t>
      </w:r>
    </w:p>
    <w:p w14:paraId="497BCC78" w14:textId="77777777" w:rsidR="00553838" w:rsidRPr="00201443" w:rsidRDefault="000559C7" w:rsidP="00E04B0A">
      <w:pPr>
        <w:pStyle w:val="PargrafodaLista"/>
        <w:keepNext/>
        <w:spacing w:before="240" w:after="240" w:line="360" w:lineRule="auto"/>
        <w:ind w:left="0"/>
        <w:contextualSpacing w:val="0"/>
        <w:rPr>
          <w:rFonts w:asciiTheme="majorHAnsi" w:hAnsiTheme="majorHAnsi" w:cstheme="majorHAnsi"/>
        </w:rPr>
      </w:pPr>
      <w:r w:rsidRPr="00201443">
        <w:rPr>
          <w:rFonts w:asciiTheme="majorHAnsi" w:hAnsiTheme="majorHAnsi" w:cstheme="majorHAnsi"/>
          <w:noProof/>
          <w:color w:val="000000"/>
          <w:sz w:val="28"/>
          <w:szCs w:val="28"/>
          <w:lang w:eastAsia="pt-BR"/>
        </w:rPr>
        <w:drawing>
          <wp:inline distT="0" distB="0" distL="0" distR="0" wp14:anchorId="7794FBC8" wp14:editId="4C328970">
            <wp:extent cx="6181090" cy="2593975"/>
            <wp:effectExtent l="190500" t="190500" r="181610" b="1873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090" cy="2593975"/>
                    </a:xfrm>
                    <a:prstGeom prst="rect">
                      <a:avLst/>
                    </a:prstGeom>
                    <a:ln>
                      <a:noFill/>
                    </a:ln>
                    <a:effectLst>
                      <a:outerShdw blurRad="190500" algn="tl" rotWithShape="0">
                        <a:srgbClr val="000000">
                          <a:alpha val="70000"/>
                        </a:srgbClr>
                      </a:outerShdw>
                    </a:effectLst>
                  </pic:spPr>
                </pic:pic>
              </a:graphicData>
            </a:graphic>
          </wp:inline>
        </w:drawing>
      </w:r>
    </w:p>
    <w:p w14:paraId="11653D32" w14:textId="3F1AA7FC" w:rsidR="00D15EEA" w:rsidRDefault="00553838" w:rsidP="00AD69A9">
      <w:pPr>
        <w:pStyle w:val="Legenda"/>
        <w:spacing w:before="240" w:after="240" w:line="360" w:lineRule="auto"/>
        <w:jc w:val="center"/>
        <w:rPr>
          <w:rFonts w:asciiTheme="majorHAnsi" w:hAnsiTheme="majorHAnsi" w:cstheme="majorHAnsi"/>
          <w:iCs w:val="0"/>
          <w:color w:val="auto"/>
        </w:rPr>
      </w:pPr>
      <w:r w:rsidRPr="00AD69A9">
        <w:rPr>
          <w:rFonts w:asciiTheme="majorHAnsi" w:hAnsiTheme="majorHAnsi" w:cstheme="majorHAnsi"/>
          <w:iCs w:val="0"/>
          <w:color w:val="auto"/>
        </w:rPr>
        <w:t xml:space="preserve">Figura </w:t>
      </w:r>
      <w:r w:rsidR="001C446E" w:rsidRPr="00AD69A9">
        <w:rPr>
          <w:rFonts w:asciiTheme="majorHAnsi" w:hAnsiTheme="majorHAnsi" w:cstheme="majorHAnsi"/>
          <w:iCs w:val="0"/>
          <w:color w:val="auto"/>
        </w:rPr>
        <w:t>5</w:t>
      </w:r>
      <w:r w:rsidR="000559C7" w:rsidRPr="00AD69A9">
        <w:rPr>
          <w:rFonts w:asciiTheme="majorHAnsi" w:hAnsiTheme="majorHAnsi" w:cstheme="majorHAnsi"/>
          <w:iCs w:val="0"/>
          <w:color w:val="auto"/>
        </w:rPr>
        <w:t xml:space="preserve">. Distribuição Normal referente a medição de viscosidade cinemática do exemplo </w:t>
      </w:r>
      <w:r w:rsidR="00D15EEA">
        <w:rPr>
          <w:rFonts w:asciiTheme="majorHAnsi" w:hAnsiTheme="majorHAnsi" w:cstheme="majorHAnsi"/>
          <w:iCs w:val="0"/>
          <w:color w:val="auto"/>
        </w:rPr>
        <w:t>anterior</w:t>
      </w:r>
      <w:r w:rsidR="000559C7" w:rsidRPr="00AD69A9">
        <w:rPr>
          <w:rFonts w:asciiTheme="majorHAnsi" w:hAnsiTheme="majorHAnsi" w:cstheme="majorHAnsi"/>
          <w:iCs w:val="0"/>
          <w:color w:val="auto"/>
        </w:rPr>
        <w:t xml:space="preserve">. </w:t>
      </w:r>
    </w:p>
    <w:p w14:paraId="12137B74" w14:textId="73E9698C" w:rsidR="000559C7" w:rsidRPr="00D15EEA" w:rsidRDefault="000559C7" w:rsidP="00D15EEA">
      <w:pPr>
        <w:pStyle w:val="PargrafodaLista"/>
        <w:spacing w:before="240" w:after="240" w:line="360" w:lineRule="auto"/>
        <w:ind w:left="0"/>
        <w:contextualSpacing w:val="0"/>
        <w:rPr>
          <w:rStyle w:val="fontstyle01"/>
          <w:rFonts w:asciiTheme="majorHAnsi" w:hAnsiTheme="majorHAnsi"/>
          <w:b w:val="0"/>
          <w:sz w:val="22"/>
          <w:szCs w:val="22"/>
        </w:rPr>
      </w:pPr>
      <w:r w:rsidRPr="00D15EEA">
        <w:rPr>
          <w:rStyle w:val="fontstyle01"/>
          <w:rFonts w:asciiTheme="majorHAnsi" w:hAnsiTheme="majorHAnsi"/>
          <w:b w:val="0"/>
          <w:sz w:val="22"/>
          <w:szCs w:val="22"/>
        </w:rPr>
        <w:t xml:space="preserve">Observe que a área hachurada compreende 65,89% de probabilidade da medição (13,6 ± 1,8) mm²/s está conforme </w:t>
      </w:r>
      <w:r w:rsidR="00553838" w:rsidRPr="00D15EEA">
        <w:rPr>
          <w:rStyle w:val="fontstyle01"/>
          <w:rFonts w:asciiTheme="majorHAnsi" w:hAnsiTheme="majorHAnsi"/>
          <w:b w:val="0"/>
          <w:sz w:val="22"/>
          <w:szCs w:val="22"/>
        </w:rPr>
        <w:t xml:space="preserve">com </w:t>
      </w:r>
      <w:r w:rsidRPr="00D15EEA">
        <w:rPr>
          <w:rStyle w:val="fontstyle01"/>
          <w:rFonts w:asciiTheme="majorHAnsi" w:hAnsiTheme="majorHAnsi"/>
          <w:b w:val="0"/>
          <w:sz w:val="22"/>
          <w:szCs w:val="22"/>
        </w:rPr>
        <w:t>as especificações do produto.</w:t>
      </w:r>
    </w:p>
    <w:p w14:paraId="7E329044" w14:textId="77777777" w:rsidR="00AD69A9" w:rsidRPr="00AD69A9" w:rsidRDefault="00AD69A9" w:rsidP="00AD69A9"/>
    <w:p w14:paraId="6180498B" w14:textId="0CA0E931" w:rsidR="0048573D" w:rsidRPr="00201443" w:rsidRDefault="009A2A8A" w:rsidP="00E04B0A">
      <w:pPr>
        <w:pStyle w:val="PargrafodaLista"/>
        <w:spacing w:before="240" w:after="240" w:line="360" w:lineRule="auto"/>
        <w:ind w:left="0"/>
        <w:contextualSpacing w:val="0"/>
        <w:rPr>
          <w:rStyle w:val="fontstyle01"/>
          <w:rFonts w:asciiTheme="majorHAnsi" w:hAnsiTheme="majorHAnsi" w:cstheme="majorHAnsi"/>
          <w:b w:val="0"/>
          <w:bCs w:val="0"/>
          <w:sz w:val="22"/>
          <w:szCs w:val="22"/>
        </w:rPr>
      </w:pPr>
      <w:r>
        <w:rPr>
          <w:rStyle w:val="fontstyle01"/>
          <w:rFonts w:asciiTheme="majorHAnsi" w:hAnsiTheme="majorHAnsi" w:cstheme="majorHAnsi"/>
          <w:b w:val="0"/>
          <w:bCs w:val="0"/>
          <w:sz w:val="22"/>
          <w:szCs w:val="22"/>
        </w:rPr>
        <w:t>Exemplo</w:t>
      </w:r>
      <w:r w:rsidR="00D15EEA">
        <w:rPr>
          <w:rStyle w:val="fontstyle01"/>
          <w:rFonts w:asciiTheme="majorHAnsi" w:hAnsiTheme="majorHAnsi" w:cstheme="majorHAnsi"/>
          <w:b w:val="0"/>
          <w:bCs w:val="0"/>
          <w:sz w:val="22"/>
          <w:szCs w:val="22"/>
        </w:rPr>
        <w:t>:</w:t>
      </w:r>
      <w:r w:rsidR="0048573D" w:rsidRPr="00201443">
        <w:rPr>
          <w:rStyle w:val="fontstyle01"/>
          <w:rFonts w:asciiTheme="majorHAnsi" w:hAnsiTheme="majorHAnsi" w:cstheme="majorHAnsi"/>
          <w:b w:val="0"/>
          <w:bCs w:val="0"/>
          <w:sz w:val="22"/>
          <w:szCs w:val="22"/>
        </w:rPr>
        <w:t xml:space="preserve"> Considere uma estimativa de medição y = 23,5 kN com uma incerteza padrão de </w:t>
      </w:r>
      <w:r w:rsidR="0048573D" w:rsidRPr="00201443">
        <w:rPr>
          <w:rStyle w:val="fontstyle01"/>
          <w:rFonts w:asciiTheme="majorHAnsi" w:hAnsiTheme="majorHAnsi" w:cstheme="majorHAnsi"/>
          <w:b w:val="0"/>
          <w:bCs w:val="0"/>
          <w:sz w:val="22"/>
          <w:szCs w:val="22"/>
        </w:rPr>
        <w:br/>
        <w:t xml:space="preserve">u (y) = 0,5 kN, um intervalo de tolerância de [22 kN, 25 kN] e uma especificação de conformidade </w:t>
      </w:r>
      <w:r w:rsidR="00801518" w:rsidRPr="00201443">
        <w:rPr>
          <w:rStyle w:val="fontstyle01"/>
          <w:rFonts w:asciiTheme="majorHAnsi" w:hAnsiTheme="majorHAnsi" w:cstheme="majorHAnsi"/>
          <w:b w:val="0"/>
          <w:bCs w:val="0"/>
          <w:sz w:val="22"/>
          <w:szCs w:val="22"/>
        </w:rPr>
        <w:t xml:space="preserve">de </w:t>
      </w:r>
      <w:r w:rsidR="0048573D" w:rsidRPr="00201443">
        <w:rPr>
          <w:rStyle w:val="fontstyle01"/>
          <w:rFonts w:asciiTheme="majorHAnsi" w:hAnsiTheme="majorHAnsi" w:cstheme="majorHAnsi"/>
          <w:b w:val="0"/>
          <w:bCs w:val="0"/>
          <w:sz w:val="22"/>
          <w:szCs w:val="22"/>
        </w:rPr>
        <w:t xml:space="preserve">95 %, assumindo assim um erro tipo I </w:t>
      </w:r>
      <w:r w:rsidR="00801518" w:rsidRPr="00201443">
        <w:rPr>
          <w:rStyle w:val="fontstyle01"/>
          <w:rFonts w:asciiTheme="majorHAnsi" w:hAnsiTheme="majorHAnsi" w:cstheme="majorHAnsi"/>
          <w:b w:val="0"/>
          <w:bCs w:val="0"/>
          <w:sz w:val="22"/>
          <w:szCs w:val="22"/>
        </w:rPr>
        <w:t xml:space="preserve">α de </w:t>
      </w:r>
      <w:r w:rsidR="0048573D" w:rsidRPr="00201443">
        <w:rPr>
          <w:rStyle w:val="fontstyle01"/>
          <w:rFonts w:asciiTheme="majorHAnsi" w:hAnsiTheme="majorHAnsi" w:cstheme="majorHAnsi"/>
          <w:b w:val="0"/>
          <w:bCs w:val="0"/>
          <w:sz w:val="22"/>
          <w:szCs w:val="22"/>
        </w:rPr>
        <w:t>5%</w:t>
      </w:r>
      <w:r w:rsidR="00801518" w:rsidRPr="00201443">
        <w:rPr>
          <w:rStyle w:val="fontstyle01"/>
          <w:rFonts w:asciiTheme="majorHAnsi" w:hAnsiTheme="majorHAnsi" w:cstheme="majorHAnsi"/>
          <w:b w:val="0"/>
          <w:bCs w:val="0"/>
          <w:sz w:val="22"/>
          <w:szCs w:val="22"/>
        </w:rPr>
        <w:t xml:space="preserve">. </w:t>
      </w:r>
    </w:p>
    <w:p w14:paraId="1192459F" w14:textId="77777777" w:rsidR="0048573D" w:rsidRPr="00201443" w:rsidRDefault="0048573D" w:rsidP="00E04B0A">
      <w:pPr>
        <w:spacing w:before="240" w:after="240" w:line="360" w:lineRule="auto"/>
        <w:rPr>
          <w:rStyle w:val="fontstyle01"/>
          <w:rFonts w:asciiTheme="majorHAnsi" w:hAnsiTheme="majorHAnsi" w:cstheme="majorHAnsi"/>
          <w:b w:val="0"/>
          <w:bCs w:val="0"/>
          <w:sz w:val="22"/>
          <w:szCs w:val="22"/>
        </w:rPr>
      </w:pPr>
      <w:r w:rsidRPr="00201443">
        <w:rPr>
          <w:rStyle w:val="fontstyle01"/>
          <w:rFonts w:asciiTheme="majorHAnsi" w:hAnsiTheme="majorHAnsi" w:cstheme="majorHAnsi"/>
          <w:b w:val="0"/>
          <w:bCs w:val="0"/>
          <w:sz w:val="22"/>
          <w:szCs w:val="22"/>
        </w:rPr>
        <w:t>Com o resultado experimental e o intervalo de tolerância, assumindo uma gaussiana, a regra de decisão será:</w:t>
      </w:r>
    </w:p>
    <w:p w14:paraId="33859C5C" w14:textId="607F7DE9" w:rsidR="0048573D" w:rsidRPr="00201443" w:rsidRDefault="0048573D" w:rsidP="00E04B0A">
      <w:pPr>
        <w:spacing w:before="240" w:after="240" w:line="360" w:lineRule="auto"/>
        <w:rPr>
          <w:rStyle w:val="fontstyle01"/>
          <w:rFonts w:asciiTheme="majorHAnsi" w:hAnsiTheme="majorHAnsi" w:cstheme="majorHAnsi"/>
          <w:b w:val="0"/>
          <w:bCs w:val="0"/>
          <w:sz w:val="22"/>
          <w:szCs w:val="22"/>
        </w:rPr>
      </w:pPr>
      <w:r w:rsidRPr="00201443">
        <w:rPr>
          <w:rStyle w:val="fontstyle01"/>
          <w:rFonts w:asciiTheme="majorHAnsi" w:hAnsiTheme="majorHAnsi" w:cstheme="majorHAnsi"/>
          <w:b w:val="0"/>
          <w:bCs w:val="0"/>
          <w:sz w:val="22"/>
          <w:szCs w:val="22"/>
        </w:rPr>
        <w:lastRenderedPageBreak/>
        <w:t xml:space="preserve">Aceitação se a hipótese H0: </w:t>
      </w:r>
      <w:r w:rsidRPr="00201443">
        <w:rPr>
          <w:rStyle w:val="fontstyle01"/>
          <w:rFonts w:ascii="Cambria Math" w:hAnsi="Cambria Math" w:cs="Cambria Math"/>
          <w:b w:val="0"/>
          <w:bCs w:val="0"/>
          <w:sz w:val="22"/>
          <w:szCs w:val="22"/>
        </w:rPr>
        <w:t>𝑃</w:t>
      </w:r>
      <w:r w:rsidRPr="00201443">
        <w:rPr>
          <w:rStyle w:val="fontstyle01"/>
          <w:rFonts w:asciiTheme="majorHAnsi" w:hAnsiTheme="majorHAnsi" w:cstheme="majorHAnsi"/>
          <w:b w:val="0"/>
          <w:bCs w:val="0"/>
          <w:sz w:val="22"/>
          <w:szCs w:val="22"/>
        </w:rPr>
        <w:t xml:space="preserve">c (22 ≤ </w:t>
      </w:r>
      <w:r w:rsidRPr="00201443">
        <w:rPr>
          <w:rStyle w:val="fontstyle01"/>
          <w:rFonts w:ascii="Cambria Math" w:hAnsi="Cambria Math" w:cs="Cambria Math"/>
          <w:b w:val="0"/>
          <w:bCs w:val="0"/>
          <w:sz w:val="22"/>
          <w:szCs w:val="22"/>
        </w:rPr>
        <w:t>𝑌</w:t>
      </w:r>
      <w:r w:rsidRPr="00201443">
        <w:rPr>
          <w:rStyle w:val="fontstyle01"/>
          <w:rFonts w:asciiTheme="majorHAnsi" w:hAnsiTheme="majorHAnsi" w:cstheme="majorHAnsi"/>
          <w:b w:val="0"/>
          <w:bCs w:val="0"/>
          <w:sz w:val="22"/>
          <w:szCs w:val="22"/>
        </w:rPr>
        <w:t xml:space="preserve"> ≤ 25) ≥ 0,95 for verdadeira</w:t>
      </w:r>
    </w:p>
    <w:p w14:paraId="6E25C724" w14:textId="614C0DAF" w:rsidR="0048573D" w:rsidRPr="00201443" w:rsidRDefault="0048573D" w:rsidP="00E04B0A">
      <w:pPr>
        <w:spacing w:before="240" w:after="240" w:line="360" w:lineRule="auto"/>
        <w:rPr>
          <w:rStyle w:val="fontstyle01"/>
          <w:rFonts w:asciiTheme="majorHAnsi" w:hAnsiTheme="majorHAnsi" w:cstheme="majorHAnsi"/>
          <w:b w:val="0"/>
          <w:bCs w:val="0"/>
          <w:sz w:val="22"/>
          <w:szCs w:val="22"/>
        </w:rPr>
      </w:pPr>
      <w:r w:rsidRPr="00201443">
        <w:rPr>
          <w:rStyle w:val="fontstyle01"/>
          <w:rFonts w:asciiTheme="majorHAnsi" w:hAnsiTheme="majorHAnsi" w:cstheme="majorHAnsi"/>
          <w:b w:val="0"/>
          <w:bCs w:val="0"/>
          <w:sz w:val="22"/>
          <w:szCs w:val="22"/>
        </w:rPr>
        <w:t>Para estimar as probabilidades relacionadas com o exemplo dado, a probabilidade de conformidade (Pc) precisa ser calculado usando a equação</w:t>
      </w:r>
      <w:r w:rsidR="00D932F4">
        <w:rPr>
          <w:rStyle w:val="fontstyle01"/>
          <w:rFonts w:asciiTheme="majorHAnsi" w:hAnsiTheme="majorHAnsi" w:cstheme="majorHAnsi"/>
          <w:b w:val="0"/>
          <w:bCs w:val="0"/>
          <w:sz w:val="22"/>
          <w:szCs w:val="22"/>
        </w:rPr>
        <w:t xml:space="preserve"> 3.</w:t>
      </w:r>
      <w:r w:rsidR="00C4386C">
        <w:rPr>
          <w:rStyle w:val="fontstyle01"/>
          <w:rFonts w:asciiTheme="majorHAnsi" w:hAnsiTheme="majorHAnsi" w:cstheme="majorHAnsi"/>
          <w:b w:val="0"/>
          <w:bCs w:val="0"/>
          <w:sz w:val="22"/>
          <w:szCs w:val="22"/>
        </w:rPr>
        <w:t>6</w:t>
      </w:r>
      <w:r w:rsidR="009A459C">
        <w:rPr>
          <w:rStyle w:val="Refdenotaderodap"/>
          <w:rFonts w:asciiTheme="majorHAnsi" w:hAnsiTheme="majorHAnsi" w:cstheme="majorHAnsi"/>
          <w:color w:val="000000"/>
          <w:sz w:val="22"/>
          <w:szCs w:val="22"/>
        </w:rPr>
        <w:footnoteReference w:id="8"/>
      </w:r>
      <w:r w:rsidR="009A459C">
        <w:rPr>
          <w:rStyle w:val="fontstyle01"/>
          <w:rFonts w:asciiTheme="majorHAnsi" w:hAnsiTheme="majorHAnsi" w:cstheme="majorHAnsi"/>
          <w:b w:val="0"/>
          <w:bCs w:val="0"/>
          <w:sz w:val="22"/>
          <w:szCs w:val="22"/>
        </w:rPr>
        <w:t>.</w:t>
      </w:r>
      <w:r w:rsidR="00D932F4">
        <w:rPr>
          <w:rStyle w:val="fontstyle01"/>
          <w:rFonts w:asciiTheme="majorHAnsi" w:hAnsiTheme="majorHAnsi" w:cstheme="majorHAnsi"/>
          <w:b w:val="0"/>
          <w:bCs w:val="0"/>
          <w:sz w:val="22"/>
          <w:szCs w:val="22"/>
        </w:rPr>
        <w:t xml:space="preserve"> </w:t>
      </w:r>
      <w:r w:rsidRPr="00201443">
        <w:rPr>
          <w:rStyle w:val="fontstyle01"/>
          <w:rFonts w:asciiTheme="majorHAnsi" w:hAnsiTheme="majorHAnsi" w:cstheme="majorHAnsi"/>
          <w:b w:val="0"/>
          <w:bCs w:val="0"/>
          <w:sz w:val="22"/>
          <w:szCs w:val="22"/>
        </w:rPr>
        <w:t xml:space="preserve"> </w:t>
      </w:r>
    </w:p>
    <w:p w14:paraId="62C1DDC1" w14:textId="77777777" w:rsidR="0048573D" w:rsidRPr="00201443" w:rsidRDefault="00CD0899" w:rsidP="00E04B0A">
      <w:pPr>
        <w:pStyle w:val="PargrafodaLista"/>
        <w:spacing w:before="240" w:after="240" w:line="360" w:lineRule="auto"/>
        <w:ind w:left="772"/>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LST-y</m:t>
                  </m:r>
                </m:num>
                <m:den>
                  <m:r>
                    <w:rPr>
                      <w:rFonts w:ascii="Cambria Math" w:hAnsi="Cambria Math" w:cstheme="majorHAnsi"/>
                      <w:color w:val="000000"/>
                      <w:sz w:val="24"/>
                      <w:szCs w:val="24"/>
                    </w:rPr>
                    <m:t>u</m:t>
                  </m:r>
                </m:den>
              </m:f>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LIT-y</m:t>
                  </m:r>
                </m:num>
                <m:den>
                  <m:r>
                    <w:rPr>
                      <w:rFonts w:ascii="Cambria Math" w:hAnsi="Cambria Math" w:cstheme="majorHAnsi"/>
                      <w:color w:val="000000"/>
                      <w:sz w:val="24"/>
                      <w:szCs w:val="24"/>
                    </w:rPr>
                    <m:t>u</m:t>
                  </m:r>
                </m:den>
              </m:f>
            </m:e>
          </m:d>
        </m:oMath>
      </m:oMathPara>
    </w:p>
    <w:p w14:paraId="426517F2" w14:textId="77777777" w:rsidR="0048573D" w:rsidRPr="00201443" w:rsidRDefault="00CD0899" w:rsidP="00E04B0A">
      <w:pPr>
        <w:pStyle w:val="PargrafodaLista"/>
        <w:spacing w:before="240" w:after="240" w:line="360" w:lineRule="auto"/>
        <w:ind w:left="772"/>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25-23,5</m:t>
                  </m:r>
                </m:num>
                <m:den>
                  <m:r>
                    <w:rPr>
                      <w:rFonts w:ascii="Cambria Math" w:hAnsi="Cambria Math" w:cstheme="majorHAnsi"/>
                      <w:color w:val="000000"/>
                      <w:sz w:val="24"/>
                      <w:szCs w:val="24"/>
                    </w:rPr>
                    <m:t>0,5</m:t>
                  </m:r>
                </m:den>
              </m:f>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22-23,5</m:t>
                  </m:r>
                </m:num>
                <m:den>
                  <m:r>
                    <w:rPr>
                      <w:rFonts w:ascii="Cambria Math" w:hAnsi="Cambria Math" w:cstheme="majorHAnsi"/>
                      <w:color w:val="000000"/>
                      <w:sz w:val="24"/>
                      <w:szCs w:val="24"/>
                    </w:rPr>
                    <m:t>0,5</m:t>
                  </m:r>
                </m:den>
              </m:f>
            </m:e>
          </m:d>
        </m:oMath>
      </m:oMathPara>
    </w:p>
    <w:p w14:paraId="3B5468CB" w14:textId="77777777" w:rsidR="0048573D" w:rsidRPr="00201443" w:rsidRDefault="00CD0899" w:rsidP="00E04B0A">
      <w:pPr>
        <w:pStyle w:val="PargrafodaLista"/>
        <w:spacing w:before="240" w:after="240" w:line="360" w:lineRule="auto"/>
        <w:ind w:left="772"/>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r>
                <w:rPr>
                  <w:rFonts w:ascii="Cambria Math" w:hAnsi="Cambria Math" w:cstheme="majorHAnsi"/>
                  <w:color w:val="000000"/>
                  <w:sz w:val="24"/>
                  <w:szCs w:val="24"/>
                </w:rPr>
                <m:t>3</m:t>
              </m:r>
            </m:e>
          </m:d>
          <m:r>
            <w:rPr>
              <w:rFonts w:ascii="Cambria Math" w:hAnsi="Cambria Math" w:cstheme="majorHAnsi"/>
              <w:color w:val="000000"/>
              <w:sz w:val="24"/>
              <w:szCs w:val="24"/>
            </w:rPr>
            <m:t>-</m:t>
          </m:r>
          <m:r>
            <m:rPr>
              <m:sty m:val="p"/>
            </m:rPr>
            <w:rPr>
              <w:rFonts w:ascii="Cambria Math" w:hAnsi="Cambria Math" w:cstheme="majorHAnsi"/>
              <w:color w:val="000000"/>
              <w:sz w:val="24"/>
              <w:szCs w:val="24"/>
            </w:rPr>
            <m:t>Φ</m:t>
          </m:r>
          <m:d>
            <m:dPr>
              <m:ctrlPr>
                <w:rPr>
                  <w:rFonts w:ascii="Cambria Math" w:hAnsi="Cambria Math" w:cstheme="majorHAnsi"/>
                  <w:i/>
                  <w:color w:val="000000"/>
                  <w:sz w:val="24"/>
                  <w:szCs w:val="24"/>
                </w:rPr>
              </m:ctrlPr>
            </m:dPr>
            <m:e>
              <m:r>
                <w:rPr>
                  <w:rFonts w:ascii="Cambria Math" w:hAnsi="Cambria Math" w:cstheme="majorHAnsi"/>
                  <w:color w:val="000000"/>
                  <w:sz w:val="24"/>
                  <w:szCs w:val="24"/>
                </w:rPr>
                <m:t>-3</m:t>
              </m:r>
            </m:e>
          </m:d>
        </m:oMath>
      </m:oMathPara>
    </w:p>
    <w:p w14:paraId="30451155" w14:textId="77777777" w:rsidR="0048573D" w:rsidRPr="00201443" w:rsidRDefault="00CD0899" w:rsidP="00E04B0A">
      <w:pPr>
        <w:pStyle w:val="PargrafodaLista"/>
        <w:spacing w:before="240" w:after="240" w:line="360" w:lineRule="auto"/>
        <w:ind w:left="772"/>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m:t>
          </m:r>
          <m:r>
            <m:rPr>
              <m:sty m:val="p"/>
            </m:rPr>
            <w:rPr>
              <w:rFonts w:ascii="Cambria Math" w:hAnsi="Cambria Math" w:cstheme="majorHAnsi"/>
              <w:color w:val="000000"/>
              <w:sz w:val="24"/>
              <w:szCs w:val="24"/>
            </w:rPr>
            <m:t>0,9987</m:t>
          </m:r>
          <m:r>
            <w:rPr>
              <w:rFonts w:ascii="Cambria Math" w:hAnsi="Cambria Math" w:cstheme="majorHAnsi"/>
              <w:color w:val="000000"/>
              <w:sz w:val="24"/>
              <w:szCs w:val="24"/>
            </w:rPr>
            <m:t>-</m:t>
          </m:r>
          <m:r>
            <m:rPr>
              <m:sty m:val="p"/>
            </m:rPr>
            <w:rPr>
              <w:rFonts w:ascii="Cambria Math" w:hAnsi="Cambria Math" w:cstheme="majorHAnsi"/>
              <w:color w:val="000000"/>
              <w:sz w:val="24"/>
              <w:szCs w:val="24"/>
            </w:rPr>
            <m:t>0,0013</m:t>
          </m:r>
        </m:oMath>
      </m:oMathPara>
    </w:p>
    <w:p w14:paraId="64B6BEB2" w14:textId="77777777" w:rsidR="0048573D" w:rsidRPr="00201443" w:rsidRDefault="00CD0899" w:rsidP="00E04B0A">
      <w:pPr>
        <w:pStyle w:val="PargrafodaLista"/>
        <w:spacing w:before="240" w:after="240" w:line="360" w:lineRule="auto"/>
        <w:ind w:left="772"/>
        <w:contextualSpacing w:val="0"/>
        <w:rPr>
          <w:rFonts w:asciiTheme="majorHAnsi" w:hAnsiTheme="majorHAnsi" w:cstheme="majorHAnsi"/>
          <w:color w:val="000000"/>
          <w:sz w:val="24"/>
          <w:szCs w:val="24"/>
        </w:rPr>
      </w:pPr>
      <m:oMathPara>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c</m:t>
              </m:r>
            </m:sub>
          </m:sSub>
          <m:r>
            <w:rPr>
              <w:rFonts w:ascii="Cambria Math" w:hAnsi="Cambria Math" w:cstheme="majorHAnsi"/>
              <w:color w:val="000000"/>
              <w:sz w:val="24"/>
              <w:szCs w:val="24"/>
            </w:rPr>
            <m:t>=0,9974=99,7%</m:t>
          </m:r>
        </m:oMath>
      </m:oMathPara>
    </w:p>
    <w:p w14:paraId="51BEA42E" w14:textId="5BFA75A3" w:rsidR="0048573D" w:rsidRPr="00201443" w:rsidRDefault="0048573D" w:rsidP="00E04B0A">
      <w:pPr>
        <w:spacing w:before="240" w:after="240" w:line="360" w:lineRule="auto"/>
        <w:rPr>
          <w:rStyle w:val="fontstyle01"/>
          <w:rFonts w:asciiTheme="majorHAnsi" w:hAnsiTheme="majorHAnsi" w:cstheme="majorHAnsi"/>
          <w:b w:val="0"/>
          <w:bCs w:val="0"/>
          <w:sz w:val="22"/>
          <w:szCs w:val="22"/>
        </w:rPr>
      </w:pPr>
      <w:r w:rsidRPr="00201443">
        <w:rPr>
          <w:rStyle w:val="fontstyle01"/>
          <w:rFonts w:asciiTheme="majorHAnsi" w:hAnsiTheme="majorHAnsi" w:cstheme="majorHAnsi"/>
          <w:b w:val="0"/>
          <w:bCs w:val="0"/>
          <w:sz w:val="22"/>
          <w:szCs w:val="22"/>
        </w:rPr>
        <w:t>Como 99,7% &gt; 95%, a hipótese H0 é verdadeira e a decisão é de conformidade</w:t>
      </w:r>
    </w:p>
    <w:p w14:paraId="327FE5BA" w14:textId="5D54AE12" w:rsidR="00EC78C5" w:rsidRPr="00201443" w:rsidRDefault="00EC78C5" w:rsidP="00E04B0A">
      <w:pPr>
        <w:spacing w:before="240" w:after="240" w:line="360" w:lineRule="auto"/>
        <w:rPr>
          <w:rStyle w:val="fontstyle01"/>
          <w:rFonts w:asciiTheme="majorHAnsi" w:hAnsiTheme="majorHAnsi" w:cstheme="majorHAnsi"/>
          <w:b w:val="0"/>
          <w:bCs w:val="0"/>
          <w:sz w:val="22"/>
          <w:szCs w:val="22"/>
          <w:vertAlign w:val="subscript"/>
        </w:rPr>
      </w:pPr>
      <w:r w:rsidRPr="00201443">
        <w:rPr>
          <w:rStyle w:val="fontstyle01"/>
          <w:rFonts w:asciiTheme="majorHAnsi" w:hAnsiTheme="majorHAnsi" w:cstheme="majorHAnsi"/>
          <w:b w:val="0"/>
          <w:bCs w:val="0"/>
          <w:sz w:val="22"/>
          <w:szCs w:val="22"/>
        </w:rPr>
        <w:t xml:space="preserve">A tabela </w:t>
      </w:r>
      <w:r w:rsidR="00E158EB">
        <w:rPr>
          <w:rStyle w:val="fontstyle01"/>
          <w:rFonts w:asciiTheme="majorHAnsi" w:hAnsiTheme="majorHAnsi" w:cstheme="majorHAnsi"/>
          <w:b w:val="0"/>
          <w:bCs w:val="0"/>
          <w:sz w:val="22"/>
          <w:szCs w:val="22"/>
        </w:rPr>
        <w:t>a seguir</w:t>
      </w:r>
      <w:r w:rsidR="00E158EB" w:rsidRPr="00201443">
        <w:rPr>
          <w:rStyle w:val="fontstyle01"/>
          <w:rFonts w:asciiTheme="majorHAnsi" w:hAnsiTheme="majorHAnsi" w:cstheme="majorHAnsi"/>
          <w:b w:val="0"/>
          <w:bCs w:val="0"/>
          <w:sz w:val="22"/>
          <w:szCs w:val="22"/>
        </w:rPr>
        <w:t xml:space="preserve"> </w:t>
      </w:r>
      <w:r w:rsidRPr="00201443">
        <w:rPr>
          <w:rStyle w:val="fontstyle01"/>
          <w:rFonts w:asciiTheme="majorHAnsi" w:hAnsiTheme="majorHAnsi" w:cstheme="majorHAnsi"/>
          <w:b w:val="0"/>
          <w:bCs w:val="0"/>
          <w:sz w:val="22"/>
          <w:szCs w:val="22"/>
        </w:rPr>
        <w:t xml:space="preserve">representa as probabilidades encontradas para alguns valores de y medidos. </w:t>
      </w:r>
    </w:p>
    <w:p w14:paraId="08C43069" w14:textId="6D43F531" w:rsidR="00DA01DA" w:rsidRPr="00201443" w:rsidRDefault="00DA01DA" w:rsidP="00E04B0A">
      <w:pPr>
        <w:pStyle w:val="PargrafodaLista"/>
        <w:spacing w:before="240" w:after="240" w:line="360" w:lineRule="auto"/>
        <w:ind w:left="0"/>
        <w:contextualSpacing w:val="0"/>
        <w:rPr>
          <w:rFonts w:asciiTheme="majorHAnsi" w:hAnsiTheme="majorHAnsi" w:cstheme="majorHAnsi"/>
          <w:color w:val="000000"/>
          <w:sz w:val="22"/>
          <w:szCs w:val="22"/>
        </w:rPr>
      </w:pPr>
    </w:p>
    <w:p w14:paraId="48EA627C" w14:textId="5FBAAAD9" w:rsidR="00433925" w:rsidRPr="00201443" w:rsidRDefault="00EC78C5" w:rsidP="00E04B0A">
      <w:pPr>
        <w:pStyle w:val="Legenda"/>
        <w:keepNext/>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t xml:space="preserve">Tabela </w:t>
      </w:r>
      <w:r w:rsidR="00225B1D" w:rsidRPr="00201443">
        <w:rPr>
          <w:rFonts w:asciiTheme="majorHAnsi" w:hAnsiTheme="majorHAnsi" w:cstheme="majorHAnsi"/>
          <w:i w:val="0"/>
          <w:iCs w:val="0"/>
          <w:color w:val="auto"/>
          <w:sz w:val="20"/>
          <w:szCs w:val="20"/>
        </w:rPr>
        <w:t xml:space="preserve">2: Probabilidades calculadas em alguns pontos y do exemplo </w:t>
      </w:r>
      <w:r w:rsidR="00060B20">
        <w:rPr>
          <w:rFonts w:asciiTheme="majorHAnsi" w:hAnsiTheme="majorHAnsi" w:cstheme="majorHAnsi"/>
          <w:i w:val="0"/>
          <w:iCs w:val="0"/>
          <w:color w:val="auto"/>
          <w:sz w:val="20"/>
          <w:szCs w:val="20"/>
        </w:rPr>
        <w:t>anterior</w:t>
      </w:r>
      <w:r w:rsidR="00225B1D" w:rsidRPr="00201443">
        <w:rPr>
          <w:rFonts w:asciiTheme="majorHAnsi" w:hAnsiTheme="majorHAnsi" w:cstheme="majorHAnsi"/>
          <w:i w:val="0"/>
          <w:iCs w:val="0"/>
          <w:color w:val="auto"/>
          <w:sz w:val="20"/>
          <w:szCs w:val="20"/>
        </w:rPr>
        <w:t>. Na coluna</w:t>
      </w:r>
      <w:r w:rsidR="00D932F4">
        <w:rPr>
          <w:rFonts w:asciiTheme="majorHAnsi" w:hAnsiTheme="majorHAnsi" w:cstheme="majorHAnsi"/>
          <w:i w:val="0"/>
          <w:iCs w:val="0"/>
          <w:color w:val="auto"/>
          <w:sz w:val="20"/>
          <w:szCs w:val="20"/>
        </w:rPr>
        <w:t xml:space="preserve"> Eq</w:t>
      </w:r>
      <w:r w:rsidR="00F419FE">
        <w:rPr>
          <w:rFonts w:asciiTheme="majorHAnsi" w:hAnsiTheme="majorHAnsi" w:cstheme="majorHAnsi"/>
          <w:i w:val="0"/>
          <w:iCs w:val="0"/>
          <w:color w:val="auto"/>
          <w:sz w:val="20"/>
          <w:szCs w:val="20"/>
        </w:rPr>
        <w:t>.</w:t>
      </w:r>
      <w:r w:rsidR="00D932F4">
        <w:rPr>
          <w:rFonts w:asciiTheme="majorHAnsi" w:hAnsiTheme="majorHAnsi" w:cstheme="majorHAnsi"/>
          <w:i w:val="0"/>
          <w:iCs w:val="0"/>
          <w:color w:val="auto"/>
          <w:sz w:val="20"/>
          <w:szCs w:val="20"/>
        </w:rPr>
        <w:t xml:space="preserve"> 3.</w:t>
      </w:r>
      <w:r w:rsidR="00C4386C">
        <w:rPr>
          <w:rFonts w:asciiTheme="majorHAnsi" w:hAnsiTheme="majorHAnsi" w:cstheme="majorHAnsi"/>
          <w:i w:val="0"/>
          <w:iCs w:val="0"/>
          <w:color w:val="auto"/>
          <w:sz w:val="20"/>
          <w:szCs w:val="20"/>
        </w:rPr>
        <w:t>5</w:t>
      </w:r>
      <w:r w:rsidR="00F419FE">
        <w:rPr>
          <w:rStyle w:val="Refdenotaderodap"/>
          <w:rFonts w:asciiTheme="majorHAnsi" w:hAnsiTheme="majorHAnsi" w:cstheme="majorHAnsi"/>
          <w:i w:val="0"/>
          <w:iCs w:val="0"/>
          <w:color w:val="auto"/>
          <w:sz w:val="20"/>
          <w:szCs w:val="20"/>
        </w:rPr>
        <w:footnoteReference w:id="9"/>
      </w:r>
      <w:r w:rsidR="00225B1D" w:rsidRPr="00201443">
        <w:rPr>
          <w:rFonts w:asciiTheme="majorHAnsi" w:hAnsiTheme="majorHAnsi" w:cstheme="majorHAnsi"/>
          <w:i w:val="0"/>
          <w:iCs w:val="0"/>
          <w:color w:val="auto"/>
          <w:sz w:val="20"/>
          <w:szCs w:val="20"/>
        </w:rPr>
        <w:t xml:space="preserve"> temos os valores de probabilidades usando </w:t>
      </w:r>
      <w:r w:rsidR="00D932F4">
        <w:rPr>
          <w:rFonts w:asciiTheme="majorHAnsi" w:hAnsiTheme="majorHAnsi" w:cstheme="majorHAnsi"/>
          <w:i w:val="0"/>
          <w:iCs w:val="0"/>
          <w:color w:val="auto"/>
          <w:sz w:val="20"/>
          <w:szCs w:val="20"/>
        </w:rPr>
        <w:t xml:space="preserve">a </w:t>
      </w:r>
      <w:r w:rsidR="00060B20">
        <w:rPr>
          <w:rFonts w:asciiTheme="majorHAnsi" w:hAnsiTheme="majorHAnsi" w:cstheme="majorHAnsi"/>
          <w:i w:val="0"/>
          <w:iCs w:val="0"/>
          <w:color w:val="auto"/>
          <w:sz w:val="20"/>
          <w:szCs w:val="20"/>
        </w:rPr>
        <w:t>equação</w:t>
      </w:r>
      <w:r w:rsidR="00225B1D" w:rsidRPr="00201443">
        <w:rPr>
          <w:rFonts w:asciiTheme="majorHAnsi" w:hAnsiTheme="majorHAnsi" w:cstheme="majorHAnsi"/>
          <w:i w:val="0"/>
          <w:iCs w:val="0"/>
          <w:color w:val="auto"/>
          <w:sz w:val="20"/>
          <w:szCs w:val="20"/>
        </w:rPr>
        <w:t xml:space="preserve"> </w:t>
      </w:r>
      <w:r w:rsidR="00D932F4">
        <w:rPr>
          <w:rFonts w:asciiTheme="majorHAnsi" w:hAnsiTheme="majorHAnsi" w:cstheme="majorHAnsi"/>
          <w:i w:val="0"/>
          <w:iCs w:val="0"/>
          <w:color w:val="auto"/>
          <w:sz w:val="20"/>
          <w:szCs w:val="20"/>
        </w:rPr>
        <w:t>3.</w:t>
      </w:r>
      <w:r w:rsidR="00F7753E">
        <w:rPr>
          <w:rFonts w:asciiTheme="majorHAnsi" w:hAnsiTheme="majorHAnsi" w:cstheme="majorHAnsi"/>
          <w:i w:val="0"/>
          <w:iCs w:val="0"/>
          <w:color w:val="auto"/>
          <w:sz w:val="20"/>
          <w:szCs w:val="20"/>
        </w:rPr>
        <w:t>5</w:t>
      </w:r>
      <w:r w:rsidR="00D932F4">
        <w:rPr>
          <w:rFonts w:asciiTheme="majorHAnsi" w:hAnsiTheme="majorHAnsi" w:cstheme="majorHAnsi"/>
          <w:i w:val="0"/>
          <w:iCs w:val="0"/>
          <w:color w:val="auto"/>
          <w:sz w:val="20"/>
          <w:szCs w:val="20"/>
        </w:rPr>
        <w:t xml:space="preserve"> </w:t>
      </w:r>
      <w:r w:rsidR="00225B1D" w:rsidRPr="00201443">
        <w:rPr>
          <w:rFonts w:asciiTheme="majorHAnsi" w:hAnsiTheme="majorHAnsi" w:cstheme="majorHAnsi"/>
          <w:i w:val="0"/>
          <w:iCs w:val="0"/>
          <w:color w:val="auto"/>
          <w:sz w:val="20"/>
          <w:szCs w:val="20"/>
        </w:rPr>
        <w:t>(limite superior) e na coluna</w:t>
      </w:r>
      <w:r w:rsidR="00D932F4">
        <w:rPr>
          <w:rFonts w:asciiTheme="majorHAnsi" w:hAnsiTheme="majorHAnsi" w:cstheme="majorHAnsi"/>
          <w:i w:val="0"/>
          <w:iCs w:val="0"/>
          <w:color w:val="auto"/>
          <w:sz w:val="20"/>
          <w:szCs w:val="20"/>
        </w:rPr>
        <w:t xml:space="preserve"> Eq</w:t>
      </w:r>
      <w:r w:rsidR="00F419FE">
        <w:rPr>
          <w:rFonts w:asciiTheme="majorHAnsi" w:hAnsiTheme="majorHAnsi" w:cstheme="majorHAnsi"/>
          <w:i w:val="0"/>
          <w:iCs w:val="0"/>
          <w:color w:val="auto"/>
          <w:sz w:val="20"/>
          <w:szCs w:val="20"/>
        </w:rPr>
        <w:t>.</w:t>
      </w:r>
      <w:r w:rsidR="00D932F4">
        <w:rPr>
          <w:rFonts w:asciiTheme="majorHAnsi" w:hAnsiTheme="majorHAnsi" w:cstheme="majorHAnsi"/>
          <w:i w:val="0"/>
          <w:iCs w:val="0"/>
          <w:color w:val="auto"/>
          <w:sz w:val="20"/>
          <w:szCs w:val="20"/>
        </w:rPr>
        <w:t xml:space="preserve"> 3.</w:t>
      </w:r>
      <w:r w:rsidR="00F7753E">
        <w:rPr>
          <w:rFonts w:asciiTheme="majorHAnsi" w:hAnsiTheme="majorHAnsi" w:cstheme="majorHAnsi"/>
          <w:i w:val="0"/>
          <w:iCs w:val="0"/>
          <w:color w:val="auto"/>
          <w:sz w:val="20"/>
          <w:szCs w:val="20"/>
        </w:rPr>
        <w:t>4</w:t>
      </w:r>
      <w:r w:rsidR="00F419FE">
        <w:rPr>
          <w:rStyle w:val="Refdenotaderodap"/>
          <w:rFonts w:asciiTheme="majorHAnsi" w:hAnsiTheme="majorHAnsi" w:cstheme="majorHAnsi"/>
          <w:i w:val="0"/>
          <w:iCs w:val="0"/>
          <w:color w:val="auto"/>
          <w:sz w:val="20"/>
          <w:szCs w:val="20"/>
        </w:rPr>
        <w:footnoteReference w:id="10"/>
      </w:r>
      <w:r w:rsidR="00225B1D" w:rsidRPr="00201443">
        <w:rPr>
          <w:rFonts w:asciiTheme="majorHAnsi" w:hAnsiTheme="majorHAnsi" w:cstheme="majorHAnsi"/>
          <w:i w:val="0"/>
          <w:iCs w:val="0"/>
          <w:color w:val="auto"/>
          <w:sz w:val="20"/>
          <w:szCs w:val="20"/>
        </w:rPr>
        <w:t xml:space="preserve"> sua probabilidade no limite inferior. </w:t>
      </w:r>
      <w:r w:rsidR="00433925" w:rsidRPr="00201443">
        <w:rPr>
          <w:rFonts w:asciiTheme="majorHAnsi" w:hAnsiTheme="majorHAnsi" w:cstheme="majorHAnsi"/>
          <w:i w:val="0"/>
          <w:iCs w:val="0"/>
          <w:color w:val="auto"/>
          <w:sz w:val="20"/>
          <w:szCs w:val="20"/>
        </w:rPr>
        <w:t>A coluna Pc apresenta a probabilidade de encontrarmos o resultado da medição dentro dos limites de tolerância.</w:t>
      </w:r>
    </w:p>
    <w:tbl>
      <w:tblPr>
        <w:tblStyle w:val="TabelaSimples1"/>
        <w:tblW w:w="8066" w:type="dxa"/>
        <w:jc w:val="center"/>
        <w:tblLook w:val="04A0" w:firstRow="1" w:lastRow="0" w:firstColumn="1" w:lastColumn="0" w:noHBand="0" w:noVBand="1"/>
      </w:tblPr>
      <w:tblGrid>
        <w:gridCol w:w="1735"/>
        <w:gridCol w:w="2513"/>
        <w:gridCol w:w="2083"/>
        <w:gridCol w:w="1735"/>
      </w:tblGrid>
      <w:tr w:rsidR="00EC78C5" w:rsidRPr="00201443" w14:paraId="49ACDB33" w14:textId="77777777" w:rsidTr="00F357E2">
        <w:trPr>
          <w:cnfStyle w:val="100000000000" w:firstRow="1" w:lastRow="0" w:firstColumn="0" w:lastColumn="0" w:oddVBand="0" w:evenVBand="0" w:oddHBand="0" w:evenHBand="0" w:firstRowFirstColumn="0" w:firstRowLastColumn="0" w:lastRowFirstColumn="0" w:lastRowLastColumn="0"/>
          <w:trHeight w:val="1433"/>
          <w:jc w:val="center"/>
        </w:trPr>
        <w:tc>
          <w:tcPr>
            <w:cnfStyle w:val="001000000000" w:firstRow="0" w:lastRow="0" w:firstColumn="1" w:lastColumn="0" w:oddVBand="0" w:evenVBand="0" w:oddHBand="0" w:evenHBand="0" w:firstRowFirstColumn="0" w:firstRowLastColumn="0" w:lastRowFirstColumn="0" w:lastRowLastColumn="0"/>
            <w:tcW w:w="1735" w:type="dxa"/>
            <w:shd w:val="clear" w:color="auto" w:fill="0066B2" w:themeFill="accent1"/>
            <w:noWrap/>
            <w:vAlign w:val="center"/>
            <w:hideMark/>
          </w:tcPr>
          <w:p w14:paraId="7CCDFA3F" w14:textId="3EA48480" w:rsidR="00EC78C5" w:rsidRPr="00060B20" w:rsidRDefault="00EC78C5" w:rsidP="00736AAB">
            <w:pPr>
              <w:suppressAutoHyphens w:val="0"/>
              <w:jc w:val="center"/>
              <w:rPr>
                <w:rFonts w:asciiTheme="majorHAnsi" w:hAnsiTheme="majorHAnsi" w:cstheme="majorHAnsi"/>
                <w:color w:val="FFFFFF" w:themeColor="background1"/>
                <w:sz w:val="22"/>
                <w:szCs w:val="22"/>
                <w:lang w:eastAsia="pt-BR"/>
              </w:rPr>
            </w:pPr>
            <w:r w:rsidRPr="00060B20">
              <w:rPr>
                <w:rFonts w:asciiTheme="majorHAnsi" w:hAnsiTheme="majorHAnsi" w:cstheme="majorHAnsi"/>
                <w:color w:val="FFFFFF" w:themeColor="background1"/>
                <w:sz w:val="22"/>
                <w:szCs w:val="22"/>
                <w:lang w:eastAsia="pt-BR"/>
              </w:rPr>
              <w:t xml:space="preserve">Y </w:t>
            </w:r>
            <w:r w:rsidRPr="00060B20">
              <w:rPr>
                <w:rFonts w:asciiTheme="majorHAnsi" w:hAnsiTheme="majorHAnsi" w:cstheme="majorHAnsi"/>
                <w:color w:val="FFFFFF" w:themeColor="background1"/>
                <w:lang w:eastAsia="pt-BR"/>
              </w:rPr>
              <w:t>(kN)</w:t>
            </w:r>
          </w:p>
        </w:tc>
        <w:tc>
          <w:tcPr>
            <w:tcW w:w="2513" w:type="dxa"/>
            <w:shd w:val="clear" w:color="auto" w:fill="0066B2" w:themeFill="accent1"/>
            <w:noWrap/>
            <w:vAlign w:val="center"/>
            <w:hideMark/>
          </w:tcPr>
          <w:p w14:paraId="65195B88" w14:textId="1A73009B" w:rsidR="00F357E2" w:rsidRDefault="00F357E2" w:rsidP="00E42764">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Eq 3.</w:t>
            </w:r>
            <w:r w:rsidR="00F7753E">
              <w:rPr>
                <w:rFonts w:asciiTheme="majorHAnsi" w:hAnsiTheme="majorHAnsi" w:cstheme="majorHAnsi"/>
                <w:color w:val="FFFFFF" w:themeColor="background1"/>
                <w:sz w:val="24"/>
                <w:szCs w:val="24"/>
              </w:rPr>
              <w:t>5</w:t>
            </w:r>
          </w:p>
          <w:p w14:paraId="0DE96253" w14:textId="05C9A06D" w:rsidR="00EC78C5" w:rsidRPr="00836997" w:rsidRDefault="00836997" w:rsidP="00F357E2">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iCs/>
                <w:color w:val="FFFFFF" w:themeColor="background1"/>
                <w:sz w:val="24"/>
                <w:szCs w:val="24"/>
                <w:lang w:eastAsia="pt-BR"/>
              </w:rPr>
            </w:pPr>
            <m:oMathPara>
              <m:oMath>
                <m:r>
                  <m:rPr>
                    <m:sty m:val="b"/>
                  </m:rPr>
                  <w:rPr>
                    <w:rFonts w:ascii="Cambria Math" w:hAnsi="Cambria Math" w:cstheme="majorHAnsi"/>
                    <w:color w:val="FFFFFF" w:themeColor="background1"/>
                    <w:sz w:val="24"/>
                    <w:szCs w:val="24"/>
                  </w:rPr>
                  <m:t>z=</m:t>
                </m:r>
                <m:f>
                  <m:fPr>
                    <m:ctrlPr>
                      <w:rPr>
                        <w:rFonts w:ascii="Cambria Math" w:hAnsi="Cambria Math" w:cstheme="majorHAnsi"/>
                        <w:bCs w:val="0"/>
                        <w:iCs/>
                        <w:color w:val="FFFFFF" w:themeColor="background1"/>
                        <w:sz w:val="24"/>
                        <w:szCs w:val="24"/>
                      </w:rPr>
                    </m:ctrlPr>
                  </m:fPr>
                  <m:num>
                    <m:r>
                      <m:rPr>
                        <m:sty m:val="b"/>
                      </m:rPr>
                      <w:rPr>
                        <w:rFonts w:ascii="Cambria Math" w:hAnsi="Cambria Math" w:cstheme="majorHAnsi"/>
                        <w:color w:val="FFFFFF" w:themeColor="background1"/>
                        <w:sz w:val="24"/>
                        <w:szCs w:val="24"/>
                      </w:rPr>
                      <m:t>(LST-y)</m:t>
                    </m:r>
                  </m:num>
                  <m:den>
                    <m:r>
                      <m:rPr>
                        <m:sty m:val="b"/>
                      </m:rPr>
                      <w:rPr>
                        <w:rFonts w:ascii="Cambria Math" w:hAnsi="Cambria Math" w:cstheme="majorHAnsi"/>
                        <w:color w:val="FFFFFF" w:themeColor="background1"/>
                        <w:sz w:val="24"/>
                        <w:szCs w:val="24"/>
                      </w:rPr>
                      <m:t>u</m:t>
                    </m:r>
                  </m:den>
                </m:f>
              </m:oMath>
            </m:oMathPara>
          </w:p>
        </w:tc>
        <w:tc>
          <w:tcPr>
            <w:tcW w:w="2083" w:type="dxa"/>
            <w:shd w:val="clear" w:color="auto" w:fill="0066B2" w:themeFill="accent1"/>
            <w:noWrap/>
            <w:vAlign w:val="center"/>
            <w:hideMark/>
          </w:tcPr>
          <w:p w14:paraId="7C1AEDDA" w14:textId="77777777" w:rsidR="00F7753E" w:rsidRDefault="00F357E2" w:rsidP="00F357E2">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Eq 3.</w:t>
            </w:r>
            <w:r w:rsidR="00F7753E">
              <w:rPr>
                <w:rFonts w:asciiTheme="majorHAnsi" w:hAnsiTheme="majorHAnsi" w:cstheme="majorHAnsi"/>
                <w:color w:val="FFFFFF" w:themeColor="background1"/>
                <w:sz w:val="24"/>
                <w:szCs w:val="24"/>
              </w:rPr>
              <w:t>4</w:t>
            </w:r>
          </w:p>
          <w:p w14:paraId="4D6DCCC3" w14:textId="3023B51D" w:rsidR="00060B20" w:rsidRPr="00F357E2" w:rsidRDefault="00836997" w:rsidP="00F357E2">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m:oMathPara>
              <m:oMath>
                <m:r>
                  <m:rPr>
                    <m:sty m:val="b"/>
                  </m:rPr>
                  <w:rPr>
                    <w:rFonts w:ascii="Cambria Math" w:hAnsi="Cambria Math" w:cstheme="majorHAnsi"/>
                    <w:color w:val="FFFFFF" w:themeColor="background1"/>
                    <w:sz w:val="24"/>
                    <w:szCs w:val="24"/>
                  </w:rPr>
                  <m:t>z=</m:t>
                </m:r>
                <m:f>
                  <m:fPr>
                    <m:ctrlPr>
                      <w:rPr>
                        <w:rFonts w:ascii="Cambria Math" w:hAnsi="Cambria Math" w:cstheme="majorHAnsi"/>
                        <w:color w:val="FFFFFF" w:themeColor="background1"/>
                        <w:sz w:val="24"/>
                        <w:szCs w:val="24"/>
                      </w:rPr>
                    </m:ctrlPr>
                  </m:fPr>
                  <m:num>
                    <m:r>
                      <m:rPr>
                        <m:sty m:val="b"/>
                      </m:rPr>
                      <w:rPr>
                        <w:rFonts w:ascii="Cambria Math" w:hAnsi="Cambria Math" w:cstheme="majorHAnsi"/>
                        <w:color w:val="FFFFFF" w:themeColor="background1"/>
                        <w:sz w:val="24"/>
                        <w:szCs w:val="24"/>
                      </w:rPr>
                      <m:t>(y-LIT)</m:t>
                    </m:r>
                  </m:num>
                  <m:den>
                    <m:r>
                      <m:rPr>
                        <m:sty m:val="b"/>
                      </m:rPr>
                      <w:rPr>
                        <w:rFonts w:ascii="Cambria Math" w:hAnsi="Cambria Math" w:cstheme="majorHAnsi"/>
                        <w:color w:val="FFFFFF" w:themeColor="background1"/>
                        <w:sz w:val="24"/>
                        <w:szCs w:val="24"/>
                      </w:rPr>
                      <m:t>u</m:t>
                    </m:r>
                  </m:den>
                </m:f>
              </m:oMath>
            </m:oMathPara>
          </w:p>
        </w:tc>
        <w:tc>
          <w:tcPr>
            <w:tcW w:w="1735" w:type="dxa"/>
            <w:shd w:val="clear" w:color="auto" w:fill="0066B2" w:themeFill="accent1"/>
            <w:noWrap/>
            <w:vAlign w:val="center"/>
            <w:hideMark/>
          </w:tcPr>
          <w:p w14:paraId="0855410A" w14:textId="77777777" w:rsidR="00EC78C5" w:rsidRPr="00060B20" w:rsidRDefault="00EC78C5" w:rsidP="00736AAB">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 w:val="22"/>
                <w:szCs w:val="22"/>
                <w:lang w:eastAsia="pt-BR"/>
              </w:rPr>
            </w:pPr>
            <w:r w:rsidRPr="00060B20">
              <w:rPr>
                <w:rFonts w:asciiTheme="majorHAnsi" w:hAnsiTheme="majorHAnsi" w:cstheme="majorHAnsi"/>
                <w:bCs w:val="0"/>
                <w:color w:val="FFFFFF" w:themeColor="background1"/>
                <w:sz w:val="22"/>
                <w:szCs w:val="22"/>
                <w:lang w:eastAsia="pt-BR"/>
              </w:rPr>
              <w:t>Pc</w:t>
            </w:r>
          </w:p>
        </w:tc>
      </w:tr>
      <w:tr w:rsidR="00EC78C5" w:rsidRPr="00201443" w14:paraId="2865DC53" w14:textId="77777777" w:rsidTr="00736AA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076200B5" w14:textId="7F0DFD10"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22,0</w:t>
            </w:r>
          </w:p>
        </w:tc>
        <w:tc>
          <w:tcPr>
            <w:tcW w:w="2513" w:type="dxa"/>
            <w:noWrap/>
            <w:vAlign w:val="center"/>
            <w:hideMark/>
          </w:tcPr>
          <w:p w14:paraId="54A1FC2B" w14:textId="58C6F050"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100 </w:t>
            </w:r>
            <w:r w:rsidRPr="00201443">
              <w:rPr>
                <w:rFonts w:asciiTheme="majorHAnsi" w:hAnsiTheme="majorHAnsi" w:cstheme="majorHAnsi"/>
                <w:lang w:eastAsia="pt-BR"/>
              </w:rPr>
              <w:t>%</w:t>
            </w:r>
          </w:p>
        </w:tc>
        <w:tc>
          <w:tcPr>
            <w:tcW w:w="2083" w:type="dxa"/>
            <w:noWrap/>
            <w:vAlign w:val="center"/>
            <w:hideMark/>
          </w:tcPr>
          <w:p w14:paraId="6553DD14" w14:textId="470AF5B3"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50 </w:t>
            </w:r>
            <w:r w:rsidRPr="00201443">
              <w:rPr>
                <w:rFonts w:asciiTheme="majorHAnsi" w:hAnsiTheme="majorHAnsi" w:cstheme="majorHAnsi"/>
                <w:lang w:eastAsia="pt-BR"/>
              </w:rPr>
              <w:t>%</w:t>
            </w:r>
          </w:p>
        </w:tc>
        <w:tc>
          <w:tcPr>
            <w:tcW w:w="1735" w:type="dxa"/>
            <w:noWrap/>
            <w:vAlign w:val="center"/>
            <w:hideMark/>
          </w:tcPr>
          <w:p w14:paraId="5D5531D7" w14:textId="1288342E"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50 %</w:t>
            </w:r>
          </w:p>
        </w:tc>
      </w:tr>
      <w:tr w:rsidR="00EC78C5" w:rsidRPr="00201443" w14:paraId="11F380F4" w14:textId="77777777" w:rsidTr="00736AAB">
        <w:trPr>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66C2201C" w14:textId="77777777"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22,5</w:t>
            </w:r>
          </w:p>
        </w:tc>
        <w:tc>
          <w:tcPr>
            <w:tcW w:w="2513" w:type="dxa"/>
            <w:noWrap/>
            <w:vAlign w:val="center"/>
            <w:hideMark/>
          </w:tcPr>
          <w:p w14:paraId="37753E5B" w14:textId="081BF27C"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100 </w:t>
            </w:r>
            <w:r w:rsidRPr="00201443">
              <w:rPr>
                <w:rFonts w:asciiTheme="majorHAnsi" w:hAnsiTheme="majorHAnsi" w:cstheme="majorHAnsi"/>
                <w:lang w:eastAsia="pt-BR"/>
              </w:rPr>
              <w:t>%</w:t>
            </w:r>
          </w:p>
        </w:tc>
        <w:tc>
          <w:tcPr>
            <w:tcW w:w="2083" w:type="dxa"/>
            <w:noWrap/>
            <w:vAlign w:val="center"/>
            <w:hideMark/>
          </w:tcPr>
          <w:p w14:paraId="27E5ED52" w14:textId="27F9EE28"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15,87 </w:t>
            </w:r>
            <w:r w:rsidRPr="00201443">
              <w:rPr>
                <w:rFonts w:asciiTheme="majorHAnsi" w:hAnsiTheme="majorHAnsi" w:cstheme="majorHAnsi"/>
                <w:lang w:eastAsia="pt-BR"/>
              </w:rPr>
              <w:t>%</w:t>
            </w:r>
          </w:p>
        </w:tc>
        <w:tc>
          <w:tcPr>
            <w:tcW w:w="1735" w:type="dxa"/>
            <w:noWrap/>
            <w:vAlign w:val="center"/>
            <w:hideMark/>
          </w:tcPr>
          <w:p w14:paraId="3ACE2879" w14:textId="44220C10"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84,13 %</w:t>
            </w:r>
          </w:p>
        </w:tc>
      </w:tr>
      <w:tr w:rsidR="007A5FC1" w:rsidRPr="00201443" w14:paraId="46019CD3" w14:textId="77777777" w:rsidTr="00736AA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tcPr>
          <w:p w14:paraId="55DCAC6C" w14:textId="46EA2A8F" w:rsidR="007A5FC1" w:rsidRPr="00201443" w:rsidRDefault="007A5FC1" w:rsidP="00736AAB">
            <w:pPr>
              <w:suppressAutoHyphens w:val="0"/>
              <w:jc w:val="center"/>
              <w:rPr>
                <w:rFonts w:asciiTheme="majorHAnsi" w:hAnsiTheme="majorHAnsi" w:cstheme="majorHAnsi"/>
                <w:sz w:val="22"/>
                <w:szCs w:val="22"/>
                <w:lang w:eastAsia="pt-BR"/>
              </w:rPr>
            </w:pPr>
            <w:r w:rsidRPr="00201443">
              <w:rPr>
                <w:rFonts w:asciiTheme="majorHAnsi" w:hAnsiTheme="majorHAnsi" w:cstheme="majorHAnsi"/>
                <w:sz w:val="22"/>
                <w:szCs w:val="22"/>
                <w:lang w:eastAsia="pt-BR"/>
              </w:rPr>
              <w:t>23,0</w:t>
            </w:r>
          </w:p>
        </w:tc>
        <w:tc>
          <w:tcPr>
            <w:tcW w:w="2513" w:type="dxa"/>
            <w:noWrap/>
            <w:vAlign w:val="center"/>
          </w:tcPr>
          <w:p w14:paraId="0DCF7F15" w14:textId="74E5BAF2" w:rsidR="007A5FC1" w:rsidRPr="00201443" w:rsidRDefault="007A5FC1"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100%</w:t>
            </w:r>
          </w:p>
        </w:tc>
        <w:tc>
          <w:tcPr>
            <w:tcW w:w="2083" w:type="dxa"/>
            <w:noWrap/>
            <w:vAlign w:val="center"/>
          </w:tcPr>
          <w:p w14:paraId="6C4B05EB" w14:textId="71CEF087" w:rsidR="007A5FC1" w:rsidRPr="00201443" w:rsidRDefault="007A5FC1"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2,28%</w:t>
            </w:r>
          </w:p>
        </w:tc>
        <w:tc>
          <w:tcPr>
            <w:tcW w:w="1735" w:type="dxa"/>
            <w:noWrap/>
            <w:vAlign w:val="center"/>
          </w:tcPr>
          <w:p w14:paraId="152EF88B" w14:textId="13A42EF4" w:rsidR="007A5FC1" w:rsidRPr="00201443" w:rsidRDefault="007A5FC1"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lang w:eastAsia="pt-BR"/>
              </w:rPr>
            </w:pPr>
            <w:r w:rsidRPr="00201443">
              <w:rPr>
                <w:rFonts w:asciiTheme="majorHAnsi" w:hAnsiTheme="majorHAnsi" w:cstheme="majorHAnsi"/>
                <w:b/>
                <w:bCs/>
                <w:sz w:val="22"/>
                <w:szCs w:val="22"/>
                <w:lang w:eastAsia="pt-BR"/>
              </w:rPr>
              <w:t>97,72%</w:t>
            </w:r>
          </w:p>
        </w:tc>
      </w:tr>
      <w:tr w:rsidR="00EC78C5" w:rsidRPr="00201443" w14:paraId="66424623" w14:textId="77777777" w:rsidTr="00736AAB">
        <w:trPr>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45A6BFB2" w14:textId="77777777"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23,5</w:t>
            </w:r>
          </w:p>
        </w:tc>
        <w:tc>
          <w:tcPr>
            <w:tcW w:w="2513" w:type="dxa"/>
            <w:noWrap/>
            <w:vAlign w:val="center"/>
            <w:hideMark/>
          </w:tcPr>
          <w:p w14:paraId="45CA0439" w14:textId="2C36591D"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99,87 </w:t>
            </w:r>
            <w:r w:rsidRPr="00201443">
              <w:rPr>
                <w:rFonts w:asciiTheme="majorHAnsi" w:hAnsiTheme="majorHAnsi" w:cstheme="majorHAnsi"/>
                <w:lang w:eastAsia="pt-BR"/>
              </w:rPr>
              <w:t>%</w:t>
            </w:r>
          </w:p>
        </w:tc>
        <w:tc>
          <w:tcPr>
            <w:tcW w:w="2083" w:type="dxa"/>
            <w:noWrap/>
            <w:vAlign w:val="center"/>
            <w:hideMark/>
          </w:tcPr>
          <w:p w14:paraId="7210DA6B" w14:textId="32243BAA"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0,13 </w:t>
            </w:r>
            <w:r w:rsidRPr="00201443">
              <w:rPr>
                <w:rFonts w:asciiTheme="majorHAnsi" w:hAnsiTheme="majorHAnsi" w:cstheme="majorHAnsi"/>
                <w:lang w:eastAsia="pt-BR"/>
              </w:rPr>
              <w:t>%</w:t>
            </w:r>
          </w:p>
        </w:tc>
        <w:tc>
          <w:tcPr>
            <w:tcW w:w="1735" w:type="dxa"/>
            <w:noWrap/>
            <w:vAlign w:val="center"/>
            <w:hideMark/>
          </w:tcPr>
          <w:p w14:paraId="0B98214D" w14:textId="47EC0F7D"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99,74 %</w:t>
            </w:r>
          </w:p>
        </w:tc>
      </w:tr>
      <w:tr w:rsidR="00EC78C5" w:rsidRPr="00201443" w14:paraId="0F75D5D9" w14:textId="77777777" w:rsidTr="00736AA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17898B47" w14:textId="77777777"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24,0</w:t>
            </w:r>
          </w:p>
        </w:tc>
        <w:tc>
          <w:tcPr>
            <w:tcW w:w="2513" w:type="dxa"/>
            <w:noWrap/>
            <w:vAlign w:val="center"/>
            <w:hideMark/>
          </w:tcPr>
          <w:p w14:paraId="1BCD8927" w14:textId="386CBEF9"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99,72 </w:t>
            </w:r>
            <w:r w:rsidRPr="00201443">
              <w:rPr>
                <w:rFonts w:asciiTheme="majorHAnsi" w:hAnsiTheme="majorHAnsi" w:cstheme="majorHAnsi"/>
                <w:lang w:eastAsia="pt-BR"/>
              </w:rPr>
              <w:t>%</w:t>
            </w:r>
          </w:p>
        </w:tc>
        <w:tc>
          <w:tcPr>
            <w:tcW w:w="2083" w:type="dxa"/>
            <w:noWrap/>
            <w:vAlign w:val="center"/>
            <w:hideMark/>
          </w:tcPr>
          <w:p w14:paraId="37134AE0" w14:textId="4BCD9478"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0 </w:t>
            </w:r>
            <w:r w:rsidRPr="00201443">
              <w:rPr>
                <w:rFonts w:asciiTheme="majorHAnsi" w:hAnsiTheme="majorHAnsi" w:cstheme="majorHAnsi"/>
                <w:lang w:eastAsia="pt-BR"/>
              </w:rPr>
              <w:t>%</w:t>
            </w:r>
          </w:p>
        </w:tc>
        <w:tc>
          <w:tcPr>
            <w:tcW w:w="1735" w:type="dxa"/>
            <w:noWrap/>
            <w:vAlign w:val="center"/>
            <w:hideMark/>
          </w:tcPr>
          <w:p w14:paraId="7A2C4591" w14:textId="14B10117"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99,72 %</w:t>
            </w:r>
          </w:p>
        </w:tc>
      </w:tr>
      <w:tr w:rsidR="00EC78C5" w:rsidRPr="00201443" w14:paraId="71292CA2" w14:textId="77777777" w:rsidTr="00736AAB">
        <w:trPr>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36999736" w14:textId="77777777"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24,5</w:t>
            </w:r>
          </w:p>
        </w:tc>
        <w:tc>
          <w:tcPr>
            <w:tcW w:w="2513" w:type="dxa"/>
            <w:noWrap/>
            <w:vAlign w:val="center"/>
            <w:hideMark/>
          </w:tcPr>
          <w:p w14:paraId="1AB72C78" w14:textId="46BBBF34"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84,13 </w:t>
            </w:r>
            <w:r w:rsidRPr="00201443">
              <w:rPr>
                <w:rFonts w:asciiTheme="majorHAnsi" w:hAnsiTheme="majorHAnsi" w:cstheme="majorHAnsi"/>
                <w:lang w:eastAsia="pt-BR"/>
              </w:rPr>
              <w:t>%</w:t>
            </w:r>
          </w:p>
        </w:tc>
        <w:tc>
          <w:tcPr>
            <w:tcW w:w="2083" w:type="dxa"/>
            <w:noWrap/>
            <w:vAlign w:val="center"/>
            <w:hideMark/>
          </w:tcPr>
          <w:p w14:paraId="0031B2DE" w14:textId="3FB02817"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0 </w:t>
            </w:r>
            <w:r w:rsidRPr="00201443">
              <w:rPr>
                <w:rFonts w:asciiTheme="majorHAnsi" w:hAnsiTheme="majorHAnsi" w:cstheme="majorHAnsi"/>
                <w:lang w:eastAsia="pt-BR"/>
              </w:rPr>
              <w:t>%</w:t>
            </w:r>
          </w:p>
        </w:tc>
        <w:tc>
          <w:tcPr>
            <w:tcW w:w="1735" w:type="dxa"/>
            <w:noWrap/>
            <w:vAlign w:val="center"/>
            <w:hideMark/>
          </w:tcPr>
          <w:p w14:paraId="0DA795C4" w14:textId="03A33B82" w:rsidR="00EC78C5" w:rsidRPr="00201443" w:rsidRDefault="00EC78C5" w:rsidP="00736AAB">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84,13 %</w:t>
            </w:r>
          </w:p>
        </w:tc>
      </w:tr>
      <w:tr w:rsidR="00EC78C5" w:rsidRPr="00201443" w14:paraId="49CD5F3B" w14:textId="77777777" w:rsidTr="00736AA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35" w:type="dxa"/>
            <w:noWrap/>
            <w:vAlign w:val="center"/>
            <w:hideMark/>
          </w:tcPr>
          <w:p w14:paraId="53A24668" w14:textId="77777777" w:rsidR="00EC78C5" w:rsidRPr="00201443" w:rsidRDefault="00EC78C5" w:rsidP="00736AAB">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25,0</w:t>
            </w:r>
          </w:p>
        </w:tc>
        <w:tc>
          <w:tcPr>
            <w:tcW w:w="2513" w:type="dxa"/>
            <w:noWrap/>
            <w:vAlign w:val="center"/>
            <w:hideMark/>
          </w:tcPr>
          <w:p w14:paraId="26B48450" w14:textId="774C9447"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50 %</w:t>
            </w:r>
          </w:p>
        </w:tc>
        <w:tc>
          <w:tcPr>
            <w:tcW w:w="2083" w:type="dxa"/>
            <w:noWrap/>
            <w:vAlign w:val="center"/>
            <w:hideMark/>
          </w:tcPr>
          <w:p w14:paraId="7644B924" w14:textId="437B2430"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 xml:space="preserve">0 </w:t>
            </w:r>
            <w:r w:rsidRPr="00201443">
              <w:rPr>
                <w:rFonts w:asciiTheme="majorHAnsi" w:hAnsiTheme="majorHAnsi" w:cstheme="majorHAnsi"/>
                <w:lang w:eastAsia="pt-BR"/>
              </w:rPr>
              <w:t>%</w:t>
            </w:r>
          </w:p>
        </w:tc>
        <w:tc>
          <w:tcPr>
            <w:tcW w:w="1735" w:type="dxa"/>
            <w:noWrap/>
            <w:vAlign w:val="center"/>
            <w:hideMark/>
          </w:tcPr>
          <w:p w14:paraId="457F903D" w14:textId="2002ECF4" w:rsidR="00EC78C5" w:rsidRPr="00201443" w:rsidRDefault="00EC78C5" w:rsidP="00736AAB">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50 %</w:t>
            </w:r>
          </w:p>
        </w:tc>
      </w:tr>
    </w:tbl>
    <w:p w14:paraId="6ECE183F" w14:textId="7057C68A" w:rsidR="00801518" w:rsidRPr="00201443" w:rsidRDefault="00225B1D"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lastRenderedPageBreak/>
        <w:t xml:space="preserve">Analisando os valores obtidos na tabela </w:t>
      </w:r>
      <w:r w:rsidR="005D20EA">
        <w:rPr>
          <w:rFonts w:asciiTheme="majorHAnsi" w:hAnsiTheme="majorHAnsi" w:cstheme="majorHAnsi"/>
          <w:color w:val="000000"/>
          <w:sz w:val="22"/>
          <w:szCs w:val="22"/>
        </w:rPr>
        <w:t>que acabamos de apresentar</w:t>
      </w:r>
      <w:r w:rsidRPr="00201443">
        <w:rPr>
          <w:rFonts w:asciiTheme="majorHAnsi" w:hAnsiTheme="majorHAnsi" w:cstheme="majorHAnsi"/>
          <w:color w:val="000000"/>
          <w:sz w:val="22"/>
          <w:szCs w:val="22"/>
        </w:rPr>
        <w:t xml:space="preserve"> verificamos que, se o critério de aceitação adotado for de Pc ≥ 95 %, </w:t>
      </w:r>
      <w:r w:rsidR="00D75FAA" w:rsidRPr="00201443">
        <w:rPr>
          <w:rFonts w:asciiTheme="majorHAnsi" w:hAnsiTheme="majorHAnsi" w:cstheme="majorHAnsi"/>
          <w:sz w:val="22"/>
          <w:szCs w:val="22"/>
        </w:rPr>
        <w:t>os valores inferiores a 23 kN e os superiores a 24 kN est</w:t>
      </w:r>
      <w:r w:rsidR="008D07EB" w:rsidRPr="00201443">
        <w:rPr>
          <w:rFonts w:asciiTheme="majorHAnsi" w:hAnsiTheme="majorHAnsi" w:cstheme="majorHAnsi"/>
          <w:sz w:val="22"/>
          <w:szCs w:val="22"/>
        </w:rPr>
        <w:t>ão</w:t>
      </w:r>
      <w:r w:rsidR="00D75FAA" w:rsidRPr="00201443">
        <w:rPr>
          <w:rFonts w:asciiTheme="majorHAnsi" w:hAnsiTheme="majorHAnsi" w:cstheme="majorHAnsi"/>
          <w:sz w:val="22"/>
          <w:szCs w:val="22"/>
        </w:rPr>
        <w:t xml:space="preserve"> reprovados</w:t>
      </w:r>
      <w:r w:rsidR="00D75FAA" w:rsidRPr="00201443">
        <w:rPr>
          <w:rFonts w:asciiTheme="majorHAnsi" w:hAnsiTheme="majorHAnsi" w:cstheme="majorHAnsi"/>
          <w:color w:val="FF0000"/>
          <w:sz w:val="22"/>
          <w:szCs w:val="22"/>
        </w:rPr>
        <w:t>.</w:t>
      </w:r>
      <w:r w:rsidR="00984308" w:rsidRPr="00201443">
        <w:rPr>
          <w:rFonts w:asciiTheme="majorHAnsi" w:hAnsiTheme="majorHAnsi" w:cstheme="majorHAnsi"/>
          <w:color w:val="000000"/>
          <w:sz w:val="22"/>
          <w:szCs w:val="22"/>
        </w:rPr>
        <w:t xml:space="preserve"> </w:t>
      </w:r>
    </w:p>
    <w:p w14:paraId="2B935380" w14:textId="77777777" w:rsidR="008D07EB" w:rsidRPr="00201443" w:rsidRDefault="0012726C"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questão que se coloca é a seguinte: </w:t>
      </w:r>
    </w:p>
    <w:p w14:paraId="6E77E93B" w14:textId="55F4CE18" w:rsidR="0012726C" w:rsidRPr="00201443" w:rsidRDefault="0012726C"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É possível determinar valores mínimos e máximos, dentro do intervalo de tolerância, onde todos os valores encontrados estarão em conformidade com o critério adotado? </w:t>
      </w:r>
    </w:p>
    <w:p w14:paraId="5421E4B9" w14:textId="4DF714BD" w:rsidR="00801518" w:rsidRDefault="000E617B" w:rsidP="00E04B0A">
      <w:pPr>
        <w:pStyle w:val="PargrafodaLista"/>
        <w:spacing w:before="240" w:after="240" w:line="360" w:lineRule="auto"/>
        <w:ind w:left="0"/>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Para responder a essa questão, foi criado o conceito de banda de guarda.  </w:t>
      </w:r>
    </w:p>
    <w:p w14:paraId="1AE37C31" w14:textId="3044E1EB" w:rsidR="008D07EB" w:rsidRPr="00201443" w:rsidRDefault="005D20EA" w:rsidP="00E04B0A">
      <w:pPr>
        <w:pStyle w:val="PargrafodaLista"/>
        <w:spacing w:before="240" w:after="240" w:line="360" w:lineRule="auto"/>
        <w:ind w:left="0"/>
        <w:contextualSpacing w:val="0"/>
        <w:rPr>
          <w:rFonts w:asciiTheme="majorHAnsi" w:hAnsiTheme="majorHAnsi" w:cstheme="majorHAnsi"/>
          <w:color w:val="000000"/>
          <w:sz w:val="22"/>
          <w:szCs w:val="22"/>
        </w:rPr>
      </w:pPr>
      <w:r>
        <w:rPr>
          <w:rFonts w:asciiTheme="majorHAnsi" w:hAnsiTheme="majorHAnsi" w:cstheme="majorHAnsi"/>
          <w:color w:val="000000"/>
          <w:sz w:val="22"/>
          <w:szCs w:val="22"/>
        </w:rPr>
        <w:t>Você sabe o que é isto?</w:t>
      </w:r>
    </w:p>
    <w:p w14:paraId="255D7D5E" w14:textId="21988D8C" w:rsidR="005B4292" w:rsidRPr="00201443" w:rsidRDefault="005B4292" w:rsidP="00E04B0A">
      <w:pPr>
        <w:pStyle w:val="Ttulo1"/>
        <w:numPr>
          <w:ilvl w:val="0"/>
          <w:numId w:val="19"/>
        </w:numPr>
        <w:tabs>
          <w:tab w:val="left" w:pos="426"/>
        </w:tabs>
        <w:ind w:left="0" w:hanging="11"/>
        <w:rPr>
          <w:rFonts w:cstheme="majorHAnsi"/>
        </w:rPr>
      </w:pPr>
      <w:bookmarkStart w:id="8" w:name="_Toc93080168"/>
      <w:r w:rsidRPr="00201443">
        <w:rPr>
          <w:rFonts w:cstheme="majorHAnsi"/>
        </w:rPr>
        <w:t>Bandas de guarda</w:t>
      </w:r>
      <w:bookmarkEnd w:id="8"/>
    </w:p>
    <w:p w14:paraId="50740A5E" w14:textId="4C02A738" w:rsidR="008C343D" w:rsidRPr="00201443" w:rsidRDefault="008C343D" w:rsidP="00CF17DD">
      <w:pPr>
        <w:pStyle w:val="PargrafodaLista"/>
        <w:spacing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 xml:space="preserve">Quando a medição é muito próxima dos limites de tolerância, ou quando a incerteza é grande, um critério de aceitação apenas considerando os limites superior e inferior de tolerância (aceitação simples) pode acarretar um alto risco de uma decisão incorreta. Muitas vezes, é necessário ter mais confiança em aceitar ou rejeitar um item analisado. Para essas situações, as zonas de aceitação e rejeição podem ser determinadas conforme mostrado na Figura </w:t>
      </w:r>
      <w:r w:rsidR="00AD3856">
        <w:rPr>
          <w:rFonts w:asciiTheme="majorHAnsi" w:hAnsiTheme="majorHAnsi" w:cstheme="majorHAnsi"/>
          <w:bCs/>
          <w:color w:val="000000"/>
          <w:sz w:val="22"/>
          <w:szCs w:val="22"/>
        </w:rPr>
        <w:t>6</w:t>
      </w:r>
      <w:r w:rsidR="00DD38A3">
        <w:rPr>
          <w:rFonts w:asciiTheme="majorHAnsi" w:hAnsiTheme="majorHAnsi" w:cstheme="majorHAnsi"/>
          <w:bCs/>
          <w:color w:val="000000"/>
          <w:sz w:val="22"/>
          <w:szCs w:val="22"/>
        </w:rPr>
        <w:t>.</w:t>
      </w:r>
    </w:p>
    <w:p w14:paraId="5AE2B60F" w14:textId="77777777" w:rsidR="00D90CEA" w:rsidRPr="00201443" w:rsidRDefault="00D90CEA" w:rsidP="00CF17DD">
      <w:pPr>
        <w:pStyle w:val="PargrafodaLista"/>
        <w:keepNext/>
        <w:spacing w:line="360" w:lineRule="auto"/>
        <w:ind w:left="0"/>
        <w:contextualSpacing w:val="0"/>
        <w:jc w:val="center"/>
        <w:rPr>
          <w:rFonts w:asciiTheme="majorHAnsi" w:hAnsiTheme="majorHAnsi" w:cstheme="majorHAnsi"/>
        </w:rPr>
      </w:pPr>
      <w:r w:rsidRPr="00201443">
        <w:rPr>
          <w:rFonts w:asciiTheme="majorHAnsi" w:hAnsiTheme="majorHAnsi" w:cstheme="majorHAnsi"/>
          <w:bCs/>
          <w:noProof/>
          <w:color w:val="000000"/>
          <w:sz w:val="22"/>
          <w:szCs w:val="22"/>
          <w:lang w:eastAsia="pt-BR"/>
        </w:rPr>
        <w:drawing>
          <wp:inline distT="0" distB="0" distL="0" distR="0" wp14:anchorId="28C527CB" wp14:editId="45DB0715">
            <wp:extent cx="3208866" cy="3836181"/>
            <wp:effectExtent l="190500" t="190500" r="182245" b="1835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670" cy="3855075"/>
                    </a:xfrm>
                    <a:prstGeom prst="rect">
                      <a:avLst/>
                    </a:prstGeom>
                    <a:ln>
                      <a:noFill/>
                    </a:ln>
                    <a:effectLst>
                      <a:outerShdw blurRad="190500" algn="tl" rotWithShape="0">
                        <a:srgbClr val="000000">
                          <a:alpha val="70000"/>
                        </a:srgbClr>
                      </a:outerShdw>
                    </a:effectLst>
                  </pic:spPr>
                </pic:pic>
              </a:graphicData>
            </a:graphic>
          </wp:inline>
        </w:drawing>
      </w:r>
    </w:p>
    <w:p w14:paraId="0178052C" w14:textId="6FA52F79" w:rsidR="005D20EA" w:rsidRPr="00DD38A3" w:rsidRDefault="00D90CEA" w:rsidP="00CF17DD">
      <w:pPr>
        <w:spacing w:line="360" w:lineRule="auto"/>
        <w:jc w:val="center"/>
        <w:rPr>
          <w:rFonts w:asciiTheme="majorHAnsi" w:hAnsiTheme="majorHAnsi" w:cstheme="majorHAnsi"/>
          <w:i/>
          <w:color w:val="000000"/>
          <w:sz w:val="18"/>
          <w:szCs w:val="18"/>
          <w:lang w:val="en-US" w:eastAsia="pt-BR"/>
        </w:rPr>
      </w:pPr>
      <w:r w:rsidRPr="00DD38A3">
        <w:rPr>
          <w:rFonts w:asciiTheme="majorHAnsi" w:hAnsiTheme="majorHAnsi" w:cstheme="majorHAnsi"/>
          <w:i/>
          <w:sz w:val="18"/>
          <w:szCs w:val="18"/>
        </w:rPr>
        <w:t xml:space="preserve">Figura </w:t>
      </w:r>
      <w:r w:rsidR="00E95BAE" w:rsidRPr="00DD38A3">
        <w:rPr>
          <w:rFonts w:asciiTheme="majorHAnsi" w:hAnsiTheme="majorHAnsi" w:cstheme="majorHAnsi"/>
          <w:i/>
          <w:sz w:val="18"/>
          <w:szCs w:val="18"/>
        </w:rPr>
        <w:t>6</w:t>
      </w:r>
      <w:r w:rsidRPr="00DD38A3">
        <w:rPr>
          <w:rFonts w:asciiTheme="majorHAnsi" w:hAnsiTheme="majorHAnsi" w:cstheme="majorHAnsi"/>
          <w:i/>
          <w:sz w:val="18"/>
          <w:szCs w:val="18"/>
        </w:rPr>
        <w:t xml:space="preserve"> (adaptada </w:t>
      </w:r>
      <w:r w:rsidR="000024AE" w:rsidRPr="00DD38A3">
        <w:rPr>
          <w:rFonts w:asciiTheme="majorHAnsi" w:hAnsiTheme="majorHAnsi" w:cstheme="majorHAnsi"/>
          <w:i/>
          <w:sz w:val="18"/>
          <w:szCs w:val="18"/>
        </w:rPr>
        <w:t xml:space="preserve">de </w:t>
      </w:r>
      <w:r w:rsidRPr="00DD38A3">
        <w:rPr>
          <w:rFonts w:asciiTheme="majorHAnsi" w:hAnsiTheme="majorHAnsi" w:cstheme="majorHAnsi"/>
          <w:i/>
          <w:sz w:val="18"/>
          <w:szCs w:val="18"/>
        </w:rPr>
        <w:t xml:space="preserve"> </w:t>
      </w:r>
      <w:r w:rsidR="00DB3E97" w:rsidRPr="00DD38A3">
        <w:rPr>
          <w:rStyle w:val="fontstyle01"/>
          <w:rFonts w:asciiTheme="majorHAnsi" w:hAnsiTheme="majorHAnsi" w:cstheme="majorHAnsi"/>
          <w:b w:val="0"/>
          <w:bCs w:val="0"/>
          <w:i/>
          <w:sz w:val="18"/>
          <w:szCs w:val="18"/>
          <w:lang w:val="en-US" w:eastAsia="pt-BR"/>
        </w:rPr>
        <w:t xml:space="preserve"> EURACHEM/CITAC Guide - Use of Uncertainty Information in Compliance Assessment - Second Edition 2021</w:t>
      </w:r>
      <w:r w:rsidR="000024AE" w:rsidRPr="00DD38A3">
        <w:rPr>
          <w:rStyle w:val="fontstyle01"/>
          <w:rFonts w:asciiTheme="majorHAnsi" w:hAnsiTheme="majorHAnsi" w:cstheme="majorHAnsi"/>
          <w:b w:val="0"/>
          <w:bCs w:val="0"/>
          <w:i/>
          <w:sz w:val="18"/>
          <w:szCs w:val="18"/>
          <w:lang w:val="en-US" w:eastAsia="pt-BR"/>
        </w:rPr>
        <w:t>)</w:t>
      </w:r>
      <w:r w:rsidR="00DB3E97" w:rsidRPr="00DD38A3">
        <w:rPr>
          <w:rStyle w:val="fontstyle01"/>
          <w:rFonts w:asciiTheme="majorHAnsi" w:hAnsiTheme="majorHAnsi" w:cstheme="majorHAnsi"/>
          <w:b w:val="0"/>
          <w:bCs w:val="0"/>
          <w:i/>
          <w:sz w:val="18"/>
          <w:szCs w:val="18"/>
          <w:lang w:val="en-US" w:eastAsia="pt-BR"/>
        </w:rPr>
        <w:t xml:space="preserve">;  </w:t>
      </w:r>
      <w:r w:rsidRPr="00DD38A3">
        <w:rPr>
          <w:rFonts w:asciiTheme="majorHAnsi" w:hAnsiTheme="majorHAnsi" w:cstheme="majorHAnsi"/>
          <w:i/>
        </w:rPr>
        <w:t>Zonas de aceitação e rejeição para um limite superior.</w:t>
      </w:r>
    </w:p>
    <w:p w14:paraId="0DDC60D7" w14:textId="77777777" w:rsidR="005D20EA" w:rsidRDefault="00D90CEA" w:rsidP="00E04B0A">
      <w:pPr>
        <w:pStyle w:val="Legenda"/>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lastRenderedPageBreak/>
        <w:t xml:space="preserve">A figura mostra as zonas de aceitação e rejeição para: </w:t>
      </w:r>
    </w:p>
    <w:p w14:paraId="5946AFEC" w14:textId="77777777" w:rsidR="005D20EA" w:rsidRDefault="00D90CEA" w:rsidP="00E04B0A">
      <w:pPr>
        <w:pStyle w:val="Legenda"/>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t xml:space="preserve">a) alta confiança de rejeição correta; </w:t>
      </w:r>
    </w:p>
    <w:p w14:paraId="0C0DEBF2" w14:textId="07D7D345" w:rsidR="008C343D" w:rsidRPr="00201443" w:rsidRDefault="00D90CEA" w:rsidP="00E04B0A">
      <w:pPr>
        <w:pStyle w:val="Legenda"/>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t xml:space="preserve">b) alta confiança de aceitação correta. </w:t>
      </w:r>
    </w:p>
    <w:p w14:paraId="410D1BE9" w14:textId="77777777" w:rsidR="008C343D" w:rsidRPr="00201443" w:rsidRDefault="008C343D" w:rsidP="00E04B0A">
      <w:pPr>
        <w:pStyle w:val="PargrafodaLista"/>
        <w:spacing w:before="240" w:after="240" w:line="360" w:lineRule="auto"/>
        <w:ind w:left="0"/>
        <w:contextualSpacing w:val="0"/>
        <w:rPr>
          <w:rFonts w:asciiTheme="majorHAnsi" w:hAnsiTheme="majorHAnsi" w:cstheme="majorHAnsi"/>
          <w:bCs/>
          <w:color w:val="000000"/>
          <w:sz w:val="22"/>
          <w:szCs w:val="22"/>
        </w:rPr>
      </w:pPr>
    </w:p>
    <w:p w14:paraId="3AA0A4C9" w14:textId="1DF8F8FD" w:rsidR="00D90CEA" w:rsidRPr="00201443" w:rsidRDefault="008C343D"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 xml:space="preserve">Por exemplo, </w:t>
      </w:r>
      <w:r w:rsidR="005D20EA">
        <w:rPr>
          <w:rFonts w:asciiTheme="majorHAnsi" w:hAnsiTheme="majorHAnsi" w:cstheme="majorHAnsi"/>
          <w:bCs/>
          <w:color w:val="000000"/>
          <w:sz w:val="22"/>
          <w:szCs w:val="22"/>
        </w:rPr>
        <w:t>nesta figura</w:t>
      </w:r>
      <w:r w:rsidRPr="00201443">
        <w:rPr>
          <w:rFonts w:asciiTheme="majorHAnsi" w:hAnsiTheme="majorHAnsi" w:cstheme="majorHAnsi"/>
          <w:bCs/>
          <w:color w:val="000000"/>
          <w:sz w:val="22"/>
          <w:szCs w:val="22"/>
        </w:rPr>
        <w:t xml:space="preserve">, um valor medido dentro da </w:t>
      </w:r>
      <w:r w:rsidR="00D90CEA" w:rsidRPr="00201443">
        <w:rPr>
          <w:rFonts w:asciiTheme="majorHAnsi" w:hAnsiTheme="majorHAnsi" w:cstheme="majorHAnsi"/>
          <w:bCs/>
          <w:color w:val="000000"/>
          <w:sz w:val="22"/>
          <w:szCs w:val="22"/>
        </w:rPr>
        <w:t xml:space="preserve">zona de </w:t>
      </w:r>
      <w:r w:rsidRPr="00201443">
        <w:rPr>
          <w:rFonts w:asciiTheme="majorHAnsi" w:hAnsiTheme="majorHAnsi" w:cstheme="majorHAnsi"/>
          <w:bCs/>
          <w:color w:val="000000"/>
          <w:sz w:val="22"/>
          <w:szCs w:val="22"/>
        </w:rPr>
        <w:t xml:space="preserve">aceitação é muito improvável de surgir para um item de teste não compatível. </w:t>
      </w:r>
      <w:r w:rsidR="00D90CEA" w:rsidRPr="00201443">
        <w:rPr>
          <w:rFonts w:asciiTheme="majorHAnsi" w:hAnsiTheme="majorHAnsi" w:cstheme="majorHAnsi"/>
          <w:bCs/>
          <w:color w:val="000000"/>
          <w:sz w:val="22"/>
          <w:szCs w:val="22"/>
        </w:rPr>
        <w:t>A região entre o limite superior de tolerância e o limite de aceitação superior é chamado de banda de guarda</w:t>
      </w:r>
      <w:r w:rsidRPr="00201443">
        <w:rPr>
          <w:rFonts w:asciiTheme="majorHAnsi" w:hAnsiTheme="majorHAnsi" w:cstheme="majorHAnsi"/>
          <w:bCs/>
          <w:color w:val="000000"/>
          <w:sz w:val="22"/>
          <w:szCs w:val="22"/>
        </w:rPr>
        <w:t>, reduzindo o risco de uma decisão incorreta.</w:t>
      </w:r>
    </w:p>
    <w:p w14:paraId="00934A0B" w14:textId="3B79AF5A" w:rsidR="00E95BAE" w:rsidRPr="00201443" w:rsidRDefault="008C343D" w:rsidP="00E04B0A">
      <w:pPr>
        <w:pStyle w:val="PargrafodaLista"/>
        <w:spacing w:before="240" w:after="240" w:line="360" w:lineRule="auto"/>
        <w:ind w:left="0"/>
        <w:contextualSpacing w:val="0"/>
        <w:rPr>
          <w:rFonts w:asciiTheme="majorHAnsi" w:hAnsiTheme="majorHAnsi" w:cstheme="majorHAnsi"/>
          <w:bCs/>
          <w:color w:val="000000"/>
          <w:sz w:val="22"/>
          <w:szCs w:val="22"/>
        </w:rPr>
      </w:pPr>
      <w:r w:rsidRPr="00201443">
        <w:rPr>
          <w:rFonts w:asciiTheme="majorHAnsi" w:hAnsiTheme="majorHAnsi" w:cstheme="majorHAnsi"/>
          <w:bCs/>
          <w:color w:val="000000"/>
          <w:sz w:val="22"/>
          <w:szCs w:val="22"/>
        </w:rPr>
        <w:t xml:space="preserve">O uso de bandas de guarda fornece uma maneira particularmente simples de definir regras de decisão; escolhendo o tamanho da </w:t>
      </w:r>
      <w:r w:rsidR="00D90CEA" w:rsidRPr="00201443">
        <w:rPr>
          <w:rFonts w:asciiTheme="majorHAnsi" w:hAnsiTheme="majorHAnsi" w:cstheme="majorHAnsi"/>
          <w:bCs/>
          <w:color w:val="000000"/>
          <w:sz w:val="22"/>
          <w:szCs w:val="22"/>
        </w:rPr>
        <w:t xml:space="preserve">banda de </w:t>
      </w:r>
      <w:r w:rsidRPr="00201443">
        <w:rPr>
          <w:rFonts w:asciiTheme="majorHAnsi" w:hAnsiTheme="majorHAnsi" w:cstheme="majorHAnsi"/>
          <w:bCs/>
          <w:color w:val="000000"/>
          <w:sz w:val="22"/>
          <w:szCs w:val="22"/>
        </w:rPr>
        <w:t>guarda</w:t>
      </w:r>
      <w:r w:rsidR="00D90CEA" w:rsidRPr="00201443">
        <w:rPr>
          <w:rFonts w:asciiTheme="majorHAnsi" w:hAnsiTheme="majorHAnsi" w:cstheme="majorHAnsi"/>
          <w:bCs/>
          <w:color w:val="000000"/>
          <w:sz w:val="22"/>
          <w:szCs w:val="22"/>
        </w:rPr>
        <w:t xml:space="preserve">, </w:t>
      </w:r>
      <w:r w:rsidRPr="00201443">
        <w:rPr>
          <w:rFonts w:asciiTheme="majorHAnsi" w:hAnsiTheme="majorHAnsi" w:cstheme="majorHAnsi"/>
          <w:bCs/>
          <w:color w:val="000000"/>
          <w:sz w:val="22"/>
          <w:szCs w:val="22"/>
        </w:rPr>
        <w:t xml:space="preserve">define uma zona de aceitação que pode ser usada para a tomada de decisão. </w:t>
      </w:r>
      <w:r w:rsidRPr="00201443">
        <w:rPr>
          <w:rFonts w:asciiTheme="majorHAnsi" w:hAnsiTheme="majorHAnsi" w:cstheme="majorHAnsi"/>
          <w:b/>
          <w:color w:val="000000"/>
          <w:sz w:val="22"/>
          <w:szCs w:val="22"/>
        </w:rPr>
        <w:t xml:space="preserve">Em geral, </w:t>
      </w:r>
      <w:r w:rsidR="00D90CEA" w:rsidRPr="00201443">
        <w:rPr>
          <w:rFonts w:asciiTheme="majorHAnsi" w:hAnsiTheme="majorHAnsi" w:cstheme="majorHAnsi"/>
          <w:b/>
          <w:color w:val="000000"/>
          <w:sz w:val="22"/>
          <w:szCs w:val="22"/>
        </w:rPr>
        <w:t xml:space="preserve">a banda de </w:t>
      </w:r>
      <w:r w:rsidRPr="00201443">
        <w:rPr>
          <w:rFonts w:asciiTheme="majorHAnsi" w:hAnsiTheme="majorHAnsi" w:cstheme="majorHAnsi"/>
          <w:b/>
          <w:color w:val="000000"/>
          <w:sz w:val="22"/>
          <w:szCs w:val="22"/>
        </w:rPr>
        <w:t xml:space="preserve">guarda </w:t>
      </w:r>
      <w:r w:rsidR="00822ACC" w:rsidRPr="00201443">
        <w:rPr>
          <w:rFonts w:asciiTheme="majorHAnsi" w:hAnsiTheme="majorHAnsi" w:cstheme="majorHAnsi"/>
          <w:b/>
          <w:color w:val="000000"/>
          <w:sz w:val="22"/>
          <w:szCs w:val="22"/>
        </w:rPr>
        <w:t>é definida como a incerteza expandida da medição</w:t>
      </w:r>
      <w:r w:rsidR="00080239" w:rsidRPr="00201443">
        <w:rPr>
          <w:rFonts w:asciiTheme="majorHAnsi" w:hAnsiTheme="majorHAnsi" w:cstheme="majorHAnsi"/>
          <w:b/>
          <w:color w:val="000000"/>
          <w:sz w:val="22"/>
          <w:szCs w:val="22"/>
        </w:rPr>
        <w:t xml:space="preserve"> (U)</w:t>
      </w:r>
      <w:r w:rsidR="003949AE" w:rsidRPr="00201443">
        <w:rPr>
          <w:rFonts w:asciiTheme="majorHAnsi" w:hAnsiTheme="majorHAnsi" w:cstheme="majorHAnsi"/>
          <w:b/>
          <w:color w:val="000000"/>
          <w:sz w:val="22"/>
          <w:szCs w:val="22"/>
        </w:rPr>
        <w:t xml:space="preserve"> ou o Erro Máximo Admissível</w:t>
      </w:r>
      <w:r w:rsidR="00080239" w:rsidRPr="00201443">
        <w:rPr>
          <w:rFonts w:asciiTheme="majorHAnsi" w:hAnsiTheme="majorHAnsi" w:cstheme="majorHAnsi"/>
          <w:b/>
          <w:color w:val="000000"/>
          <w:sz w:val="22"/>
          <w:szCs w:val="22"/>
        </w:rPr>
        <w:t xml:space="preserve"> (EMA)</w:t>
      </w:r>
      <w:r w:rsidR="003949AE" w:rsidRPr="00201443">
        <w:rPr>
          <w:rFonts w:asciiTheme="majorHAnsi" w:hAnsiTheme="majorHAnsi" w:cstheme="majorHAnsi"/>
          <w:b/>
          <w:color w:val="000000"/>
          <w:sz w:val="22"/>
          <w:szCs w:val="22"/>
        </w:rPr>
        <w:t xml:space="preserve"> para o instrumento utilizado na medição</w:t>
      </w:r>
      <w:r w:rsidR="00822ACC" w:rsidRPr="00201443">
        <w:rPr>
          <w:rFonts w:asciiTheme="majorHAnsi" w:hAnsiTheme="majorHAnsi" w:cstheme="majorHAnsi"/>
          <w:b/>
          <w:color w:val="000000"/>
          <w:sz w:val="22"/>
          <w:szCs w:val="22"/>
        </w:rPr>
        <w:t xml:space="preserve">. </w:t>
      </w:r>
      <w:r w:rsidR="00822ACC" w:rsidRPr="00201443">
        <w:rPr>
          <w:rFonts w:asciiTheme="majorHAnsi" w:hAnsiTheme="majorHAnsi" w:cstheme="majorHAnsi"/>
          <w:bCs/>
          <w:color w:val="000000"/>
          <w:sz w:val="22"/>
          <w:szCs w:val="22"/>
        </w:rPr>
        <w:t>Uma</w:t>
      </w:r>
      <w:r w:rsidRPr="00201443">
        <w:rPr>
          <w:rFonts w:asciiTheme="majorHAnsi" w:hAnsiTheme="majorHAnsi" w:cstheme="majorHAnsi"/>
          <w:bCs/>
          <w:color w:val="000000"/>
          <w:sz w:val="22"/>
          <w:szCs w:val="22"/>
        </w:rPr>
        <w:t xml:space="preserve"> banda de guarda também pode ser definida como zero. Isso é denominado aceitação simples ou “risco compartilhado”</w:t>
      </w:r>
      <w:r w:rsidR="00674D7D">
        <w:rPr>
          <w:rFonts w:asciiTheme="majorHAnsi" w:hAnsiTheme="majorHAnsi" w:cstheme="majorHAnsi"/>
          <w:bCs/>
          <w:color w:val="000000"/>
          <w:sz w:val="22"/>
          <w:szCs w:val="22"/>
        </w:rPr>
        <w:t>.</w:t>
      </w:r>
    </w:p>
    <w:p w14:paraId="42C6A24F" w14:textId="63AA5744" w:rsidR="00F87C3A" w:rsidRPr="00201443" w:rsidRDefault="00F87C3A"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Figura </w:t>
      </w:r>
      <w:r w:rsidR="00E95BAE" w:rsidRPr="00201443">
        <w:rPr>
          <w:rFonts w:asciiTheme="majorHAnsi" w:hAnsiTheme="majorHAnsi" w:cstheme="majorHAnsi"/>
          <w:color w:val="000000"/>
          <w:sz w:val="22"/>
          <w:szCs w:val="22"/>
        </w:rPr>
        <w:t>7</w:t>
      </w:r>
      <w:r w:rsidR="00674D7D">
        <w:rPr>
          <w:rFonts w:asciiTheme="majorHAnsi" w:hAnsiTheme="majorHAnsi" w:cstheme="majorHAnsi"/>
          <w:color w:val="000000"/>
          <w:sz w:val="22"/>
          <w:szCs w:val="22"/>
        </w:rPr>
        <w:t>,</w:t>
      </w:r>
      <w:r w:rsidRPr="00201443">
        <w:rPr>
          <w:rFonts w:asciiTheme="majorHAnsi" w:hAnsiTheme="majorHAnsi" w:cstheme="majorHAnsi"/>
          <w:color w:val="000000"/>
          <w:sz w:val="22"/>
          <w:szCs w:val="22"/>
        </w:rPr>
        <w:t xml:space="preserve"> </w:t>
      </w:r>
      <w:r w:rsidR="00900B77">
        <w:rPr>
          <w:rFonts w:asciiTheme="majorHAnsi" w:hAnsiTheme="majorHAnsi" w:cstheme="majorHAnsi"/>
          <w:color w:val="000000"/>
          <w:sz w:val="22"/>
          <w:szCs w:val="22"/>
        </w:rPr>
        <w:t xml:space="preserve">apresentada a seguir, </w:t>
      </w:r>
      <w:r w:rsidRPr="00201443">
        <w:rPr>
          <w:rFonts w:asciiTheme="majorHAnsi" w:hAnsiTheme="majorHAnsi" w:cstheme="majorHAnsi"/>
          <w:color w:val="000000"/>
          <w:sz w:val="22"/>
          <w:szCs w:val="22"/>
        </w:rPr>
        <w:t xml:space="preserve">mostra as zonas de aceitação e rejeição, onde </w:t>
      </w:r>
      <w:r w:rsidR="002A7D56" w:rsidRPr="00201443">
        <w:rPr>
          <w:rFonts w:asciiTheme="majorHAnsi" w:hAnsiTheme="majorHAnsi" w:cstheme="majorHAnsi"/>
          <w:color w:val="000000"/>
          <w:sz w:val="22"/>
          <w:szCs w:val="22"/>
        </w:rPr>
        <w:t xml:space="preserve">a banda de guarda foi </w:t>
      </w:r>
      <w:r w:rsidRPr="00201443">
        <w:rPr>
          <w:rFonts w:asciiTheme="majorHAnsi" w:hAnsiTheme="majorHAnsi" w:cstheme="majorHAnsi"/>
          <w:color w:val="000000"/>
          <w:sz w:val="22"/>
          <w:szCs w:val="22"/>
        </w:rPr>
        <w:t>escolhida de modo que, para uma amostra que está em conformidade, haja uma alta probabilidade de que o mensurando est</w:t>
      </w:r>
      <w:r w:rsidR="002A7D56" w:rsidRPr="00201443">
        <w:rPr>
          <w:rFonts w:asciiTheme="majorHAnsi" w:hAnsiTheme="majorHAnsi" w:cstheme="majorHAnsi"/>
          <w:color w:val="000000"/>
          <w:sz w:val="22"/>
          <w:szCs w:val="22"/>
        </w:rPr>
        <w:t xml:space="preserve">eja </w:t>
      </w:r>
      <w:r w:rsidRPr="00201443">
        <w:rPr>
          <w:rFonts w:asciiTheme="majorHAnsi" w:hAnsiTheme="majorHAnsi" w:cstheme="majorHAnsi"/>
          <w:color w:val="000000"/>
          <w:sz w:val="22"/>
          <w:szCs w:val="22"/>
        </w:rPr>
        <w:t>dentro dos limites d</w:t>
      </w:r>
      <w:r w:rsidR="002A7D56" w:rsidRPr="00201443">
        <w:rPr>
          <w:rFonts w:asciiTheme="majorHAnsi" w:hAnsiTheme="majorHAnsi" w:cstheme="majorHAnsi"/>
          <w:color w:val="000000"/>
          <w:sz w:val="22"/>
          <w:szCs w:val="22"/>
        </w:rPr>
        <w:t>e</w:t>
      </w:r>
      <w:r w:rsidRPr="00201443">
        <w:rPr>
          <w:rFonts w:asciiTheme="majorHAnsi" w:hAnsiTheme="majorHAnsi" w:cstheme="majorHAnsi"/>
          <w:color w:val="000000"/>
          <w:sz w:val="22"/>
          <w:szCs w:val="22"/>
        </w:rPr>
        <w:t xml:space="preserve"> especificação; isso é alta confiança de aceitação correta.</w:t>
      </w:r>
    </w:p>
    <w:p w14:paraId="6F60E5F3" w14:textId="240D8C76" w:rsidR="00F87C3A" w:rsidRPr="00201443" w:rsidRDefault="00626000" w:rsidP="00E04B0A">
      <w:pPr>
        <w:keepNext/>
        <w:spacing w:before="240" w:after="240" w:line="360" w:lineRule="auto"/>
        <w:jc w:val="center"/>
        <w:rPr>
          <w:rFonts w:asciiTheme="majorHAnsi" w:hAnsiTheme="majorHAnsi" w:cstheme="majorHAnsi"/>
        </w:rPr>
      </w:pPr>
      <w:r w:rsidRPr="00201443">
        <w:rPr>
          <w:rFonts w:asciiTheme="majorHAnsi" w:hAnsiTheme="majorHAnsi" w:cstheme="majorHAnsi"/>
          <w:noProof/>
          <w:lang w:eastAsia="pt-BR"/>
        </w:rPr>
        <mc:AlternateContent>
          <mc:Choice Requires="wps">
            <w:drawing>
              <wp:anchor distT="45720" distB="45720" distL="114300" distR="114300" simplePos="0" relativeHeight="251661312" behindDoc="0" locked="0" layoutInCell="1" allowOverlap="1" wp14:anchorId="23A0050B" wp14:editId="0392CA20">
                <wp:simplePos x="0" y="0"/>
                <wp:positionH relativeFrom="column">
                  <wp:posOffset>3829050</wp:posOffset>
                </wp:positionH>
                <wp:positionV relativeFrom="paragraph">
                  <wp:posOffset>2056130</wp:posOffset>
                </wp:positionV>
                <wp:extent cx="264160" cy="237490"/>
                <wp:effectExtent l="0" t="0" r="254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CB68B" w14:textId="43A6E289" w:rsidR="00CD0899" w:rsidRPr="00BC5CD3" w:rsidRDefault="00CD0899">
                            <w:pPr>
                              <w:rPr>
                                <w:rFonts w:ascii="Arial" w:hAnsi="Arial" w:cs="Arial"/>
                                <w:b/>
                                <w:bCs/>
                              </w:rPr>
                            </w:pPr>
                            <w:r w:rsidRPr="00BC5CD3">
                              <w:rPr>
                                <w:rFonts w:ascii="Arial" w:hAnsi="Arial" w:cs="Arial"/>
                                <w:b/>
                                <w:bCs/>
                              </w:rPr>
                              <w:t>U</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A0050B" id="_x0000_t202" coordsize="21600,21600" o:spt="202" path="m,l,21600r21600,l21600,xe">
                <v:stroke joinstyle="miter"/>
                <v:path gradientshapeok="t" o:connecttype="rect"/>
              </v:shapetype>
              <v:shape id="Caixa de Texto 2" o:spid="_x0000_s1026" type="#_x0000_t202" style="position:absolute;left:0;text-align:left;margin-left:301.5pt;margin-top:161.9pt;width:20.8pt;height:18.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" filled="f" stroked="f">
                <v:textbox style="mso-fit-shape-to-text:t">
                  <w:txbxContent>
                    <w:p w14:paraId="353CB68B" w14:textId="43A6E289" w:rsidR="00CD0899" w:rsidRPr="00BC5CD3" w:rsidRDefault="00CD0899">
                      <w:pPr>
                        <w:rPr>
                          <w:rFonts w:ascii="Arial" w:hAnsi="Arial" w:cs="Arial"/>
                          <w:b/>
                          <w:bCs/>
                        </w:rPr>
                      </w:pPr>
                      <w:r w:rsidRPr="00BC5CD3">
                        <w:rPr>
                          <w:rFonts w:ascii="Arial" w:hAnsi="Arial" w:cs="Arial"/>
                          <w:b/>
                          <w:bCs/>
                        </w:rPr>
                        <w:t>U</w:t>
                      </w:r>
                    </w:p>
                  </w:txbxContent>
                </v:textbox>
              </v:shape>
            </w:pict>
          </mc:Fallback>
        </mc:AlternateContent>
      </w:r>
      <w:r w:rsidRPr="00201443">
        <w:rPr>
          <w:rFonts w:asciiTheme="majorHAnsi" w:hAnsiTheme="majorHAnsi" w:cstheme="majorHAnsi"/>
          <w:noProof/>
          <w:lang w:eastAsia="pt-BR"/>
        </w:rPr>
        <mc:AlternateContent>
          <mc:Choice Requires="wps">
            <w:drawing>
              <wp:anchor distT="45720" distB="45720" distL="114300" distR="114300" simplePos="0" relativeHeight="251662336" behindDoc="0" locked="0" layoutInCell="1" allowOverlap="1" wp14:anchorId="23A0050B" wp14:editId="69F845D2">
                <wp:simplePos x="0" y="0"/>
                <wp:positionH relativeFrom="column">
                  <wp:posOffset>1943100</wp:posOffset>
                </wp:positionH>
                <wp:positionV relativeFrom="paragraph">
                  <wp:posOffset>2046605</wp:posOffset>
                </wp:positionV>
                <wp:extent cx="264160" cy="237490"/>
                <wp:effectExtent l="0" t="0" r="254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87ED" w14:textId="77777777" w:rsidR="00CD0899" w:rsidRPr="00BC5CD3" w:rsidRDefault="00CD0899" w:rsidP="00BC5CD3">
                            <w:pPr>
                              <w:rPr>
                                <w:rFonts w:ascii="Arial" w:hAnsi="Arial" w:cs="Arial"/>
                                <w:b/>
                                <w:bCs/>
                              </w:rPr>
                            </w:pPr>
                            <w:r w:rsidRPr="00BC5CD3">
                              <w:rPr>
                                <w:rFonts w:ascii="Arial" w:hAnsi="Arial" w:cs="Arial"/>
                                <w:b/>
                                <w:bCs/>
                              </w:rPr>
                              <w:t>U</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A0050B" id="Text Box 3" o:spid="_x0000_s1027" type="#_x0000_t202" style="position:absolute;left:0;text-align:left;margin-left:153pt;margin-top:161.15pt;width:20.8pt;height:18.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" filled="f" stroked="f">
                <v:textbox style="mso-fit-shape-to-text:t">
                  <w:txbxContent>
                    <w:p w14:paraId="4E6687ED" w14:textId="77777777" w:rsidR="00CD0899" w:rsidRPr="00BC5CD3" w:rsidRDefault="00CD0899" w:rsidP="00BC5CD3">
                      <w:pPr>
                        <w:rPr>
                          <w:rFonts w:ascii="Arial" w:hAnsi="Arial" w:cs="Arial"/>
                          <w:b/>
                          <w:bCs/>
                        </w:rPr>
                      </w:pPr>
                      <w:r w:rsidRPr="00BC5CD3">
                        <w:rPr>
                          <w:rFonts w:ascii="Arial" w:hAnsi="Arial" w:cs="Arial"/>
                          <w:b/>
                          <w:bCs/>
                        </w:rPr>
                        <w:t>U</w:t>
                      </w:r>
                    </w:p>
                  </w:txbxContent>
                </v:textbox>
              </v:shape>
            </w:pict>
          </mc:Fallback>
        </mc:AlternateContent>
      </w:r>
      <w:r w:rsidR="00F87C3A" w:rsidRPr="00201443">
        <w:rPr>
          <w:rFonts w:asciiTheme="majorHAnsi" w:hAnsiTheme="majorHAnsi" w:cstheme="majorHAnsi"/>
          <w:noProof/>
          <w:color w:val="000000"/>
          <w:sz w:val="22"/>
          <w:szCs w:val="22"/>
          <w:lang w:eastAsia="pt-BR"/>
        </w:rPr>
        <w:drawing>
          <wp:inline distT="0" distB="0" distL="0" distR="0" wp14:anchorId="7F218E05" wp14:editId="011C36BF">
            <wp:extent cx="4255436" cy="3186545"/>
            <wp:effectExtent l="190500" t="190500" r="183515" b="1854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676" cy="3202450"/>
                    </a:xfrm>
                    <a:prstGeom prst="rect">
                      <a:avLst/>
                    </a:prstGeom>
                    <a:ln>
                      <a:noFill/>
                    </a:ln>
                    <a:effectLst>
                      <a:outerShdw blurRad="190500" algn="tl" rotWithShape="0">
                        <a:srgbClr val="000000">
                          <a:alpha val="70000"/>
                        </a:srgbClr>
                      </a:outerShdw>
                    </a:effectLst>
                  </pic:spPr>
                </pic:pic>
              </a:graphicData>
            </a:graphic>
          </wp:inline>
        </w:drawing>
      </w:r>
    </w:p>
    <w:p w14:paraId="2F58DB51" w14:textId="76FDA2B6" w:rsidR="00900B77" w:rsidRPr="008C442D" w:rsidRDefault="00F87C3A" w:rsidP="008C442D">
      <w:pPr>
        <w:spacing w:line="360" w:lineRule="auto"/>
        <w:jc w:val="center"/>
        <w:rPr>
          <w:rFonts w:asciiTheme="majorHAnsi" w:hAnsiTheme="majorHAnsi" w:cstheme="majorHAnsi"/>
          <w:i/>
          <w:color w:val="000000"/>
          <w:sz w:val="18"/>
          <w:szCs w:val="18"/>
          <w:lang w:val="en-US" w:eastAsia="pt-BR"/>
        </w:rPr>
      </w:pPr>
      <w:r w:rsidRPr="008C442D">
        <w:rPr>
          <w:rFonts w:asciiTheme="majorHAnsi" w:hAnsiTheme="majorHAnsi" w:cstheme="majorHAnsi"/>
          <w:i/>
          <w:sz w:val="18"/>
          <w:szCs w:val="18"/>
        </w:rPr>
        <w:t xml:space="preserve">Figura </w:t>
      </w:r>
      <w:r w:rsidR="00E95BAE" w:rsidRPr="008C442D">
        <w:rPr>
          <w:rFonts w:asciiTheme="majorHAnsi" w:hAnsiTheme="majorHAnsi" w:cstheme="majorHAnsi"/>
          <w:i/>
          <w:sz w:val="18"/>
          <w:szCs w:val="18"/>
        </w:rPr>
        <w:t>7</w:t>
      </w:r>
      <w:r w:rsidRPr="008C442D">
        <w:rPr>
          <w:rFonts w:asciiTheme="majorHAnsi" w:hAnsiTheme="majorHAnsi" w:cstheme="majorHAnsi"/>
          <w:i/>
          <w:sz w:val="18"/>
          <w:szCs w:val="18"/>
        </w:rPr>
        <w:t xml:space="preserve"> (adaptada </w:t>
      </w:r>
      <w:r w:rsidR="008C442D" w:rsidRPr="008C442D">
        <w:rPr>
          <w:rFonts w:asciiTheme="majorHAnsi" w:hAnsiTheme="majorHAnsi" w:cstheme="majorHAnsi"/>
          <w:i/>
          <w:sz w:val="18"/>
          <w:szCs w:val="18"/>
        </w:rPr>
        <w:t>de</w:t>
      </w:r>
      <w:r w:rsidR="005E22BA" w:rsidRPr="008C442D">
        <w:rPr>
          <w:rStyle w:val="fontstyle01"/>
          <w:rFonts w:asciiTheme="majorHAnsi" w:hAnsiTheme="majorHAnsi" w:cstheme="majorHAnsi"/>
          <w:b w:val="0"/>
          <w:bCs w:val="0"/>
          <w:i/>
          <w:sz w:val="18"/>
          <w:szCs w:val="18"/>
          <w:lang w:val="en-US" w:eastAsia="pt-BR"/>
        </w:rPr>
        <w:t xml:space="preserve"> EURACHEM/CITAC Guide - Use of Uncertainty Information in Compliance Assessment - Second Edition 2021</w:t>
      </w:r>
      <w:r w:rsidR="008C442D" w:rsidRPr="008C442D">
        <w:rPr>
          <w:rStyle w:val="fontstyle01"/>
          <w:rFonts w:asciiTheme="majorHAnsi" w:hAnsiTheme="majorHAnsi" w:cstheme="majorHAnsi"/>
          <w:b w:val="0"/>
          <w:bCs w:val="0"/>
          <w:i/>
          <w:sz w:val="18"/>
          <w:szCs w:val="18"/>
          <w:lang w:val="en-US" w:eastAsia="pt-BR"/>
        </w:rPr>
        <w:t>)</w:t>
      </w:r>
      <w:r w:rsidR="005E22BA" w:rsidRPr="008C442D">
        <w:rPr>
          <w:rStyle w:val="fontstyle01"/>
          <w:rFonts w:asciiTheme="majorHAnsi" w:hAnsiTheme="majorHAnsi" w:cstheme="majorHAnsi"/>
          <w:b w:val="0"/>
          <w:bCs w:val="0"/>
          <w:i/>
          <w:sz w:val="18"/>
          <w:szCs w:val="18"/>
          <w:lang w:val="en-US" w:eastAsia="pt-BR"/>
        </w:rPr>
        <w:t>;</w:t>
      </w:r>
      <w:r w:rsidRPr="008C442D">
        <w:rPr>
          <w:rFonts w:asciiTheme="majorHAnsi" w:hAnsiTheme="majorHAnsi" w:cstheme="majorHAnsi"/>
          <w:i/>
        </w:rPr>
        <w:t xml:space="preserve"> ─ Zonas de aceitação e rejeição para uma zona de especificação.</w:t>
      </w:r>
    </w:p>
    <w:p w14:paraId="0CFF965F" w14:textId="7EE287D7" w:rsidR="00F87C3A" w:rsidRPr="00201443" w:rsidRDefault="00F87C3A" w:rsidP="00E04B0A">
      <w:pPr>
        <w:pStyle w:val="Legenda"/>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lastRenderedPageBreak/>
        <w:t xml:space="preserve">A figura mostra as posições relativas dos limites de especificação e das zonas de aceitação e rejeição para alta confiança de aceitação correta. </w:t>
      </w:r>
    </w:p>
    <w:p w14:paraId="66847AA2" w14:textId="77777777" w:rsidR="002D4222" w:rsidRPr="00201443" w:rsidRDefault="002D4222" w:rsidP="00E04B0A">
      <w:pPr>
        <w:spacing w:before="240" w:after="240" w:line="360" w:lineRule="auto"/>
        <w:rPr>
          <w:rFonts w:asciiTheme="majorHAnsi" w:hAnsiTheme="majorHAnsi" w:cstheme="majorHAnsi"/>
        </w:rPr>
      </w:pPr>
    </w:p>
    <w:p w14:paraId="0E9F3972" w14:textId="4CC9AC3A" w:rsidR="005B4292" w:rsidRPr="00201443" w:rsidRDefault="005B4292" w:rsidP="00E04B0A">
      <w:pPr>
        <w:pStyle w:val="Ttulo1"/>
        <w:numPr>
          <w:ilvl w:val="0"/>
          <w:numId w:val="19"/>
        </w:numPr>
        <w:tabs>
          <w:tab w:val="left" w:pos="426"/>
        </w:tabs>
        <w:ind w:left="0" w:hanging="11"/>
        <w:rPr>
          <w:rFonts w:cstheme="majorHAnsi"/>
        </w:rPr>
      </w:pPr>
      <w:bookmarkStart w:id="9" w:name="_Toc93080169"/>
      <w:r w:rsidRPr="00201443">
        <w:rPr>
          <w:rFonts w:cstheme="majorHAnsi"/>
        </w:rPr>
        <w:t>Regras de decisão</w:t>
      </w:r>
      <w:bookmarkEnd w:id="9"/>
    </w:p>
    <w:p w14:paraId="43B5FAF3" w14:textId="4BAB4566"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decisão de aceitar um item como conforme, ou rejeitá-lo como não conforme, de acordo com a especificação é baseada em um valor medido de uma propriedade do item em relação a uma regra de decisão declarada que especifica o papel da incerteza de medição na formulação dos critérios de aceitação. Um intervalo de valores medidos de uma propriedade que resulta em aceitação do item é chamado de zona de aceitação (ver fig. </w:t>
      </w:r>
      <w:r w:rsidR="00FC775C" w:rsidRPr="00201443">
        <w:rPr>
          <w:rFonts w:asciiTheme="majorHAnsi" w:hAnsiTheme="majorHAnsi" w:cstheme="majorHAnsi"/>
          <w:color w:val="000000"/>
          <w:sz w:val="22"/>
          <w:szCs w:val="22"/>
        </w:rPr>
        <w:t>7</w:t>
      </w:r>
      <w:r w:rsidRPr="00201443">
        <w:rPr>
          <w:rFonts w:asciiTheme="majorHAnsi" w:hAnsiTheme="majorHAnsi" w:cstheme="majorHAnsi"/>
          <w:color w:val="000000"/>
          <w:sz w:val="22"/>
          <w:szCs w:val="22"/>
        </w:rPr>
        <w:t xml:space="preserve">), definido por um ou dois limites de aceitação (ver fig. </w:t>
      </w:r>
      <w:r w:rsidR="00FC775C" w:rsidRPr="00201443">
        <w:rPr>
          <w:rFonts w:asciiTheme="majorHAnsi" w:hAnsiTheme="majorHAnsi" w:cstheme="majorHAnsi"/>
          <w:color w:val="000000"/>
          <w:sz w:val="22"/>
          <w:szCs w:val="22"/>
        </w:rPr>
        <w:t>6</w:t>
      </w:r>
      <w:r w:rsidRPr="00201443">
        <w:rPr>
          <w:rFonts w:asciiTheme="majorHAnsi" w:hAnsiTheme="majorHAnsi" w:cstheme="majorHAnsi"/>
          <w:color w:val="000000"/>
          <w:sz w:val="22"/>
          <w:szCs w:val="22"/>
        </w:rPr>
        <w:t>).</w:t>
      </w:r>
    </w:p>
    <w:p w14:paraId="62E6E6F5" w14:textId="7D9BA3AE"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Conforme sugerido na Introdução, os limites de aceitação e as regras de decisão correspondentes são escolhidos </w:t>
      </w:r>
      <w:r w:rsidR="008F188B" w:rsidRPr="00201443">
        <w:rPr>
          <w:rFonts w:asciiTheme="majorHAnsi" w:hAnsiTheme="majorHAnsi" w:cstheme="majorHAnsi"/>
          <w:color w:val="000000"/>
          <w:sz w:val="22"/>
          <w:szCs w:val="22"/>
        </w:rPr>
        <w:t>para</w:t>
      </w:r>
      <w:r w:rsidRPr="00201443">
        <w:rPr>
          <w:rFonts w:asciiTheme="majorHAnsi" w:hAnsiTheme="majorHAnsi" w:cstheme="majorHAnsi"/>
          <w:color w:val="000000"/>
          <w:sz w:val="22"/>
          <w:szCs w:val="22"/>
        </w:rPr>
        <w:t xml:space="preserve"> gerenciar as consequências indesejáveis ​​de decisões incorretas. Existem várias regras de decisão amplamente utilizadas que são simples de implementar. El</w:t>
      </w:r>
      <w:r w:rsidR="008F188B" w:rsidRPr="00201443">
        <w:rPr>
          <w:rFonts w:asciiTheme="majorHAnsi" w:hAnsiTheme="majorHAnsi" w:cstheme="majorHAnsi"/>
          <w:color w:val="000000"/>
          <w:sz w:val="22"/>
          <w:szCs w:val="22"/>
        </w:rPr>
        <w:t>a</w:t>
      </w:r>
      <w:r w:rsidRPr="00201443">
        <w:rPr>
          <w:rFonts w:asciiTheme="majorHAnsi" w:hAnsiTheme="majorHAnsi" w:cstheme="majorHAnsi"/>
          <w:color w:val="000000"/>
          <w:sz w:val="22"/>
          <w:szCs w:val="22"/>
        </w:rPr>
        <w:t>s podem ser aplicad</w:t>
      </w:r>
      <w:r w:rsidR="008F188B" w:rsidRPr="00201443">
        <w:rPr>
          <w:rFonts w:asciiTheme="majorHAnsi" w:hAnsiTheme="majorHAnsi" w:cstheme="majorHAnsi"/>
          <w:color w:val="000000"/>
          <w:sz w:val="22"/>
          <w:szCs w:val="22"/>
        </w:rPr>
        <w:t>a</w:t>
      </w:r>
      <w:r w:rsidRPr="00201443">
        <w:rPr>
          <w:rFonts w:asciiTheme="majorHAnsi" w:hAnsiTheme="majorHAnsi" w:cstheme="majorHAnsi"/>
          <w:color w:val="000000"/>
          <w:sz w:val="22"/>
          <w:szCs w:val="22"/>
        </w:rPr>
        <w:t>s quando o conhecimento de uma propriedade de interesse é resumido em termos de um</w:t>
      </w:r>
      <w:r w:rsidR="008F188B" w:rsidRPr="00201443">
        <w:rPr>
          <w:rFonts w:asciiTheme="majorHAnsi" w:hAnsiTheme="majorHAnsi" w:cstheme="majorHAnsi"/>
          <w:color w:val="000000"/>
          <w:sz w:val="22"/>
          <w:szCs w:val="22"/>
        </w:rPr>
        <w:t>a</w:t>
      </w:r>
      <w:r w:rsidRPr="00201443">
        <w:rPr>
          <w:rFonts w:asciiTheme="majorHAnsi" w:hAnsiTheme="majorHAnsi" w:cstheme="majorHAnsi"/>
          <w:color w:val="000000"/>
          <w:sz w:val="22"/>
          <w:szCs w:val="22"/>
        </w:rPr>
        <w:t xml:space="preserve"> melhor estimativa e intervalo de cobertura correspondente. Duas dessas regras de decisão são descritas nas subseções a seguir.</w:t>
      </w:r>
    </w:p>
    <w:p w14:paraId="63E33688" w14:textId="77777777" w:rsidR="002D4222" w:rsidRPr="00201443" w:rsidRDefault="002D4222" w:rsidP="00E04B0A">
      <w:pPr>
        <w:spacing w:before="240" w:after="240" w:line="360" w:lineRule="auto"/>
        <w:rPr>
          <w:rFonts w:asciiTheme="majorHAnsi" w:hAnsiTheme="majorHAnsi" w:cstheme="majorHAnsi"/>
          <w:color w:val="000000"/>
          <w:sz w:val="22"/>
          <w:szCs w:val="22"/>
        </w:rPr>
      </w:pPr>
    </w:p>
    <w:p w14:paraId="48400A6D" w14:textId="77777777" w:rsidR="00BB355F" w:rsidRPr="00BB355F" w:rsidRDefault="00BB355F" w:rsidP="00BB355F">
      <w:pPr>
        <w:pStyle w:val="PargrafodaLista"/>
        <w:keepNext/>
        <w:keepLines/>
        <w:numPr>
          <w:ilvl w:val="0"/>
          <w:numId w:val="20"/>
        </w:numPr>
        <w:tabs>
          <w:tab w:val="left" w:pos="567"/>
        </w:tabs>
        <w:spacing w:before="240" w:after="240" w:line="360" w:lineRule="auto"/>
        <w:contextualSpacing w:val="0"/>
        <w:outlineLvl w:val="1"/>
        <w:rPr>
          <w:rFonts w:asciiTheme="majorHAnsi" w:eastAsiaTheme="majorEastAsia" w:hAnsiTheme="majorHAnsi" w:cstheme="majorHAnsi"/>
          <w:b/>
          <w:vanish/>
          <w:color w:val="0066B2" w:themeColor="accent1"/>
          <w:sz w:val="28"/>
          <w:szCs w:val="26"/>
        </w:rPr>
      </w:pPr>
      <w:bookmarkStart w:id="10" w:name="_Toc90640524"/>
      <w:bookmarkStart w:id="11" w:name="_Toc92821758"/>
      <w:bookmarkStart w:id="12" w:name="_Toc92880656"/>
      <w:bookmarkStart w:id="13" w:name="_Toc92880767"/>
      <w:bookmarkStart w:id="14" w:name="_Toc93080170"/>
      <w:bookmarkEnd w:id="10"/>
      <w:bookmarkEnd w:id="11"/>
      <w:bookmarkEnd w:id="12"/>
      <w:bookmarkEnd w:id="13"/>
      <w:bookmarkEnd w:id="14"/>
    </w:p>
    <w:p w14:paraId="43C58B8E" w14:textId="77777777" w:rsidR="00BB355F" w:rsidRPr="00BB355F" w:rsidRDefault="00BB355F" w:rsidP="00BB355F">
      <w:pPr>
        <w:pStyle w:val="PargrafodaLista"/>
        <w:keepNext/>
        <w:keepLines/>
        <w:numPr>
          <w:ilvl w:val="0"/>
          <w:numId w:val="20"/>
        </w:numPr>
        <w:tabs>
          <w:tab w:val="left" w:pos="567"/>
        </w:tabs>
        <w:spacing w:before="240" w:after="240" w:line="360" w:lineRule="auto"/>
        <w:contextualSpacing w:val="0"/>
        <w:outlineLvl w:val="1"/>
        <w:rPr>
          <w:rFonts w:asciiTheme="majorHAnsi" w:eastAsiaTheme="majorEastAsia" w:hAnsiTheme="majorHAnsi" w:cstheme="majorHAnsi"/>
          <w:b/>
          <w:vanish/>
          <w:color w:val="0066B2" w:themeColor="accent1"/>
          <w:sz w:val="28"/>
          <w:szCs w:val="26"/>
        </w:rPr>
      </w:pPr>
      <w:bookmarkStart w:id="15" w:name="_Toc92880657"/>
      <w:bookmarkStart w:id="16" w:name="_Toc92880768"/>
      <w:bookmarkStart w:id="17" w:name="_Toc93080171"/>
      <w:bookmarkEnd w:id="15"/>
      <w:bookmarkEnd w:id="16"/>
      <w:bookmarkEnd w:id="17"/>
    </w:p>
    <w:p w14:paraId="49842E62" w14:textId="77777777" w:rsidR="00BB355F" w:rsidRPr="00BB355F" w:rsidRDefault="00BB355F" w:rsidP="00BB355F">
      <w:pPr>
        <w:pStyle w:val="PargrafodaLista"/>
        <w:keepNext/>
        <w:keepLines/>
        <w:numPr>
          <w:ilvl w:val="0"/>
          <w:numId w:val="20"/>
        </w:numPr>
        <w:tabs>
          <w:tab w:val="left" w:pos="567"/>
        </w:tabs>
        <w:spacing w:before="240" w:after="240" w:line="360" w:lineRule="auto"/>
        <w:contextualSpacing w:val="0"/>
        <w:outlineLvl w:val="1"/>
        <w:rPr>
          <w:rFonts w:asciiTheme="majorHAnsi" w:eastAsiaTheme="majorEastAsia" w:hAnsiTheme="majorHAnsi" w:cstheme="majorHAnsi"/>
          <w:b/>
          <w:vanish/>
          <w:color w:val="0066B2" w:themeColor="accent1"/>
          <w:sz w:val="28"/>
          <w:szCs w:val="26"/>
        </w:rPr>
      </w:pPr>
      <w:bookmarkStart w:id="18" w:name="_Toc92880658"/>
      <w:bookmarkStart w:id="19" w:name="_Toc92880769"/>
      <w:bookmarkStart w:id="20" w:name="_Toc93080172"/>
      <w:bookmarkEnd w:id="18"/>
      <w:bookmarkEnd w:id="19"/>
      <w:bookmarkEnd w:id="20"/>
    </w:p>
    <w:p w14:paraId="2A9A4A94" w14:textId="77777777" w:rsidR="00BB355F" w:rsidRPr="00BB355F" w:rsidRDefault="00BB355F" w:rsidP="00BB355F">
      <w:pPr>
        <w:pStyle w:val="PargrafodaLista"/>
        <w:keepNext/>
        <w:keepLines/>
        <w:numPr>
          <w:ilvl w:val="0"/>
          <w:numId w:val="20"/>
        </w:numPr>
        <w:tabs>
          <w:tab w:val="left" w:pos="567"/>
        </w:tabs>
        <w:spacing w:before="240" w:after="240" w:line="360" w:lineRule="auto"/>
        <w:contextualSpacing w:val="0"/>
        <w:outlineLvl w:val="1"/>
        <w:rPr>
          <w:rFonts w:asciiTheme="majorHAnsi" w:eastAsiaTheme="majorEastAsia" w:hAnsiTheme="majorHAnsi" w:cstheme="majorHAnsi"/>
          <w:b/>
          <w:vanish/>
          <w:color w:val="0066B2" w:themeColor="accent1"/>
          <w:sz w:val="28"/>
          <w:szCs w:val="26"/>
        </w:rPr>
      </w:pPr>
      <w:bookmarkStart w:id="21" w:name="_Toc92880659"/>
      <w:bookmarkStart w:id="22" w:name="_Toc92880770"/>
      <w:bookmarkStart w:id="23" w:name="_Toc93080173"/>
      <w:bookmarkEnd w:id="21"/>
      <w:bookmarkEnd w:id="22"/>
      <w:bookmarkEnd w:id="23"/>
    </w:p>
    <w:p w14:paraId="486D602A" w14:textId="1D392DE8" w:rsidR="002D4222" w:rsidRPr="00201443" w:rsidRDefault="002D4222" w:rsidP="00BB355F">
      <w:pPr>
        <w:pStyle w:val="Ttulo2"/>
        <w:numPr>
          <w:ilvl w:val="1"/>
          <w:numId w:val="20"/>
        </w:numPr>
        <w:tabs>
          <w:tab w:val="left" w:pos="567"/>
        </w:tabs>
        <w:spacing w:before="240"/>
        <w:ind w:left="426"/>
        <w:rPr>
          <w:rFonts w:cstheme="majorHAnsi"/>
        </w:rPr>
      </w:pPr>
      <w:bookmarkStart w:id="24" w:name="_Toc93080174"/>
      <w:r w:rsidRPr="00201443">
        <w:rPr>
          <w:rFonts w:cstheme="majorHAnsi"/>
        </w:rPr>
        <w:t>Regra de decisão baseada na aceitação simples</w:t>
      </w:r>
      <w:bookmarkEnd w:id="24"/>
    </w:p>
    <w:p w14:paraId="350F9836" w14:textId="29C68836"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Uma regra de decisão importante e amplamente utilizada é conhecida como aceitação simples ou risco compartilhado. Nessa regra, o produtor e o usuário (consumidor) do resultado da medição concordam, implícita ou explicitamente, em aceitar como conforme (e rejeitar caso contrário) um item cuja propriedade tem um valor medido no intervalo de tolerância. Com o nome alternativo de "risco compartilhado", o produtor e o usuário compartilham as consequências de decisões incorretas.</w:t>
      </w:r>
    </w:p>
    <w:p w14:paraId="6B03B740" w14:textId="77777777" w:rsidR="004A198D"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Na prática, a fim de manter as chances de decisões incorretas em níveis aceitáveis ​​tanto para o produtor quanto para o usuário, geralmente há um requisito de que a incerteza de medição foi considerada aceitável para a finalidade pretendida.</w:t>
      </w:r>
    </w:p>
    <w:p w14:paraId="21CB0333" w14:textId="44EB62B9"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Uma abordagem para tal consideração é exigir, dada uma estimativa de uma quantidade medida, que </w:t>
      </w:r>
      <w:r w:rsidR="004A198D" w:rsidRPr="00201443">
        <w:rPr>
          <w:rFonts w:asciiTheme="majorHAnsi" w:hAnsiTheme="majorHAnsi" w:cstheme="majorHAnsi"/>
          <w:color w:val="000000"/>
          <w:sz w:val="22"/>
          <w:szCs w:val="22"/>
        </w:rPr>
        <w:t xml:space="preserve">a </w:t>
      </w:r>
      <w:r w:rsidRPr="00201443">
        <w:rPr>
          <w:rFonts w:asciiTheme="majorHAnsi" w:hAnsiTheme="majorHAnsi" w:cstheme="majorHAnsi"/>
          <w:color w:val="000000"/>
          <w:sz w:val="22"/>
          <w:szCs w:val="22"/>
        </w:rPr>
        <w:t>incerteza expandida U; para um fator de cobertura k = 2</w:t>
      </w:r>
      <w:r w:rsidR="0025471A" w:rsidRPr="00201443">
        <w:rPr>
          <w:rFonts w:asciiTheme="majorHAnsi" w:hAnsiTheme="majorHAnsi" w:cstheme="majorHAnsi"/>
          <w:color w:val="000000"/>
          <w:sz w:val="22"/>
          <w:szCs w:val="22"/>
        </w:rPr>
        <w:t>,0</w:t>
      </w:r>
      <w:r w:rsidRPr="00201443">
        <w:rPr>
          <w:rFonts w:asciiTheme="majorHAnsi" w:hAnsiTheme="majorHAnsi" w:cstheme="majorHAnsi"/>
          <w:color w:val="000000"/>
          <w:sz w:val="22"/>
          <w:szCs w:val="22"/>
        </w:rPr>
        <w:t>; deve satisfazer U ≤ Umax; onde Umax é um máximo mutuamente acordado</w:t>
      </w:r>
      <w:r w:rsidR="004A198D" w:rsidRPr="00201443">
        <w:rPr>
          <w:rFonts w:asciiTheme="majorHAnsi" w:hAnsiTheme="majorHAnsi" w:cstheme="majorHAnsi"/>
          <w:color w:val="000000"/>
          <w:sz w:val="22"/>
          <w:szCs w:val="22"/>
        </w:rPr>
        <w:t xml:space="preserve"> da </w:t>
      </w:r>
      <w:r w:rsidRPr="00201443">
        <w:rPr>
          <w:rFonts w:asciiTheme="majorHAnsi" w:hAnsiTheme="majorHAnsi" w:cstheme="majorHAnsi"/>
          <w:color w:val="000000"/>
          <w:sz w:val="22"/>
          <w:szCs w:val="22"/>
        </w:rPr>
        <w:t>incerteza expandida. Essa abordagem é ilustrada pelo exemplo a seguir.</w:t>
      </w:r>
    </w:p>
    <w:p w14:paraId="12B2B591" w14:textId="77777777" w:rsidR="004A198D" w:rsidRPr="00201443" w:rsidRDefault="004A198D" w:rsidP="00E04B0A">
      <w:pPr>
        <w:spacing w:before="240" w:after="240" w:line="360" w:lineRule="auto"/>
        <w:rPr>
          <w:rFonts w:asciiTheme="majorHAnsi" w:hAnsiTheme="majorHAnsi" w:cstheme="majorHAnsi"/>
          <w:color w:val="000000"/>
          <w:sz w:val="22"/>
          <w:szCs w:val="22"/>
        </w:rPr>
      </w:pPr>
    </w:p>
    <w:p w14:paraId="09BB55BA" w14:textId="19EE63B4" w:rsidR="002D4222" w:rsidRPr="00201443" w:rsidRDefault="00900B77" w:rsidP="00E04B0A">
      <w:pPr>
        <w:spacing w:before="240" w:after="240" w:line="360" w:lineRule="auto"/>
        <w:rPr>
          <w:rFonts w:asciiTheme="majorHAnsi" w:hAnsiTheme="majorHAnsi" w:cstheme="majorHAnsi"/>
          <w:color w:val="000000"/>
          <w:sz w:val="22"/>
          <w:szCs w:val="22"/>
        </w:rPr>
      </w:pPr>
      <w:r>
        <w:rPr>
          <w:rFonts w:asciiTheme="majorHAnsi" w:hAnsiTheme="majorHAnsi" w:cstheme="majorHAnsi"/>
          <w:color w:val="000000"/>
          <w:sz w:val="22"/>
          <w:szCs w:val="22"/>
        </w:rPr>
        <w:lastRenderedPageBreak/>
        <w:t>Exemplo:</w:t>
      </w:r>
      <w:r w:rsidR="002D4222" w:rsidRPr="00201443">
        <w:rPr>
          <w:rFonts w:asciiTheme="majorHAnsi" w:hAnsiTheme="majorHAnsi" w:cstheme="majorHAnsi"/>
          <w:color w:val="000000"/>
          <w:sz w:val="22"/>
          <w:szCs w:val="22"/>
        </w:rPr>
        <w:t xml:space="preserve"> Na metrologia legal, uma regra de decisão baseada na aceitação simples tem sido usada na verificação da medição</w:t>
      </w:r>
      <w:r w:rsidR="004A198D" w:rsidRPr="00201443">
        <w:rPr>
          <w:rFonts w:asciiTheme="majorHAnsi" w:hAnsiTheme="majorHAnsi" w:cstheme="majorHAnsi"/>
          <w:color w:val="000000"/>
          <w:sz w:val="22"/>
          <w:szCs w:val="22"/>
        </w:rPr>
        <w:t xml:space="preserve"> de </w:t>
      </w:r>
      <w:r w:rsidR="002D4222" w:rsidRPr="00201443">
        <w:rPr>
          <w:rFonts w:asciiTheme="majorHAnsi" w:hAnsiTheme="majorHAnsi" w:cstheme="majorHAnsi"/>
          <w:color w:val="000000"/>
          <w:sz w:val="22"/>
          <w:szCs w:val="22"/>
        </w:rPr>
        <w:t>instrumentos. Considere um instrumento que deve ter um erro de indicação no intervalo [−</w:t>
      </w:r>
      <w:r w:rsidR="004A198D" w:rsidRPr="00201443">
        <w:rPr>
          <w:rFonts w:asciiTheme="majorHAnsi" w:hAnsiTheme="majorHAnsi" w:cstheme="majorHAnsi"/>
          <w:color w:val="000000"/>
          <w:sz w:val="22"/>
          <w:szCs w:val="22"/>
        </w:rPr>
        <w:t xml:space="preserve"> </w:t>
      </w:r>
      <w:r w:rsidR="002D4222" w:rsidRPr="00201443">
        <w:rPr>
          <w:rFonts w:asciiTheme="majorHAnsi" w:hAnsiTheme="majorHAnsi" w:cstheme="majorHAnsi"/>
          <w:color w:val="000000"/>
          <w:sz w:val="22"/>
          <w:szCs w:val="22"/>
        </w:rPr>
        <w:t>Emax; Emax]. O</w:t>
      </w:r>
      <w:r w:rsidR="004A198D" w:rsidRPr="00201443">
        <w:rPr>
          <w:rFonts w:asciiTheme="majorHAnsi" w:hAnsiTheme="majorHAnsi" w:cstheme="majorHAnsi"/>
          <w:color w:val="000000"/>
          <w:sz w:val="22"/>
          <w:szCs w:val="22"/>
        </w:rPr>
        <w:t xml:space="preserve"> </w:t>
      </w:r>
      <w:r w:rsidR="002D4222" w:rsidRPr="00201443">
        <w:rPr>
          <w:rFonts w:asciiTheme="majorHAnsi" w:hAnsiTheme="majorHAnsi" w:cstheme="majorHAnsi"/>
          <w:color w:val="000000"/>
          <w:sz w:val="22"/>
          <w:szCs w:val="22"/>
        </w:rPr>
        <w:t>instrumento é aceito como estando em conformidade com o requisito especificado se atender aos seguintes critérios:</w:t>
      </w:r>
    </w:p>
    <w:p w14:paraId="278AEFD8" w14:textId="77777777" w:rsidR="004227E8" w:rsidRPr="00201443" w:rsidRDefault="004227E8" w:rsidP="00E04B0A">
      <w:pPr>
        <w:spacing w:before="240" w:after="240" w:line="360" w:lineRule="auto"/>
        <w:rPr>
          <w:rFonts w:asciiTheme="majorHAnsi" w:hAnsiTheme="majorHAnsi" w:cstheme="majorHAnsi"/>
          <w:color w:val="000000"/>
          <w:sz w:val="22"/>
          <w:szCs w:val="22"/>
        </w:rPr>
      </w:pPr>
    </w:p>
    <w:p w14:paraId="72D475EB" w14:textId="612019CE"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w:t>
      </w:r>
      <w:r w:rsidR="004227E8" w:rsidRPr="00201443">
        <w:rPr>
          <w:rFonts w:asciiTheme="majorHAnsi" w:hAnsiTheme="majorHAnsi" w:cstheme="majorHAnsi"/>
          <w:color w:val="000000"/>
          <w:sz w:val="22"/>
          <w:szCs w:val="22"/>
        </w:rPr>
        <w:t xml:space="preserve">Analisando o certificado de calibração do instrumento de medição, seu erro de medição E será </w:t>
      </w:r>
      <w:r w:rsidR="004A198D" w:rsidRPr="00201443">
        <w:rPr>
          <w:rFonts w:asciiTheme="majorHAnsi" w:hAnsiTheme="majorHAnsi" w:cstheme="majorHAnsi"/>
          <w:color w:val="000000"/>
          <w:sz w:val="22"/>
          <w:szCs w:val="22"/>
        </w:rPr>
        <w:t>aceit</w:t>
      </w:r>
      <w:r w:rsidR="004227E8" w:rsidRPr="00201443">
        <w:rPr>
          <w:rFonts w:asciiTheme="majorHAnsi" w:hAnsiTheme="majorHAnsi" w:cstheme="majorHAnsi"/>
          <w:color w:val="000000"/>
          <w:sz w:val="22"/>
          <w:szCs w:val="22"/>
        </w:rPr>
        <w:t>o</w:t>
      </w:r>
      <w:r w:rsidR="004A198D" w:rsidRPr="00201443">
        <w:rPr>
          <w:rFonts w:asciiTheme="majorHAnsi" w:hAnsiTheme="majorHAnsi" w:cstheme="majorHAnsi"/>
          <w:color w:val="000000"/>
          <w:sz w:val="22"/>
          <w:szCs w:val="22"/>
        </w:rPr>
        <w:t xml:space="preserve"> se E satisfizer a condição: </w:t>
      </w:r>
    </w:p>
    <w:p w14:paraId="1A70977A" w14:textId="5BF49BA3" w:rsidR="004A198D" w:rsidRPr="00201443" w:rsidRDefault="004A198D" w:rsidP="00E04B0A">
      <w:pPr>
        <w:spacing w:before="240" w:after="240" w:line="360" w:lineRule="auto"/>
        <w:rPr>
          <w:rFonts w:asciiTheme="majorHAnsi" w:hAnsiTheme="majorHAnsi" w:cstheme="majorHAnsi"/>
          <w:color w:val="000000"/>
          <w:sz w:val="28"/>
          <w:szCs w:val="28"/>
        </w:rPr>
      </w:pPr>
      <m:oMathPara>
        <m:oMath>
          <m:r>
            <w:rPr>
              <w:rFonts w:ascii="Cambria Math" w:hAnsi="Cambria Math" w:cstheme="majorHAnsi"/>
              <w:color w:val="000000"/>
              <w:sz w:val="28"/>
              <w:szCs w:val="28"/>
            </w:rPr>
            <m:t>E≤</m:t>
          </m:r>
          <m:sSub>
            <m:sSubPr>
              <m:ctrlPr>
                <w:rPr>
                  <w:rFonts w:ascii="Cambria Math" w:hAnsi="Cambria Math" w:cstheme="majorHAnsi"/>
                  <w:i/>
                  <w:color w:val="000000"/>
                  <w:sz w:val="28"/>
                  <w:szCs w:val="28"/>
                </w:rPr>
              </m:ctrlPr>
            </m:sSubPr>
            <m:e>
              <m:r>
                <w:rPr>
                  <w:rFonts w:ascii="Cambria Math" w:hAnsi="Cambria Math" w:cstheme="majorHAnsi"/>
                  <w:color w:val="000000"/>
                  <w:sz w:val="28"/>
                  <w:szCs w:val="28"/>
                </w:rPr>
                <m:t>E</m:t>
              </m:r>
            </m:e>
            <m:sub>
              <m:r>
                <w:rPr>
                  <w:rFonts w:ascii="Cambria Math" w:hAnsi="Cambria Math" w:cstheme="majorHAnsi"/>
                  <w:color w:val="000000"/>
                  <w:sz w:val="28"/>
                  <w:szCs w:val="28"/>
                </w:rPr>
                <m:t>max</m:t>
              </m:r>
            </m:sub>
          </m:sSub>
        </m:oMath>
      </m:oMathPara>
    </w:p>
    <w:p w14:paraId="6E24DDA2" w14:textId="7A622A2A" w:rsidR="002D4222" w:rsidRPr="00201443" w:rsidRDefault="002D4222"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(b) a incerteza expandida </w:t>
      </w:r>
      <w:r w:rsidR="004A198D" w:rsidRPr="00201443">
        <w:rPr>
          <w:rFonts w:asciiTheme="majorHAnsi" w:hAnsiTheme="majorHAnsi" w:cstheme="majorHAnsi"/>
          <w:color w:val="000000"/>
          <w:sz w:val="22"/>
          <w:szCs w:val="22"/>
        </w:rPr>
        <w:t xml:space="preserve">será aceita se for menor ou igual a 1/3 do erro máximo. </w:t>
      </w:r>
    </w:p>
    <w:p w14:paraId="2D730A25" w14:textId="2E0B9FF6" w:rsidR="006A714B" w:rsidRPr="00201443" w:rsidRDefault="004A198D" w:rsidP="00E04B0A">
      <w:pPr>
        <w:spacing w:before="240" w:after="240" w:line="360" w:lineRule="auto"/>
        <w:rPr>
          <w:rFonts w:asciiTheme="majorHAnsi" w:hAnsiTheme="majorHAnsi" w:cstheme="majorHAnsi"/>
          <w:color w:val="000000"/>
          <w:sz w:val="22"/>
          <w:szCs w:val="22"/>
        </w:rPr>
      </w:pPr>
      <m:oMathPara>
        <m:oMath>
          <m:r>
            <w:rPr>
              <w:rFonts w:ascii="Cambria Math" w:hAnsi="Cambria Math" w:cstheme="majorHAnsi"/>
              <w:color w:val="000000"/>
              <w:sz w:val="28"/>
              <w:szCs w:val="28"/>
            </w:rPr>
            <m:t>U≤</m:t>
          </m:r>
          <m:sSub>
            <m:sSubPr>
              <m:ctrlPr>
                <w:rPr>
                  <w:rFonts w:ascii="Cambria Math" w:hAnsi="Cambria Math" w:cstheme="majorHAnsi"/>
                  <w:i/>
                  <w:color w:val="000000"/>
                  <w:sz w:val="28"/>
                  <w:szCs w:val="28"/>
                </w:rPr>
              </m:ctrlPr>
            </m:sSubPr>
            <m:e>
              <m:r>
                <w:rPr>
                  <w:rFonts w:ascii="Cambria Math" w:hAnsi="Cambria Math" w:cstheme="majorHAnsi"/>
                  <w:color w:val="000000"/>
                  <w:sz w:val="28"/>
                  <w:szCs w:val="28"/>
                </w:rPr>
                <m:t>U</m:t>
              </m:r>
            </m:e>
            <m:sub>
              <m:r>
                <w:rPr>
                  <w:rFonts w:ascii="Cambria Math" w:hAnsi="Cambria Math" w:cstheme="majorHAnsi"/>
                  <w:color w:val="000000"/>
                  <w:sz w:val="28"/>
                  <w:szCs w:val="28"/>
                </w:rPr>
                <m:t>max</m:t>
              </m:r>
            </m:sub>
          </m:sSub>
          <m:r>
            <w:rPr>
              <w:rFonts w:ascii="Cambria Math" w:hAnsi="Cambria Math" w:cstheme="majorHAnsi"/>
              <w:color w:val="000000"/>
              <w:sz w:val="28"/>
              <w:szCs w:val="28"/>
            </w:rPr>
            <m:t>=</m:t>
          </m:r>
          <m:f>
            <m:fPr>
              <m:ctrlPr>
                <w:rPr>
                  <w:rFonts w:ascii="Cambria Math" w:hAnsi="Cambria Math" w:cstheme="majorHAnsi"/>
                  <w:i/>
                  <w:color w:val="000000"/>
                  <w:sz w:val="28"/>
                  <w:szCs w:val="28"/>
                </w:rPr>
              </m:ctrlPr>
            </m:fPr>
            <m:num>
              <m:sSub>
                <m:sSubPr>
                  <m:ctrlPr>
                    <w:rPr>
                      <w:rFonts w:ascii="Cambria Math" w:hAnsi="Cambria Math" w:cstheme="majorHAnsi"/>
                      <w:i/>
                      <w:color w:val="000000"/>
                      <w:sz w:val="28"/>
                      <w:szCs w:val="28"/>
                    </w:rPr>
                  </m:ctrlPr>
                </m:sSubPr>
                <m:e>
                  <m:r>
                    <w:rPr>
                      <w:rFonts w:ascii="Cambria Math" w:hAnsi="Cambria Math" w:cstheme="majorHAnsi"/>
                      <w:color w:val="000000"/>
                      <w:sz w:val="28"/>
                      <w:szCs w:val="28"/>
                    </w:rPr>
                    <m:t>E</m:t>
                  </m:r>
                </m:e>
                <m:sub>
                  <m:r>
                    <w:rPr>
                      <w:rFonts w:ascii="Cambria Math" w:hAnsi="Cambria Math" w:cstheme="majorHAnsi"/>
                      <w:color w:val="000000"/>
                      <w:sz w:val="28"/>
                      <w:szCs w:val="28"/>
                    </w:rPr>
                    <m:t>max</m:t>
                  </m:r>
                </m:sub>
              </m:sSub>
            </m:num>
            <m:den>
              <m:r>
                <w:rPr>
                  <w:rFonts w:ascii="Cambria Math" w:hAnsi="Cambria Math" w:cstheme="majorHAnsi"/>
                  <w:color w:val="000000"/>
                  <w:sz w:val="28"/>
                  <w:szCs w:val="28"/>
                </w:rPr>
                <m:t>3</m:t>
              </m:r>
            </m:den>
          </m:f>
        </m:oMath>
      </m:oMathPara>
    </w:p>
    <w:p w14:paraId="3E3A152F" w14:textId="77777777" w:rsidR="006A714B" w:rsidRPr="00201443" w:rsidRDefault="006A714B" w:rsidP="00E04B0A">
      <w:pPr>
        <w:spacing w:before="240" w:after="240" w:line="360" w:lineRule="auto"/>
        <w:rPr>
          <w:rFonts w:asciiTheme="majorHAnsi" w:hAnsiTheme="majorHAnsi" w:cstheme="majorHAnsi"/>
          <w:color w:val="000000"/>
          <w:sz w:val="22"/>
          <w:szCs w:val="22"/>
        </w:rPr>
      </w:pPr>
    </w:p>
    <w:p w14:paraId="4CDBD980" w14:textId="42513D07" w:rsidR="006A714B" w:rsidRPr="00201443" w:rsidRDefault="006A714B" w:rsidP="00E04B0A">
      <w:pPr>
        <w:spacing w:before="240" w:after="240" w:line="360" w:lineRule="auto"/>
        <w:jc w:val="center"/>
        <w:rPr>
          <w:rFonts w:asciiTheme="majorHAnsi" w:hAnsiTheme="majorHAnsi" w:cstheme="majorHAnsi"/>
          <w:color w:val="000000"/>
          <w:sz w:val="22"/>
          <w:szCs w:val="22"/>
        </w:rPr>
      </w:pPr>
      <w:r w:rsidRPr="00201443">
        <w:rPr>
          <w:rFonts w:asciiTheme="majorHAnsi" w:hAnsiTheme="majorHAnsi" w:cstheme="majorHAnsi"/>
          <w:noProof/>
          <w:color w:val="000000"/>
          <w:sz w:val="22"/>
          <w:szCs w:val="22"/>
          <w:lang w:eastAsia="pt-BR"/>
        </w:rPr>
        <w:drawing>
          <wp:inline distT="0" distB="0" distL="0" distR="0" wp14:anchorId="24FC0479" wp14:editId="70BE36BD">
            <wp:extent cx="5558670" cy="3007216"/>
            <wp:effectExtent l="190500" t="190500" r="194945" b="1936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627" cy="3010439"/>
                    </a:xfrm>
                    <a:prstGeom prst="rect">
                      <a:avLst/>
                    </a:prstGeom>
                    <a:ln>
                      <a:noFill/>
                    </a:ln>
                    <a:effectLst>
                      <a:outerShdw blurRad="190500" algn="tl" rotWithShape="0">
                        <a:srgbClr val="000000">
                          <a:alpha val="70000"/>
                        </a:srgbClr>
                      </a:outerShdw>
                    </a:effectLst>
                  </pic:spPr>
                </pic:pic>
              </a:graphicData>
            </a:graphic>
          </wp:inline>
        </w:drawing>
      </w:r>
    </w:p>
    <w:p w14:paraId="311D823D" w14:textId="77AAE43D" w:rsidR="00A33FB3" w:rsidRPr="00EA3CD0" w:rsidRDefault="006A714B" w:rsidP="00EA3CD0">
      <w:pPr>
        <w:spacing w:line="360" w:lineRule="auto"/>
        <w:rPr>
          <w:rFonts w:asciiTheme="majorHAnsi" w:hAnsiTheme="majorHAnsi" w:cstheme="majorHAnsi"/>
          <w:i/>
          <w:color w:val="000000"/>
          <w:sz w:val="18"/>
          <w:szCs w:val="18"/>
        </w:rPr>
      </w:pPr>
      <w:r w:rsidRPr="00EA3CD0">
        <w:rPr>
          <w:rFonts w:asciiTheme="majorHAnsi" w:hAnsiTheme="majorHAnsi" w:cstheme="majorHAnsi"/>
          <w:i/>
          <w:color w:val="000000"/>
          <w:sz w:val="18"/>
          <w:szCs w:val="18"/>
        </w:rPr>
        <w:t xml:space="preserve">Figura </w:t>
      </w:r>
      <w:r w:rsidR="008A7A5B">
        <w:rPr>
          <w:rFonts w:asciiTheme="majorHAnsi" w:hAnsiTheme="majorHAnsi" w:cstheme="majorHAnsi"/>
          <w:i/>
          <w:color w:val="000000"/>
          <w:sz w:val="18"/>
          <w:szCs w:val="18"/>
        </w:rPr>
        <w:t>8</w:t>
      </w:r>
      <w:r w:rsidR="008A7A5B" w:rsidRPr="00EA3CD0">
        <w:rPr>
          <w:rFonts w:asciiTheme="majorHAnsi" w:hAnsiTheme="majorHAnsi" w:cstheme="majorHAnsi"/>
          <w:i/>
          <w:color w:val="000000"/>
          <w:sz w:val="18"/>
          <w:szCs w:val="18"/>
        </w:rPr>
        <w:t xml:space="preserve"> </w:t>
      </w:r>
      <w:r w:rsidRPr="00EA3CD0">
        <w:rPr>
          <w:rFonts w:asciiTheme="majorHAnsi" w:hAnsiTheme="majorHAnsi" w:cstheme="majorHAnsi"/>
          <w:i/>
          <w:sz w:val="18"/>
          <w:szCs w:val="18"/>
        </w:rPr>
        <w:t xml:space="preserve">(adaptada </w:t>
      </w:r>
      <w:r w:rsidR="008C442D">
        <w:rPr>
          <w:rFonts w:asciiTheme="majorHAnsi" w:hAnsiTheme="majorHAnsi" w:cstheme="majorHAnsi"/>
          <w:i/>
          <w:sz w:val="18"/>
          <w:szCs w:val="18"/>
        </w:rPr>
        <w:t>de</w:t>
      </w:r>
      <w:r w:rsidRPr="00EA3CD0">
        <w:rPr>
          <w:rFonts w:asciiTheme="majorHAnsi" w:hAnsiTheme="majorHAnsi" w:cstheme="majorHAnsi"/>
          <w:i/>
          <w:sz w:val="18"/>
          <w:szCs w:val="18"/>
        </w:rPr>
        <w:t xml:space="preserve"> </w:t>
      </w:r>
      <w:r w:rsidR="00EA3CD0" w:rsidRPr="00EA3CD0">
        <w:rPr>
          <w:rStyle w:val="fontstyle01"/>
          <w:rFonts w:asciiTheme="majorHAnsi" w:hAnsiTheme="majorHAnsi" w:cstheme="majorHAnsi"/>
          <w:b w:val="0"/>
          <w:bCs w:val="0"/>
          <w:sz w:val="18"/>
          <w:szCs w:val="18"/>
          <w:lang w:val="en-US" w:eastAsia="pt-BR"/>
        </w:rPr>
        <w:t>BIPM JGCM 106:2012 - Evaluation of measurement data - The role of measurement uncertainty in conformity assessment</w:t>
      </w:r>
      <w:r w:rsidR="008C442D">
        <w:rPr>
          <w:rStyle w:val="fontstyle01"/>
          <w:rFonts w:asciiTheme="majorHAnsi" w:hAnsiTheme="majorHAnsi" w:cstheme="majorHAnsi"/>
          <w:b w:val="0"/>
          <w:bCs w:val="0"/>
          <w:sz w:val="18"/>
          <w:szCs w:val="18"/>
          <w:lang w:val="en-US" w:eastAsia="pt-BR"/>
        </w:rPr>
        <w:t>)</w:t>
      </w:r>
      <w:r w:rsidR="00EA3CD0" w:rsidRPr="00EA3CD0">
        <w:rPr>
          <w:rStyle w:val="fontstyle01"/>
          <w:rFonts w:asciiTheme="majorHAnsi" w:hAnsiTheme="majorHAnsi" w:cstheme="majorHAnsi"/>
          <w:b w:val="0"/>
          <w:bCs w:val="0"/>
          <w:sz w:val="18"/>
          <w:szCs w:val="18"/>
          <w:lang w:val="en-US" w:eastAsia="pt-BR"/>
        </w:rPr>
        <w:t>;</w:t>
      </w:r>
      <w:r w:rsidR="00A33FB3" w:rsidRPr="00EA3CD0">
        <w:rPr>
          <w:rFonts w:asciiTheme="majorHAnsi" w:hAnsiTheme="majorHAnsi" w:cstheme="majorHAnsi"/>
          <w:i/>
          <w:color w:val="000000"/>
          <w:sz w:val="18"/>
          <w:szCs w:val="18"/>
        </w:rPr>
        <w:t>–</w:t>
      </w:r>
      <w:r w:rsidRPr="00EA3CD0">
        <w:rPr>
          <w:rFonts w:asciiTheme="majorHAnsi" w:hAnsiTheme="majorHAnsi" w:cstheme="majorHAnsi"/>
          <w:i/>
          <w:color w:val="000000"/>
          <w:sz w:val="18"/>
          <w:szCs w:val="18"/>
        </w:rPr>
        <w:t xml:space="preserve"> Regra de decisão de aceitação simples perto de um limite de tolerância superior LTS, com quatro resultados de medições </w:t>
      </w:r>
      <w:r w:rsidR="009A4A9B" w:rsidRPr="00EA3CD0">
        <w:rPr>
          <w:rFonts w:asciiTheme="majorHAnsi" w:hAnsiTheme="majorHAnsi" w:cstheme="majorHAnsi"/>
          <w:i/>
          <w:color w:val="000000"/>
          <w:sz w:val="18"/>
          <w:szCs w:val="18"/>
        </w:rPr>
        <w:t>(medição ± U; com 95,45% de probabilidade metrológica)</w:t>
      </w:r>
      <w:r w:rsidRPr="00EA3CD0">
        <w:rPr>
          <w:rFonts w:asciiTheme="majorHAnsi" w:hAnsiTheme="majorHAnsi" w:cstheme="majorHAnsi"/>
          <w:i/>
          <w:color w:val="000000"/>
          <w:sz w:val="18"/>
          <w:szCs w:val="18"/>
        </w:rPr>
        <w:t>.</w:t>
      </w:r>
    </w:p>
    <w:p w14:paraId="5D4B7CCB" w14:textId="77777777" w:rsidR="00EA3CD0" w:rsidRPr="00EA3CD0" w:rsidRDefault="00EA3CD0" w:rsidP="00EA3CD0">
      <w:pPr>
        <w:spacing w:line="360" w:lineRule="auto"/>
        <w:rPr>
          <w:rFonts w:ascii="Arial" w:hAnsi="Arial" w:cs="Arial"/>
          <w:color w:val="000000"/>
          <w:sz w:val="22"/>
          <w:lang w:val="en-US" w:eastAsia="pt-BR"/>
        </w:rPr>
      </w:pPr>
    </w:p>
    <w:p w14:paraId="567A9C44" w14:textId="09BDAAE0" w:rsidR="00E43B81" w:rsidRPr="00201443" w:rsidRDefault="006A714B" w:rsidP="00674D7D">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rPr>
        <w:lastRenderedPageBreak/>
        <w:t>Para tal regra de decisão, o limite de aceitação coincide com o limite de tolerância. As decisões de aceitar ou rejeitar um item inspecionado são baseados em valores medidos (triângulos); os verdadeiros valores (círculos) não pode</w:t>
      </w:r>
      <w:r w:rsidR="009A4A9B" w:rsidRPr="00201443">
        <w:rPr>
          <w:rFonts w:asciiTheme="majorHAnsi" w:hAnsiTheme="majorHAnsi" w:cstheme="majorHAnsi"/>
          <w:color w:val="000000"/>
        </w:rPr>
        <w:t>m</w:t>
      </w:r>
      <w:r w:rsidRPr="00201443">
        <w:rPr>
          <w:rFonts w:asciiTheme="majorHAnsi" w:hAnsiTheme="majorHAnsi" w:cstheme="majorHAnsi"/>
          <w:color w:val="000000"/>
        </w:rPr>
        <w:t xml:space="preserve"> ser conhecido</w:t>
      </w:r>
      <w:r w:rsidR="009A4A9B" w:rsidRPr="00201443">
        <w:rPr>
          <w:rFonts w:asciiTheme="majorHAnsi" w:hAnsiTheme="majorHAnsi" w:cstheme="majorHAnsi"/>
          <w:color w:val="000000"/>
        </w:rPr>
        <w:t>s</w:t>
      </w:r>
      <w:r w:rsidRPr="00201443">
        <w:rPr>
          <w:rFonts w:asciiTheme="majorHAnsi" w:hAnsiTheme="majorHAnsi" w:cstheme="majorHAnsi"/>
          <w:color w:val="000000"/>
        </w:rPr>
        <w:t>. Os casos (b) e (c) levam a decisões incorretas chamadas de falso positivo e falso negativo, respectivamente. No caso (c), o verdadeiro valor do mensurando está (sem</w:t>
      </w:r>
      <w:r w:rsidR="009A4A9B" w:rsidRPr="00201443">
        <w:rPr>
          <w:rFonts w:asciiTheme="majorHAnsi" w:hAnsiTheme="majorHAnsi" w:cstheme="majorHAnsi"/>
          <w:color w:val="000000"/>
        </w:rPr>
        <w:t xml:space="preserve"> que tenhamos conhecimento</w:t>
      </w:r>
      <w:r w:rsidRPr="00201443">
        <w:rPr>
          <w:rFonts w:asciiTheme="majorHAnsi" w:hAnsiTheme="majorHAnsi" w:cstheme="majorHAnsi"/>
          <w:color w:val="000000"/>
        </w:rPr>
        <w:t>) fora do Intervalo de cobertura de 95</w:t>
      </w:r>
      <w:r w:rsidR="009A4A9B" w:rsidRPr="00201443">
        <w:rPr>
          <w:rFonts w:asciiTheme="majorHAnsi" w:hAnsiTheme="majorHAnsi" w:cstheme="majorHAnsi"/>
          <w:color w:val="000000"/>
        </w:rPr>
        <w:t>,45</w:t>
      </w:r>
      <w:r w:rsidRPr="00201443">
        <w:rPr>
          <w:rFonts w:asciiTheme="majorHAnsi" w:hAnsiTheme="majorHAnsi" w:cstheme="majorHAnsi"/>
          <w:color w:val="000000"/>
        </w:rPr>
        <w:t>%.</w:t>
      </w:r>
    </w:p>
    <w:p w14:paraId="7BE3A57B" w14:textId="282FB0C7" w:rsidR="001E7066" w:rsidRPr="00A33FB3" w:rsidRDefault="001E7066" w:rsidP="00A33FB3">
      <w:pPr>
        <w:pStyle w:val="Ttulo2"/>
        <w:numPr>
          <w:ilvl w:val="1"/>
          <w:numId w:val="20"/>
        </w:numPr>
        <w:tabs>
          <w:tab w:val="left" w:pos="567"/>
        </w:tabs>
        <w:spacing w:before="240"/>
        <w:ind w:left="0" w:hanging="6"/>
        <w:rPr>
          <w:rFonts w:cstheme="majorHAnsi"/>
        </w:rPr>
      </w:pPr>
      <w:bookmarkStart w:id="25" w:name="_Toc93080175"/>
      <w:r w:rsidRPr="00A33FB3">
        <w:rPr>
          <w:rFonts w:cstheme="majorHAnsi"/>
        </w:rPr>
        <w:t>Regras de decisão baseadas em bandas de guarda</w:t>
      </w:r>
      <w:bookmarkEnd w:id="25"/>
    </w:p>
    <w:p w14:paraId="77A89BD8" w14:textId="0EE19205" w:rsidR="001E7066" w:rsidRPr="00201443" w:rsidRDefault="001E7066"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Aceitar ou rejeitar um item quando o valor medido de sua propriedade de interesse está perto </w:t>
      </w:r>
      <w:r w:rsidR="004227E8" w:rsidRPr="00201443">
        <w:rPr>
          <w:rFonts w:asciiTheme="majorHAnsi" w:hAnsiTheme="majorHAnsi" w:cstheme="majorHAnsi"/>
          <w:color w:val="000000"/>
          <w:sz w:val="22"/>
          <w:szCs w:val="22"/>
        </w:rPr>
        <w:t xml:space="preserve">do limite de tolerância </w:t>
      </w:r>
      <w:r w:rsidRPr="00201443">
        <w:rPr>
          <w:rFonts w:asciiTheme="majorHAnsi" w:hAnsiTheme="majorHAnsi" w:cstheme="majorHAnsi"/>
          <w:color w:val="000000"/>
          <w:sz w:val="22"/>
          <w:szCs w:val="22"/>
        </w:rPr>
        <w:t xml:space="preserve">pode resultar em uma decisão incorreta e levar a consequências indesejáveis. </w:t>
      </w:r>
    </w:p>
    <w:p w14:paraId="4BDC9928" w14:textId="65A6B8E6" w:rsidR="001E7066" w:rsidRPr="00201443" w:rsidRDefault="001E7066"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Com uma regra de decisão baseada na aceitação simples</w:t>
      </w:r>
      <w:r w:rsidR="004227E8" w:rsidRPr="00201443">
        <w:rPr>
          <w:rFonts w:asciiTheme="majorHAnsi" w:hAnsiTheme="majorHAnsi" w:cstheme="majorHAnsi"/>
          <w:color w:val="000000"/>
          <w:sz w:val="22"/>
          <w:szCs w:val="22"/>
        </w:rPr>
        <w:t xml:space="preserve">, </w:t>
      </w:r>
      <w:r w:rsidRPr="00201443">
        <w:rPr>
          <w:rFonts w:asciiTheme="majorHAnsi" w:hAnsiTheme="majorHAnsi" w:cstheme="majorHAnsi"/>
          <w:color w:val="000000"/>
          <w:sz w:val="22"/>
          <w:szCs w:val="22"/>
        </w:rPr>
        <w:t xml:space="preserve">a probabilidade de aceitar um item não conforme ou rejeitar um item conforme pode chegar a 50%. Isso aconteceria, por exemplo, se o </w:t>
      </w:r>
      <w:r w:rsidR="004227E8" w:rsidRPr="00201443">
        <w:rPr>
          <w:rFonts w:asciiTheme="majorHAnsi" w:hAnsiTheme="majorHAnsi" w:cstheme="majorHAnsi"/>
          <w:color w:val="000000"/>
          <w:sz w:val="22"/>
          <w:szCs w:val="22"/>
        </w:rPr>
        <w:t xml:space="preserve">valor </w:t>
      </w:r>
      <w:r w:rsidRPr="00201443">
        <w:rPr>
          <w:rFonts w:asciiTheme="majorHAnsi" w:hAnsiTheme="majorHAnsi" w:cstheme="majorHAnsi"/>
          <w:color w:val="000000"/>
          <w:sz w:val="22"/>
          <w:szCs w:val="22"/>
        </w:rPr>
        <w:t>medido de uma propriedade est</w:t>
      </w:r>
      <w:r w:rsidR="004227E8" w:rsidRPr="00201443">
        <w:rPr>
          <w:rFonts w:asciiTheme="majorHAnsi" w:hAnsiTheme="majorHAnsi" w:cstheme="majorHAnsi"/>
          <w:color w:val="000000"/>
          <w:sz w:val="22"/>
          <w:szCs w:val="22"/>
        </w:rPr>
        <w:t xml:space="preserve">iver </w:t>
      </w:r>
      <w:r w:rsidRPr="00201443">
        <w:rPr>
          <w:rFonts w:asciiTheme="majorHAnsi" w:hAnsiTheme="majorHAnsi" w:cstheme="majorHAnsi"/>
          <w:color w:val="000000"/>
          <w:sz w:val="22"/>
          <w:szCs w:val="22"/>
        </w:rPr>
        <w:t xml:space="preserve">muito próximo do limite de tolerância. Nesse caso, cerca de 50% </w:t>
      </w:r>
      <w:r w:rsidR="004227E8" w:rsidRPr="00201443">
        <w:rPr>
          <w:rFonts w:asciiTheme="majorHAnsi" w:hAnsiTheme="majorHAnsi" w:cstheme="majorHAnsi"/>
          <w:color w:val="000000"/>
          <w:sz w:val="22"/>
          <w:szCs w:val="22"/>
        </w:rPr>
        <w:t xml:space="preserve">da distribuição de probabilidade do mensurando </w:t>
      </w:r>
      <w:r w:rsidRPr="00201443">
        <w:rPr>
          <w:rFonts w:asciiTheme="majorHAnsi" w:hAnsiTheme="majorHAnsi" w:cstheme="majorHAnsi"/>
          <w:color w:val="000000"/>
          <w:sz w:val="22"/>
          <w:szCs w:val="22"/>
        </w:rPr>
        <w:t>ficaria em qualquer lado d</w:t>
      </w:r>
      <w:r w:rsidR="004227E8" w:rsidRPr="00201443">
        <w:rPr>
          <w:rFonts w:asciiTheme="majorHAnsi" w:hAnsiTheme="majorHAnsi" w:cstheme="majorHAnsi"/>
          <w:color w:val="000000"/>
          <w:sz w:val="22"/>
          <w:szCs w:val="22"/>
        </w:rPr>
        <w:t xml:space="preserve">este </w:t>
      </w:r>
      <w:r w:rsidRPr="00201443">
        <w:rPr>
          <w:rFonts w:asciiTheme="majorHAnsi" w:hAnsiTheme="majorHAnsi" w:cstheme="majorHAnsi"/>
          <w:color w:val="000000"/>
          <w:sz w:val="22"/>
          <w:szCs w:val="22"/>
        </w:rPr>
        <w:t>limite, de modo que se o item for aceito ou rejeitado, haveria uma chance de 50%</w:t>
      </w:r>
      <w:r w:rsidR="004227E8" w:rsidRPr="00201443">
        <w:rPr>
          <w:rFonts w:asciiTheme="majorHAnsi" w:hAnsiTheme="majorHAnsi" w:cstheme="majorHAnsi"/>
          <w:color w:val="000000"/>
          <w:sz w:val="22"/>
          <w:szCs w:val="22"/>
        </w:rPr>
        <w:t xml:space="preserve"> </w:t>
      </w:r>
      <w:r w:rsidRPr="00201443">
        <w:rPr>
          <w:rFonts w:asciiTheme="majorHAnsi" w:hAnsiTheme="majorHAnsi" w:cstheme="majorHAnsi"/>
          <w:color w:val="000000"/>
          <w:sz w:val="22"/>
          <w:szCs w:val="22"/>
        </w:rPr>
        <w:t>de uma decisão incorreta.</w:t>
      </w:r>
    </w:p>
    <w:p w14:paraId="147A0B74" w14:textId="4A95DF66" w:rsidR="001E7066" w:rsidRPr="00201443" w:rsidRDefault="001E7066"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Qualquer </w:t>
      </w:r>
      <w:r w:rsidR="00D51308" w:rsidRPr="00201443">
        <w:rPr>
          <w:rFonts w:asciiTheme="majorHAnsi" w:hAnsiTheme="majorHAnsi" w:cstheme="majorHAnsi"/>
          <w:color w:val="000000"/>
          <w:sz w:val="22"/>
          <w:szCs w:val="22"/>
        </w:rPr>
        <w:t>uma dessas probabilidades pode</w:t>
      </w:r>
      <w:r w:rsidRPr="00201443">
        <w:rPr>
          <w:rFonts w:asciiTheme="majorHAnsi" w:hAnsiTheme="majorHAnsi" w:cstheme="majorHAnsi"/>
          <w:color w:val="000000"/>
          <w:sz w:val="22"/>
          <w:szCs w:val="22"/>
        </w:rPr>
        <w:t xml:space="preserve"> ser reduzida, ao custo do aumento da outra, escolhendo limites de aceitação</w:t>
      </w:r>
      <w:r w:rsidR="004227E8" w:rsidRPr="00201443">
        <w:rPr>
          <w:rFonts w:asciiTheme="majorHAnsi" w:hAnsiTheme="majorHAnsi" w:cstheme="majorHAnsi"/>
          <w:color w:val="000000"/>
          <w:sz w:val="22"/>
          <w:szCs w:val="22"/>
        </w:rPr>
        <w:t xml:space="preserve"> e implementando bandas de guarda</w:t>
      </w:r>
      <w:r w:rsidRPr="00201443">
        <w:rPr>
          <w:rFonts w:asciiTheme="majorHAnsi" w:hAnsiTheme="majorHAnsi" w:cstheme="majorHAnsi"/>
          <w:color w:val="000000"/>
          <w:sz w:val="22"/>
          <w:szCs w:val="22"/>
        </w:rPr>
        <w:t>.</w:t>
      </w:r>
    </w:p>
    <w:p w14:paraId="21757AA9" w14:textId="327406A9" w:rsidR="00337731" w:rsidRPr="00201443" w:rsidRDefault="00337731"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diferença entre um limite de tolerância e um limite de aceitação, correspondente, define o comprimento de uma banda de guarda (w). </w:t>
      </w:r>
    </w:p>
    <w:p w14:paraId="32EF6695" w14:textId="5128E1FD" w:rsidR="00337731" w:rsidRPr="00201443" w:rsidRDefault="00337731" w:rsidP="00E04B0A">
      <w:pPr>
        <w:spacing w:before="240" w:after="240" w:line="360" w:lineRule="auto"/>
        <w:rPr>
          <w:rFonts w:asciiTheme="majorHAnsi" w:hAnsiTheme="majorHAnsi" w:cstheme="majorHAnsi"/>
          <w:iCs/>
          <w:color w:val="000000"/>
          <w:sz w:val="28"/>
          <w:szCs w:val="28"/>
        </w:rPr>
      </w:pPr>
      <m:oMathPara>
        <m:oMath>
          <m:r>
            <m:rPr>
              <m:sty m:val="p"/>
            </m:rPr>
            <w:rPr>
              <w:rFonts w:ascii="Cambria Math" w:hAnsi="Cambria Math" w:cstheme="majorHAnsi"/>
              <w:color w:val="000000"/>
              <w:sz w:val="28"/>
              <w:szCs w:val="28"/>
            </w:rPr>
            <m:t>w=LST-LAS</m:t>
          </m:r>
        </m:oMath>
      </m:oMathPara>
    </w:p>
    <w:p w14:paraId="253F3D05" w14:textId="33C8188C" w:rsidR="00337731" w:rsidRPr="00201443" w:rsidRDefault="00337731"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Quando consideramos que uma regra de decisão está protegida, ou seja, possui uma pequena probabilidade de gerar falso positivo ou falso negativo, adotamos w &gt; 0. (fig </w:t>
      </w:r>
      <w:r w:rsidR="008A7A5B">
        <w:rPr>
          <w:rFonts w:asciiTheme="majorHAnsi" w:hAnsiTheme="majorHAnsi" w:cstheme="majorHAnsi"/>
          <w:color w:val="000000"/>
          <w:sz w:val="22"/>
          <w:szCs w:val="22"/>
        </w:rPr>
        <w:t>9</w:t>
      </w:r>
      <w:r w:rsidRPr="00201443">
        <w:rPr>
          <w:rFonts w:asciiTheme="majorHAnsi" w:hAnsiTheme="majorHAnsi" w:cstheme="majorHAnsi"/>
          <w:color w:val="000000"/>
          <w:sz w:val="22"/>
          <w:szCs w:val="22"/>
        </w:rPr>
        <w:t>)</w:t>
      </w:r>
    </w:p>
    <w:p w14:paraId="746B831A" w14:textId="6D2B7E33" w:rsidR="002D4222" w:rsidRPr="00201443" w:rsidRDefault="00883879" w:rsidP="00E04B0A">
      <w:pPr>
        <w:spacing w:before="240" w:after="240" w:line="360" w:lineRule="auto"/>
        <w:jc w:val="center"/>
        <w:rPr>
          <w:rFonts w:asciiTheme="majorHAnsi" w:hAnsiTheme="majorHAnsi" w:cstheme="majorHAnsi"/>
          <w:color w:val="000000"/>
          <w:sz w:val="32"/>
          <w:szCs w:val="32"/>
        </w:rPr>
      </w:pPr>
      <w:r w:rsidRPr="00201443">
        <w:rPr>
          <w:rFonts w:asciiTheme="majorHAnsi" w:hAnsiTheme="majorHAnsi" w:cstheme="majorHAnsi"/>
          <w:noProof/>
          <w:color w:val="000000"/>
          <w:sz w:val="32"/>
          <w:szCs w:val="32"/>
          <w:lang w:eastAsia="pt-BR"/>
        </w:rPr>
        <w:drawing>
          <wp:inline distT="0" distB="0" distL="0" distR="0" wp14:anchorId="440BC613" wp14:editId="54DE8AB5">
            <wp:extent cx="4211320" cy="1565275"/>
            <wp:effectExtent l="190500" t="190500" r="189230" b="1873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1320" cy="1565275"/>
                    </a:xfrm>
                    <a:prstGeom prst="rect">
                      <a:avLst/>
                    </a:prstGeom>
                    <a:ln>
                      <a:noFill/>
                    </a:ln>
                    <a:effectLst>
                      <a:outerShdw blurRad="190500" algn="tl" rotWithShape="0">
                        <a:srgbClr val="000000">
                          <a:alpha val="70000"/>
                        </a:srgbClr>
                      </a:outerShdw>
                    </a:effectLst>
                  </pic:spPr>
                </pic:pic>
              </a:graphicData>
            </a:graphic>
          </wp:inline>
        </w:drawing>
      </w:r>
    </w:p>
    <w:p w14:paraId="489D7864" w14:textId="3DB5D867" w:rsidR="00A33FB3" w:rsidRPr="00A33FB3" w:rsidRDefault="00883879" w:rsidP="00A33FB3">
      <w:pPr>
        <w:spacing w:before="240" w:after="240" w:line="360" w:lineRule="auto"/>
        <w:jc w:val="center"/>
        <w:rPr>
          <w:rFonts w:asciiTheme="majorHAnsi" w:hAnsiTheme="majorHAnsi" w:cstheme="majorHAnsi"/>
          <w:i/>
          <w:color w:val="000000"/>
          <w:sz w:val="18"/>
          <w:szCs w:val="18"/>
        </w:rPr>
      </w:pPr>
      <w:r w:rsidRPr="00A33FB3">
        <w:rPr>
          <w:rFonts w:asciiTheme="majorHAnsi" w:hAnsiTheme="majorHAnsi" w:cstheme="majorHAnsi"/>
          <w:i/>
          <w:color w:val="000000"/>
          <w:sz w:val="18"/>
          <w:szCs w:val="18"/>
        </w:rPr>
        <w:t xml:space="preserve">Figura </w:t>
      </w:r>
      <w:r w:rsidR="008A7A5B">
        <w:rPr>
          <w:rFonts w:asciiTheme="majorHAnsi" w:hAnsiTheme="majorHAnsi" w:cstheme="majorHAnsi"/>
          <w:i/>
          <w:color w:val="000000"/>
          <w:sz w:val="18"/>
          <w:szCs w:val="18"/>
        </w:rPr>
        <w:t>9</w:t>
      </w:r>
      <w:r w:rsidRPr="00A33FB3">
        <w:rPr>
          <w:rFonts w:asciiTheme="majorHAnsi" w:hAnsiTheme="majorHAnsi" w:cstheme="majorHAnsi"/>
          <w:i/>
          <w:color w:val="000000"/>
          <w:sz w:val="18"/>
          <w:szCs w:val="18"/>
        </w:rPr>
        <w:t xml:space="preserve"> </w:t>
      </w:r>
      <w:r w:rsidRPr="00A33FB3">
        <w:rPr>
          <w:rFonts w:asciiTheme="majorHAnsi" w:hAnsiTheme="majorHAnsi" w:cstheme="majorHAnsi"/>
          <w:i/>
          <w:sz w:val="18"/>
          <w:szCs w:val="18"/>
        </w:rPr>
        <w:t xml:space="preserve">(adaptada </w:t>
      </w:r>
      <w:r w:rsidR="00AD2CEA">
        <w:rPr>
          <w:rFonts w:asciiTheme="majorHAnsi" w:hAnsiTheme="majorHAnsi" w:cstheme="majorHAnsi"/>
          <w:i/>
          <w:sz w:val="18"/>
          <w:szCs w:val="18"/>
        </w:rPr>
        <w:t>de BIPM JGCM 106:2012 - Evaluation of measurement data - The role of measurement uncertainty in conformity assessment</w:t>
      </w:r>
      <w:r w:rsidRPr="00A33FB3">
        <w:rPr>
          <w:rFonts w:asciiTheme="majorHAnsi" w:hAnsiTheme="majorHAnsi" w:cstheme="majorHAnsi"/>
          <w:i/>
          <w:sz w:val="18"/>
          <w:szCs w:val="18"/>
        </w:rPr>
        <w:t xml:space="preserve">) </w:t>
      </w:r>
      <w:r w:rsidRPr="00A33FB3">
        <w:rPr>
          <w:rFonts w:asciiTheme="majorHAnsi" w:hAnsiTheme="majorHAnsi" w:cstheme="majorHAnsi"/>
          <w:i/>
          <w:color w:val="000000"/>
          <w:sz w:val="18"/>
          <w:szCs w:val="18"/>
        </w:rPr>
        <w:t>- Regra de decisão baseada na aceitação com banda de guarda.</w:t>
      </w:r>
    </w:p>
    <w:p w14:paraId="1001B3DE" w14:textId="07AF3E47" w:rsidR="00E27F52" w:rsidRPr="00201443" w:rsidRDefault="00883879" w:rsidP="00E04B0A">
      <w:pPr>
        <w:spacing w:before="240" w:after="240" w:line="360" w:lineRule="auto"/>
        <w:rPr>
          <w:rFonts w:asciiTheme="majorHAnsi" w:hAnsiTheme="majorHAnsi" w:cstheme="majorHAnsi"/>
          <w:color w:val="000000"/>
        </w:rPr>
      </w:pPr>
      <w:r w:rsidRPr="00201443">
        <w:rPr>
          <w:rFonts w:asciiTheme="majorHAnsi" w:hAnsiTheme="majorHAnsi" w:cstheme="majorHAnsi"/>
          <w:color w:val="000000"/>
        </w:rPr>
        <w:lastRenderedPageBreak/>
        <w:t xml:space="preserve">Um limite de aceitação superior (LAS) dentro de um </w:t>
      </w:r>
      <w:r w:rsidR="00993CBF" w:rsidRPr="00201443">
        <w:rPr>
          <w:rFonts w:asciiTheme="majorHAnsi" w:hAnsiTheme="majorHAnsi" w:cstheme="majorHAnsi"/>
          <w:color w:val="000000"/>
        </w:rPr>
        <w:t>limite superior de tolerância (LST)</w:t>
      </w:r>
      <w:r w:rsidRPr="00201443">
        <w:rPr>
          <w:rFonts w:asciiTheme="majorHAnsi" w:hAnsiTheme="majorHAnsi" w:cstheme="majorHAnsi"/>
          <w:color w:val="000000"/>
        </w:rPr>
        <w:t xml:space="preserve"> define um intervalo de aceitação que reduz a probabilidade de </w:t>
      </w:r>
      <w:r w:rsidR="00993CBF" w:rsidRPr="00201443">
        <w:rPr>
          <w:rFonts w:asciiTheme="majorHAnsi" w:hAnsiTheme="majorHAnsi" w:cstheme="majorHAnsi"/>
          <w:color w:val="000000"/>
        </w:rPr>
        <w:t xml:space="preserve">falso positivo - </w:t>
      </w:r>
      <w:r w:rsidRPr="00201443">
        <w:rPr>
          <w:rFonts w:asciiTheme="majorHAnsi" w:hAnsiTheme="majorHAnsi" w:cstheme="majorHAnsi"/>
          <w:color w:val="000000"/>
        </w:rPr>
        <w:t xml:space="preserve">um item não conforme (risco do consumidor). Por convenção, o parâmetro de comprimento w </w:t>
      </w:r>
      <w:r w:rsidR="00993CBF" w:rsidRPr="00201443">
        <w:rPr>
          <w:rFonts w:asciiTheme="majorHAnsi" w:hAnsiTheme="majorHAnsi" w:cstheme="majorHAnsi"/>
          <w:color w:val="000000"/>
        </w:rPr>
        <w:t>é o tamanho da banda de guarda</w:t>
      </w:r>
      <w:r w:rsidRPr="00201443">
        <w:rPr>
          <w:rFonts w:asciiTheme="majorHAnsi" w:hAnsiTheme="majorHAnsi" w:cstheme="majorHAnsi"/>
          <w:color w:val="000000"/>
        </w:rPr>
        <w:t xml:space="preserve">: w = </w:t>
      </w:r>
      <w:r w:rsidR="00993CBF" w:rsidRPr="00201443">
        <w:rPr>
          <w:rFonts w:asciiTheme="majorHAnsi" w:hAnsiTheme="majorHAnsi" w:cstheme="majorHAnsi"/>
          <w:color w:val="000000"/>
        </w:rPr>
        <w:t xml:space="preserve">LST – LAS </w:t>
      </w:r>
      <w:r w:rsidRPr="00201443">
        <w:rPr>
          <w:rFonts w:asciiTheme="majorHAnsi" w:hAnsiTheme="majorHAnsi" w:cstheme="majorHAnsi"/>
          <w:color w:val="000000"/>
        </w:rPr>
        <w:t>&gt; 0</w:t>
      </w:r>
    </w:p>
    <w:p w14:paraId="45832054" w14:textId="54329C9D" w:rsidR="00337731" w:rsidRPr="00201443" w:rsidRDefault="00337731"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Na maioria das aplicações, o parâmetro de comprimento w é considerado a soma</w:t>
      </w:r>
      <w:r w:rsidR="00527B8E" w:rsidRPr="00201443">
        <w:rPr>
          <w:rFonts w:asciiTheme="majorHAnsi" w:hAnsiTheme="majorHAnsi" w:cstheme="majorHAnsi"/>
          <w:color w:val="000000"/>
          <w:sz w:val="22"/>
          <w:szCs w:val="22"/>
        </w:rPr>
        <w:t xml:space="preserve">, em módulo, </w:t>
      </w:r>
      <w:r w:rsidRPr="00201443">
        <w:rPr>
          <w:rFonts w:asciiTheme="majorHAnsi" w:hAnsiTheme="majorHAnsi" w:cstheme="majorHAnsi"/>
          <w:color w:val="000000"/>
          <w:sz w:val="22"/>
          <w:szCs w:val="22"/>
        </w:rPr>
        <w:t xml:space="preserve">da incerteza expandida do instrumento de medição com seu erro de medição (ou tendência instrumental) observado no certificado de calibração do instrumento. </w:t>
      </w:r>
    </w:p>
    <w:p w14:paraId="34AF0B4D" w14:textId="77777777" w:rsidR="00F5783E" w:rsidRPr="00201443" w:rsidRDefault="00F5783E" w:rsidP="00E04B0A">
      <w:pPr>
        <w:spacing w:before="240" w:after="240" w:line="360" w:lineRule="auto"/>
        <w:rPr>
          <w:rFonts w:asciiTheme="majorHAnsi" w:hAnsiTheme="majorHAnsi" w:cstheme="majorHAnsi"/>
          <w:color w:val="000000"/>
          <w:sz w:val="22"/>
          <w:szCs w:val="22"/>
        </w:rPr>
      </w:pPr>
    </w:p>
    <w:p w14:paraId="23F835C7" w14:textId="711AC7D7" w:rsidR="00F5783E" w:rsidRPr="00201443" w:rsidRDefault="00F5783E" w:rsidP="00E04B0A">
      <w:pPr>
        <w:spacing w:before="240" w:after="240" w:line="360" w:lineRule="auto"/>
        <w:rPr>
          <w:rFonts w:asciiTheme="majorHAnsi" w:hAnsiTheme="majorHAnsi" w:cstheme="majorHAnsi"/>
          <w:color w:val="000000"/>
          <w:sz w:val="28"/>
          <w:szCs w:val="28"/>
        </w:rPr>
      </w:pPr>
      <m:oMathPara>
        <m:oMath>
          <m:r>
            <w:rPr>
              <w:rFonts w:ascii="Cambria Math" w:hAnsi="Cambria Math" w:cstheme="majorHAnsi"/>
              <w:color w:val="000000"/>
              <w:sz w:val="28"/>
              <w:szCs w:val="28"/>
            </w:rPr>
            <m:t>w=</m:t>
          </m:r>
          <m:d>
            <m:dPr>
              <m:begChr m:val="|"/>
              <m:endChr m:val="|"/>
              <m:ctrlPr>
                <w:rPr>
                  <w:rFonts w:ascii="Cambria Math" w:hAnsi="Cambria Math" w:cstheme="majorHAnsi"/>
                  <w:i/>
                  <w:color w:val="000000"/>
                  <w:sz w:val="28"/>
                  <w:szCs w:val="28"/>
                </w:rPr>
              </m:ctrlPr>
            </m:dPr>
            <m:e>
              <m:r>
                <w:rPr>
                  <w:rFonts w:ascii="Cambria Math" w:hAnsi="Cambria Math" w:cstheme="majorHAnsi"/>
                  <w:color w:val="000000"/>
                  <w:sz w:val="28"/>
                  <w:szCs w:val="28"/>
                </w:rPr>
                <m:t>E ou T</m:t>
              </m:r>
            </m:e>
          </m:d>
          <m:r>
            <w:rPr>
              <w:rFonts w:ascii="Cambria Math" w:hAnsi="Cambria Math" w:cstheme="majorHAnsi"/>
              <w:color w:val="000000"/>
              <w:sz w:val="28"/>
              <w:szCs w:val="28"/>
            </w:rPr>
            <m:t>+U</m:t>
          </m:r>
        </m:oMath>
      </m:oMathPara>
    </w:p>
    <w:p w14:paraId="0C956ADF" w14:textId="77777777" w:rsidR="00527B8E" w:rsidRPr="00201443" w:rsidRDefault="00527B8E" w:rsidP="00E04B0A">
      <w:pPr>
        <w:spacing w:before="240" w:after="240" w:line="360" w:lineRule="auto"/>
        <w:rPr>
          <w:rFonts w:asciiTheme="majorHAnsi" w:hAnsiTheme="majorHAnsi" w:cstheme="majorHAnsi"/>
          <w:color w:val="000000"/>
          <w:sz w:val="22"/>
          <w:szCs w:val="22"/>
        </w:rPr>
      </w:pPr>
    </w:p>
    <w:p w14:paraId="239E6365" w14:textId="114EFF80" w:rsidR="00A709B9" w:rsidRPr="00201443" w:rsidRDefault="00A33FB3" w:rsidP="00E04B0A">
      <w:pPr>
        <w:spacing w:before="240" w:after="240" w:line="360" w:lineRule="auto"/>
        <w:rPr>
          <w:rFonts w:asciiTheme="majorHAnsi" w:hAnsiTheme="majorHAnsi" w:cstheme="majorHAnsi"/>
          <w:color w:val="000000"/>
          <w:sz w:val="22"/>
          <w:szCs w:val="22"/>
        </w:rPr>
      </w:pPr>
      <w:r>
        <w:rPr>
          <w:rFonts w:asciiTheme="majorHAnsi" w:hAnsiTheme="majorHAnsi" w:cstheme="majorHAnsi"/>
          <w:color w:val="000000"/>
          <w:sz w:val="22"/>
          <w:szCs w:val="22"/>
        </w:rPr>
        <w:t>Exemplo:</w:t>
      </w:r>
      <w:r w:rsidR="00B744A2" w:rsidRPr="00201443">
        <w:rPr>
          <w:rFonts w:asciiTheme="majorHAnsi" w:hAnsiTheme="majorHAnsi" w:cstheme="majorHAnsi"/>
          <w:color w:val="000000"/>
          <w:sz w:val="22"/>
          <w:szCs w:val="22"/>
        </w:rPr>
        <w:t xml:space="preserve"> Suponha que </w:t>
      </w:r>
      <w:r>
        <w:rPr>
          <w:rFonts w:asciiTheme="majorHAnsi" w:hAnsiTheme="majorHAnsi" w:cstheme="majorHAnsi"/>
          <w:color w:val="000000"/>
          <w:sz w:val="22"/>
          <w:szCs w:val="22"/>
        </w:rPr>
        <w:t xml:space="preserve">em </w:t>
      </w:r>
      <w:r w:rsidR="00B744A2" w:rsidRPr="00201443">
        <w:rPr>
          <w:rFonts w:asciiTheme="majorHAnsi" w:hAnsiTheme="majorHAnsi" w:cstheme="majorHAnsi"/>
          <w:color w:val="000000"/>
          <w:sz w:val="22"/>
          <w:szCs w:val="22"/>
        </w:rPr>
        <w:t xml:space="preserve">uma linha de produção de sandálias de borracha temos que realizar o controle da massa da matéria prima essencial no processo: a borracha. </w:t>
      </w:r>
      <w:r w:rsidR="002672EE" w:rsidRPr="00201443">
        <w:rPr>
          <w:rFonts w:asciiTheme="majorHAnsi" w:hAnsiTheme="majorHAnsi" w:cstheme="majorHAnsi"/>
          <w:color w:val="000000"/>
          <w:sz w:val="22"/>
          <w:szCs w:val="22"/>
        </w:rPr>
        <w:t>Considerando que a</w:t>
      </w:r>
      <w:r w:rsidR="00B744A2" w:rsidRPr="00201443">
        <w:rPr>
          <w:rFonts w:asciiTheme="majorHAnsi" w:hAnsiTheme="majorHAnsi" w:cstheme="majorHAnsi"/>
          <w:color w:val="000000"/>
          <w:sz w:val="22"/>
          <w:szCs w:val="22"/>
        </w:rPr>
        <w:t xml:space="preserve"> especificação da massa de borracha necessária para uma sandália </w:t>
      </w:r>
      <w:r w:rsidR="002672EE" w:rsidRPr="00201443">
        <w:rPr>
          <w:rFonts w:asciiTheme="majorHAnsi" w:hAnsiTheme="majorHAnsi" w:cstheme="majorHAnsi"/>
          <w:color w:val="000000"/>
          <w:sz w:val="22"/>
          <w:szCs w:val="22"/>
        </w:rPr>
        <w:t>seja de</w:t>
      </w:r>
      <w:r w:rsidR="00B744A2" w:rsidRPr="00201443">
        <w:rPr>
          <w:rFonts w:asciiTheme="majorHAnsi" w:hAnsiTheme="majorHAnsi" w:cstheme="majorHAnsi"/>
          <w:color w:val="000000"/>
          <w:sz w:val="22"/>
          <w:szCs w:val="22"/>
        </w:rPr>
        <w:t xml:space="preserve"> (8,0 ± 0,5) g.  A balança utilizada no controle da pesagem da borracha tem um critério de aceitação (erro + incerteza</w:t>
      </w:r>
      <w:r w:rsidR="00FF7B2F" w:rsidRPr="00201443">
        <w:rPr>
          <w:rFonts w:asciiTheme="majorHAnsi" w:hAnsiTheme="majorHAnsi" w:cstheme="majorHAnsi"/>
          <w:color w:val="000000"/>
          <w:sz w:val="22"/>
          <w:szCs w:val="22"/>
        </w:rPr>
        <w:t xml:space="preserve"> expandida</w:t>
      </w:r>
      <w:r w:rsidR="00B744A2" w:rsidRPr="00201443">
        <w:rPr>
          <w:rFonts w:asciiTheme="majorHAnsi" w:hAnsiTheme="majorHAnsi" w:cstheme="majorHAnsi"/>
          <w:color w:val="000000"/>
          <w:sz w:val="22"/>
          <w:szCs w:val="22"/>
        </w:rPr>
        <w:t xml:space="preserve">) igual a 0,1 g. </w:t>
      </w:r>
      <w:r w:rsidR="00A709B9" w:rsidRPr="00201443">
        <w:rPr>
          <w:rFonts w:asciiTheme="majorHAnsi" w:hAnsiTheme="majorHAnsi" w:cstheme="majorHAnsi"/>
          <w:color w:val="000000"/>
          <w:sz w:val="22"/>
          <w:szCs w:val="22"/>
        </w:rPr>
        <w:t xml:space="preserve">Com base nessas informações, determine o valor inferior e superior onde temos uma probabilidade de 95% de aceitação (risco para o produtor de 5%). </w:t>
      </w:r>
    </w:p>
    <w:p w14:paraId="2A53705D" w14:textId="171857E0" w:rsidR="000E6A5A" w:rsidRPr="00201443" w:rsidRDefault="00A709B9" w:rsidP="00E04B0A">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Sabendo que:</w:t>
      </w:r>
    </w:p>
    <w:p w14:paraId="368E80DF" w14:textId="77777777" w:rsidR="00B744A2" w:rsidRPr="00201443" w:rsidRDefault="00B744A2" w:rsidP="00E04B0A">
      <w:pPr>
        <w:pStyle w:val="PargrafodaLista"/>
        <w:numPr>
          <w:ilvl w:val="0"/>
          <w:numId w:val="14"/>
        </w:numPr>
        <w:spacing w:before="240" w:after="240" w:line="360" w:lineRule="auto"/>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LST = 8,5 g</w:t>
      </w:r>
    </w:p>
    <w:p w14:paraId="13F2BF9C" w14:textId="77777777" w:rsidR="00B744A2" w:rsidRPr="00201443" w:rsidRDefault="00B744A2" w:rsidP="00E04B0A">
      <w:pPr>
        <w:pStyle w:val="PargrafodaLista"/>
        <w:numPr>
          <w:ilvl w:val="0"/>
          <w:numId w:val="14"/>
        </w:numPr>
        <w:spacing w:before="240" w:after="240" w:line="360" w:lineRule="auto"/>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LIT = 7,5 g</w:t>
      </w:r>
    </w:p>
    <w:p w14:paraId="62AD90EC" w14:textId="11A4E0E2" w:rsidR="00B744A2" w:rsidRPr="00201443" w:rsidRDefault="000E6A5A" w:rsidP="00E04B0A">
      <w:pPr>
        <w:pStyle w:val="PargrafodaLista"/>
        <w:numPr>
          <w:ilvl w:val="0"/>
          <w:numId w:val="14"/>
        </w:numPr>
        <w:spacing w:before="240" w:after="240" w:line="360" w:lineRule="auto"/>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u </w:t>
      </w:r>
      <w:r w:rsidR="00B744A2" w:rsidRPr="00201443">
        <w:rPr>
          <w:rFonts w:asciiTheme="majorHAnsi" w:hAnsiTheme="majorHAnsi" w:cstheme="majorHAnsi"/>
          <w:color w:val="000000"/>
          <w:sz w:val="22"/>
          <w:szCs w:val="22"/>
        </w:rPr>
        <w:t>= 0,</w:t>
      </w:r>
      <w:r w:rsidR="00A709B9" w:rsidRPr="00201443">
        <w:rPr>
          <w:rFonts w:asciiTheme="majorHAnsi" w:hAnsiTheme="majorHAnsi" w:cstheme="majorHAnsi"/>
          <w:color w:val="000000"/>
          <w:sz w:val="22"/>
          <w:szCs w:val="22"/>
        </w:rPr>
        <w:t>05</w:t>
      </w:r>
      <w:r w:rsidR="00B744A2" w:rsidRPr="00201443">
        <w:rPr>
          <w:rFonts w:asciiTheme="majorHAnsi" w:hAnsiTheme="majorHAnsi" w:cstheme="majorHAnsi"/>
          <w:color w:val="000000"/>
          <w:sz w:val="22"/>
          <w:szCs w:val="22"/>
        </w:rPr>
        <w:t xml:space="preserve"> g</w:t>
      </w:r>
      <w:r w:rsidRPr="00201443">
        <w:rPr>
          <w:rFonts w:asciiTheme="majorHAnsi" w:hAnsiTheme="majorHAnsi" w:cstheme="majorHAnsi"/>
          <w:color w:val="000000"/>
          <w:sz w:val="22"/>
          <w:szCs w:val="22"/>
        </w:rPr>
        <w:t xml:space="preserve"> (U/2 = 0,1/2)</w:t>
      </w:r>
    </w:p>
    <w:p w14:paraId="3AD4D0AB" w14:textId="77777777" w:rsidR="000E6A5A" w:rsidRPr="00201443" w:rsidRDefault="000E6A5A" w:rsidP="00E04B0A">
      <w:pPr>
        <w:pStyle w:val="PargrafodaLista"/>
        <w:spacing w:before="240" w:after="240" w:line="360" w:lineRule="auto"/>
        <w:contextualSpacing w:val="0"/>
        <w:rPr>
          <w:rFonts w:asciiTheme="majorHAnsi" w:hAnsiTheme="majorHAnsi" w:cstheme="majorHAnsi"/>
          <w:color w:val="000000"/>
          <w:sz w:val="22"/>
          <w:szCs w:val="22"/>
        </w:rPr>
      </w:pPr>
    </w:p>
    <w:p w14:paraId="12EB85B8" w14:textId="615CF429" w:rsidR="00A709B9" w:rsidRPr="00201443" w:rsidRDefault="00A709B9" w:rsidP="00E04B0A">
      <w:pPr>
        <w:pStyle w:val="PargrafodaLista"/>
        <w:numPr>
          <w:ilvl w:val="0"/>
          <w:numId w:val="17"/>
        </w:numPr>
        <w:spacing w:before="240" w:after="240" w:line="360" w:lineRule="auto"/>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Determinando o limite superior de aceitação para 95%</w:t>
      </w:r>
    </w:p>
    <w:p w14:paraId="61C8CD9F" w14:textId="1739271E" w:rsidR="00A709B9" w:rsidRPr="00201443" w:rsidRDefault="00A709B9" w:rsidP="00BB45E5">
      <w:pPr>
        <w:spacing w:before="240" w:after="240" w:line="360" w:lineRule="auto"/>
        <w:jc w:val="right"/>
        <w:rPr>
          <w:rFonts w:asciiTheme="majorHAnsi" w:hAnsiTheme="majorHAnsi" w:cstheme="majorHAnsi"/>
          <w:color w:val="000000"/>
          <w:sz w:val="24"/>
          <w:szCs w:val="24"/>
        </w:rPr>
      </w:pPr>
      <m:oMath>
        <m:r>
          <w:rPr>
            <w:rFonts w:ascii="Cambria Math" w:hAnsi="Cambria Math" w:cstheme="majorHAnsi"/>
            <w:color w:val="000000"/>
            <w:sz w:val="28"/>
            <w:szCs w:val="28"/>
          </w:rPr>
          <m:t>z=</m:t>
        </m:r>
        <m:d>
          <m:dPr>
            <m:ctrlPr>
              <w:rPr>
                <w:rFonts w:ascii="Cambria Math" w:hAnsi="Cambria Math" w:cstheme="majorHAnsi"/>
                <w:i/>
                <w:color w:val="000000"/>
                <w:sz w:val="28"/>
                <w:szCs w:val="28"/>
              </w:rPr>
            </m:ctrlPr>
          </m:dPr>
          <m:e>
            <m:f>
              <m:fPr>
                <m:ctrlPr>
                  <w:rPr>
                    <w:rFonts w:ascii="Cambria Math" w:hAnsi="Cambria Math" w:cstheme="majorHAnsi"/>
                    <w:i/>
                    <w:color w:val="000000"/>
                    <w:sz w:val="28"/>
                    <w:szCs w:val="28"/>
                  </w:rPr>
                </m:ctrlPr>
              </m:fPr>
              <m:num>
                <m:r>
                  <w:rPr>
                    <w:rFonts w:ascii="Cambria Math" w:hAnsi="Cambria Math" w:cstheme="majorHAnsi"/>
                    <w:color w:val="000000"/>
                    <w:sz w:val="28"/>
                    <w:szCs w:val="28"/>
                  </w:rPr>
                  <m:t>LST-y</m:t>
                </m:r>
              </m:num>
              <m:den>
                <m:r>
                  <w:rPr>
                    <w:rFonts w:ascii="Cambria Math" w:hAnsi="Cambria Math" w:cstheme="majorHAnsi"/>
                    <w:color w:val="000000"/>
                    <w:sz w:val="28"/>
                    <w:szCs w:val="28"/>
                  </w:rPr>
                  <m:t>u</m:t>
                </m:r>
              </m:den>
            </m:f>
          </m:e>
        </m:d>
      </m:oMath>
      <w:r w:rsidRPr="00201443">
        <w:rPr>
          <w:rFonts w:asciiTheme="majorHAnsi" w:hAnsiTheme="majorHAnsi" w:cstheme="majorHAnsi"/>
          <w:color w:val="000000"/>
          <w:sz w:val="24"/>
          <w:szCs w:val="24"/>
        </w:rPr>
        <w:t xml:space="preserve">,     </w:t>
      </w:r>
      <w:r w:rsidR="00AD3856">
        <w:rPr>
          <w:rFonts w:asciiTheme="majorHAnsi" w:hAnsiTheme="majorHAnsi" w:cstheme="majorHAnsi"/>
          <w:color w:val="000000"/>
          <w:sz w:val="24"/>
          <w:szCs w:val="24"/>
        </w:rPr>
        <w:t xml:space="preserve">                          </w:t>
      </w:r>
      <w:r w:rsidR="00BB45E5">
        <w:rPr>
          <w:rFonts w:asciiTheme="majorHAnsi" w:hAnsiTheme="majorHAnsi" w:cstheme="majorHAnsi"/>
          <w:color w:val="000000"/>
          <w:sz w:val="24"/>
          <w:szCs w:val="24"/>
        </w:rPr>
        <w:t xml:space="preserve">                </w:t>
      </w:r>
      <w:r w:rsidR="00AD3856">
        <w:rPr>
          <w:rFonts w:asciiTheme="majorHAnsi" w:hAnsiTheme="majorHAnsi" w:cstheme="majorHAnsi"/>
          <w:color w:val="000000"/>
          <w:sz w:val="24"/>
          <w:szCs w:val="24"/>
        </w:rPr>
        <w:t xml:space="preserve">                   </w:t>
      </w:r>
      <w:r w:rsidRPr="00201443">
        <w:rPr>
          <w:rFonts w:asciiTheme="majorHAnsi" w:hAnsiTheme="majorHAnsi" w:cstheme="majorHAnsi"/>
          <w:color w:val="000000"/>
          <w:sz w:val="24"/>
          <w:szCs w:val="24"/>
        </w:rPr>
        <w:t xml:space="preserve"> </w:t>
      </w:r>
      <w:r w:rsidR="00AD3856">
        <w:rPr>
          <w:rFonts w:asciiTheme="majorHAnsi" w:hAnsiTheme="majorHAnsi" w:cstheme="majorHAnsi"/>
          <w:color w:val="000000"/>
          <w:sz w:val="24"/>
          <w:szCs w:val="24"/>
        </w:rPr>
        <w:t>Eq</w:t>
      </w:r>
      <w:r w:rsidR="00BB45E5">
        <w:rPr>
          <w:rFonts w:asciiTheme="majorHAnsi" w:hAnsiTheme="majorHAnsi" w:cstheme="majorHAnsi"/>
          <w:color w:val="000000"/>
          <w:sz w:val="24"/>
          <w:szCs w:val="24"/>
        </w:rPr>
        <w:t>.</w:t>
      </w:r>
      <w:r w:rsidR="00AD3856">
        <w:rPr>
          <w:rFonts w:asciiTheme="majorHAnsi" w:hAnsiTheme="majorHAnsi" w:cstheme="majorHAnsi"/>
          <w:color w:val="000000"/>
          <w:sz w:val="24"/>
          <w:szCs w:val="24"/>
        </w:rPr>
        <w:t xml:space="preserve"> 3.</w:t>
      </w:r>
      <w:r w:rsidR="00BB45E5">
        <w:rPr>
          <w:rFonts w:asciiTheme="majorHAnsi" w:hAnsiTheme="majorHAnsi" w:cstheme="majorHAnsi"/>
          <w:color w:val="000000"/>
          <w:sz w:val="24"/>
          <w:szCs w:val="24"/>
        </w:rPr>
        <w:t>5</w:t>
      </w:r>
    </w:p>
    <w:p w14:paraId="6F8535BC" w14:textId="77777777" w:rsidR="00A709B9" w:rsidRPr="00EA3CD0" w:rsidRDefault="00A709B9" w:rsidP="00EA3CD0">
      <w:pPr>
        <w:spacing w:before="240" w:after="240" w:line="360" w:lineRule="auto"/>
        <w:rPr>
          <w:rFonts w:asciiTheme="majorHAnsi" w:hAnsiTheme="majorHAnsi" w:cstheme="majorHAnsi"/>
          <w:color w:val="000000"/>
          <w:sz w:val="24"/>
          <w:szCs w:val="24"/>
        </w:rPr>
      </w:pPr>
      <m:oMathPara>
        <m:oMathParaPr>
          <m:jc m:val="center"/>
        </m:oMathParaPr>
        <m:oMath>
          <m:r>
            <w:rPr>
              <w:rFonts w:ascii="Cambria Math" w:hAnsi="Cambria Math" w:cstheme="majorHAnsi"/>
              <w:color w:val="000000"/>
              <w:sz w:val="24"/>
              <w:szCs w:val="24"/>
            </w:rPr>
            <m:t>0,95=</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8,5-y</m:t>
                  </m:r>
                </m:num>
                <m:den>
                  <m:r>
                    <w:rPr>
                      <w:rFonts w:ascii="Cambria Math" w:hAnsi="Cambria Math" w:cstheme="majorHAnsi"/>
                      <w:color w:val="000000"/>
                      <w:sz w:val="24"/>
                      <w:szCs w:val="24"/>
                    </w:rPr>
                    <m:t>0,05</m:t>
                  </m:r>
                </m:den>
              </m:f>
            </m:e>
          </m:d>
        </m:oMath>
      </m:oMathPara>
    </w:p>
    <w:p w14:paraId="646B597E" w14:textId="77777777" w:rsidR="00A709B9" w:rsidRPr="00201443" w:rsidRDefault="00CD0899" w:rsidP="00E04B0A">
      <w:pPr>
        <w:spacing w:before="240" w:after="240" w:line="360" w:lineRule="auto"/>
        <w:ind w:left="360"/>
        <w:rPr>
          <w:rFonts w:asciiTheme="majorHAnsi" w:hAnsiTheme="majorHAnsi" w:cstheme="majorHAnsi"/>
          <w:color w:val="000000"/>
          <w:sz w:val="24"/>
          <w:szCs w:val="24"/>
        </w:rPr>
      </w:pPr>
      <m:oMathPara>
        <m:oMath>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8,5-y</m:t>
                  </m:r>
                </m:num>
                <m:den>
                  <m:r>
                    <w:rPr>
                      <w:rFonts w:ascii="Cambria Math" w:hAnsi="Cambria Math" w:cstheme="majorHAnsi"/>
                      <w:color w:val="000000"/>
                      <w:sz w:val="24"/>
                      <w:szCs w:val="24"/>
                    </w:rPr>
                    <m:t>0,05</m:t>
                  </m:r>
                </m:den>
              </m:f>
            </m:e>
          </m:d>
          <m:r>
            <w:rPr>
              <w:rFonts w:ascii="Cambria Math" w:hAnsi="Cambria Math" w:cstheme="majorHAnsi"/>
              <w:color w:val="000000"/>
              <w:sz w:val="24"/>
              <w:szCs w:val="24"/>
            </w:rPr>
            <m:t>=1,65</m:t>
          </m:r>
        </m:oMath>
      </m:oMathPara>
    </w:p>
    <w:p w14:paraId="05551BB5" w14:textId="2271FDC7" w:rsidR="00A709B9" w:rsidRPr="00201443" w:rsidRDefault="00A709B9" w:rsidP="00E04B0A">
      <w:pPr>
        <w:spacing w:before="240" w:after="240" w:line="360" w:lineRule="auto"/>
        <w:ind w:left="360"/>
        <w:rPr>
          <w:rFonts w:asciiTheme="majorHAnsi" w:hAnsiTheme="majorHAnsi" w:cstheme="majorHAnsi"/>
          <w:color w:val="000000"/>
          <w:sz w:val="24"/>
          <w:szCs w:val="24"/>
        </w:rPr>
      </w:pPr>
      <m:oMathPara>
        <m:oMath>
          <m:r>
            <m:rPr>
              <m:sty m:val="p"/>
            </m:rPr>
            <w:rPr>
              <w:rFonts w:ascii="Cambria Math" w:hAnsi="Cambria Math" w:cstheme="majorHAnsi"/>
              <w:color w:val="000000"/>
              <w:sz w:val="24"/>
              <w:szCs w:val="24"/>
            </w:rPr>
            <w:lastRenderedPageBreak/>
            <m:t>y=8,4175 g</m:t>
          </m:r>
        </m:oMath>
      </m:oMathPara>
    </w:p>
    <w:p w14:paraId="460FA8BA" w14:textId="77777777" w:rsidR="00A709B9" w:rsidRPr="00201443" w:rsidRDefault="00A709B9" w:rsidP="00E04B0A">
      <w:pPr>
        <w:pStyle w:val="PargrafodaLista"/>
        <w:spacing w:before="240" w:after="240" w:line="360" w:lineRule="auto"/>
        <w:contextualSpacing w:val="0"/>
        <w:rPr>
          <w:rFonts w:asciiTheme="majorHAnsi" w:hAnsiTheme="majorHAnsi" w:cstheme="majorHAnsi"/>
          <w:color w:val="000000"/>
          <w:sz w:val="22"/>
          <w:szCs w:val="22"/>
        </w:rPr>
      </w:pPr>
    </w:p>
    <w:p w14:paraId="246CE089" w14:textId="41CB3468" w:rsidR="00A709B9" w:rsidRPr="00201443" w:rsidRDefault="00A709B9" w:rsidP="00E04B0A">
      <w:pPr>
        <w:pStyle w:val="PargrafodaLista"/>
        <w:numPr>
          <w:ilvl w:val="0"/>
          <w:numId w:val="17"/>
        </w:numPr>
        <w:spacing w:before="240" w:after="240" w:line="360" w:lineRule="auto"/>
        <w:contextualSpacing w:val="0"/>
        <w:rPr>
          <w:rFonts w:asciiTheme="majorHAnsi" w:hAnsiTheme="majorHAnsi" w:cstheme="majorHAnsi"/>
          <w:color w:val="000000"/>
          <w:sz w:val="22"/>
          <w:szCs w:val="22"/>
        </w:rPr>
      </w:pPr>
      <w:r w:rsidRPr="00201443">
        <w:rPr>
          <w:rFonts w:asciiTheme="majorHAnsi" w:hAnsiTheme="majorHAnsi" w:cstheme="majorHAnsi"/>
          <w:color w:val="000000"/>
          <w:sz w:val="22"/>
          <w:szCs w:val="22"/>
        </w:rPr>
        <w:t>Determinando o limite superior de aceitação para 95%</w:t>
      </w:r>
    </w:p>
    <w:p w14:paraId="3B1EBFCD" w14:textId="043BBB7E" w:rsidR="00A709B9" w:rsidRPr="00201443" w:rsidRDefault="00A709B9" w:rsidP="00AC3F8D">
      <w:pPr>
        <w:spacing w:before="240" w:after="240" w:line="360" w:lineRule="auto"/>
        <w:ind w:left="360"/>
        <w:jc w:val="right"/>
        <w:rPr>
          <w:rFonts w:asciiTheme="majorHAnsi" w:hAnsiTheme="majorHAnsi" w:cstheme="majorHAnsi"/>
          <w:color w:val="000000"/>
          <w:sz w:val="24"/>
          <w:szCs w:val="24"/>
        </w:rPr>
      </w:pPr>
      <m:oMath>
        <m:r>
          <w:rPr>
            <w:rFonts w:ascii="Cambria Math" w:hAnsi="Cambria Math" w:cstheme="majorHAnsi"/>
            <w:color w:val="000000"/>
            <w:sz w:val="28"/>
            <w:szCs w:val="28"/>
          </w:rPr>
          <m:t>z=</m:t>
        </m:r>
        <m:d>
          <m:dPr>
            <m:ctrlPr>
              <w:rPr>
                <w:rFonts w:ascii="Cambria Math" w:hAnsi="Cambria Math" w:cstheme="majorHAnsi"/>
                <w:i/>
                <w:color w:val="000000"/>
                <w:sz w:val="28"/>
                <w:szCs w:val="28"/>
              </w:rPr>
            </m:ctrlPr>
          </m:dPr>
          <m:e>
            <m:f>
              <m:fPr>
                <m:ctrlPr>
                  <w:rPr>
                    <w:rFonts w:ascii="Cambria Math" w:hAnsi="Cambria Math" w:cstheme="majorHAnsi"/>
                    <w:i/>
                    <w:color w:val="000000"/>
                    <w:sz w:val="28"/>
                    <w:szCs w:val="28"/>
                  </w:rPr>
                </m:ctrlPr>
              </m:fPr>
              <m:num>
                <m:r>
                  <w:rPr>
                    <w:rFonts w:ascii="Cambria Math" w:hAnsi="Cambria Math" w:cstheme="majorHAnsi"/>
                    <w:color w:val="000000"/>
                    <w:sz w:val="28"/>
                    <w:szCs w:val="28"/>
                  </w:rPr>
                  <m:t>y-LIT</m:t>
                </m:r>
              </m:num>
              <m:den>
                <m:r>
                  <w:rPr>
                    <w:rFonts w:ascii="Cambria Math" w:hAnsi="Cambria Math" w:cstheme="majorHAnsi"/>
                    <w:color w:val="000000"/>
                    <w:sz w:val="28"/>
                    <w:szCs w:val="28"/>
                  </w:rPr>
                  <m:t>u</m:t>
                </m:r>
              </m:den>
            </m:f>
          </m:e>
        </m:d>
      </m:oMath>
      <w:r w:rsidRPr="00201443">
        <w:rPr>
          <w:rFonts w:asciiTheme="majorHAnsi" w:hAnsiTheme="majorHAnsi" w:cstheme="majorHAnsi"/>
          <w:color w:val="000000"/>
          <w:sz w:val="24"/>
          <w:szCs w:val="24"/>
        </w:rPr>
        <w:t xml:space="preserve">,        </w:t>
      </w:r>
      <w:r w:rsidR="00AD3856">
        <w:rPr>
          <w:rFonts w:asciiTheme="majorHAnsi" w:hAnsiTheme="majorHAnsi" w:cstheme="majorHAnsi"/>
          <w:color w:val="000000"/>
          <w:sz w:val="24"/>
          <w:szCs w:val="24"/>
        </w:rPr>
        <w:t xml:space="preserve">                                                         Eq</w:t>
      </w:r>
      <w:r w:rsidR="00BB45E5">
        <w:rPr>
          <w:rFonts w:asciiTheme="majorHAnsi" w:hAnsiTheme="majorHAnsi" w:cstheme="majorHAnsi"/>
          <w:color w:val="000000"/>
          <w:sz w:val="24"/>
          <w:szCs w:val="24"/>
        </w:rPr>
        <w:t>.</w:t>
      </w:r>
      <w:r w:rsidR="00AD3856">
        <w:rPr>
          <w:rFonts w:asciiTheme="majorHAnsi" w:hAnsiTheme="majorHAnsi" w:cstheme="majorHAnsi"/>
          <w:color w:val="000000"/>
          <w:sz w:val="24"/>
          <w:szCs w:val="24"/>
        </w:rPr>
        <w:t xml:space="preserve"> 3</w:t>
      </w:r>
      <w:r w:rsidR="00AC3F8D">
        <w:rPr>
          <w:rFonts w:asciiTheme="majorHAnsi" w:hAnsiTheme="majorHAnsi" w:cstheme="majorHAnsi"/>
          <w:color w:val="000000"/>
          <w:sz w:val="24"/>
          <w:szCs w:val="24"/>
        </w:rPr>
        <w:t>.4</w:t>
      </w:r>
      <m:oMath>
        <m:r>
          <w:rPr>
            <w:rFonts w:ascii="Cambria Math" w:hAnsi="Cambria Math" w:cstheme="majorHAnsi"/>
            <w:color w:val="000000"/>
            <w:sz w:val="24"/>
            <w:szCs w:val="24"/>
          </w:rPr>
          <m:t>1,65=</m:t>
        </m:r>
        <m:d>
          <m:dPr>
            <m:ctrlPr>
              <w:rPr>
                <w:rFonts w:ascii="Cambria Math" w:hAnsi="Cambria Math" w:cstheme="majorHAnsi"/>
                <w:i/>
                <w:color w:val="000000"/>
                <w:sz w:val="24"/>
                <w:szCs w:val="24"/>
              </w:rPr>
            </m:ctrlPr>
          </m:dPr>
          <m:e>
            <m:f>
              <m:fPr>
                <m:ctrlPr>
                  <w:rPr>
                    <w:rFonts w:ascii="Cambria Math" w:hAnsi="Cambria Math" w:cstheme="majorHAnsi"/>
                    <w:i/>
                    <w:color w:val="000000"/>
                    <w:sz w:val="24"/>
                    <w:szCs w:val="24"/>
                  </w:rPr>
                </m:ctrlPr>
              </m:fPr>
              <m:num>
                <m:r>
                  <w:rPr>
                    <w:rFonts w:ascii="Cambria Math" w:hAnsi="Cambria Math" w:cstheme="majorHAnsi"/>
                    <w:color w:val="000000"/>
                    <w:sz w:val="24"/>
                    <w:szCs w:val="24"/>
                  </w:rPr>
                  <m:t>y-7,5</m:t>
                </m:r>
              </m:num>
              <m:den>
                <m:r>
                  <w:rPr>
                    <w:rFonts w:ascii="Cambria Math" w:hAnsi="Cambria Math" w:cstheme="majorHAnsi"/>
                    <w:color w:val="000000"/>
                    <w:sz w:val="24"/>
                    <w:szCs w:val="24"/>
                  </w:rPr>
                  <m:t>0,05</m:t>
                </m:r>
              </m:den>
            </m:f>
          </m:e>
        </m:d>
      </m:oMath>
    </w:p>
    <w:p w14:paraId="25B0FF81" w14:textId="1DCE6733" w:rsidR="00A709B9" w:rsidRPr="00201443" w:rsidRDefault="00A709B9" w:rsidP="00E04B0A">
      <w:pPr>
        <w:spacing w:before="240" w:after="240" w:line="360" w:lineRule="auto"/>
        <w:ind w:left="360"/>
        <w:jc w:val="center"/>
        <w:rPr>
          <w:rFonts w:asciiTheme="majorHAnsi" w:hAnsiTheme="majorHAnsi" w:cstheme="majorHAnsi"/>
          <w:color w:val="000000"/>
          <w:sz w:val="24"/>
          <w:szCs w:val="24"/>
        </w:rPr>
      </w:pPr>
      <m:oMathPara>
        <m:oMath>
          <m:r>
            <w:rPr>
              <w:rFonts w:ascii="Cambria Math" w:hAnsi="Cambria Math" w:cstheme="majorHAnsi"/>
              <w:color w:val="000000"/>
              <w:sz w:val="24"/>
              <w:szCs w:val="24"/>
            </w:rPr>
            <m:t>y=7,5825 g</m:t>
          </m:r>
        </m:oMath>
      </m:oMathPara>
    </w:p>
    <w:p w14:paraId="1C9BFDC4" w14:textId="77777777" w:rsidR="000E6A5A" w:rsidRPr="00201443" w:rsidRDefault="000E6A5A" w:rsidP="00E04B0A">
      <w:pPr>
        <w:spacing w:before="240" w:after="240" w:line="360" w:lineRule="auto"/>
        <w:ind w:left="360"/>
        <w:rPr>
          <w:rFonts w:asciiTheme="majorHAnsi" w:hAnsiTheme="majorHAnsi" w:cstheme="majorHAnsi"/>
          <w:color w:val="000000"/>
          <w:sz w:val="22"/>
          <w:szCs w:val="22"/>
        </w:rPr>
      </w:pPr>
    </w:p>
    <w:p w14:paraId="1259D164" w14:textId="2781C3B2" w:rsidR="000E6A5A" w:rsidRPr="00201443" w:rsidRDefault="000E6A5A" w:rsidP="00A33FB3">
      <w:pPr>
        <w:spacing w:before="240" w:after="240" w:line="360" w:lineRule="auto"/>
        <w:rPr>
          <w:rFonts w:asciiTheme="majorHAnsi" w:hAnsiTheme="majorHAnsi" w:cstheme="majorHAnsi"/>
          <w:color w:val="000000"/>
          <w:sz w:val="22"/>
          <w:szCs w:val="22"/>
        </w:rPr>
      </w:pPr>
      <w:r w:rsidRPr="00201443">
        <w:rPr>
          <w:rFonts w:asciiTheme="majorHAnsi" w:hAnsiTheme="majorHAnsi" w:cstheme="majorHAnsi"/>
          <w:color w:val="000000"/>
          <w:sz w:val="22"/>
          <w:szCs w:val="22"/>
        </w:rPr>
        <w:t xml:space="preserve">A tabela </w:t>
      </w:r>
      <w:r w:rsidR="00A33FB3" w:rsidRPr="00201443">
        <w:rPr>
          <w:rFonts w:asciiTheme="majorHAnsi" w:hAnsiTheme="majorHAnsi" w:cstheme="majorHAnsi"/>
          <w:color w:val="000000"/>
          <w:sz w:val="22"/>
          <w:szCs w:val="22"/>
        </w:rPr>
        <w:t>a</w:t>
      </w:r>
      <w:r w:rsidR="00A33FB3">
        <w:rPr>
          <w:rFonts w:asciiTheme="majorHAnsi" w:hAnsiTheme="majorHAnsi" w:cstheme="majorHAnsi"/>
          <w:color w:val="000000"/>
          <w:sz w:val="22"/>
          <w:szCs w:val="22"/>
        </w:rPr>
        <w:t xml:space="preserve"> seguir</w:t>
      </w:r>
      <w:r w:rsidRPr="00201443">
        <w:rPr>
          <w:rFonts w:asciiTheme="majorHAnsi" w:hAnsiTheme="majorHAnsi" w:cstheme="majorHAnsi"/>
          <w:color w:val="000000"/>
          <w:sz w:val="22"/>
          <w:szCs w:val="22"/>
        </w:rPr>
        <w:t xml:space="preserve">, apresenta alguns possíveis valores de massa m da borracha em questão e suas respectivas probabilidades de estar entre os limites de tolerância: </w:t>
      </w:r>
    </w:p>
    <w:p w14:paraId="377676D5" w14:textId="56B997FA" w:rsidR="000E6A5A" w:rsidRPr="00201443" w:rsidRDefault="000E6A5A" w:rsidP="00E04B0A">
      <w:pPr>
        <w:spacing w:before="240" w:after="240" w:line="360" w:lineRule="auto"/>
        <w:ind w:left="360"/>
        <w:rPr>
          <w:rFonts w:asciiTheme="majorHAnsi" w:hAnsiTheme="majorHAnsi" w:cstheme="majorHAnsi"/>
          <w:color w:val="000000"/>
          <w:sz w:val="22"/>
          <w:szCs w:val="22"/>
        </w:rPr>
      </w:pPr>
    </w:p>
    <w:p w14:paraId="1446098F" w14:textId="02947C9C" w:rsidR="00433925" w:rsidRPr="00201443" w:rsidRDefault="00433925" w:rsidP="00E04B0A">
      <w:pPr>
        <w:pStyle w:val="Legenda"/>
        <w:keepNext/>
        <w:spacing w:before="240" w:after="240" w:line="360" w:lineRule="auto"/>
        <w:rPr>
          <w:rFonts w:asciiTheme="majorHAnsi" w:hAnsiTheme="majorHAnsi" w:cstheme="majorHAnsi"/>
          <w:i w:val="0"/>
          <w:iCs w:val="0"/>
          <w:color w:val="auto"/>
          <w:sz w:val="20"/>
          <w:szCs w:val="20"/>
        </w:rPr>
      </w:pPr>
      <w:r w:rsidRPr="00201443">
        <w:rPr>
          <w:rFonts w:asciiTheme="majorHAnsi" w:hAnsiTheme="majorHAnsi" w:cstheme="majorHAnsi"/>
          <w:i w:val="0"/>
          <w:iCs w:val="0"/>
          <w:color w:val="auto"/>
          <w:sz w:val="20"/>
          <w:szCs w:val="20"/>
        </w:rPr>
        <w:t xml:space="preserve">Tabela: Probabilidades calculadas em alguns valores possíveis da massa m do exemplo </w:t>
      </w:r>
      <w:r w:rsidR="00DB11A5">
        <w:rPr>
          <w:rFonts w:asciiTheme="majorHAnsi" w:hAnsiTheme="majorHAnsi" w:cstheme="majorHAnsi"/>
          <w:i w:val="0"/>
          <w:iCs w:val="0"/>
          <w:color w:val="auto"/>
          <w:sz w:val="20"/>
          <w:szCs w:val="20"/>
        </w:rPr>
        <w:t>anterior</w:t>
      </w:r>
      <w:r w:rsidRPr="00201443">
        <w:rPr>
          <w:rFonts w:asciiTheme="majorHAnsi" w:hAnsiTheme="majorHAnsi" w:cstheme="majorHAnsi"/>
          <w:i w:val="0"/>
          <w:iCs w:val="0"/>
          <w:color w:val="auto"/>
          <w:sz w:val="20"/>
          <w:szCs w:val="20"/>
        </w:rPr>
        <w:t xml:space="preserve">. Na </w:t>
      </w:r>
      <w:r w:rsidR="00DB11A5">
        <w:rPr>
          <w:rFonts w:asciiTheme="majorHAnsi" w:hAnsiTheme="majorHAnsi" w:cstheme="majorHAnsi"/>
          <w:i w:val="0"/>
          <w:iCs w:val="0"/>
          <w:color w:val="auto"/>
          <w:sz w:val="20"/>
          <w:szCs w:val="20"/>
        </w:rPr>
        <w:t xml:space="preserve">segunda </w:t>
      </w:r>
      <w:r w:rsidRPr="00201443">
        <w:rPr>
          <w:rFonts w:asciiTheme="majorHAnsi" w:hAnsiTheme="majorHAnsi" w:cstheme="majorHAnsi"/>
          <w:i w:val="0"/>
          <w:iCs w:val="0"/>
          <w:color w:val="auto"/>
          <w:sz w:val="20"/>
          <w:szCs w:val="20"/>
        </w:rPr>
        <w:t xml:space="preserve">coluna </w:t>
      </w:r>
      <w:r w:rsidR="00BB355F">
        <w:rPr>
          <w:rFonts w:asciiTheme="majorHAnsi" w:hAnsiTheme="majorHAnsi" w:cstheme="majorHAnsi"/>
          <w:i w:val="0"/>
          <w:iCs w:val="0"/>
          <w:color w:val="auto"/>
          <w:sz w:val="20"/>
          <w:szCs w:val="20"/>
        </w:rPr>
        <w:t xml:space="preserve">(Eq. 3.5) </w:t>
      </w:r>
      <w:r w:rsidRPr="00201443">
        <w:rPr>
          <w:rFonts w:asciiTheme="majorHAnsi" w:hAnsiTheme="majorHAnsi" w:cstheme="majorHAnsi"/>
          <w:i w:val="0"/>
          <w:iCs w:val="0"/>
          <w:color w:val="auto"/>
          <w:sz w:val="20"/>
          <w:szCs w:val="20"/>
        </w:rPr>
        <w:t>temos os valores de probabilidades usando a equação</w:t>
      </w:r>
      <w:r w:rsidR="00330B38">
        <w:rPr>
          <w:rFonts w:asciiTheme="majorHAnsi" w:hAnsiTheme="majorHAnsi" w:cstheme="majorHAnsi"/>
          <w:i w:val="0"/>
          <w:iCs w:val="0"/>
          <w:color w:val="auto"/>
          <w:sz w:val="20"/>
          <w:szCs w:val="20"/>
        </w:rPr>
        <w:t xml:space="preserve"> 3.</w:t>
      </w:r>
      <w:r w:rsidR="00BB45E5">
        <w:rPr>
          <w:rFonts w:asciiTheme="majorHAnsi" w:hAnsiTheme="majorHAnsi" w:cstheme="majorHAnsi"/>
          <w:i w:val="0"/>
          <w:iCs w:val="0"/>
          <w:color w:val="auto"/>
          <w:sz w:val="20"/>
          <w:szCs w:val="20"/>
        </w:rPr>
        <w:t>5</w:t>
      </w:r>
      <w:r w:rsidR="00DB11A5">
        <w:rPr>
          <w:rFonts w:asciiTheme="majorHAnsi" w:hAnsiTheme="majorHAnsi" w:cstheme="majorHAnsi"/>
          <w:i w:val="0"/>
          <w:iCs w:val="0"/>
          <w:color w:val="auto"/>
          <w:sz w:val="20"/>
          <w:szCs w:val="20"/>
        </w:rPr>
        <w:t xml:space="preserve"> </w:t>
      </w:r>
      <w:r w:rsidRPr="00201443">
        <w:rPr>
          <w:rFonts w:asciiTheme="majorHAnsi" w:hAnsiTheme="majorHAnsi" w:cstheme="majorHAnsi"/>
          <w:i w:val="0"/>
          <w:iCs w:val="0"/>
          <w:color w:val="auto"/>
          <w:sz w:val="20"/>
          <w:szCs w:val="20"/>
        </w:rPr>
        <w:t xml:space="preserve">(limite superior) e na </w:t>
      </w:r>
      <w:r w:rsidR="00DB11A5">
        <w:rPr>
          <w:rFonts w:asciiTheme="majorHAnsi" w:hAnsiTheme="majorHAnsi" w:cstheme="majorHAnsi"/>
          <w:i w:val="0"/>
          <w:iCs w:val="0"/>
          <w:color w:val="auto"/>
          <w:sz w:val="20"/>
          <w:szCs w:val="20"/>
        </w:rPr>
        <w:t xml:space="preserve">terceira </w:t>
      </w:r>
      <w:r w:rsidRPr="00201443">
        <w:rPr>
          <w:rFonts w:asciiTheme="majorHAnsi" w:hAnsiTheme="majorHAnsi" w:cstheme="majorHAnsi"/>
          <w:i w:val="0"/>
          <w:iCs w:val="0"/>
          <w:color w:val="auto"/>
          <w:sz w:val="20"/>
          <w:szCs w:val="20"/>
        </w:rPr>
        <w:t>coluna</w:t>
      </w:r>
      <w:r w:rsidR="00330B38">
        <w:rPr>
          <w:rFonts w:asciiTheme="majorHAnsi" w:hAnsiTheme="majorHAnsi" w:cstheme="majorHAnsi"/>
          <w:i w:val="0"/>
          <w:iCs w:val="0"/>
          <w:color w:val="auto"/>
          <w:sz w:val="20"/>
          <w:szCs w:val="20"/>
        </w:rPr>
        <w:t xml:space="preserve"> </w:t>
      </w:r>
      <w:r w:rsidR="00BB355F">
        <w:rPr>
          <w:rFonts w:asciiTheme="majorHAnsi" w:hAnsiTheme="majorHAnsi" w:cstheme="majorHAnsi"/>
          <w:i w:val="0"/>
          <w:iCs w:val="0"/>
          <w:color w:val="auto"/>
          <w:sz w:val="20"/>
          <w:szCs w:val="20"/>
        </w:rPr>
        <w:t>(</w:t>
      </w:r>
      <w:r w:rsidR="001F27CC">
        <w:rPr>
          <w:rFonts w:asciiTheme="majorHAnsi" w:hAnsiTheme="majorHAnsi" w:cstheme="majorHAnsi"/>
          <w:i w:val="0"/>
          <w:iCs w:val="0"/>
          <w:color w:val="auto"/>
          <w:sz w:val="20"/>
          <w:szCs w:val="20"/>
        </w:rPr>
        <w:t>equação</w:t>
      </w:r>
      <w:r w:rsidR="00BB355F">
        <w:rPr>
          <w:rFonts w:asciiTheme="majorHAnsi" w:hAnsiTheme="majorHAnsi" w:cstheme="majorHAnsi"/>
          <w:i w:val="0"/>
          <w:iCs w:val="0"/>
          <w:color w:val="auto"/>
          <w:sz w:val="20"/>
          <w:szCs w:val="20"/>
        </w:rPr>
        <w:t>.</w:t>
      </w:r>
      <w:r w:rsidR="00330B38">
        <w:rPr>
          <w:rFonts w:asciiTheme="majorHAnsi" w:hAnsiTheme="majorHAnsi" w:cstheme="majorHAnsi"/>
          <w:i w:val="0"/>
          <w:iCs w:val="0"/>
          <w:color w:val="auto"/>
          <w:sz w:val="20"/>
          <w:szCs w:val="20"/>
        </w:rPr>
        <w:t xml:space="preserve"> 3.</w:t>
      </w:r>
      <w:r w:rsidR="00BB45E5">
        <w:rPr>
          <w:rFonts w:asciiTheme="majorHAnsi" w:hAnsiTheme="majorHAnsi" w:cstheme="majorHAnsi"/>
          <w:i w:val="0"/>
          <w:iCs w:val="0"/>
          <w:color w:val="auto"/>
          <w:sz w:val="20"/>
          <w:szCs w:val="20"/>
        </w:rPr>
        <w:t>4</w:t>
      </w:r>
      <w:r w:rsidR="00BB355F">
        <w:rPr>
          <w:rFonts w:asciiTheme="majorHAnsi" w:hAnsiTheme="majorHAnsi" w:cstheme="majorHAnsi"/>
          <w:i w:val="0"/>
          <w:iCs w:val="0"/>
          <w:color w:val="auto"/>
          <w:sz w:val="20"/>
          <w:szCs w:val="20"/>
        </w:rPr>
        <w:t>)</w:t>
      </w:r>
      <w:r w:rsidR="008C442D">
        <w:rPr>
          <w:rFonts w:asciiTheme="majorHAnsi" w:hAnsiTheme="majorHAnsi" w:cstheme="majorHAnsi"/>
          <w:i w:val="0"/>
          <w:iCs w:val="0"/>
          <w:color w:val="auto"/>
          <w:sz w:val="20"/>
          <w:szCs w:val="20"/>
        </w:rPr>
        <w:t>,</w:t>
      </w:r>
      <w:r w:rsidRPr="00201443">
        <w:rPr>
          <w:rFonts w:asciiTheme="majorHAnsi" w:hAnsiTheme="majorHAnsi" w:cstheme="majorHAnsi"/>
          <w:i w:val="0"/>
          <w:iCs w:val="0"/>
          <w:color w:val="auto"/>
          <w:sz w:val="20"/>
          <w:szCs w:val="20"/>
        </w:rPr>
        <w:t xml:space="preserve"> sua probabilidade no limite inferior. A coluna Pc apresenta a probabilidade de encontrarmos o resultado da medição dentro dos limites de tolerância.</w:t>
      </w:r>
    </w:p>
    <w:tbl>
      <w:tblPr>
        <w:tblStyle w:val="TabelaSimples1"/>
        <w:tblW w:w="5040" w:type="dxa"/>
        <w:jc w:val="center"/>
        <w:tblLook w:val="04A0" w:firstRow="1" w:lastRow="0" w:firstColumn="1" w:lastColumn="0" w:noHBand="0" w:noVBand="1"/>
      </w:tblPr>
      <w:tblGrid>
        <w:gridCol w:w="938"/>
        <w:gridCol w:w="1506"/>
        <w:gridCol w:w="1727"/>
        <w:gridCol w:w="869"/>
      </w:tblGrid>
      <w:tr w:rsidR="003C2199" w:rsidRPr="00201443" w14:paraId="498BB742" w14:textId="77777777" w:rsidTr="00625756">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7E5B65F9" w14:textId="32F0E9A5"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m (g)</w:t>
            </w:r>
          </w:p>
        </w:tc>
        <w:tc>
          <w:tcPr>
            <w:tcW w:w="1506" w:type="dxa"/>
            <w:noWrap/>
            <w:vAlign w:val="center"/>
            <w:hideMark/>
          </w:tcPr>
          <w:p w14:paraId="22155BC4" w14:textId="291E226E" w:rsidR="00330B38" w:rsidRDefault="00330B38"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Eq 3.</w:t>
            </w:r>
            <w:r w:rsidR="00BB45E5">
              <w:rPr>
                <w:rFonts w:asciiTheme="majorHAnsi" w:hAnsiTheme="majorHAnsi" w:cstheme="majorHAnsi"/>
              </w:rPr>
              <w:t>5</w:t>
            </w:r>
          </w:p>
          <w:p w14:paraId="286E207B" w14:textId="77777777" w:rsidR="00330B38" w:rsidRDefault="00330B38"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26EEDEAE" w14:textId="74F25547" w:rsidR="009A2A8A" w:rsidRPr="00625756" w:rsidRDefault="00625756"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color w:val="000000"/>
                <w:lang w:eastAsia="pt-BR"/>
              </w:rPr>
            </w:pPr>
            <m:oMathPara>
              <m:oMath>
                <m:r>
                  <m:rPr>
                    <m:sty m:val="b"/>
                  </m:rPr>
                  <w:rPr>
                    <w:rFonts w:ascii="Cambria Math" w:hAnsi="Cambria Math" w:cs="Arial"/>
                  </w:rPr>
                  <m:t>z=</m:t>
                </m:r>
                <m:f>
                  <m:fPr>
                    <m:ctrlPr>
                      <w:rPr>
                        <w:rFonts w:ascii="Cambria Math" w:hAnsi="Cambria Math" w:cs="Arial"/>
                        <w:bCs w:val="0"/>
                        <w:iCs/>
                      </w:rPr>
                    </m:ctrlPr>
                  </m:fPr>
                  <m:num>
                    <m:r>
                      <m:rPr>
                        <m:sty m:val="b"/>
                      </m:rPr>
                      <w:rPr>
                        <w:rFonts w:ascii="Cambria Math" w:hAnsi="Cambria Math" w:cs="Arial"/>
                      </w:rPr>
                      <m:t>(LST-y)</m:t>
                    </m:r>
                  </m:num>
                  <m:den>
                    <m:r>
                      <m:rPr>
                        <m:sty m:val="b"/>
                      </m:rPr>
                      <w:rPr>
                        <w:rFonts w:ascii="Cambria Math" w:hAnsi="Cambria Math" w:cs="Arial"/>
                      </w:rPr>
                      <m:t>u</m:t>
                    </m:r>
                  </m:den>
                </m:f>
              </m:oMath>
            </m:oMathPara>
          </w:p>
          <w:p w14:paraId="15C23BCE" w14:textId="39F5D4BB" w:rsidR="003C2199" w:rsidRPr="00201443" w:rsidRDefault="003C2199"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w:t>
            </w:r>
          </w:p>
        </w:tc>
        <w:tc>
          <w:tcPr>
            <w:tcW w:w="1727" w:type="dxa"/>
            <w:noWrap/>
            <w:vAlign w:val="center"/>
            <w:hideMark/>
          </w:tcPr>
          <w:p w14:paraId="100BAFC5" w14:textId="041B973A" w:rsidR="00330B38" w:rsidRDefault="00330B38"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Eq 3.</w:t>
            </w:r>
            <w:r w:rsidR="00BB45E5">
              <w:rPr>
                <w:rFonts w:asciiTheme="majorHAnsi" w:hAnsiTheme="majorHAnsi" w:cstheme="majorHAnsi"/>
              </w:rPr>
              <w:t>4</w:t>
            </w:r>
          </w:p>
          <w:p w14:paraId="2B62D3E9" w14:textId="77777777" w:rsidR="00330B38" w:rsidRDefault="00330B38"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094B620A" w14:textId="61B0020C" w:rsidR="009A2A8A" w:rsidRPr="00625756" w:rsidRDefault="00625756"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color w:val="000000"/>
                <w:lang w:eastAsia="pt-BR"/>
              </w:rPr>
            </w:pPr>
            <m:oMathPara>
              <m:oMath>
                <m:r>
                  <m:rPr>
                    <m:sty m:val="b"/>
                  </m:rPr>
                  <w:rPr>
                    <w:rFonts w:ascii="Cambria Math" w:hAnsi="Cambria Math" w:cs="Arial"/>
                  </w:rPr>
                  <m:t>z=</m:t>
                </m:r>
                <m:f>
                  <m:fPr>
                    <m:ctrlPr>
                      <w:rPr>
                        <w:rFonts w:ascii="Cambria Math" w:hAnsi="Cambria Math" w:cs="Arial"/>
                        <w:bCs w:val="0"/>
                        <w:iCs/>
                      </w:rPr>
                    </m:ctrlPr>
                  </m:fPr>
                  <m:num>
                    <m:r>
                      <m:rPr>
                        <m:sty m:val="b"/>
                      </m:rPr>
                      <w:rPr>
                        <w:rFonts w:ascii="Cambria Math" w:hAnsi="Cambria Math" w:cs="Arial"/>
                      </w:rPr>
                      <m:t>(y-LIT)</m:t>
                    </m:r>
                  </m:num>
                  <m:den>
                    <m:r>
                      <m:rPr>
                        <m:sty m:val="b"/>
                      </m:rPr>
                      <w:rPr>
                        <w:rFonts w:ascii="Cambria Math" w:hAnsi="Cambria Math" w:cs="Arial"/>
                      </w:rPr>
                      <m:t>u</m:t>
                    </m:r>
                  </m:den>
                </m:f>
              </m:oMath>
            </m:oMathPara>
          </w:p>
          <w:p w14:paraId="577D0FFF" w14:textId="44A6E136" w:rsidR="003C2199" w:rsidRPr="00201443" w:rsidRDefault="003C2199"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w:t>
            </w:r>
          </w:p>
        </w:tc>
        <w:tc>
          <w:tcPr>
            <w:tcW w:w="869" w:type="dxa"/>
            <w:noWrap/>
            <w:vAlign w:val="center"/>
            <w:hideMark/>
          </w:tcPr>
          <w:p w14:paraId="73DB9262" w14:textId="60432850" w:rsidR="003C2199" w:rsidRPr="00201443" w:rsidRDefault="003C2199" w:rsidP="00625756">
            <w:pPr>
              <w:suppressAutoHyphens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Pc (%)</w:t>
            </w:r>
          </w:p>
        </w:tc>
      </w:tr>
      <w:tr w:rsidR="003C2199" w:rsidRPr="00201443" w14:paraId="68BFA5F1"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00229FC" w14:textId="09686618"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8,5000</w:t>
            </w:r>
          </w:p>
        </w:tc>
        <w:tc>
          <w:tcPr>
            <w:tcW w:w="1506" w:type="dxa"/>
            <w:noWrap/>
            <w:vAlign w:val="center"/>
            <w:hideMark/>
          </w:tcPr>
          <w:p w14:paraId="75D89788"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50</w:t>
            </w:r>
          </w:p>
        </w:tc>
        <w:tc>
          <w:tcPr>
            <w:tcW w:w="1727" w:type="dxa"/>
            <w:noWrap/>
            <w:vAlign w:val="center"/>
            <w:hideMark/>
          </w:tcPr>
          <w:p w14:paraId="113A3545"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011A4B19"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50</w:t>
            </w:r>
          </w:p>
        </w:tc>
      </w:tr>
      <w:tr w:rsidR="003C2199" w:rsidRPr="00201443" w14:paraId="1A9528BE"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B4E00AC" w14:textId="77777777" w:rsidR="003C2199" w:rsidRPr="00201443" w:rsidRDefault="003C2199" w:rsidP="00625756">
            <w:pPr>
              <w:suppressAutoHyphens w:val="0"/>
              <w:jc w:val="center"/>
              <w:rPr>
                <w:rFonts w:asciiTheme="majorHAnsi" w:hAnsiTheme="majorHAnsi" w:cstheme="majorHAnsi"/>
                <w:b w:val="0"/>
                <w:bCs w:val="0"/>
                <w:color w:val="000000"/>
                <w:sz w:val="22"/>
                <w:szCs w:val="22"/>
                <w:lang w:eastAsia="pt-BR"/>
              </w:rPr>
            </w:pPr>
            <w:r w:rsidRPr="00201443">
              <w:rPr>
                <w:rFonts w:asciiTheme="majorHAnsi" w:hAnsiTheme="majorHAnsi" w:cstheme="majorHAnsi"/>
                <w:b w:val="0"/>
                <w:bCs w:val="0"/>
                <w:color w:val="000000"/>
                <w:sz w:val="22"/>
                <w:szCs w:val="22"/>
                <w:lang w:eastAsia="pt-BR"/>
              </w:rPr>
              <w:t>8,4175</w:t>
            </w:r>
          </w:p>
        </w:tc>
        <w:tc>
          <w:tcPr>
            <w:tcW w:w="1506" w:type="dxa"/>
            <w:noWrap/>
            <w:vAlign w:val="center"/>
            <w:hideMark/>
          </w:tcPr>
          <w:p w14:paraId="0B57B086"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95,05</w:t>
            </w:r>
          </w:p>
        </w:tc>
        <w:tc>
          <w:tcPr>
            <w:tcW w:w="1727" w:type="dxa"/>
            <w:noWrap/>
            <w:vAlign w:val="center"/>
            <w:hideMark/>
          </w:tcPr>
          <w:p w14:paraId="3E1BC6EB"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0</w:t>
            </w:r>
          </w:p>
        </w:tc>
        <w:tc>
          <w:tcPr>
            <w:tcW w:w="869" w:type="dxa"/>
            <w:noWrap/>
            <w:vAlign w:val="center"/>
            <w:hideMark/>
          </w:tcPr>
          <w:p w14:paraId="4AAAEEBA"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95,05</w:t>
            </w:r>
          </w:p>
        </w:tc>
      </w:tr>
      <w:tr w:rsidR="003C2199" w:rsidRPr="00201443" w14:paraId="0227AA12"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6748CC53" w14:textId="77777777" w:rsidR="003C2199" w:rsidRPr="00201443" w:rsidRDefault="003C2199" w:rsidP="00625756">
            <w:pPr>
              <w:suppressAutoHyphens w:val="0"/>
              <w:jc w:val="center"/>
              <w:rPr>
                <w:rFonts w:asciiTheme="majorHAnsi" w:hAnsiTheme="majorHAnsi" w:cstheme="majorHAnsi"/>
                <w:sz w:val="22"/>
                <w:szCs w:val="22"/>
                <w:lang w:eastAsia="pt-BR"/>
              </w:rPr>
            </w:pPr>
            <w:r w:rsidRPr="00201443">
              <w:rPr>
                <w:rFonts w:asciiTheme="majorHAnsi" w:hAnsiTheme="majorHAnsi" w:cstheme="majorHAnsi"/>
                <w:sz w:val="22"/>
                <w:szCs w:val="22"/>
                <w:lang w:eastAsia="pt-BR"/>
              </w:rPr>
              <w:t>8,4000</w:t>
            </w:r>
          </w:p>
        </w:tc>
        <w:tc>
          <w:tcPr>
            <w:tcW w:w="1506" w:type="dxa"/>
            <w:noWrap/>
            <w:vAlign w:val="center"/>
            <w:hideMark/>
          </w:tcPr>
          <w:p w14:paraId="05E862A9" w14:textId="7A19A3B8"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9</w:t>
            </w:r>
            <w:r w:rsidR="006D43D1" w:rsidRPr="00201443">
              <w:rPr>
                <w:rFonts w:asciiTheme="majorHAnsi" w:hAnsiTheme="majorHAnsi" w:cstheme="majorHAnsi"/>
                <w:sz w:val="22"/>
                <w:szCs w:val="22"/>
                <w:lang w:eastAsia="pt-BR"/>
              </w:rPr>
              <w:t>7</w:t>
            </w:r>
            <w:r w:rsidRPr="00201443">
              <w:rPr>
                <w:rFonts w:asciiTheme="majorHAnsi" w:hAnsiTheme="majorHAnsi" w:cstheme="majorHAnsi"/>
                <w:sz w:val="22"/>
                <w:szCs w:val="22"/>
                <w:lang w:eastAsia="pt-BR"/>
              </w:rPr>
              <w:t>,72</w:t>
            </w:r>
          </w:p>
        </w:tc>
        <w:tc>
          <w:tcPr>
            <w:tcW w:w="1727" w:type="dxa"/>
            <w:noWrap/>
            <w:vAlign w:val="center"/>
            <w:hideMark/>
          </w:tcPr>
          <w:p w14:paraId="3F1D9269"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0</w:t>
            </w:r>
          </w:p>
        </w:tc>
        <w:tc>
          <w:tcPr>
            <w:tcW w:w="869" w:type="dxa"/>
            <w:noWrap/>
            <w:vAlign w:val="center"/>
            <w:hideMark/>
          </w:tcPr>
          <w:p w14:paraId="6C8695A4" w14:textId="6746DDD5"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9</w:t>
            </w:r>
            <w:r w:rsidR="006D43D1" w:rsidRPr="00201443">
              <w:rPr>
                <w:rFonts w:asciiTheme="majorHAnsi" w:hAnsiTheme="majorHAnsi" w:cstheme="majorHAnsi"/>
                <w:sz w:val="22"/>
                <w:szCs w:val="22"/>
                <w:lang w:eastAsia="pt-BR"/>
              </w:rPr>
              <w:t>7</w:t>
            </w:r>
            <w:r w:rsidRPr="00201443">
              <w:rPr>
                <w:rFonts w:asciiTheme="majorHAnsi" w:hAnsiTheme="majorHAnsi" w:cstheme="majorHAnsi"/>
                <w:sz w:val="22"/>
                <w:szCs w:val="22"/>
                <w:lang w:eastAsia="pt-BR"/>
              </w:rPr>
              <w:t>,72</w:t>
            </w:r>
          </w:p>
        </w:tc>
      </w:tr>
      <w:tr w:rsidR="003C2199" w:rsidRPr="00201443" w14:paraId="2762D222"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6B420D2"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8,3000</w:t>
            </w:r>
          </w:p>
        </w:tc>
        <w:tc>
          <w:tcPr>
            <w:tcW w:w="1506" w:type="dxa"/>
            <w:noWrap/>
            <w:vAlign w:val="center"/>
            <w:hideMark/>
          </w:tcPr>
          <w:p w14:paraId="69158882"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7A22CF0C"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246DE7D0"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5B00C9EC"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5242557"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8,2000</w:t>
            </w:r>
          </w:p>
        </w:tc>
        <w:tc>
          <w:tcPr>
            <w:tcW w:w="1506" w:type="dxa"/>
            <w:noWrap/>
            <w:vAlign w:val="center"/>
            <w:hideMark/>
          </w:tcPr>
          <w:p w14:paraId="096022B8"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48209228"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2493F3E8"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2F0036BC"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84F36E1"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8,1000</w:t>
            </w:r>
          </w:p>
        </w:tc>
        <w:tc>
          <w:tcPr>
            <w:tcW w:w="1506" w:type="dxa"/>
            <w:noWrap/>
            <w:vAlign w:val="center"/>
            <w:hideMark/>
          </w:tcPr>
          <w:p w14:paraId="7D8D730F"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3683F7AB"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7FC12047"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30C7431E"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640965A"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8,0000</w:t>
            </w:r>
          </w:p>
        </w:tc>
        <w:tc>
          <w:tcPr>
            <w:tcW w:w="1506" w:type="dxa"/>
            <w:noWrap/>
            <w:vAlign w:val="center"/>
            <w:hideMark/>
          </w:tcPr>
          <w:p w14:paraId="73AB22F9"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07699861"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790786B2"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60158373"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67669177"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7,9000</w:t>
            </w:r>
          </w:p>
        </w:tc>
        <w:tc>
          <w:tcPr>
            <w:tcW w:w="1506" w:type="dxa"/>
            <w:noWrap/>
            <w:vAlign w:val="center"/>
            <w:hideMark/>
          </w:tcPr>
          <w:p w14:paraId="14D2C060"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742AF1EC"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2E8FDCC7"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7F342FB6"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460C5B8"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7,8000</w:t>
            </w:r>
          </w:p>
        </w:tc>
        <w:tc>
          <w:tcPr>
            <w:tcW w:w="1506" w:type="dxa"/>
            <w:noWrap/>
            <w:vAlign w:val="center"/>
            <w:hideMark/>
          </w:tcPr>
          <w:p w14:paraId="6202FE9C"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27EEA24F"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08D56FF1"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57C7D134"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0175E0B" w14:textId="77777777" w:rsidR="003C2199" w:rsidRPr="00201443" w:rsidRDefault="003C2199" w:rsidP="00625756">
            <w:pPr>
              <w:suppressAutoHyphens w:val="0"/>
              <w:jc w:val="center"/>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7,7000</w:t>
            </w:r>
          </w:p>
        </w:tc>
        <w:tc>
          <w:tcPr>
            <w:tcW w:w="1506" w:type="dxa"/>
            <w:noWrap/>
            <w:vAlign w:val="center"/>
            <w:hideMark/>
          </w:tcPr>
          <w:p w14:paraId="07549AE9"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c>
          <w:tcPr>
            <w:tcW w:w="1727" w:type="dxa"/>
            <w:noWrap/>
            <w:vAlign w:val="center"/>
            <w:hideMark/>
          </w:tcPr>
          <w:p w14:paraId="53C79909"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0</w:t>
            </w:r>
          </w:p>
        </w:tc>
        <w:tc>
          <w:tcPr>
            <w:tcW w:w="869" w:type="dxa"/>
            <w:noWrap/>
            <w:vAlign w:val="center"/>
            <w:hideMark/>
          </w:tcPr>
          <w:p w14:paraId="2B46D78C"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pt-BR"/>
              </w:rPr>
            </w:pPr>
            <w:r w:rsidRPr="00201443">
              <w:rPr>
                <w:rFonts w:asciiTheme="majorHAnsi" w:hAnsiTheme="majorHAnsi" w:cstheme="majorHAnsi"/>
                <w:color w:val="000000"/>
                <w:sz w:val="22"/>
                <w:szCs w:val="22"/>
                <w:lang w:eastAsia="pt-BR"/>
              </w:rPr>
              <w:t>100</w:t>
            </w:r>
          </w:p>
        </w:tc>
      </w:tr>
      <w:tr w:rsidR="003C2199" w:rsidRPr="00201443" w14:paraId="6EE32862"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7B18C56" w14:textId="77777777" w:rsidR="003C2199" w:rsidRPr="00201443" w:rsidRDefault="003C2199" w:rsidP="00625756">
            <w:pPr>
              <w:suppressAutoHyphens w:val="0"/>
              <w:jc w:val="center"/>
              <w:rPr>
                <w:rFonts w:asciiTheme="majorHAnsi" w:hAnsiTheme="majorHAnsi" w:cstheme="majorHAnsi"/>
                <w:sz w:val="22"/>
                <w:szCs w:val="22"/>
                <w:lang w:eastAsia="pt-BR"/>
              </w:rPr>
            </w:pPr>
            <w:r w:rsidRPr="00201443">
              <w:rPr>
                <w:rFonts w:asciiTheme="majorHAnsi" w:hAnsiTheme="majorHAnsi" w:cstheme="majorHAnsi"/>
                <w:sz w:val="22"/>
                <w:szCs w:val="22"/>
                <w:lang w:eastAsia="pt-BR"/>
              </w:rPr>
              <w:t>7,6000</w:t>
            </w:r>
          </w:p>
        </w:tc>
        <w:tc>
          <w:tcPr>
            <w:tcW w:w="1506" w:type="dxa"/>
            <w:noWrap/>
            <w:vAlign w:val="center"/>
            <w:hideMark/>
          </w:tcPr>
          <w:p w14:paraId="4A299DA7" w14:textId="7777777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100</w:t>
            </w:r>
          </w:p>
        </w:tc>
        <w:tc>
          <w:tcPr>
            <w:tcW w:w="1727" w:type="dxa"/>
            <w:noWrap/>
            <w:vAlign w:val="center"/>
            <w:hideMark/>
          </w:tcPr>
          <w:p w14:paraId="3991F2CC" w14:textId="0ACC4387" w:rsidR="003C2199" w:rsidRPr="00201443" w:rsidRDefault="006D43D1"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2,</w:t>
            </w:r>
            <w:r w:rsidR="003C2199" w:rsidRPr="00201443">
              <w:rPr>
                <w:rFonts w:asciiTheme="majorHAnsi" w:hAnsiTheme="majorHAnsi" w:cstheme="majorHAnsi"/>
                <w:sz w:val="22"/>
                <w:szCs w:val="22"/>
                <w:lang w:eastAsia="pt-BR"/>
              </w:rPr>
              <w:t>28</w:t>
            </w:r>
          </w:p>
        </w:tc>
        <w:tc>
          <w:tcPr>
            <w:tcW w:w="869" w:type="dxa"/>
            <w:noWrap/>
            <w:vAlign w:val="center"/>
            <w:hideMark/>
          </w:tcPr>
          <w:p w14:paraId="2F1C61DD" w14:textId="6B51E147" w:rsidR="003C2199" w:rsidRPr="00201443" w:rsidRDefault="003C2199"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pt-BR"/>
              </w:rPr>
            </w:pPr>
            <w:r w:rsidRPr="00201443">
              <w:rPr>
                <w:rFonts w:asciiTheme="majorHAnsi" w:hAnsiTheme="majorHAnsi" w:cstheme="majorHAnsi"/>
                <w:sz w:val="22"/>
                <w:szCs w:val="22"/>
                <w:lang w:eastAsia="pt-BR"/>
              </w:rPr>
              <w:t>9</w:t>
            </w:r>
            <w:r w:rsidR="006D43D1" w:rsidRPr="00201443">
              <w:rPr>
                <w:rFonts w:asciiTheme="majorHAnsi" w:hAnsiTheme="majorHAnsi" w:cstheme="majorHAnsi"/>
                <w:sz w:val="22"/>
                <w:szCs w:val="22"/>
                <w:lang w:eastAsia="pt-BR"/>
              </w:rPr>
              <w:t>7</w:t>
            </w:r>
            <w:r w:rsidRPr="00201443">
              <w:rPr>
                <w:rFonts w:asciiTheme="majorHAnsi" w:hAnsiTheme="majorHAnsi" w:cstheme="majorHAnsi"/>
                <w:sz w:val="22"/>
                <w:szCs w:val="22"/>
                <w:lang w:eastAsia="pt-BR"/>
              </w:rPr>
              <w:t>,72</w:t>
            </w:r>
          </w:p>
        </w:tc>
      </w:tr>
      <w:tr w:rsidR="003C2199" w:rsidRPr="00201443" w14:paraId="678F941A" w14:textId="77777777" w:rsidTr="00625756">
        <w:trPr>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B913449" w14:textId="77777777" w:rsidR="003C2199" w:rsidRPr="00201443" w:rsidRDefault="003C2199" w:rsidP="00625756">
            <w:pPr>
              <w:suppressAutoHyphens w:val="0"/>
              <w:jc w:val="center"/>
              <w:rPr>
                <w:rFonts w:asciiTheme="majorHAnsi" w:hAnsiTheme="majorHAnsi" w:cstheme="majorHAnsi"/>
                <w:b w:val="0"/>
                <w:bCs w:val="0"/>
                <w:color w:val="000000"/>
                <w:sz w:val="22"/>
                <w:szCs w:val="22"/>
                <w:lang w:eastAsia="pt-BR"/>
              </w:rPr>
            </w:pPr>
            <w:r w:rsidRPr="00201443">
              <w:rPr>
                <w:rFonts w:asciiTheme="majorHAnsi" w:hAnsiTheme="majorHAnsi" w:cstheme="majorHAnsi"/>
                <w:b w:val="0"/>
                <w:bCs w:val="0"/>
                <w:color w:val="000000"/>
                <w:sz w:val="22"/>
                <w:szCs w:val="22"/>
                <w:lang w:eastAsia="pt-BR"/>
              </w:rPr>
              <w:t>7,5825</w:t>
            </w:r>
          </w:p>
        </w:tc>
        <w:tc>
          <w:tcPr>
            <w:tcW w:w="1506" w:type="dxa"/>
            <w:noWrap/>
            <w:vAlign w:val="center"/>
            <w:hideMark/>
          </w:tcPr>
          <w:p w14:paraId="5F638918"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100</w:t>
            </w:r>
          </w:p>
        </w:tc>
        <w:tc>
          <w:tcPr>
            <w:tcW w:w="1727" w:type="dxa"/>
            <w:noWrap/>
            <w:vAlign w:val="center"/>
            <w:hideMark/>
          </w:tcPr>
          <w:p w14:paraId="088F358A"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4,95</w:t>
            </w:r>
          </w:p>
        </w:tc>
        <w:tc>
          <w:tcPr>
            <w:tcW w:w="869" w:type="dxa"/>
            <w:noWrap/>
            <w:vAlign w:val="center"/>
            <w:hideMark/>
          </w:tcPr>
          <w:p w14:paraId="79059E1C" w14:textId="77777777" w:rsidR="003C2199" w:rsidRPr="00201443" w:rsidRDefault="003C2199" w:rsidP="00625756">
            <w:pPr>
              <w:suppressAutoHyphens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pt-BR"/>
              </w:rPr>
            </w:pPr>
            <w:r w:rsidRPr="00201443">
              <w:rPr>
                <w:rFonts w:asciiTheme="majorHAnsi" w:hAnsiTheme="majorHAnsi" w:cstheme="majorHAnsi"/>
                <w:b/>
                <w:bCs/>
                <w:color w:val="000000"/>
                <w:sz w:val="22"/>
                <w:szCs w:val="22"/>
                <w:lang w:eastAsia="pt-BR"/>
              </w:rPr>
              <w:t>95,05</w:t>
            </w:r>
          </w:p>
        </w:tc>
      </w:tr>
      <w:tr w:rsidR="007A5FC1" w:rsidRPr="00201443" w14:paraId="3670562F" w14:textId="77777777" w:rsidTr="0062575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938" w:type="dxa"/>
            <w:noWrap/>
            <w:vAlign w:val="center"/>
          </w:tcPr>
          <w:p w14:paraId="485F2305" w14:textId="31D90573" w:rsidR="007A5FC1" w:rsidRPr="00201443" w:rsidRDefault="007A5FC1" w:rsidP="00625756">
            <w:pPr>
              <w:suppressAutoHyphens w:val="0"/>
              <w:jc w:val="center"/>
              <w:rPr>
                <w:rFonts w:asciiTheme="majorHAnsi" w:hAnsiTheme="majorHAnsi" w:cstheme="majorHAnsi"/>
                <w:bCs w:val="0"/>
                <w:sz w:val="22"/>
                <w:szCs w:val="22"/>
                <w:lang w:eastAsia="pt-BR"/>
              </w:rPr>
            </w:pPr>
            <w:r w:rsidRPr="00201443">
              <w:rPr>
                <w:rFonts w:asciiTheme="majorHAnsi" w:hAnsiTheme="majorHAnsi" w:cstheme="majorHAnsi"/>
                <w:bCs w:val="0"/>
                <w:sz w:val="22"/>
                <w:szCs w:val="22"/>
                <w:lang w:eastAsia="pt-BR"/>
              </w:rPr>
              <w:t>7,500</w:t>
            </w:r>
          </w:p>
        </w:tc>
        <w:tc>
          <w:tcPr>
            <w:tcW w:w="1506" w:type="dxa"/>
            <w:noWrap/>
            <w:vAlign w:val="center"/>
          </w:tcPr>
          <w:p w14:paraId="04CF535B" w14:textId="3916692B" w:rsidR="007A5FC1" w:rsidRPr="00201443" w:rsidRDefault="007A5FC1"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lang w:eastAsia="pt-BR"/>
              </w:rPr>
            </w:pPr>
            <w:r w:rsidRPr="00201443">
              <w:rPr>
                <w:rFonts w:asciiTheme="majorHAnsi" w:hAnsiTheme="majorHAnsi" w:cstheme="majorHAnsi"/>
                <w:bCs/>
                <w:sz w:val="22"/>
                <w:szCs w:val="22"/>
                <w:lang w:eastAsia="pt-BR"/>
              </w:rPr>
              <w:t>100</w:t>
            </w:r>
          </w:p>
        </w:tc>
        <w:tc>
          <w:tcPr>
            <w:tcW w:w="1727" w:type="dxa"/>
            <w:noWrap/>
            <w:vAlign w:val="center"/>
          </w:tcPr>
          <w:p w14:paraId="20BD8A0D" w14:textId="2BCD6E37" w:rsidR="007A5FC1" w:rsidRPr="00201443" w:rsidRDefault="007A5FC1"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lang w:eastAsia="pt-BR"/>
              </w:rPr>
            </w:pPr>
            <w:r w:rsidRPr="00201443">
              <w:rPr>
                <w:rFonts w:asciiTheme="majorHAnsi" w:hAnsiTheme="majorHAnsi" w:cstheme="majorHAnsi"/>
                <w:bCs/>
                <w:sz w:val="22"/>
                <w:szCs w:val="22"/>
                <w:lang w:eastAsia="pt-BR"/>
              </w:rPr>
              <w:t>50</w:t>
            </w:r>
          </w:p>
        </w:tc>
        <w:tc>
          <w:tcPr>
            <w:tcW w:w="869" w:type="dxa"/>
            <w:noWrap/>
            <w:vAlign w:val="center"/>
          </w:tcPr>
          <w:p w14:paraId="2265CCD9" w14:textId="0309F46C" w:rsidR="007A5FC1" w:rsidRPr="00201443" w:rsidRDefault="007A5FC1" w:rsidP="00625756">
            <w:pPr>
              <w:suppressAutoHyphens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lang w:eastAsia="pt-BR"/>
              </w:rPr>
            </w:pPr>
            <w:r w:rsidRPr="00201443">
              <w:rPr>
                <w:rFonts w:asciiTheme="majorHAnsi" w:hAnsiTheme="majorHAnsi" w:cstheme="majorHAnsi"/>
                <w:bCs/>
                <w:sz w:val="22"/>
                <w:szCs w:val="22"/>
                <w:lang w:eastAsia="pt-BR"/>
              </w:rPr>
              <w:t>50</w:t>
            </w:r>
          </w:p>
        </w:tc>
      </w:tr>
    </w:tbl>
    <w:p w14:paraId="6957AA3C" w14:textId="77777777" w:rsidR="003C2199" w:rsidRPr="00201443" w:rsidRDefault="003C2199" w:rsidP="00E04B0A">
      <w:pPr>
        <w:spacing w:before="240" w:after="240" w:line="360" w:lineRule="auto"/>
        <w:rPr>
          <w:rFonts w:asciiTheme="majorHAnsi" w:hAnsiTheme="majorHAnsi" w:cstheme="majorHAnsi"/>
        </w:rPr>
      </w:pPr>
    </w:p>
    <w:p w14:paraId="2908406B" w14:textId="58259105" w:rsidR="000E6A5A" w:rsidRPr="00201443" w:rsidRDefault="003C2199" w:rsidP="00E04B0A">
      <w:pPr>
        <w:spacing w:before="240" w:after="240" w:line="360" w:lineRule="auto"/>
        <w:ind w:left="360"/>
        <w:rPr>
          <w:rFonts w:asciiTheme="majorHAnsi" w:hAnsiTheme="majorHAnsi" w:cstheme="majorHAnsi"/>
          <w:color w:val="000000"/>
          <w:sz w:val="22"/>
          <w:szCs w:val="22"/>
        </w:rPr>
      </w:pPr>
      <w:r w:rsidRPr="00201443">
        <w:rPr>
          <w:rFonts w:asciiTheme="majorHAnsi" w:hAnsiTheme="majorHAnsi" w:cstheme="majorHAnsi"/>
          <w:color w:val="000000"/>
          <w:sz w:val="22"/>
          <w:szCs w:val="22"/>
        </w:rPr>
        <w:t>Os valores 7,</w:t>
      </w:r>
      <w:r w:rsidR="00324EC1" w:rsidRPr="00201443">
        <w:rPr>
          <w:rFonts w:asciiTheme="majorHAnsi" w:hAnsiTheme="majorHAnsi" w:cstheme="majorHAnsi"/>
          <w:color w:val="000000"/>
          <w:sz w:val="22"/>
          <w:szCs w:val="22"/>
        </w:rPr>
        <w:t>58</w:t>
      </w:r>
      <w:r w:rsidRPr="00201443">
        <w:rPr>
          <w:rFonts w:asciiTheme="majorHAnsi" w:hAnsiTheme="majorHAnsi" w:cstheme="majorHAnsi"/>
          <w:color w:val="000000"/>
          <w:sz w:val="22"/>
          <w:szCs w:val="22"/>
        </w:rPr>
        <w:t xml:space="preserve">25 g e 8,4175 g são respectivamente chamados de Limite de Aceitação Inferior (LAI) e Limite de Aceitação Superior para uma determinada probabilidade (regra de decisão). </w:t>
      </w:r>
    </w:p>
    <w:p w14:paraId="14DB6CEC" w14:textId="2B45840B" w:rsidR="003C2199" w:rsidRPr="00201443" w:rsidRDefault="003C2199" w:rsidP="00E04B0A">
      <w:pPr>
        <w:spacing w:before="240" w:after="240" w:line="360" w:lineRule="auto"/>
        <w:ind w:left="360"/>
        <w:rPr>
          <w:rFonts w:asciiTheme="majorHAnsi" w:hAnsiTheme="majorHAnsi" w:cstheme="majorHAnsi"/>
          <w:color w:val="000000"/>
          <w:sz w:val="22"/>
          <w:szCs w:val="22"/>
        </w:rPr>
      </w:pPr>
      <w:r w:rsidRPr="00201443">
        <w:rPr>
          <w:rFonts w:asciiTheme="majorHAnsi" w:hAnsiTheme="majorHAnsi" w:cstheme="majorHAnsi"/>
          <w:color w:val="000000"/>
          <w:sz w:val="22"/>
          <w:szCs w:val="22"/>
        </w:rPr>
        <w:lastRenderedPageBreak/>
        <w:t>Assim, podemos estabelecer:</w:t>
      </w:r>
    </w:p>
    <w:p w14:paraId="24E75D5C" w14:textId="7E037764" w:rsidR="003C2199" w:rsidRPr="00201443" w:rsidRDefault="003C2199" w:rsidP="00E04B0A">
      <w:pPr>
        <w:spacing w:before="240" w:after="240" w:line="360" w:lineRule="auto"/>
        <w:ind w:left="360"/>
        <w:rPr>
          <w:rFonts w:asciiTheme="majorHAnsi" w:hAnsiTheme="majorHAnsi" w:cstheme="majorHAnsi"/>
          <w:color w:val="000000"/>
          <w:sz w:val="22"/>
          <w:szCs w:val="22"/>
        </w:rPr>
      </w:pPr>
      <w:r w:rsidRPr="00201443">
        <w:rPr>
          <w:rFonts w:asciiTheme="majorHAnsi" w:hAnsiTheme="majorHAnsi" w:cstheme="majorHAnsi"/>
          <w:color w:val="000000"/>
          <w:sz w:val="22"/>
          <w:szCs w:val="22"/>
        </w:rPr>
        <w:t>LAI = 7,</w:t>
      </w:r>
      <w:r w:rsidR="0030659D" w:rsidRPr="00201443">
        <w:rPr>
          <w:rFonts w:asciiTheme="majorHAnsi" w:hAnsiTheme="majorHAnsi" w:cstheme="majorHAnsi"/>
          <w:color w:val="000000"/>
          <w:sz w:val="22"/>
          <w:szCs w:val="22"/>
        </w:rPr>
        <w:t>6</w:t>
      </w:r>
      <w:r w:rsidRPr="00201443">
        <w:rPr>
          <w:rFonts w:asciiTheme="majorHAnsi" w:hAnsiTheme="majorHAnsi" w:cstheme="majorHAnsi"/>
          <w:color w:val="000000"/>
          <w:sz w:val="22"/>
          <w:szCs w:val="22"/>
        </w:rPr>
        <w:t xml:space="preserve"> g</w:t>
      </w:r>
    </w:p>
    <w:p w14:paraId="366F4A29" w14:textId="6608392D" w:rsidR="003C2199" w:rsidRPr="00201443" w:rsidRDefault="003C2199" w:rsidP="00E04B0A">
      <w:pPr>
        <w:spacing w:before="240" w:after="240" w:line="360" w:lineRule="auto"/>
        <w:ind w:left="360"/>
        <w:rPr>
          <w:rFonts w:asciiTheme="majorHAnsi" w:hAnsiTheme="majorHAnsi" w:cstheme="majorHAnsi"/>
          <w:color w:val="000000"/>
          <w:sz w:val="22"/>
          <w:szCs w:val="22"/>
        </w:rPr>
      </w:pPr>
      <w:r w:rsidRPr="00201443">
        <w:rPr>
          <w:rFonts w:asciiTheme="majorHAnsi" w:hAnsiTheme="majorHAnsi" w:cstheme="majorHAnsi"/>
          <w:color w:val="000000"/>
          <w:sz w:val="22"/>
          <w:szCs w:val="22"/>
        </w:rPr>
        <w:t>LAS = 8,4 g</w:t>
      </w:r>
    </w:p>
    <w:p w14:paraId="57F52709" w14:textId="42DAE817" w:rsidR="003C2199" w:rsidRPr="00201443" w:rsidRDefault="003C2199" w:rsidP="00E04B0A">
      <w:pPr>
        <w:spacing w:before="240" w:after="240" w:line="360" w:lineRule="auto"/>
        <w:ind w:left="360"/>
        <w:rPr>
          <w:rFonts w:asciiTheme="majorHAnsi" w:hAnsiTheme="majorHAnsi" w:cstheme="majorHAnsi"/>
          <w:color w:val="000000"/>
          <w:sz w:val="22"/>
          <w:szCs w:val="22"/>
        </w:rPr>
      </w:pPr>
      <w:r w:rsidRPr="00201443">
        <w:rPr>
          <w:rFonts w:asciiTheme="majorHAnsi" w:hAnsiTheme="majorHAnsi" w:cstheme="majorHAnsi"/>
          <w:color w:val="000000"/>
          <w:sz w:val="22"/>
          <w:szCs w:val="22"/>
        </w:rPr>
        <w:t>Banda de guarda (w) = 0,1 g (para k = 2,0 e 95</w:t>
      </w:r>
      <w:r w:rsidR="008D769B" w:rsidRPr="00201443">
        <w:rPr>
          <w:rFonts w:asciiTheme="majorHAnsi" w:hAnsiTheme="majorHAnsi" w:cstheme="majorHAnsi"/>
          <w:color w:val="000000"/>
          <w:sz w:val="22"/>
          <w:szCs w:val="22"/>
        </w:rPr>
        <w:t>,45</w:t>
      </w:r>
      <w:r w:rsidR="00DC6B61" w:rsidRPr="00201443">
        <w:rPr>
          <w:rFonts w:asciiTheme="majorHAnsi" w:hAnsiTheme="majorHAnsi" w:cstheme="majorHAnsi"/>
          <w:color w:val="000000"/>
          <w:sz w:val="22"/>
          <w:szCs w:val="22"/>
        </w:rPr>
        <w:t>%)</w:t>
      </w:r>
      <w:r w:rsidR="00782102" w:rsidRPr="00201443">
        <w:rPr>
          <w:rStyle w:val="Refdenotaderodap"/>
          <w:rFonts w:asciiTheme="majorHAnsi" w:hAnsiTheme="majorHAnsi" w:cstheme="majorHAnsi"/>
          <w:color w:val="000000"/>
          <w:sz w:val="22"/>
          <w:szCs w:val="22"/>
        </w:rPr>
        <w:footnoteReference w:id="11"/>
      </w:r>
    </w:p>
    <w:p w14:paraId="028DED8D" w14:textId="77777777" w:rsidR="006D35B1" w:rsidRPr="00201443" w:rsidRDefault="006D35B1" w:rsidP="00E04B0A">
      <w:pPr>
        <w:spacing w:before="240" w:after="240" w:line="360" w:lineRule="auto"/>
        <w:rPr>
          <w:rFonts w:asciiTheme="majorHAnsi" w:hAnsiTheme="majorHAnsi" w:cstheme="majorHAnsi"/>
          <w:color w:val="000000"/>
          <w:sz w:val="22"/>
          <w:szCs w:val="22"/>
        </w:rPr>
      </w:pPr>
    </w:p>
    <w:p w14:paraId="59348F5F" w14:textId="5EBD6C8F" w:rsidR="006D35B1" w:rsidRDefault="006D35B1" w:rsidP="00E04B0A">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Note que, se adotarmos os valores 7,6 g e 8,4 g para os limites de aceitação </w:t>
      </w:r>
      <w:r w:rsidR="006D43D1" w:rsidRPr="00201443">
        <w:rPr>
          <w:rFonts w:asciiTheme="majorHAnsi" w:hAnsiTheme="majorHAnsi" w:cstheme="majorHAnsi"/>
          <w:sz w:val="22"/>
          <w:szCs w:val="22"/>
        </w:rPr>
        <w:t>poderíamos até</w:t>
      </w:r>
      <w:r w:rsidRPr="00201443">
        <w:rPr>
          <w:rFonts w:asciiTheme="majorHAnsi" w:hAnsiTheme="majorHAnsi" w:cstheme="majorHAnsi"/>
          <w:sz w:val="22"/>
          <w:szCs w:val="22"/>
        </w:rPr>
        <w:t xml:space="preserve"> </w:t>
      </w:r>
      <w:r w:rsidR="006D43D1" w:rsidRPr="00201443">
        <w:rPr>
          <w:rFonts w:asciiTheme="majorHAnsi" w:hAnsiTheme="majorHAnsi" w:cstheme="majorHAnsi"/>
          <w:sz w:val="22"/>
          <w:szCs w:val="22"/>
        </w:rPr>
        <w:t>considerar</w:t>
      </w:r>
      <w:r w:rsidRPr="00201443">
        <w:rPr>
          <w:rFonts w:asciiTheme="majorHAnsi" w:hAnsiTheme="majorHAnsi" w:cstheme="majorHAnsi"/>
          <w:sz w:val="22"/>
          <w:szCs w:val="22"/>
        </w:rPr>
        <w:t xml:space="preserve"> uma regra de decisão de </w:t>
      </w:r>
      <w:r w:rsidR="006D43D1" w:rsidRPr="00201443">
        <w:rPr>
          <w:rFonts w:asciiTheme="majorHAnsi" w:hAnsiTheme="majorHAnsi" w:cstheme="majorHAnsi"/>
          <w:sz w:val="22"/>
          <w:szCs w:val="22"/>
        </w:rPr>
        <w:t>97</w:t>
      </w:r>
      <w:r w:rsidRPr="00201443">
        <w:rPr>
          <w:rFonts w:asciiTheme="majorHAnsi" w:hAnsiTheme="majorHAnsi" w:cstheme="majorHAnsi"/>
          <w:sz w:val="22"/>
          <w:szCs w:val="22"/>
        </w:rPr>
        <w:t>% para valores aceitos dentro do intervalo de tolerância</w:t>
      </w:r>
      <w:r w:rsidR="00D75FAA" w:rsidRPr="00201443">
        <w:rPr>
          <w:rFonts w:asciiTheme="majorHAnsi" w:hAnsiTheme="majorHAnsi" w:cstheme="majorHAnsi"/>
          <w:sz w:val="22"/>
          <w:szCs w:val="22"/>
        </w:rPr>
        <w:t xml:space="preserve">, entretanto, </w:t>
      </w:r>
      <w:r w:rsidR="00626000" w:rsidRPr="00201443">
        <w:rPr>
          <w:rFonts w:asciiTheme="majorHAnsi" w:hAnsiTheme="majorHAnsi" w:cstheme="majorHAnsi"/>
          <w:sz w:val="22"/>
          <w:szCs w:val="22"/>
        </w:rPr>
        <w:t xml:space="preserve">esse valor </w:t>
      </w:r>
      <w:r w:rsidR="00D75FAA" w:rsidRPr="00201443">
        <w:rPr>
          <w:rFonts w:asciiTheme="majorHAnsi" w:hAnsiTheme="majorHAnsi" w:cstheme="majorHAnsi"/>
          <w:sz w:val="22"/>
          <w:szCs w:val="22"/>
        </w:rPr>
        <w:t>não é usual e mantemos o critério de 95%.</w:t>
      </w:r>
      <w:r w:rsidRPr="00201443">
        <w:rPr>
          <w:rFonts w:asciiTheme="majorHAnsi" w:hAnsiTheme="majorHAnsi" w:cstheme="majorHAnsi"/>
          <w:sz w:val="22"/>
          <w:szCs w:val="22"/>
        </w:rPr>
        <w:t xml:space="preserve"> </w:t>
      </w:r>
    </w:p>
    <w:p w14:paraId="6AC445A7" w14:textId="66818AD7" w:rsidR="00B744A2" w:rsidRPr="00411C59" w:rsidRDefault="005F48C8" w:rsidP="00674D7D">
      <w:pPr>
        <w:pStyle w:val="Legenda"/>
        <w:spacing w:before="240" w:after="240" w:line="360" w:lineRule="auto"/>
        <w:jc w:val="center"/>
        <w:rPr>
          <w:rFonts w:asciiTheme="majorHAnsi" w:hAnsiTheme="majorHAnsi" w:cstheme="majorHAnsi"/>
          <w:iCs w:val="0"/>
          <w:color w:val="auto"/>
        </w:rPr>
      </w:pPr>
      <w:r>
        <w:rPr>
          <w:noProof/>
          <w:lang w:eastAsia="pt-BR"/>
        </w:rPr>
        <w:drawing>
          <wp:inline distT="0" distB="0" distL="0" distR="0" wp14:anchorId="6716B75A" wp14:editId="40D2F0DC">
            <wp:extent cx="6188710" cy="1955800"/>
            <wp:effectExtent l="152400" t="152400" r="364490" b="3683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955800"/>
                    </a:xfrm>
                    <a:prstGeom prst="rect">
                      <a:avLst/>
                    </a:prstGeom>
                    <a:ln>
                      <a:noFill/>
                    </a:ln>
                    <a:effectLst>
                      <a:outerShdw blurRad="292100" dist="139700" dir="2700000" algn="tl" rotWithShape="0">
                        <a:srgbClr val="333333">
                          <a:alpha val="65000"/>
                        </a:srgbClr>
                      </a:outerShdw>
                    </a:effectLst>
                  </pic:spPr>
                </pic:pic>
              </a:graphicData>
            </a:graphic>
          </wp:inline>
        </w:drawing>
      </w:r>
      <w:r w:rsidR="00B744A2" w:rsidRPr="00411C59">
        <w:rPr>
          <w:rFonts w:asciiTheme="majorHAnsi" w:hAnsiTheme="majorHAnsi" w:cstheme="majorHAnsi"/>
          <w:iCs w:val="0"/>
          <w:color w:val="auto"/>
        </w:rPr>
        <w:t xml:space="preserve">Figura </w:t>
      </w:r>
      <w:r w:rsidR="002672EE" w:rsidRPr="00411C59">
        <w:rPr>
          <w:rFonts w:asciiTheme="majorHAnsi" w:hAnsiTheme="majorHAnsi" w:cstheme="majorHAnsi"/>
          <w:iCs w:val="0"/>
          <w:color w:val="auto"/>
        </w:rPr>
        <w:t>8</w:t>
      </w:r>
      <w:r w:rsidR="00B744A2" w:rsidRPr="00411C59">
        <w:rPr>
          <w:rFonts w:asciiTheme="majorHAnsi" w:hAnsiTheme="majorHAnsi" w:cstheme="majorHAnsi"/>
          <w:iCs w:val="0"/>
          <w:color w:val="auto"/>
        </w:rPr>
        <w:t xml:space="preserve"> Zona de aceitação do exemplo 3.</w:t>
      </w:r>
      <w:r w:rsidR="008D769B" w:rsidRPr="00411C59">
        <w:rPr>
          <w:rFonts w:asciiTheme="majorHAnsi" w:hAnsiTheme="majorHAnsi" w:cstheme="majorHAnsi"/>
          <w:iCs w:val="0"/>
          <w:color w:val="auto"/>
        </w:rPr>
        <w:t>8</w:t>
      </w:r>
      <w:r w:rsidR="00B744A2" w:rsidRPr="00411C59">
        <w:rPr>
          <w:rFonts w:asciiTheme="majorHAnsi" w:hAnsiTheme="majorHAnsi" w:cstheme="majorHAnsi"/>
          <w:iCs w:val="0"/>
          <w:color w:val="auto"/>
        </w:rPr>
        <w:t xml:space="preserve"> com banda de guarda w</w:t>
      </w:r>
      <w:r w:rsidR="005F30A7" w:rsidRPr="00411C59">
        <w:rPr>
          <w:rFonts w:asciiTheme="majorHAnsi" w:hAnsiTheme="majorHAnsi" w:cstheme="majorHAnsi"/>
          <w:iCs w:val="0"/>
          <w:color w:val="auto"/>
        </w:rPr>
        <w:t xml:space="preserve"> = 0,1 g</w:t>
      </w:r>
    </w:p>
    <w:p w14:paraId="56F2C361" w14:textId="77777777" w:rsidR="005F30A7" w:rsidRPr="00201443" w:rsidRDefault="005F30A7" w:rsidP="00E04B0A">
      <w:pPr>
        <w:spacing w:before="240" w:after="240" w:line="360" w:lineRule="auto"/>
        <w:rPr>
          <w:rFonts w:asciiTheme="majorHAnsi" w:hAnsiTheme="majorHAnsi" w:cstheme="majorHAnsi"/>
        </w:rPr>
      </w:pPr>
    </w:p>
    <w:p w14:paraId="091D35AA" w14:textId="77777777" w:rsidR="008D769B" w:rsidRPr="00201443" w:rsidRDefault="008D769B" w:rsidP="00E04B0A">
      <w:pPr>
        <w:spacing w:before="240" w:after="240" w:line="360" w:lineRule="auto"/>
        <w:rPr>
          <w:rFonts w:asciiTheme="majorHAnsi" w:hAnsiTheme="majorHAnsi" w:cstheme="majorHAnsi"/>
          <w:color w:val="000000"/>
          <w:sz w:val="22"/>
          <w:szCs w:val="22"/>
        </w:rPr>
      </w:pPr>
    </w:p>
    <w:p w14:paraId="04446BC6" w14:textId="08040E26" w:rsidR="003A35AF" w:rsidRPr="00201443" w:rsidRDefault="00411C59" w:rsidP="00E04B0A">
      <w:pPr>
        <w:spacing w:before="240" w:after="240" w:line="360" w:lineRule="auto"/>
        <w:rPr>
          <w:rFonts w:asciiTheme="majorHAnsi" w:hAnsiTheme="majorHAnsi" w:cstheme="majorHAnsi"/>
          <w:sz w:val="22"/>
          <w:szCs w:val="22"/>
        </w:rPr>
      </w:pPr>
      <w:r>
        <w:rPr>
          <w:rFonts w:asciiTheme="majorHAnsi" w:hAnsiTheme="majorHAnsi" w:cstheme="majorHAnsi"/>
          <w:sz w:val="22"/>
          <w:szCs w:val="22"/>
        </w:rPr>
        <w:t>E com isto f</w:t>
      </w:r>
      <w:r w:rsidR="006D35B1" w:rsidRPr="00201443">
        <w:rPr>
          <w:rFonts w:asciiTheme="majorHAnsi" w:hAnsiTheme="majorHAnsi" w:cstheme="majorHAnsi"/>
          <w:sz w:val="22"/>
          <w:szCs w:val="22"/>
        </w:rPr>
        <w:t xml:space="preserve">inalizamos a aula 3. </w:t>
      </w:r>
    </w:p>
    <w:p w14:paraId="39B83C2C" w14:textId="00309AF5" w:rsidR="006B66EF" w:rsidRPr="00201443" w:rsidRDefault="006D35B1" w:rsidP="00E04B0A">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Na próxima aula, </w:t>
      </w:r>
      <w:r w:rsidR="003A35AF" w:rsidRPr="00201443">
        <w:rPr>
          <w:rFonts w:asciiTheme="majorHAnsi" w:hAnsiTheme="majorHAnsi" w:cstheme="majorHAnsi"/>
          <w:sz w:val="22"/>
          <w:szCs w:val="22"/>
        </w:rPr>
        <w:t xml:space="preserve">aula 4, abordaremos os riscos inerentes a tomadas de decisões. </w:t>
      </w:r>
    </w:p>
    <w:p w14:paraId="6C660B4C" w14:textId="1B416D8C" w:rsidR="006B66EF" w:rsidRPr="00201443" w:rsidRDefault="003A35AF" w:rsidP="008C442D">
      <w:pPr>
        <w:spacing w:before="240" w:after="240" w:line="360" w:lineRule="auto"/>
        <w:rPr>
          <w:rFonts w:asciiTheme="majorHAnsi" w:hAnsiTheme="majorHAnsi" w:cstheme="majorHAnsi"/>
          <w:sz w:val="22"/>
          <w:szCs w:val="22"/>
        </w:rPr>
      </w:pPr>
      <w:r w:rsidRPr="00201443">
        <w:rPr>
          <w:rFonts w:asciiTheme="majorHAnsi" w:hAnsiTheme="majorHAnsi" w:cstheme="majorHAnsi"/>
          <w:sz w:val="22"/>
          <w:szCs w:val="22"/>
        </w:rPr>
        <w:t xml:space="preserve">Até lá. </w:t>
      </w:r>
    </w:p>
    <w:sectPr w:rsidR="006B66EF" w:rsidRPr="00201443" w:rsidSect="00411C59">
      <w:headerReference w:type="default" r:id="rId20"/>
      <w:footerReference w:type="default" r:id="rId21"/>
      <w:pgSz w:w="11906" w:h="16838"/>
      <w:pgMar w:top="1440" w:right="1080" w:bottom="1135" w:left="1080" w:header="708" w:footer="36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99B5A" w16cex:dateUtc="2021-12-17T18:08:00Z"/>
  <w16cex:commentExtensible w16cex:durableId="258BAD7F" w16cex:dateUtc="2022-01-14T11:06:00Z"/>
  <w16cex:commentExtensible w16cex:durableId="25699B5F" w16cex:dateUtc="2021-12-17T18:15:00Z"/>
  <w16cex:commentExtensible w16cex:durableId="258BAEF2" w16cex:dateUtc="2022-01-14T11:12:00Z"/>
  <w16cex:commentExtensible w16cex:durableId="258BB08C" w16cex:dateUtc="2022-01-14T11:19:00Z"/>
  <w16cex:commentExtensible w16cex:durableId="25699B64" w16cex:dateUtc="2021-12-17T18:56:00Z"/>
  <w16cex:commentExtensible w16cex:durableId="258BB12E" w16cex:dateUtc="2022-01-14T11:22:00Z"/>
  <w16cex:commentExtensible w16cex:durableId="258BB240" w16cex:dateUtc="2022-01-14T11:26:00Z"/>
  <w16cex:commentExtensible w16cex:durableId="258BB28B" w16cex:dateUtc="2022-01-14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D8A8C8" w16cid:durableId="25699B5A"/>
  <w16cid:commentId w16cid:paraId="1EA77AA9" w16cid:durableId="258BAD7F"/>
  <w16cid:commentId w16cid:paraId="42EC08F7" w16cid:durableId="25699B5F"/>
  <w16cid:commentId w16cid:paraId="0FD77989" w16cid:durableId="258BAEF2"/>
  <w16cid:commentId w16cid:paraId="0354C68A" w16cid:durableId="258BB08C"/>
  <w16cid:commentId w16cid:paraId="6869B26D" w16cid:durableId="25699B64"/>
  <w16cid:commentId w16cid:paraId="655748B8" w16cid:durableId="258BB12E"/>
  <w16cid:commentId w16cid:paraId="7BE7CF01" w16cid:durableId="258BB240"/>
  <w16cid:commentId w16cid:paraId="76372F71" w16cid:durableId="258BB2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C964D" w14:textId="77777777" w:rsidR="00CD0899" w:rsidRDefault="00CD0899" w:rsidP="003D41FA">
      <w:r>
        <w:separator/>
      </w:r>
    </w:p>
  </w:endnote>
  <w:endnote w:type="continuationSeparator" w:id="0">
    <w:p w14:paraId="3AA2CBD3" w14:textId="77777777" w:rsidR="00CD0899" w:rsidRDefault="00CD0899" w:rsidP="003D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281900"/>
      <w:docPartObj>
        <w:docPartGallery w:val="Page Numbers (Bottom of Page)"/>
        <w:docPartUnique/>
      </w:docPartObj>
    </w:sdtPr>
    <w:sdtContent>
      <w:p w14:paraId="54CACD0C" w14:textId="5F0B71C1" w:rsidR="00CD0899" w:rsidRDefault="00CD0899">
        <w:pPr>
          <w:pStyle w:val="Rodap"/>
          <w:jc w:val="right"/>
        </w:pPr>
        <w:r>
          <w:fldChar w:fldCharType="begin"/>
        </w:r>
        <w:r>
          <w:instrText>PAGE   \* MERGEFORMAT</w:instrText>
        </w:r>
        <w:r>
          <w:fldChar w:fldCharType="separate"/>
        </w:r>
        <w:r w:rsidR="00C81A65">
          <w:rPr>
            <w:noProof/>
          </w:rPr>
          <w:t>21</w:t>
        </w:r>
        <w:r>
          <w:fldChar w:fldCharType="end"/>
        </w:r>
      </w:p>
    </w:sdtContent>
  </w:sdt>
  <w:p w14:paraId="3B2EC80D" w14:textId="77777777" w:rsidR="00CD0899" w:rsidRDefault="00CD089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43FBF" w14:textId="77777777" w:rsidR="00CD0899" w:rsidRDefault="00CD0899" w:rsidP="003D41FA">
      <w:r>
        <w:separator/>
      </w:r>
    </w:p>
  </w:footnote>
  <w:footnote w:type="continuationSeparator" w:id="0">
    <w:p w14:paraId="0F72704C" w14:textId="77777777" w:rsidR="00CD0899" w:rsidRDefault="00CD0899" w:rsidP="003D41FA">
      <w:r>
        <w:continuationSeparator/>
      </w:r>
    </w:p>
  </w:footnote>
  <w:footnote w:id="1">
    <w:p w14:paraId="36DB802A" w14:textId="5C009A6A" w:rsidR="00CD0899" w:rsidRPr="00CD0899" w:rsidRDefault="00CD0899">
      <w:pPr>
        <w:pStyle w:val="Textodenotaderodap"/>
        <w:rPr>
          <w:i/>
          <w:sz w:val="16"/>
          <w:szCs w:val="16"/>
        </w:rPr>
      </w:pPr>
      <w:r w:rsidRPr="00CD0899">
        <w:rPr>
          <w:rStyle w:val="Refdenotaderodap"/>
          <w:i/>
          <w:color w:val="595959" w:themeColor="text1" w:themeTint="A6"/>
          <w:sz w:val="16"/>
          <w:szCs w:val="16"/>
        </w:rPr>
        <w:footnoteRef/>
      </w:r>
      <w:r w:rsidRPr="00CD0899">
        <w:rPr>
          <w:i/>
          <w:color w:val="595959" w:themeColor="text1" w:themeTint="A6"/>
          <w:sz w:val="16"/>
          <w:szCs w:val="16"/>
        </w:rPr>
        <w:t xml:space="preserve"> </w:t>
      </w:r>
      <w:r w:rsidRPr="00CD0899">
        <w:rPr>
          <w:rFonts w:asciiTheme="majorHAnsi" w:hAnsiTheme="majorHAnsi" w:cstheme="majorHAnsi"/>
          <w:i/>
          <w:color w:val="595959" w:themeColor="text1" w:themeTint="A6"/>
          <w:sz w:val="16"/>
          <w:szCs w:val="16"/>
          <w:lang w:eastAsia="pt-BR"/>
        </w:rPr>
        <w:t>O valor de Φ (z) pode ser obtido usando a tabela PDF normal padronizada ou por meio do software MS Excel função DIST.NORM.N(x, média, desvio padrão, cumulativo). No exemplo, DIST.NORM.N(3,0;2,7;0,2;VERDADEIRO)=0,933.</w:t>
      </w:r>
    </w:p>
  </w:footnote>
  <w:footnote w:id="2">
    <w:p w14:paraId="4DE297DD" w14:textId="77777777" w:rsidR="00CF17DD" w:rsidRDefault="00CF17DD" w:rsidP="00CF17DD">
      <w:pPr>
        <w:spacing w:line="360" w:lineRule="auto"/>
        <w:rPr>
          <w:rFonts w:asciiTheme="majorHAnsi" w:hAnsiTheme="majorHAnsi" w:cstheme="majorHAnsi"/>
          <w:i/>
          <w:color w:val="595959" w:themeColor="text1" w:themeTint="A6"/>
          <w:sz w:val="16"/>
          <w:szCs w:val="16"/>
          <w:lang w:eastAsia="pt-BR"/>
        </w:rPr>
      </w:pPr>
      <w:r w:rsidRPr="00CF17DD">
        <w:rPr>
          <w:rStyle w:val="Refdenotaderodap"/>
          <w:i/>
          <w:color w:val="595959" w:themeColor="text1" w:themeTint="A6"/>
          <w:sz w:val="16"/>
          <w:szCs w:val="16"/>
        </w:rPr>
        <w:footnoteRef/>
      </w:r>
      <w:r w:rsidRPr="00CF17DD">
        <w:rPr>
          <w:i/>
          <w:color w:val="595959" w:themeColor="text1" w:themeTint="A6"/>
          <w:sz w:val="16"/>
          <w:szCs w:val="16"/>
        </w:rPr>
        <w:t xml:space="preserve"> </w:t>
      </w:r>
      <w:r w:rsidRPr="00CF17DD">
        <w:rPr>
          <w:rFonts w:asciiTheme="majorHAnsi" w:hAnsiTheme="majorHAnsi" w:cstheme="majorHAnsi"/>
          <w:i/>
          <w:color w:val="595959" w:themeColor="text1" w:themeTint="A6"/>
          <w:sz w:val="16"/>
          <w:szCs w:val="16"/>
          <w:lang w:eastAsia="pt-BR"/>
        </w:rPr>
        <w:t xml:space="preserve">O valor de Φ (z) pode ser obtido usando a tabela PDF normal padronizada ou por meio do software MS Excel função DIST.NORM.N (x, média, desvio padrão, cumulativo). </w:t>
      </w:r>
    </w:p>
    <w:p w14:paraId="26F6589B" w14:textId="08E8D4C7" w:rsidR="00CF17DD" w:rsidRDefault="00CF17DD" w:rsidP="00CF17DD">
      <w:pPr>
        <w:spacing w:line="360" w:lineRule="auto"/>
      </w:pPr>
      <w:r w:rsidRPr="00CF17DD">
        <w:rPr>
          <w:rFonts w:asciiTheme="majorHAnsi" w:hAnsiTheme="majorHAnsi" w:cstheme="majorHAnsi"/>
          <w:i/>
          <w:color w:val="595959" w:themeColor="text1" w:themeTint="A6"/>
          <w:sz w:val="16"/>
          <w:szCs w:val="16"/>
          <w:lang w:eastAsia="pt-BR"/>
        </w:rPr>
        <w:t>No exemplo DIST.NORM.N (0,012;0,010;0,001;VERDADEIRO)=0,977.</w:t>
      </w:r>
    </w:p>
  </w:footnote>
  <w:footnote w:id="3">
    <w:p w14:paraId="01842A8D" w14:textId="0FC3A419" w:rsidR="00CD0899" w:rsidRPr="001F27CC" w:rsidRDefault="00CD0899">
      <w:pPr>
        <w:pStyle w:val="Textodenotaderodap"/>
        <w:rPr>
          <w:rFonts w:asciiTheme="majorHAnsi" w:hAnsiTheme="majorHAnsi" w:cstheme="majorHAnsi"/>
          <w:i/>
          <w:sz w:val="16"/>
          <w:szCs w:val="16"/>
        </w:rPr>
      </w:pPr>
      <w:r w:rsidRPr="001F27CC">
        <w:rPr>
          <w:rStyle w:val="Refdenotaderodap"/>
          <w:rFonts w:asciiTheme="majorHAnsi" w:hAnsiTheme="majorHAnsi" w:cstheme="majorHAnsi"/>
          <w:i/>
          <w:color w:val="767171" w:themeColor="background2" w:themeShade="80"/>
          <w:sz w:val="16"/>
          <w:szCs w:val="16"/>
        </w:rPr>
        <w:footnoteRef/>
      </w:r>
      <w:r w:rsidRPr="001F27CC">
        <w:rPr>
          <w:rFonts w:asciiTheme="majorHAnsi" w:hAnsiTheme="majorHAnsi" w:cstheme="majorHAnsi"/>
          <w:i/>
          <w:color w:val="767171" w:themeColor="background2" w:themeShade="80"/>
          <w:sz w:val="16"/>
          <w:szCs w:val="16"/>
        </w:rPr>
        <w:t xml:space="preserve"> Equação 3.5    </w:t>
      </w:r>
      <m:oMath>
        <m:r>
          <w:rPr>
            <w:rFonts w:ascii="Cambria Math" w:hAnsi="Cambria Math" w:cstheme="majorHAnsi"/>
            <w:color w:val="767171" w:themeColor="background2" w:themeShade="80"/>
            <w:sz w:val="16"/>
            <w:szCs w:val="16"/>
          </w:rPr>
          <m:t>z=</m:t>
        </m:r>
        <m:f>
          <m:fPr>
            <m:ctrlPr>
              <w:rPr>
                <w:rFonts w:ascii="Cambria Math" w:hAnsi="Cambria Math" w:cstheme="majorHAnsi"/>
                <w:i/>
                <w:color w:val="767171" w:themeColor="background2" w:themeShade="80"/>
                <w:sz w:val="16"/>
                <w:szCs w:val="16"/>
              </w:rPr>
            </m:ctrlPr>
          </m:fPr>
          <m:num>
            <m:r>
              <w:rPr>
                <w:rFonts w:ascii="Cambria Math" w:hAnsi="Cambria Math" w:cstheme="majorHAnsi"/>
                <w:color w:val="767171" w:themeColor="background2" w:themeShade="80"/>
                <w:sz w:val="16"/>
                <w:szCs w:val="16"/>
              </w:rPr>
              <m:t>(LST-y)</m:t>
            </m:r>
          </m:num>
          <m:den>
            <m:r>
              <w:rPr>
                <w:rFonts w:ascii="Cambria Math" w:hAnsi="Cambria Math" w:cstheme="majorHAnsi"/>
                <w:color w:val="767171" w:themeColor="background2" w:themeShade="80"/>
                <w:sz w:val="16"/>
                <w:szCs w:val="16"/>
              </w:rPr>
              <m:t>u</m:t>
            </m:r>
          </m:den>
        </m:f>
      </m:oMath>
    </w:p>
  </w:footnote>
  <w:footnote w:id="4">
    <w:p w14:paraId="53ECA25C" w14:textId="3DAC6AE8" w:rsidR="00CD0899" w:rsidRPr="00F52C8A" w:rsidRDefault="00CD0899">
      <w:pPr>
        <w:pStyle w:val="Textodenotaderodap"/>
        <w:rPr>
          <w:rFonts w:asciiTheme="majorHAnsi" w:hAnsiTheme="majorHAnsi" w:cstheme="majorHAnsi"/>
          <w:i/>
          <w:sz w:val="16"/>
          <w:szCs w:val="16"/>
        </w:rPr>
      </w:pPr>
      <w:r w:rsidRPr="00F52C8A">
        <w:rPr>
          <w:rStyle w:val="Refdenotaderodap"/>
          <w:rFonts w:asciiTheme="majorHAnsi" w:hAnsiTheme="majorHAnsi" w:cstheme="majorHAnsi"/>
          <w:i/>
          <w:color w:val="767171" w:themeColor="background2" w:themeShade="80"/>
          <w:sz w:val="16"/>
          <w:szCs w:val="16"/>
        </w:rPr>
        <w:footnoteRef/>
      </w:r>
      <w:r w:rsidRPr="00F52C8A">
        <w:rPr>
          <w:rFonts w:asciiTheme="majorHAnsi" w:hAnsiTheme="majorHAnsi" w:cstheme="majorHAnsi"/>
          <w:i/>
          <w:color w:val="767171" w:themeColor="background2" w:themeShade="80"/>
          <w:sz w:val="16"/>
          <w:szCs w:val="16"/>
        </w:rPr>
        <w:t xml:space="preserve"> Equação 3.4     </w:t>
      </w:r>
      <m:oMath>
        <m:r>
          <w:rPr>
            <w:rFonts w:ascii="Cambria Math" w:hAnsi="Cambria Math" w:cstheme="majorHAnsi"/>
            <w:color w:val="767171" w:themeColor="background2" w:themeShade="80"/>
            <w:sz w:val="16"/>
            <w:szCs w:val="16"/>
          </w:rPr>
          <m:t>z=</m:t>
        </m:r>
        <m:f>
          <m:fPr>
            <m:ctrlPr>
              <w:rPr>
                <w:rFonts w:ascii="Cambria Math" w:hAnsi="Cambria Math" w:cstheme="majorHAnsi"/>
                <w:i/>
                <w:color w:val="767171" w:themeColor="background2" w:themeShade="80"/>
                <w:sz w:val="16"/>
                <w:szCs w:val="16"/>
              </w:rPr>
            </m:ctrlPr>
          </m:fPr>
          <m:num>
            <m:r>
              <w:rPr>
                <w:rFonts w:ascii="Cambria Math" w:hAnsi="Cambria Math" w:cstheme="majorHAnsi"/>
                <w:color w:val="767171" w:themeColor="background2" w:themeShade="80"/>
                <w:sz w:val="16"/>
                <w:szCs w:val="16"/>
              </w:rPr>
              <m:t>(y-LIT)</m:t>
            </m:r>
          </m:num>
          <m:den>
            <m:r>
              <w:rPr>
                <w:rFonts w:ascii="Cambria Math" w:hAnsi="Cambria Math" w:cstheme="majorHAnsi"/>
                <w:color w:val="767171" w:themeColor="background2" w:themeShade="80"/>
                <w:sz w:val="16"/>
                <w:szCs w:val="16"/>
              </w:rPr>
              <m:t>u</m:t>
            </m:r>
          </m:den>
        </m:f>
      </m:oMath>
      <w:r w:rsidRPr="00F52C8A">
        <w:rPr>
          <w:rFonts w:asciiTheme="majorHAnsi" w:hAnsiTheme="majorHAnsi" w:cstheme="majorHAnsi"/>
          <w:i/>
          <w:color w:val="767171" w:themeColor="background2" w:themeShade="80"/>
          <w:sz w:val="16"/>
          <w:szCs w:val="16"/>
        </w:rPr>
        <w:t xml:space="preserve">  </w:t>
      </w:r>
    </w:p>
  </w:footnote>
  <w:footnote w:id="5">
    <w:p w14:paraId="28DE97EC" w14:textId="2206A64E" w:rsidR="00CD0899" w:rsidRPr="00F52C8A" w:rsidRDefault="00CD0899">
      <w:pPr>
        <w:pStyle w:val="Textodenotaderodap"/>
        <w:rPr>
          <w:rFonts w:asciiTheme="majorHAnsi" w:hAnsiTheme="majorHAnsi" w:cstheme="majorHAnsi"/>
          <w:i/>
          <w:color w:val="767171" w:themeColor="background2" w:themeShade="80"/>
          <w:sz w:val="16"/>
          <w:szCs w:val="16"/>
        </w:rPr>
      </w:pPr>
      <w:r w:rsidRPr="00F52C8A">
        <w:rPr>
          <w:rStyle w:val="Refdenotaderodap"/>
          <w:rFonts w:asciiTheme="majorHAnsi" w:hAnsiTheme="majorHAnsi" w:cstheme="majorHAnsi"/>
          <w:i/>
          <w:color w:val="767171" w:themeColor="background2" w:themeShade="80"/>
          <w:sz w:val="16"/>
          <w:szCs w:val="16"/>
        </w:rPr>
        <w:footnoteRef/>
      </w:r>
      <w:r w:rsidRPr="00F52C8A">
        <w:rPr>
          <w:rFonts w:asciiTheme="majorHAnsi" w:hAnsiTheme="majorHAnsi" w:cstheme="majorHAnsi"/>
          <w:i/>
          <w:color w:val="767171" w:themeColor="background2" w:themeShade="80"/>
          <w:sz w:val="16"/>
          <w:szCs w:val="16"/>
        </w:rPr>
        <w:t xml:space="preserve"> Eq. 3.4    </w:t>
      </w:r>
      <m:oMath>
        <m:r>
          <w:rPr>
            <w:rFonts w:ascii="Cambria Math" w:hAnsi="Cambria Math" w:cstheme="majorHAnsi"/>
            <w:color w:val="767171" w:themeColor="background2" w:themeShade="80"/>
            <w:sz w:val="16"/>
            <w:szCs w:val="16"/>
          </w:rPr>
          <m:t>z=</m:t>
        </m:r>
        <m:f>
          <m:fPr>
            <m:ctrlPr>
              <w:rPr>
                <w:rFonts w:ascii="Cambria Math" w:hAnsi="Cambria Math" w:cstheme="majorHAnsi"/>
                <w:i/>
                <w:color w:val="767171" w:themeColor="background2" w:themeShade="80"/>
                <w:sz w:val="16"/>
                <w:szCs w:val="16"/>
              </w:rPr>
            </m:ctrlPr>
          </m:fPr>
          <m:num>
            <m:r>
              <w:rPr>
                <w:rFonts w:ascii="Cambria Math" w:hAnsi="Cambria Math" w:cstheme="majorHAnsi"/>
                <w:color w:val="767171" w:themeColor="background2" w:themeShade="80"/>
                <w:sz w:val="16"/>
                <w:szCs w:val="16"/>
              </w:rPr>
              <m:t>(y-LIT)</m:t>
            </m:r>
          </m:num>
          <m:den>
            <m:r>
              <w:rPr>
                <w:rFonts w:ascii="Cambria Math" w:hAnsi="Cambria Math" w:cstheme="majorHAnsi"/>
                <w:color w:val="767171" w:themeColor="background2" w:themeShade="80"/>
                <w:sz w:val="16"/>
                <w:szCs w:val="16"/>
              </w:rPr>
              <m:t>u</m:t>
            </m:r>
          </m:den>
        </m:f>
      </m:oMath>
      <w:r w:rsidRPr="00F52C8A">
        <w:rPr>
          <w:rFonts w:asciiTheme="majorHAnsi" w:hAnsiTheme="majorHAnsi" w:cstheme="majorHAnsi"/>
          <w:i/>
          <w:color w:val="767171" w:themeColor="background2" w:themeShade="80"/>
          <w:sz w:val="16"/>
          <w:szCs w:val="16"/>
        </w:rPr>
        <w:t xml:space="preserve">   </w:t>
      </w:r>
    </w:p>
    <w:p w14:paraId="3DB61FD4" w14:textId="649DA9AB" w:rsidR="00CD0899" w:rsidRPr="00F52C8A" w:rsidRDefault="00CD0899">
      <w:pPr>
        <w:pStyle w:val="Textodenotaderodap"/>
        <w:rPr>
          <w:rFonts w:asciiTheme="majorHAnsi" w:hAnsiTheme="majorHAnsi" w:cstheme="majorHAnsi"/>
          <w:i/>
          <w:color w:val="767171" w:themeColor="background2" w:themeShade="80"/>
          <w:sz w:val="16"/>
          <w:szCs w:val="16"/>
        </w:rPr>
      </w:pPr>
      <w:r w:rsidRPr="00F52C8A">
        <w:rPr>
          <w:rFonts w:asciiTheme="majorHAnsi" w:hAnsiTheme="majorHAnsi" w:cstheme="majorHAnsi"/>
          <w:i/>
          <w:color w:val="767171" w:themeColor="background2" w:themeShade="80"/>
          <w:sz w:val="16"/>
          <w:szCs w:val="16"/>
        </w:rPr>
        <w:t>---------------------------</w:t>
      </w:r>
    </w:p>
  </w:footnote>
  <w:footnote w:id="6">
    <w:p w14:paraId="66F5E125" w14:textId="7372CE6D" w:rsidR="00CD0899" w:rsidRDefault="00CD0899">
      <w:pPr>
        <w:pStyle w:val="Textodenotaderodap"/>
      </w:pPr>
      <w:r w:rsidRPr="00F52C8A">
        <w:rPr>
          <w:rStyle w:val="Refdenotaderodap"/>
          <w:rFonts w:asciiTheme="majorHAnsi" w:hAnsiTheme="majorHAnsi" w:cstheme="majorHAnsi"/>
          <w:i/>
          <w:color w:val="767171" w:themeColor="background2" w:themeShade="80"/>
          <w:sz w:val="16"/>
          <w:szCs w:val="16"/>
        </w:rPr>
        <w:footnoteRef/>
      </w:r>
      <w:r w:rsidRPr="00F52C8A">
        <w:rPr>
          <w:rFonts w:asciiTheme="majorHAnsi" w:hAnsiTheme="majorHAnsi" w:cstheme="majorHAnsi"/>
          <w:i/>
          <w:color w:val="767171" w:themeColor="background2" w:themeShade="80"/>
          <w:sz w:val="16"/>
          <w:szCs w:val="16"/>
        </w:rPr>
        <w:t xml:space="preserve"> Eq. 3.5     </w:t>
      </w:r>
      <m:oMath>
        <m:r>
          <w:rPr>
            <w:rFonts w:ascii="Cambria Math" w:hAnsi="Cambria Math" w:cstheme="majorHAnsi"/>
            <w:color w:val="767171" w:themeColor="background2" w:themeShade="80"/>
            <w:sz w:val="16"/>
            <w:szCs w:val="16"/>
          </w:rPr>
          <m:t>z=</m:t>
        </m:r>
        <m:f>
          <m:fPr>
            <m:ctrlPr>
              <w:rPr>
                <w:rFonts w:ascii="Cambria Math" w:hAnsi="Cambria Math" w:cstheme="majorHAnsi"/>
                <w:i/>
                <w:color w:val="767171" w:themeColor="background2" w:themeShade="80"/>
                <w:sz w:val="16"/>
                <w:szCs w:val="16"/>
              </w:rPr>
            </m:ctrlPr>
          </m:fPr>
          <m:num>
            <m:r>
              <w:rPr>
                <w:rFonts w:ascii="Cambria Math" w:hAnsi="Cambria Math" w:cstheme="majorHAnsi"/>
                <w:color w:val="767171" w:themeColor="background2" w:themeShade="80"/>
                <w:sz w:val="16"/>
                <w:szCs w:val="16"/>
              </w:rPr>
              <m:t>(LST-y)</m:t>
            </m:r>
          </m:num>
          <m:den>
            <m:r>
              <w:rPr>
                <w:rFonts w:ascii="Cambria Math" w:hAnsi="Cambria Math" w:cstheme="majorHAnsi"/>
                <w:color w:val="767171" w:themeColor="background2" w:themeShade="80"/>
                <w:sz w:val="16"/>
                <w:szCs w:val="16"/>
              </w:rPr>
              <m:t>u</m:t>
            </m:r>
          </m:den>
        </m:f>
      </m:oMath>
    </w:p>
  </w:footnote>
  <w:footnote w:id="7">
    <w:p w14:paraId="157022AA" w14:textId="0A63F058" w:rsidR="00CD0899" w:rsidRPr="00864FE4" w:rsidRDefault="00CD0899">
      <w:pPr>
        <w:pStyle w:val="Textodenotaderodap"/>
        <w:rPr>
          <w:rFonts w:asciiTheme="majorHAnsi" w:hAnsiTheme="majorHAnsi" w:cstheme="majorHAnsi"/>
          <w:i/>
          <w:sz w:val="16"/>
          <w:szCs w:val="16"/>
        </w:rPr>
      </w:pPr>
      <w:r w:rsidRPr="00864FE4">
        <w:rPr>
          <w:rStyle w:val="Refdenotaderodap"/>
          <w:rFonts w:asciiTheme="majorHAnsi" w:hAnsiTheme="majorHAnsi" w:cstheme="majorHAnsi"/>
          <w:i/>
          <w:sz w:val="16"/>
          <w:szCs w:val="16"/>
        </w:rPr>
        <w:footnoteRef/>
      </w:r>
      <w:r w:rsidRPr="00864FE4">
        <w:rPr>
          <w:rFonts w:asciiTheme="majorHAnsi" w:hAnsiTheme="majorHAnsi" w:cstheme="majorHAnsi"/>
          <w:i/>
          <w:sz w:val="16"/>
          <w:szCs w:val="16"/>
        </w:rPr>
        <w:t xml:space="preserve">Equação 3.6       </w:t>
      </w:r>
      <w:r w:rsidRPr="00864FE4">
        <w:rPr>
          <w:rFonts w:asciiTheme="majorHAnsi" w:hAnsiTheme="majorHAnsi" w:cstheme="majorHAnsi"/>
          <w:i/>
          <w:color w:val="000000"/>
          <w:sz w:val="16"/>
          <w:szCs w:val="16"/>
        </w:rPr>
        <w:t xml:space="preserve"> </w:t>
      </w:r>
      <m:oMath>
        <m:sSub>
          <m:sSubPr>
            <m:ctrlPr>
              <w:rPr>
                <w:rFonts w:ascii="Cambria Math" w:hAnsi="Cambria Math" w:cstheme="majorHAnsi"/>
                <w:i/>
                <w:color w:val="000000"/>
                <w:sz w:val="16"/>
                <w:szCs w:val="16"/>
              </w:rPr>
            </m:ctrlPr>
          </m:sSubPr>
          <m:e>
            <m:r>
              <w:rPr>
                <w:rFonts w:ascii="Cambria Math" w:hAnsi="Cambria Math" w:cstheme="majorHAnsi"/>
                <w:color w:val="000000"/>
                <w:sz w:val="16"/>
                <w:szCs w:val="16"/>
              </w:rPr>
              <m:t>P</m:t>
            </m:r>
          </m:e>
          <m:sub>
            <m:r>
              <w:rPr>
                <w:rFonts w:ascii="Cambria Math" w:hAnsi="Cambria Math" w:cstheme="majorHAnsi"/>
                <w:color w:val="000000"/>
                <w:sz w:val="16"/>
                <w:szCs w:val="16"/>
              </w:rPr>
              <m:t>c</m:t>
            </m:r>
          </m:sub>
        </m:sSub>
        <m:r>
          <w:rPr>
            <w:rFonts w:ascii="Cambria Math" w:hAnsi="Cambria Math" w:cstheme="majorHAnsi"/>
            <w:color w:val="000000"/>
            <w:sz w:val="16"/>
            <w:szCs w:val="16"/>
          </w:rPr>
          <m:t>=Φ</m:t>
        </m:r>
        <m:d>
          <m:dPr>
            <m:ctrlPr>
              <w:rPr>
                <w:rFonts w:ascii="Cambria Math" w:hAnsi="Cambria Math" w:cstheme="majorHAnsi"/>
                <w:i/>
                <w:color w:val="000000"/>
                <w:sz w:val="16"/>
                <w:szCs w:val="16"/>
              </w:rPr>
            </m:ctrlPr>
          </m:dPr>
          <m:e>
            <m:f>
              <m:fPr>
                <m:ctrlPr>
                  <w:rPr>
                    <w:rFonts w:ascii="Cambria Math" w:hAnsi="Cambria Math" w:cstheme="majorHAnsi"/>
                    <w:i/>
                    <w:color w:val="000000"/>
                    <w:sz w:val="16"/>
                    <w:szCs w:val="16"/>
                  </w:rPr>
                </m:ctrlPr>
              </m:fPr>
              <m:num>
                <m:r>
                  <w:rPr>
                    <w:rFonts w:ascii="Cambria Math" w:hAnsi="Cambria Math" w:cstheme="majorHAnsi"/>
                    <w:color w:val="000000"/>
                    <w:sz w:val="16"/>
                    <w:szCs w:val="16"/>
                  </w:rPr>
                  <m:t>LST-y</m:t>
                </m:r>
              </m:num>
              <m:den>
                <m:r>
                  <w:rPr>
                    <w:rFonts w:ascii="Cambria Math" w:hAnsi="Cambria Math" w:cstheme="majorHAnsi"/>
                    <w:color w:val="000000"/>
                    <w:sz w:val="16"/>
                    <w:szCs w:val="16"/>
                  </w:rPr>
                  <m:t>u</m:t>
                </m:r>
              </m:den>
            </m:f>
          </m:e>
        </m:d>
        <m:r>
          <w:rPr>
            <w:rFonts w:ascii="Cambria Math" w:hAnsi="Cambria Math" w:cstheme="majorHAnsi"/>
            <w:color w:val="000000"/>
            <w:sz w:val="16"/>
            <w:szCs w:val="16"/>
          </w:rPr>
          <m:t>-Φ</m:t>
        </m:r>
        <m:d>
          <m:dPr>
            <m:ctrlPr>
              <w:rPr>
                <w:rFonts w:ascii="Cambria Math" w:hAnsi="Cambria Math" w:cstheme="majorHAnsi"/>
                <w:i/>
                <w:color w:val="000000"/>
                <w:sz w:val="16"/>
                <w:szCs w:val="16"/>
              </w:rPr>
            </m:ctrlPr>
          </m:dPr>
          <m:e>
            <m:f>
              <m:fPr>
                <m:ctrlPr>
                  <w:rPr>
                    <w:rFonts w:ascii="Cambria Math" w:hAnsi="Cambria Math" w:cstheme="majorHAnsi"/>
                    <w:i/>
                    <w:color w:val="000000"/>
                    <w:sz w:val="16"/>
                    <w:szCs w:val="16"/>
                  </w:rPr>
                </m:ctrlPr>
              </m:fPr>
              <m:num>
                <m:r>
                  <w:rPr>
                    <w:rFonts w:ascii="Cambria Math" w:hAnsi="Cambria Math" w:cstheme="majorHAnsi"/>
                    <w:color w:val="000000"/>
                    <w:sz w:val="16"/>
                    <w:szCs w:val="16"/>
                  </w:rPr>
                  <m:t>LIT-y</m:t>
                </m:r>
              </m:num>
              <m:den>
                <m:r>
                  <w:rPr>
                    <w:rFonts w:ascii="Cambria Math" w:hAnsi="Cambria Math" w:cstheme="majorHAnsi"/>
                    <w:color w:val="000000"/>
                    <w:sz w:val="16"/>
                    <w:szCs w:val="16"/>
                  </w:rPr>
                  <m:t>u</m:t>
                </m:r>
              </m:den>
            </m:f>
          </m:e>
        </m:d>
      </m:oMath>
    </w:p>
  </w:footnote>
  <w:footnote w:id="8">
    <w:p w14:paraId="01F4E9F2" w14:textId="46675650" w:rsidR="00CD0899" w:rsidRDefault="00CD0899">
      <w:pPr>
        <w:pStyle w:val="Textodenotaderodap"/>
        <w:rPr>
          <w:rFonts w:asciiTheme="majorHAnsi" w:hAnsiTheme="majorHAnsi" w:cstheme="majorHAnsi"/>
          <w:color w:val="767171" w:themeColor="background2" w:themeShade="80"/>
          <w:sz w:val="18"/>
          <w:szCs w:val="18"/>
        </w:rPr>
      </w:pPr>
      <w:r w:rsidRPr="00F419FE">
        <w:rPr>
          <w:rStyle w:val="Refdenotaderodap"/>
          <w:rFonts w:asciiTheme="majorHAnsi" w:hAnsiTheme="majorHAnsi" w:cstheme="majorHAnsi"/>
          <w:color w:val="767171" w:themeColor="background2" w:themeShade="80"/>
          <w:sz w:val="18"/>
          <w:szCs w:val="18"/>
        </w:rPr>
        <w:footnoteRef/>
      </w:r>
      <w:r w:rsidRPr="00F419FE">
        <w:rPr>
          <w:rFonts w:asciiTheme="majorHAnsi" w:hAnsiTheme="majorHAnsi" w:cstheme="majorHAnsi"/>
          <w:color w:val="767171" w:themeColor="background2" w:themeShade="80"/>
          <w:sz w:val="18"/>
          <w:szCs w:val="18"/>
        </w:rPr>
        <w:t xml:space="preserve">  </w:t>
      </w:r>
      <m:oMath>
        <m:r>
          <w:rPr>
            <w:rFonts w:ascii="Cambria Math" w:hAnsi="Cambria Math" w:cstheme="majorHAnsi"/>
            <w:color w:val="767171" w:themeColor="background2" w:themeShade="80"/>
            <w:sz w:val="18"/>
            <w:szCs w:val="18"/>
          </w:rPr>
          <m:t xml:space="preserve">Eq. 3.6    </m:t>
        </m:r>
        <m:sSub>
          <m:sSubPr>
            <m:ctrlPr>
              <w:rPr>
                <w:rFonts w:ascii="Cambria Math" w:hAnsi="Cambria Math" w:cstheme="majorHAnsi"/>
                <w:i/>
                <w:color w:val="767171" w:themeColor="background2" w:themeShade="80"/>
                <w:sz w:val="18"/>
                <w:szCs w:val="18"/>
              </w:rPr>
            </m:ctrlPr>
          </m:sSubPr>
          <m:e>
            <m:r>
              <w:rPr>
                <w:rFonts w:ascii="Cambria Math" w:hAnsi="Cambria Math" w:cstheme="majorHAnsi"/>
                <w:color w:val="767171" w:themeColor="background2" w:themeShade="80"/>
                <w:sz w:val="18"/>
                <w:szCs w:val="18"/>
              </w:rPr>
              <m:t>P</m:t>
            </m:r>
          </m:e>
          <m:sub>
            <m:r>
              <w:rPr>
                <w:rFonts w:ascii="Cambria Math" w:hAnsi="Cambria Math" w:cstheme="majorHAnsi"/>
                <w:color w:val="767171" w:themeColor="background2" w:themeShade="80"/>
                <w:sz w:val="18"/>
                <w:szCs w:val="18"/>
              </w:rPr>
              <m:t>c</m:t>
            </m:r>
          </m:sub>
        </m:sSub>
        <m:r>
          <w:rPr>
            <w:rFonts w:ascii="Cambria Math" w:hAnsi="Cambria Math" w:cstheme="majorHAnsi"/>
            <w:color w:val="767171" w:themeColor="background2" w:themeShade="80"/>
            <w:sz w:val="18"/>
            <w:szCs w:val="18"/>
          </w:rPr>
          <m:t>=</m:t>
        </m:r>
        <m:r>
          <m:rPr>
            <m:sty m:val="p"/>
          </m:rPr>
          <w:rPr>
            <w:rFonts w:ascii="Cambria Math" w:hAnsi="Cambria Math" w:cstheme="majorHAnsi"/>
            <w:color w:val="767171" w:themeColor="background2" w:themeShade="80"/>
            <w:sz w:val="18"/>
            <w:szCs w:val="18"/>
          </w:rPr>
          <m:t>Φ</m:t>
        </m:r>
        <m:d>
          <m:dPr>
            <m:ctrlPr>
              <w:rPr>
                <w:rFonts w:ascii="Cambria Math" w:hAnsi="Cambria Math" w:cstheme="majorHAnsi"/>
                <w:i/>
                <w:color w:val="767171" w:themeColor="background2" w:themeShade="80"/>
                <w:sz w:val="18"/>
                <w:szCs w:val="18"/>
              </w:rPr>
            </m:ctrlPr>
          </m:dPr>
          <m:e>
            <m:f>
              <m:fPr>
                <m:ctrlPr>
                  <w:rPr>
                    <w:rFonts w:ascii="Cambria Math" w:hAnsi="Cambria Math" w:cstheme="majorHAnsi"/>
                    <w:i/>
                    <w:color w:val="767171" w:themeColor="background2" w:themeShade="80"/>
                    <w:sz w:val="18"/>
                    <w:szCs w:val="18"/>
                  </w:rPr>
                </m:ctrlPr>
              </m:fPr>
              <m:num>
                <m:r>
                  <w:rPr>
                    <w:rFonts w:ascii="Cambria Math" w:hAnsi="Cambria Math" w:cstheme="majorHAnsi"/>
                    <w:color w:val="767171" w:themeColor="background2" w:themeShade="80"/>
                    <w:sz w:val="18"/>
                    <w:szCs w:val="18"/>
                  </w:rPr>
                  <m:t>LST-y</m:t>
                </m:r>
              </m:num>
              <m:den>
                <m:r>
                  <w:rPr>
                    <w:rFonts w:ascii="Cambria Math" w:hAnsi="Cambria Math" w:cstheme="majorHAnsi"/>
                    <w:color w:val="767171" w:themeColor="background2" w:themeShade="80"/>
                    <w:sz w:val="18"/>
                    <w:szCs w:val="18"/>
                  </w:rPr>
                  <m:t>u</m:t>
                </m:r>
              </m:den>
            </m:f>
          </m:e>
        </m:d>
        <m:r>
          <w:rPr>
            <w:rFonts w:ascii="Cambria Math" w:hAnsi="Cambria Math" w:cstheme="majorHAnsi"/>
            <w:color w:val="767171" w:themeColor="background2" w:themeShade="80"/>
            <w:sz w:val="18"/>
            <w:szCs w:val="18"/>
          </w:rPr>
          <m:t>-</m:t>
        </m:r>
        <m:r>
          <m:rPr>
            <m:sty m:val="p"/>
          </m:rPr>
          <w:rPr>
            <w:rFonts w:ascii="Cambria Math" w:hAnsi="Cambria Math" w:cstheme="majorHAnsi"/>
            <w:color w:val="767171" w:themeColor="background2" w:themeShade="80"/>
            <w:sz w:val="18"/>
            <w:szCs w:val="18"/>
          </w:rPr>
          <m:t>Φ</m:t>
        </m:r>
        <m:d>
          <m:dPr>
            <m:ctrlPr>
              <w:rPr>
                <w:rFonts w:ascii="Cambria Math" w:hAnsi="Cambria Math" w:cstheme="majorHAnsi"/>
                <w:i/>
                <w:color w:val="767171" w:themeColor="background2" w:themeShade="80"/>
                <w:sz w:val="18"/>
                <w:szCs w:val="18"/>
              </w:rPr>
            </m:ctrlPr>
          </m:dPr>
          <m:e>
            <m:f>
              <m:fPr>
                <m:ctrlPr>
                  <w:rPr>
                    <w:rFonts w:ascii="Cambria Math" w:hAnsi="Cambria Math" w:cstheme="majorHAnsi"/>
                    <w:i/>
                    <w:color w:val="767171" w:themeColor="background2" w:themeShade="80"/>
                    <w:sz w:val="18"/>
                    <w:szCs w:val="18"/>
                  </w:rPr>
                </m:ctrlPr>
              </m:fPr>
              <m:num>
                <m:r>
                  <w:rPr>
                    <w:rFonts w:ascii="Cambria Math" w:hAnsi="Cambria Math" w:cstheme="majorHAnsi"/>
                    <w:color w:val="767171" w:themeColor="background2" w:themeShade="80"/>
                    <w:sz w:val="18"/>
                    <w:szCs w:val="18"/>
                  </w:rPr>
                  <m:t>LIT-y</m:t>
                </m:r>
              </m:num>
              <m:den>
                <m:r>
                  <w:rPr>
                    <w:rFonts w:ascii="Cambria Math" w:hAnsi="Cambria Math" w:cstheme="majorHAnsi"/>
                    <w:color w:val="767171" w:themeColor="background2" w:themeShade="80"/>
                    <w:sz w:val="18"/>
                    <w:szCs w:val="18"/>
                  </w:rPr>
                  <m:t>u</m:t>
                </m:r>
              </m:den>
            </m:f>
          </m:e>
        </m:d>
      </m:oMath>
    </w:p>
    <w:p w14:paraId="3D6B62DE" w14:textId="77777777" w:rsidR="00CD0899" w:rsidRPr="00F419FE" w:rsidRDefault="00CD0899">
      <w:pPr>
        <w:pStyle w:val="Textodenotaderodap"/>
        <w:rPr>
          <w:rFonts w:asciiTheme="majorHAnsi" w:hAnsiTheme="majorHAnsi" w:cstheme="majorHAnsi"/>
          <w:color w:val="767171" w:themeColor="background2" w:themeShade="80"/>
          <w:sz w:val="18"/>
          <w:szCs w:val="18"/>
        </w:rPr>
      </w:pPr>
    </w:p>
  </w:footnote>
  <w:footnote w:id="9">
    <w:p w14:paraId="3120C70F" w14:textId="41138AC6" w:rsidR="00CD0899" w:rsidRDefault="00CD0899">
      <w:pPr>
        <w:pStyle w:val="Textodenotaderodap"/>
        <w:rPr>
          <w:rFonts w:asciiTheme="majorHAnsi" w:hAnsiTheme="majorHAnsi" w:cstheme="majorHAnsi"/>
          <w:color w:val="767171" w:themeColor="background2" w:themeShade="80"/>
          <w:sz w:val="18"/>
          <w:szCs w:val="18"/>
        </w:rPr>
      </w:pPr>
      <w:r w:rsidRPr="00F419FE">
        <w:rPr>
          <w:rStyle w:val="Refdenotaderodap"/>
          <w:rFonts w:asciiTheme="majorHAnsi" w:hAnsiTheme="majorHAnsi" w:cstheme="majorHAnsi"/>
          <w:color w:val="767171" w:themeColor="background2" w:themeShade="80"/>
          <w:sz w:val="18"/>
          <w:szCs w:val="18"/>
        </w:rPr>
        <w:footnoteRef/>
      </w:r>
      <w:r w:rsidRPr="00F419FE">
        <w:rPr>
          <w:rFonts w:asciiTheme="majorHAnsi" w:hAnsiTheme="majorHAnsi" w:cstheme="majorHAnsi"/>
          <w:color w:val="767171" w:themeColor="background2" w:themeShade="80"/>
          <w:sz w:val="18"/>
          <w:szCs w:val="18"/>
        </w:rPr>
        <w:t xml:space="preserve"> </w:t>
      </w:r>
      <m:oMath>
        <m:r>
          <w:rPr>
            <w:rFonts w:ascii="Cambria Math" w:hAnsi="Cambria Math" w:cstheme="majorHAnsi"/>
            <w:color w:val="767171" w:themeColor="background2" w:themeShade="80"/>
            <w:sz w:val="18"/>
            <w:szCs w:val="18"/>
          </w:rPr>
          <m:t>Eq. 3.5     z</m:t>
        </m:r>
        <m:r>
          <m:rPr>
            <m:sty m:val="p"/>
          </m:rPr>
          <w:rPr>
            <w:rFonts w:ascii="Cambria Math" w:hAnsi="Cambria Math" w:cstheme="majorHAnsi"/>
            <w:color w:val="767171" w:themeColor="background2" w:themeShade="80"/>
            <w:sz w:val="18"/>
            <w:szCs w:val="18"/>
          </w:rPr>
          <m:t>=</m:t>
        </m:r>
        <m:f>
          <m:fPr>
            <m:ctrlPr>
              <w:rPr>
                <w:rFonts w:ascii="Cambria Math" w:hAnsi="Cambria Math" w:cstheme="majorHAnsi"/>
                <w:i/>
                <w:color w:val="767171" w:themeColor="background2" w:themeShade="80"/>
                <w:sz w:val="18"/>
                <w:szCs w:val="18"/>
              </w:rPr>
            </m:ctrlPr>
          </m:fPr>
          <m:num>
            <m:r>
              <m:rPr>
                <m:sty m:val="p"/>
              </m:rPr>
              <w:rPr>
                <w:rFonts w:ascii="Cambria Math" w:hAnsi="Cambria Math" w:cstheme="majorHAnsi"/>
                <w:color w:val="767171" w:themeColor="background2" w:themeShade="80"/>
                <w:sz w:val="18"/>
                <w:szCs w:val="18"/>
              </w:rPr>
              <m:t>(</m:t>
            </m:r>
            <m:r>
              <w:rPr>
                <w:rFonts w:ascii="Cambria Math" w:hAnsi="Cambria Math" w:cstheme="majorHAnsi"/>
                <w:color w:val="767171" w:themeColor="background2" w:themeShade="80"/>
                <w:sz w:val="18"/>
                <w:szCs w:val="18"/>
              </w:rPr>
              <m:t>LST</m:t>
            </m:r>
            <m:r>
              <m:rPr>
                <m:sty m:val="p"/>
              </m:rPr>
              <w:rPr>
                <w:rFonts w:ascii="Cambria Math" w:hAnsi="Cambria Math" w:cstheme="majorHAnsi"/>
                <w:color w:val="767171" w:themeColor="background2" w:themeShade="80"/>
                <w:sz w:val="18"/>
                <w:szCs w:val="18"/>
              </w:rPr>
              <m:t>-</m:t>
            </m:r>
            <m:r>
              <w:rPr>
                <w:rFonts w:ascii="Cambria Math" w:hAnsi="Cambria Math" w:cstheme="majorHAnsi"/>
                <w:color w:val="767171" w:themeColor="background2" w:themeShade="80"/>
                <w:sz w:val="18"/>
                <w:szCs w:val="18"/>
              </w:rPr>
              <m:t>y</m:t>
            </m:r>
            <m:r>
              <m:rPr>
                <m:sty m:val="p"/>
              </m:rPr>
              <w:rPr>
                <w:rFonts w:ascii="Cambria Math" w:hAnsi="Cambria Math" w:cstheme="majorHAnsi"/>
                <w:color w:val="767171" w:themeColor="background2" w:themeShade="80"/>
                <w:sz w:val="18"/>
                <w:szCs w:val="18"/>
              </w:rPr>
              <m:t>)</m:t>
            </m:r>
          </m:num>
          <m:den>
            <m:r>
              <w:rPr>
                <w:rFonts w:ascii="Cambria Math" w:hAnsi="Cambria Math" w:cstheme="majorHAnsi"/>
                <w:color w:val="767171" w:themeColor="background2" w:themeShade="80"/>
                <w:sz w:val="18"/>
                <w:szCs w:val="18"/>
              </w:rPr>
              <m:t>u</m:t>
            </m:r>
          </m:den>
        </m:f>
      </m:oMath>
    </w:p>
    <w:p w14:paraId="5BBCA8E7" w14:textId="77777777" w:rsidR="00CD0899" w:rsidRPr="00F419FE" w:rsidRDefault="00CD0899">
      <w:pPr>
        <w:pStyle w:val="Textodenotaderodap"/>
        <w:rPr>
          <w:rFonts w:asciiTheme="majorHAnsi" w:hAnsiTheme="majorHAnsi" w:cstheme="majorHAnsi"/>
          <w:color w:val="767171" w:themeColor="background2" w:themeShade="80"/>
          <w:sz w:val="18"/>
          <w:szCs w:val="18"/>
        </w:rPr>
      </w:pPr>
    </w:p>
  </w:footnote>
  <w:footnote w:id="10">
    <w:p w14:paraId="7EFC9838" w14:textId="74116508" w:rsidR="00CD0899" w:rsidRDefault="00CD0899">
      <w:pPr>
        <w:pStyle w:val="Textodenotaderodap"/>
      </w:pPr>
      <w:r w:rsidRPr="00F419FE">
        <w:rPr>
          <w:rStyle w:val="Refdenotaderodap"/>
          <w:rFonts w:asciiTheme="majorHAnsi" w:hAnsiTheme="majorHAnsi" w:cstheme="majorHAnsi"/>
          <w:color w:val="767171" w:themeColor="background2" w:themeShade="80"/>
          <w:sz w:val="18"/>
          <w:szCs w:val="18"/>
        </w:rPr>
        <w:footnoteRef/>
      </w:r>
      <w:r w:rsidRPr="00F419FE">
        <w:rPr>
          <w:rFonts w:asciiTheme="majorHAnsi" w:hAnsiTheme="majorHAnsi" w:cstheme="majorHAnsi"/>
          <w:color w:val="767171" w:themeColor="background2" w:themeShade="80"/>
          <w:sz w:val="18"/>
          <w:szCs w:val="18"/>
        </w:rPr>
        <w:t xml:space="preserve"> </w:t>
      </w:r>
      <w:r w:rsidRPr="00F419FE">
        <w:rPr>
          <w:rFonts w:asciiTheme="majorHAnsi" w:hAnsiTheme="majorHAnsi" w:cstheme="majorHAnsi"/>
          <w:i/>
          <w:iCs/>
          <w:color w:val="767171" w:themeColor="background2" w:themeShade="80"/>
          <w:sz w:val="18"/>
          <w:szCs w:val="18"/>
        </w:rPr>
        <w:t xml:space="preserve">Eq. 3.4       </w:t>
      </w:r>
      <m:oMath>
        <m:r>
          <w:rPr>
            <w:rFonts w:ascii="Cambria Math" w:hAnsi="Cambria Math" w:cstheme="majorHAnsi"/>
            <w:color w:val="767171" w:themeColor="background2" w:themeShade="80"/>
            <w:sz w:val="18"/>
            <w:szCs w:val="18"/>
          </w:rPr>
          <m:t>z</m:t>
        </m:r>
        <m:r>
          <m:rPr>
            <m:sty m:val="p"/>
          </m:rPr>
          <w:rPr>
            <w:rFonts w:ascii="Cambria Math" w:hAnsi="Cambria Math" w:cstheme="majorHAnsi"/>
            <w:color w:val="767171" w:themeColor="background2" w:themeShade="80"/>
            <w:sz w:val="18"/>
            <w:szCs w:val="18"/>
          </w:rPr>
          <m:t>=</m:t>
        </m:r>
        <m:f>
          <m:fPr>
            <m:ctrlPr>
              <w:rPr>
                <w:rFonts w:ascii="Cambria Math" w:hAnsi="Cambria Math" w:cstheme="majorHAnsi"/>
                <w:i/>
                <w:color w:val="767171" w:themeColor="background2" w:themeShade="80"/>
                <w:sz w:val="18"/>
                <w:szCs w:val="18"/>
              </w:rPr>
            </m:ctrlPr>
          </m:fPr>
          <m:num>
            <m:r>
              <m:rPr>
                <m:sty m:val="p"/>
              </m:rPr>
              <w:rPr>
                <w:rFonts w:ascii="Cambria Math" w:hAnsi="Cambria Math" w:cstheme="majorHAnsi"/>
                <w:color w:val="767171" w:themeColor="background2" w:themeShade="80"/>
                <w:sz w:val="18"/>
                <w:szCs w:val="18"/>
              </w:rPr>
              <m:t>(</m:t>
            </m:r>
            <m:r>
              <w:rPr>
                <w:rFonts w:ascii="Cambria Math" w:hAnsi="Cambria Math" w:cstheme="majorHAnsi"/>
                <w:color w:val="767171" w:themeColor="background2" w:themeShade="80"/>
                <w:sz w:val="18"/>
                <w:szCs w:val="18"/>
              </w:rPr>
              <m:t>y</m:t>
            </m:r>
            <m:r>
              <m:rPr>
                <m:sty m:val="p"/>
              </m:rPr>
              <w:rPr>
                <w:rFonts w:ascii="Cambria Math" w:hAnsi="Cambria Math" w:cstheme="majorHAnsi"/>
                <w:color w:val="767171" w:themeColor="background2" w:themeShade="80"/>
                <w:sz w:val="18"/>
                <w:szCs w:val="18"/>
              </w:rPr>
              <m:t>-</m:t>
            </m:r>
            <m:r>
              <w:rPr>
                <w:rFonts w:ascii="Cambria Math" w:hAnsi="Cambria Math" w:cstheme="majorHAnsi"/>
                <w:color w:val="767171" w:themeColor="background2" w:themeShade="80"/>
                <w:sz w:val="18"/>
                <w:szCs w:val="18"/>
              </w:rPr>
              <m:t>LIT</m:t>
            </m:r>
            <m:r>
              <m:rPr>
                <m:sty m:val="p"/>
              </m:rPr>
              <w:rPr>
                <w:rFonts w:ascii="Cambria Math" w:hAnsi="Cambria Math" w:cstheme="majorHAnsi"/>
                <w:color w:val="767171" w:themeColor="background2" w:themeShade="80"/>
                <w:sz w:val="18"/>
                <w:szCs w:val="18"/>
              </w:rPr>
              <m:t>)</m:t>
            </m:r>
          </m:num>
          <m:den>
            <m:r>
              <w:rPr>
                <w:rFonts w:ascii="Cambria Math" w:hAnsi="Cambria Math" w:cstheme="majorHAnsi"/>
                <w:color w:val="767171" w:themeColor="background2" w:themeShade="80"/>
                <w:sz w:val="18"/>
                <w:szCs w:val="18"/>
              </w:rPr>
              <m:t>u</m:t>
            </m:r>
          </m:den>
        </m:f>
      </m:oMath>
    </w:p>
  </w:footnote>
  <w:footnote w:id="11">
    <w:p w14:paraId="4ABE8C08" w14:textId="4D2E5F2F" w:rsidR="00CD0899" w:rsidRPr="008C442D" w:rsidRDefault="00CD0899">
      <w:pPr>
        <w:pStyle w:val="Textodenotaderodap"/>
        <w:rPr>
          <w:i/>
          <w:color w:val="767171" w:themeColor="background2" w:themeShade="80"/>
          <w:sz w:val="16"/>
          <w:szCs w:val="16"/>
        </w:rPr>
      </w:pPr>
      <w:r w:rsidRPr="008C442D">
        <w:rPr>
          <w:rStyle w:val="Refdenotaderodap"/>
          <w:i/>
          <w:color w:val="767171" w:themeColor="background2" w:themeShade="80"/>
          <w:sz w:val="16"/>
          <w:szCs w:val="16"/>
        </w:rPr>
        <w:footnoteRef/>
      </w:r>
      <w:r w:rsidRPr="008C442D">
        <w:rPr>
          <w:i/>
          <w:color w:val="767171" w:themeColor="background2" w:themeShade="80"/>
          <w:sz w:val="16"/>
          <w:szCs w:val="16"/>
        </w:rPr>
        <w:t xml:space="preserve"> </w:t>
      </w:r>
      <w:r w:rsidRPr="008C442D">
        <w:rPr>
          <w:rFonts w:ascii="Arial" w:hAnsi="Arial" w:cs="Arial"/>
          <w:i/>
          <w:color w:val="767171" w:themeColor="background2" w:themeShade="80"/>
          <w:sz w:val="16"/>
          <w:szCs w:val="16"/>
        </w:rPr>
        <w:t>Essa banda de guarda pode ser adotada como critério de aceitação das balanças utilizadas no controle de medição das massas de borracha usadas na produção das sandálias. O erro somado a incerteza da balança, obtida no seu certificado de calibração, não pode ser maior que 0,1 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B02C7" w14:textId="1DC19AF5" w:rsidR="00CD0899" w:rsidRDefault="00CD0899">
    <w:pPr>
      <w:pStyle w:val="Cabealho"/>
    </w:pPr>
    <w:r w:rsidRPr="00201443">
      <w:rPr>
        <w:noProof/>
        <w:lang w:eastAsia="pt-BR"/>
      </w:rPr>
      <w:drawing>
        <wp:anchor distT="0" distB="0" distL="114300" distR="114300" simplePos="0" relativeHeight="251658240" behindDoc="1" locked="0" layoutInCell="1" allowOverlap="1" wp14:anchorId="61502EFA" wp14:editId="37B03124">
          <wp:simplePos x="0" y="0"/>
          <wp:positionH relativeFrom="page">
            <wp:align>right</wp:align>
          </wp:positionH>
          <wp:positionV relativeFrom="paragraph">
            <wp:posOffset>-450167</wp:posOffset>
          </wp:positionV>
          <wp:extent cx="7539355" cy="10615961"/>
          <wp:effectExtent l="0" t="0" r="4445" b="0"/>
          <wp:wrapNone/>
          <wp:docPr id="21" name="Imagem 2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9355" cy="10615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9.8pt;height:19.2pt;visibility:visible;mso-wrap-style:square" o:bullet="t">
        <v:imagedata r:id="rId1" o:title=""/>
      </v:shape>
    </w:pict>
  </w:numPicBullet>
  <w:abstractNum w:abstractNumId="0" w15:restartNumberingAfterBreak="0">
    <w:nsid w:val="0CFE2703"/>
    <w:multiLevelType w:val="hybridMultilevel"/>
    <w:tmpl w:val="4C92FB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7B61D8"/>
    <w:multiLevelType w:val="multilevel"/>
    <w:tmpl w:val="C540CBCC"/>
    <w:lvl w:ilvl="0">
      <w:start w:val="3"/>
      <w:numFmt w:val="decimal"/>
      <w:lvlText w:val="%1."/>
      <w:lvlJc w:val="left"/>
      <w:pPr>
        <w:ind w:left="540" w:hanging="54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F97595B"/>
    <w:multiLevelType w:val="hybridMultilevel"/>
    <w:tmpl w:val="3BA6B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774D20"/>
    <w:multiLevelType w:val="hybridMultilevel"/>
    <w:tmpl w:val="199E2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D324F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7E375A"/>
    <w:multiLevelType w:val="multilevel"/>
    <w:tmpl w:val="6040E1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89E79F2"/>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E1231E2"/>
    <w:multiLevelType w:val="hybridMultilevel"/>
    <w:tmpl w:val="C83642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B569EC"/>
    <w:multiLevelType w:val="hybridMultilevel"/>
    <w:tmpl w:val="A7E2F5D2"/>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C14AC2"/>
    <w:multiLevelType w:val="hybridMultilevel"/>
    <w:tmpl w:val="96081446"/>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4624AAF"/>
    <w:multiLevelType w:val="hybridMultilevel"/>
    <w:tmpl w:val="AD8C6D9E"/>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6EB0661"/>
    <w:multiLevelType w:val="hybridMultilevel"/>
    <w:tmpl w:val="AFD2ADF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D9D5E0A"/>
    <w:multiLevelType w:val="hybridMultilevel"/>
    <w:tmpl w:val="3620D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306215"/>
    <w:multiLevelType w:val="hybridMultilevel"/>
    <w:tmpl w:val="18D0690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B2024EC"/>
    <w:multiLevelType w:val="hybridMultilevel"/>
    <w:tmpl w:val="3DB6C2DC"/>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5FD1235B"/>
    <w:multiLevelType w:val="hybridMultilevel"/>
    <w:tmpl w:val="234EDBBE"/>
    <w:lvl w:ilvl="0" w:tplc="B04E481A">
      <w:start w:val="1"/>
      <w:numFmt w:val="bullet"/>
      <w:lvlText w:val=""/>
      <w:lvlPicBulletId w:val="0"/>
      <w:lvlJc w:val="left"/>
      <w:pPr>
        <w:tabs>
          <w:tab w:val="num" w:pos="720"/>
        </w:tabs>
        <w:ind w:left="720" w:hanging="360"/>
      </w:pPr>
      <w:rPr>
        <w:rFonts w:ascii="Symbol" w:hAnsi="Symbol" w:hint="default"/>
      </w:rPr>
    </w:lvl>
    <w:lvl w:ilvl="1" w:tplc="6A9EC3B4" w:tentative="1">
      <w:start w:val="1"/>
      <w:numFmt w:val="bullet"/>
      <w:lvlText w:val=""/>
      <w:lvlJc w:val="left"/>
      <w:pPr>
        <w:tabs>
          <w:tab w:val="num" w:pos="1440"/>
        </w:tabs>
        <w:ind w:left="1440" w:hanging="360"/>
      </w:pPr>
      <w:rPr>
        <w:rFonts w:ascii="Symbol" w:hAnsi="Symbol" w:hint="default"/>
      </w:rPr>
    </w:lvl>
    <w:lvl w:ilvl="2" w:tplc="73200B48" w:tentative="1">
      <w:start w:val="1"/>
      <w:numFmt w:val="bullet"/>
      <w:lvlText w:val=""/>
      <w:lvlJc w:val="left"/>
      <w:pPr>
        <w:tabs>
          <w:tab w:val="num" w:pos="2160"/>
        </w:tabs>
        <w:ind w:left="2160" w:hanging="360"/>
      </w:pPr>
      <w:rPr>
        <w:rFonts w:ascii="Symbol" w:hAnsi="Symbol" w:hint="default"/>
      </w:rPr>
    </w:lvl>
    <w:lvl w:ilvl="3" w:tplc="27984AF2" w:tentative="1">
      <w:start w:val="1"/>
      <w:numFmt w:val="bullet"/>
      <w:lvlText w:val=""/>
      <w:lvlJc w:val="left"/>
      <w:pPr>
        <w:tabs>
          <w:tab w:val="num" w:pos="2880"/>
        </w:tabs>
        <w:ind w:left="2880" w:hanging="360"/>
      </w:pPr>
      <w:rPr>
        <w:rFonts w:ascii="Symbol" w:hAnsi="Symbol" w:hint="default"/>
      </w:rPr>
    </w:lvl>
    <w:lvl w:ilvl="4" w:tplc="8D80F4EE" w:tentative="1">
      <w:start w:val="1"/>
      <w:numFmt w:val="bullet"/>
      <w:lvlText w:val=""/>
      <w:lvlJc w:val="left"/>
      <w:pPr>
        <w:tabs>
          <w:tab w:val="num" w:pos="3600"/>
        </w:tabs>
        <w:ind w:left="3600" w:hanging="360"/>
      </w:pPr>
      <w:rPr>
        <w:rFonts w:ascii="Symbol" w:hAnsi="Symbol" w:hint="default"/>
      </w:rPr>
    </w:lvl>
    <w:lvl w:ilvl="5" w:tplc="D6900296" w:tentative="1">
      <w:start w:val="1"/>
      <w:numFmt w:val="bullet"/>
      <w:lvlText w:val=""/>
      <w:lvlJc w:val="left"/>
      <w:pPr>
        <w:tabs>
          <w:tab w:val="num" w:pos="4320"/>
        </w:tabs>
        <w:ind w:left="4320" w:hanging="360"/>
      </w:pPr>
      <w:rPr>
        <w:rFonts w:ascii="Symbol" w:hAnsi="Symbol" w:hint="default"/>
      </w:rPr>
    </w:lvl>
    <w:lvl w:ilvl="6" w:tplc="8C9837F2" w:tentative="1">
      <w:start w:val="1"/>
      <w:numFmt w:val="bullet"/>
      <w:lvlText w:val=""/>
      <w:lvlJc w:val="left"/>
      <w:pPr>
        <w:tabs>
          <w:tab w:val="num" w:pos="5040"/>
        </w:tabs>
        <w:ind w:left="5040" w:hanging="360"/>
      </w:pPr>
      <w:rPr>
        <w:rFonts w:ascii="Symbol" w:hAnsi="Symbol" w:hint="default"/>
      </w:rPr>
    </w:lvl>
    <w:lvl w:ilvl="7" w:tplc="BE16F23A" w:tentative="1">
      <w:start w:val="1"/>
      <w:numFmt w:val="bullet"/>
      <w:lvlText w:val=""/>
      <w:lvlJc w:val="left"/>
      <w:pPr>
        <w:tabs>
          <w:tab w:val="num" w:pos="5760"/>
        </w:tabs>
        <w:ind w:left="5760" w:hanging="360"/>
      </w:pPr>
      <w:rPr>
        <w:rFonts w:ascii="Symbol" w:hAnsi="Symbol" w:hint="default"/>
      </w:rPr>
    </w:lvl>
    <w:lvl w:ilvl="8" w:tplc="4D2628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4333C66"/>
    <w:multiLevelType w:val="hybridMultilevel"/>
    <w:tmpl w:val="8F866F7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6155B39"/>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7CE6F4A"/>
    <w:multiLevelType w:val="hybridMultilevel"/>
    <w:tmpl w:val="5470C26E"/>
    <w:lvl w:ilvl="0" w:tplc="04160005">
      <w:start w:val="1"/>
      <w:numFmt w:val="bullet"/>
      <w:lvlText w:val=""/>
      <w:lvlJc w:val="left"/>
      <w:pPr>
        <w:ind w:left="1492" w:hanging="360"/>
      </w:pPr>
      <w:rPr>
        <w:rFonts w:ascii="Wingdings" w:hAnsi="Wingdings" w:hint="default"/>
      </w:rPr>
    </w:lvl>
    <w:lvl w:ilvl="1" w:tplc="04160003" w:tentative="1">
      <w:start w:val="1"/>
      <w:numFmt w:val="bullet"/>
      <w:lvlText w:val="o"/>
      <w:lvlJc w:val="left"/>
      <w:pPr>
        <w:ind w:left="2212" w:hanging="360"/>
      </w:pPr>
      <w:rPr>
        <w:rFonts w:ascii="Courier New" w:hAnsi="Courier New" w:cs="Courier New" w:hint="default"/>
      </w:rPr>
    </w:lvl>
    <w:lvl w:ilvl="2" w:tplc="04160005" w:tentative="1">
      <w:start w:val="1"/>
      <w:numFmt w:val="bullet"/>
      <w:lvlText w:val=""/>
      <w:lvlJc w:val="left"/>
      <w:pPr>
        <w:ind w:left="2932" w:hanging="360"/>
      </w:pPr>
      <w:rPr>
        <w:rFonts w:ascii="Wingdings" w:hAnsi="Wingdings" w:hint="default"/>
      </w:rPr>
    </w:lvl>
    <w:lvl w:ilvl="3" w:tplc="04160001" w:tentative="1">
      <w:start w:val="1"/>
      <w:numFmt w:val="bullet"/>
      <w:lvlText w:val=""/>
      <w:lvlJc w:val="left"/>
      <w:pPr>
        <w:ind w:left="3652" w:hanging="360"/>
      </w:pPr>
      <w:rPr>
        <w:rFonts w:ascii="Symbol" w:hAnsi="Symbol" w:hint="default"/>
      </w:rPr>
    </w:lvl>
    <w:lvl w:ilvl="4" w:tplc="04160003" w:tentative="1">
      <w:start w:val="1"/>
      <w:numFmt w:val="bullet"/>
      <w:lvlText w:val="o"/>
      <w:lvlJc w:val="left"/>
      <w:pPr>
        <w:ind w:left="4372" w:hanging="360"/>
      </w:pPr>
      <w:rPr>
        <w:rFonts w:ascii="Courier New" w:hAnsi="Courier New" w:cs="Courier New" w:hint="default"/>
      </w:rPr>
    </w:lvl>
    <w:lvl w:ilvl="5" w:tplc="04160005" w:tentative="1">
      <w:start w:val="1"/>
      <w:numFmt w:val="bullet"/>
      <w:lvlText w:val=""/>
      <w:lvlJc w:val="left"/>
      <w:pPr>
        <w:ind w:left="5092" w:hanging="360"/>
      </w:pPr>
      <w:rPr>
        <w:rFonts w:ascii="Wingdings" w:hAnsi="Wingdings" w:hint="default"/>
      </w:rPr>
    </w:lvl>
    <w:lvl w:ilvl="6" w:tplc="04160001" w:tentative="1">
      <w:start w:val="1"/>
      <w:numFmt w:val="bullet"/>
      <w:lvlText w:val=""/>
      <w:lvlJc w:val="left"/>
      <w:pPr>
        <w:ind w:left="5812" w:hanging="360"/>
      </w:pPr>
      <w:rPr>
        <w:rFonts w:ascii="Symbol" w:hAnsi="Symbol" w:hint="default"/>
      </w:rPr>
    </w:lvl>
    <w:lvl w:ilvl="7" w:tplc="04160003" w:tentative="1">
      <w:start w:val="1"/>
      <w:numFmt w:val="bullet"/>
      <w:lvlText w:val="o"/>
      <w:lvlJc w:val="left"/>
      <w:pPr>
        <w:ind w:left="6532" w:hanging="360"/>
      </w:pPr>
      <w:rPr>
        <w:rFonts w:ascii="Courier New" w:hAnsi="Courier New" w:cs="Courier New" w:hint="default"/>
      </w:rPr>
    </w:lvl>
    <w:lvl w:ilvl="8" w:tplc="04160005" w:tentative="1">
      <w:start w:val="1"/>
      <w:numFmt w:val="bullet"/>
      <w:lvlText w:val=""/>
      <w:lvlJc w:val="left"/>
      <w:pPr>
        <w:ind w:left="7252" w:hanging="360"/>
      </w:pPr>
      <w:rPr>
        <w:rFonts w:ascii="Wingdings" w:hAnsi="Wingdings" w:hint="default"/>
      </w:rPr>
    </w:lvl>
  </w:abstractNum>
  <w:abstractNum w:abstractNumId="19" w15:restartNumberingAfterBreak="0">
    <w:nsid w:val="78A10B1E"/>
    <w:multiLevelType w:val="hybridMultilevel"/>
    <w:tmpl w:val="67F8F634"/>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8"/>
  </w:num>
  <w:num w:numId="2">
    <w:abstractNumId w:val="10"/>
  </w:num>
  <w:num w:numId="3">
    <w:abstractNumId w:val="9"/>
  </w:num>
  <w:num w:numId="4">
    <w:abstractNumId w:val="5"/>
  </w:num>
  <w:num w:numId="5">
    <w:abstractNumId w:val="3"/>
  </w:num>
  <w:num w:numId="6">
    <w:abstractNumId w:val="11"/>
  </w:num>
  <w:num w:numId="7">
    <w:abstractNumId w:val="7"/>
  </w:num>
  <w:num w:numId="8">
    <w:abstractNumId w:val="16"/>
  </w:num>
  <w:num w:numId="9">
    <w:abstractNumId w:val="19"/>
  </w:num>
  <w:num w:numId="10">
    <w:abstractNumId w:val="12"/>
  </w:num>
  <w:num w:numId="11">
    <w:abstractNumId w:val="14"/>
  </w:num>
  <w:num w:numId="12">
    <w:abstractNumId w:val="6"/>
  </w:num>
  <w:num w:numId="13">
    <w:abstractNumId w:val="17"/>
  </w:num>
  <w:num w:numId="14">
    <w:abstractNumId w:val="13"/>
  </w:num>
  <w:num w:numId="15">
    <w:abstractNumId w:val="15"/>
  </w:num>
  <w:num w:numId="16">
    <w:abstractNumId w:val="1"/>
  </w:num>
  <w:num w:numId="17">
    <w:abstractNumId w:val="2"/>
  </w:num>
  <w:num w:numId="18">
    <w:abstractNumId w:val="0"/>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6D0"/>
    <w:rsid w:val="00000441"/>
    <w:rsid w:val="000024AE"/>
    <w:rsid w:val="000120D2"/>
    <w:rsid w:val="00034973"/>
    <w:rsid w:val="0004476A"/>
    <w:rsid w:val="000559C7"/>
    <w:rsid w:val="00060B20"/>
    <w:rsid w:val="00074E40"/>
    <w:rsid w:val="00080239"/>
    <w:rsid w:val="00081774"/>
    <w:rsid w:val="000853C6"/>
    <w:rsid w:val="00096AED"/>
    <w:rsid w:val="000C0EF0"/>
    <w:rsid w:val="000D1781"/>
    <w:rsid w:val="000D2D72"/>
    <w:rsid w:val="000D5F38"/>
    <w:rsid w:val="000E617B"/>
    <w:rsid w:val="000E6A5A"/>
    <w:rsid w:val="000F17A2"/>
    <w:rsid w:val="000F242D"/>
    <w:rsid w:val="00102D1D"/>
    <w:rsid w:val="00103E75"/>
    <w:rsid w:val="0011180F"/>
    <w:rsid w:val="0012726C"/>
    <w:rsid w:val="00160D44"/>
    <w:rsid w:val="00165A21"/>
    <w:rsid w:val="00193A39"/>
    <w:rsid w:val="00194C70"/>
    <w:rsid w:val="0019714B"/>
    <w:rsid w:val="001C446E"/>
    <w:rsid w:val="001D0E7F"/>
    <w:rsid w:val="001D46AD"/>
    <w:rsid w:val="001D72F6"/>
    <w:rsid w:val="001E365E"/>
    <w:rsid w:val="001E7066"/>
    <w:rsid w:val="001E7EDE"/>
    <w:rsid w:val="001F27CC"/>
    <w:rsid w:val="00201443"/>
    <w:rsid w:val="00225B1D"/>
    <w:rsid w:val="00253654"/>
    <w:rsid w:val="0025471A"/>
    <w:rsid w:val="002672EE"/>
    <w:rsid w:val="00267F2D"/>
    <w:rsid w:val="002807DF"/>
    <w:rsid w:val="002838B3"/>
    <w:rsid w:val="0029004E"/>
    <w:rsid w:val="0029486E"/>
    <w:rsid w:val="002A15D8"/>
    <w:rsid w:val="002A1C5B"/>
    <w:rsid w:val="002A6E4E"/>
    <w:rsid w:val="002A7D56"/>
    <w:rsid w:val="002D4222"/>
    <w:rsid w:val="0030659D"/>
    <w:rsid w:val="00307C2B"/>
    <w:rsid w:val="003135BD"/>
    <w:rsid w:val="003148BD"/>
    <w:rsid w:val="00324EC1"/>
    <w:rsid w:val="00330B38"/>
    <w:rsid w:val="00337731"/>
    <w:rsid w:val="003767A8"/>
    <w:rsid w:val="00390121"/>
    <w:rsid w:val="003949AE"/>
    <w:rsid w:val="003A35AF"/>
    <w:rsid w:val="003A3807"/>
    <w:rsid w:val="003C2199"/>
    <w:rsid w:val="003D41FA"/>
    <w:rsid w:val="003D5818"/>
    <w:rsid w:val="003F139C"/>
    <w:rsid w:val="00411AFB"/>
    <w:rsid w:val="00411C59"/>
    <w:rsid w:val="004227E8"/>
    <w:rsid w:val="00433925"/>
    <w:rsid w:val="00447A41"/>
    <w:rsid w:val="00460866"/>
    <w:rsid w:val="00481044"/>
    <w:rsid w:val="0048573D"/>
    <w:rsid w:val="00494B80"/>
    <w:rsid w:val="004A198D"/>
    <w:rsid w:val="004B1F92"/>
    <w:rsid w:val="004E183E"/>
    <w:rsid w:val="004E5210"/>
    <w:rsid w:val="004E6253"/>
    <w:rsid w:val="004F4AF0"/>
    <w:rsid w:val="00522AA9"/>
    <w:rsid w:val="005245B3"/>
    <w:rsid w:val="00527B8E"/>
    <w:rsid w:val="00530497"/>
    <w:rsid w:val="00553838"/>
    <w:rsid w:val="005572D9"/>
    <w:rsid w:val="005B4292"/>
    <w:rsid w:val="005D20EA"/>
    <w:rsid w:val="005D2383"/>
    <w:rsid w:val="005D3059"/>
    <w:rsid w:val="005E22BA"/>
    <w:rsid w:val="005F2935"/>
    <w:rsid w:val="005F30A7"/>
    <w:rsid w:val="005F48C8"/>
    <w:rsid w:val="005F56A1"/>
    <w:rsid w:val="005F63BF"/>
    <w:rsid w:val="00625756"/>
    <w:rsid w:val="00626000"/>
    <w:rsid w:val="00674D7D"/>
    <w:rsid w:val="006850FE"/>
    <w:rsid w:val="00697522"/>
    <w:rsid w:val="006A5324"/>
    <w:rsid w:val="006A714B"/>
    <w:rsid w:val="006A7189"/>
    <w:rsid w:val="006B66EF"/>
    <w:rsid w:val="006D35B1"/>
    <w:rsid w:val="006D43D1"/>
    <w:rsid w:val="006F1CBA"/>
    <w:rsid w:val="00722048"/>
    <w:rsid w:val="00726BE8"/>
    <w:rsid w:val="00734826"/>
    <w:rsid w:val="00736AAB"/>
    <w:rsid w:val="00761098"/>
    <w:rsid w:val="0076580A"/>
    <w:rsid w:val="00771F57"/>
    <w:rsid w:val="00782102"/>
    <w:rsid w:val="007A2969"/>
    <w:rsid w:val="007A4A97"/>
    <w:rsid w:val="007A5FC1"/>
    <w:rsid w:val="007C57BF"/>
    <w:rsid w:val="007F75AD"/>
    <w:rsid w:val="00801518"/>
    <w:rsid w:val="00817E2B"/>
    <w:rsid w:val="00822ACC"/>
    <w:rsid w:val="008277FA"/>
    <w:rsid w:val="00832CA4"/>
    <w:rsid w:val="00836997"/>
    <w:rsid w:val="00837796"/>
    <w:rsid w:val="00855769"/>
    <w:rsid w:val="00864FE4"/>
    <w:rsid w:val="00883879"/>
    <w:rsid w:val="008916D0"/>
    <w:rsid w:val="00897E1B"/>
    <w:rsid w:val="008A1403"/>
    <w:rsid w:val="008A7A5B"/>
    <w:rsid w:val="008B43F1"/>
    <w:rsid w:val="008C343D"/>
    <w:rsid w:val="008C442D"/>
    <w:rsid w:val="008D07EB"/>
    <w:rsid w:val="008D430E"/>
    <w:rsid w:val="008D769B"/>
    <w:rsid w:val="008E0F02"/>
    <w:rsid w:val="008F188B"/>
    <w:rsid w:val="00900B77"/>
    <w:rsid w:val="00931E74"/>
    <w:rsid w:val="00950555"/>
    <w:rsid w:val="009602D8"/>
    <w:rsid w:val="00960F8D"/>
    <w:rsid w:val="00964461"/>
    <w:rsid w:val="00967E0C"/>
    <w:rsid w:val="00984308"/>
    <w:rsid w:val="00992187"/>
    <w:rsid w:val="00993CBF"/>
    <w:rsid w:val="009A2A8A"/>
    <w:rsid w:val="009A459C"/>
    <w:rsid w:val="009A4A9B"/>
    <w:rsid w:val="009A509A"/>
    <w:rsid w:val="009D6F2E"/>
    <w:rsid w:val="009E2F3D"/>
    <w:rsid w:val="00A10E51"/>
    <w:rsid w:val="00A2364E"/>
    <w:rsid w:val="00A33FB3"/>
    <w:rsid w:val="00A54AF5"/>
    <w:rsid w:val="00A57383"/>
    <w:rsid w:val="00A709B9"/>
    <w:rsid w:val="00A8424C"/>
    <w:rsid w:val="00A92B4E"/>
    <w:rsid w:val="00AA6BD8"/>
    <w:rsid w:val="00AC3F8D"/>
    <w:rsid w:val="00AD2CEA"/>
    <w:rsid w:val="00AD3856"/>
    <w:rsid w:val="00AD69A9"/>
    <w:rsid w:val="00B55638"/>
    <w:rsid w:val="00B744A2"/>
    <w:rsid w:val="00B87C1B"/>
    <w:rsid w:val="00BB355F"/>
    <w:rsid w:val="00BB45E5"/>
    <w:rsid w:val="00BC5CD3"/>
    <w:rsid w:val="00BE5048"/>
    <w:rsid w:val="00BE569A"/>
    <w:rsid w:val="00C2052A"/>
    <w:rsid w:val="00C26492"/>
    <w:rsid w:val="00C34536"/>
    <w:rsid w:val="00C409C4"/>
    <w:rsid w:val="00C4386C"/>
    <w:rsid w:val="00C52276"/>
    <w:rsid w:val="00C66236"/>
    <w:rsid w:val="00C71273"/>
    <w:rsid w:val="00C7592F"/>
    <w:rsid w:val="00C775D4"/>
    <w:rsid w:val="00C81A65"/>
    <w:rsid w:val="00CB4FC4"/>
    <w:rsid w:val="00CD0899"/>
    <w:rsid w:val="00CE0638"/>
    <w:rsid w:val="00CF17DD"/>
    <w:rsid w:val="00D06CD4"/>
    <w:rsid w:val="00D15EEA"/>
    <w:rsid w:val="00D2546A"/>
    <w:rsid w:val="00D51308"/>
    <w:rsid w:val="00D56D9A"/>
    <w:rsid w:val="00D6370B"/>
    <w:rsid w:val="00D75FAA"/>
    <w:rsid w:val="00D8047C"/>
    <w:rsid w:val="00D81479"/>
    <w:rsid w:val="00D90CEA"/>
    <w:rsid w:val="00D932F4"/>
    <w:rsid w:val="00DA01DA"/>
    <w:rsid w:val="00DA7E0F"/>
    <w:rsid w:val="00DB11A5"/>
    <w:rsid w:val="00DB3E97"/>
    <w:rsid w:val="00DC17B8"/>
    <w:rsid w:val="00DC6B61"/>
    <w:rsid w:val="00DD38A3"/>
    <w:rsid w:val="00DE4134"/>
    <w:rsid w:val="00DE53EA"/>
    <w:rsid w:val="00DE55CE"/>
    <w:rsid w:val="00DE6F10"/>
    <w:rsid w:val="00DF229C"/>
    <w:rsid w:val="00DF6822"/>
    <w:rsid w:val="00E04B0A"/>
    <w:rsid w:val="00E114DC"/>
    <w:rsid w:val="00E158EB"/>
    <w:rsid w:val="00E27F52"/>
    <w:rsid w:val="00E42764"/>
    <w:rsid w:val="00E43B81"/>
    <w:rsid w:val="00E50EAF"/>
    <w:rsid w:val="00E5547F"/>
    <w:rsid w:val="00E91D93"/>
    <w:rsid w:val="00E95BAE"/>
    <w:rsid w:val="00EA2BE6"/>
    <w:rsid w:val="00EA3CD0"/>
    <w:rsid w:val="00EB1350"/>
    <w:rsid w:val="00EB69B5"/>
    <w:rsid w:val="00EB7D3C"/>
    <w:rsid w:val="00EC71F7"/>
    <w:rsid w:val="00EC78C5"/>
    <w:rsid w:val="00F138AA"/>
    <w:rsid w:val="00F229EA"/>
    <w:rsid w:val="00F357E2"/>
    <w:rsid w:val="00F419FE"/>
    <w:rsid w:val="00F52C8A"/>
    <w:rsid w:val="00F5783E"/>
    <w:rsid w:val="00F57CEB"/>
    <w:rsid w:val="00F66CCC"/>
    <w:rsid w:val="00F7753E"/>
    <w:rsid w:val="00F816CF"/>
    <w:rsid w:val="00F82675"/>
    <w:rsid w:val="00F87C3A"/>
    <w:rsid w:val="00F93A3F"/>
    <w:rsid w:val="00FA3A26"/>
    <w:rsid w:val="00FA687F"/>
    <w:rsid w:val="00FC3AF7"/>
    <w:rsid w:val="00FC775C"/>
    <w:rsid w:val="00FE10BB"/>
    <w:rsid w:val="00FF7B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F2F63"/>
  <w15:docId w15:val="{48E97553-65CC-4488-8DBE-F2F163B8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6D0"/>
    <w:pPr>
      <w:suppressAutoHyphens/>
      <w:spacing w:after="0" w:line="240" w:lineRule="auto"/>
      <w:jc w:val="both"/>
    </w:pPr>
    <w:rPr>
      <w:rFonts w:ascii="Times New Roman" w:eastAsia="Times New Roman" w:hAnsi="Times New Roman" w:cs="Times New Roman"/>
      <w:sz w:val="20"/>
      <w:szCs w:val="20"/>
      <w:lang w:eastAsia="zh-CN"/>
    </w:rPr>
  </w:style>
  <w:style w:type="paragraph" w:styleId="Ttulo1">
    <w:name w:val="heading 1"/>
    <w:basedOn w:val="Normal"/>
    <w:next w:val="Normal"/>
    <w:link w:val="Ttulo1Char"/>
    <w:uiPriority w:val="9"/>
    <w:qFormat/>
    <w:rsid w:val="00F93A3F"/>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F93A3F"/>
    <w:pPr>
      <w:keepNext/>
      <w:keepLines/>
      <w:spacing w:before="40" w:after="240" w:line="360" w:lineRule="auto"/>
      <w:outlineLvl w:val="1"/>
    </w:pPr>
    <w:rPr>
      <w:rFonts w:asciiTheme="majorHAnsi" w:eastAsiaTheme="majorEastAsia" w:hAnsiTheme="majorHAnsi"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16D0"/>
    <w:pPr>
      <w:ind w:left="720"/>
      <w:contextualSpacing/>
    </w:pPr>
  </w:style>
  <w:style w:type="character" w:customStyle="1" w:styleId="fontstyle01">
    <w:name w:val="fontstyle01"/>
    <w:basedOn w:val="Fontepargpadro"/>
    <w:rsid w:val="008916D0"/>
    <w:rPr>
      <w:rFonts w:ascii="TimesNewRomanPS-BoldMT" w:hAnsi="TimesNewRomanPS-BoldMT" w:hint="default"/>
      <w:b/>
      <w:bCs/>
      <w:i w:val="0"/>
      <w:iCs w:val="0"/>
      <w:color w:val="000000"/>
      <w:sz w:val="14"/>
      <w:szCs w:val="14"/>
    </w:rPr>
  </w:style>
  <w:style w:type="character" w:customStyle="1" w:styleId="fontstyle21">
    <w:name w:val="fontstyle21"/>
    <w:basedOn w:val="Fontepargpadro"/>
    <w:rsid w:val="002807DF"/>
    <w:rPr>
      <w:rFonts w:ascii="TimesNewRomanPSMT" w:hAnsi="TimesNewRomanPSMT" w:hint="default"/>
      <w:b w:val="0"/>
      <w:bCs w:val="0"/>
      <w:i w:val="0"/>
      <w:iCs w:val="0"/>
      <w:color w:val="000000"/>
      <w:sz w:val="14"/>
      <w:szCs w:val="14"/>
    </w:rPr>
  </w:style>
  <w:style w:type="character" w:customStyle="1" w:styleId="fontstyle31">
    <w:name w:val="fontstyle31"/>
    <w:basedOn w:val="Fontepargpadro"/>
    <w:rsid w:val="002807DF"/>
    <w:rPr>
      <w:rFonts w:ascii="TimesNewRomanPS-ItalicMT" w:hAnsi="TimesNewRomanPS-ItalicMT" w:hint="default"/>
      <w:b w:val="0"/>
      <w:bCs w:val="0"/>
      <w:i/>
      <w:iCs/>
      <w:color w:val="000000"/>
      <w:sz w:val="14"/>
      <w:szCs w:val="14"/>
    </w:rPr>
  </w:style>
  <w:style w:type="paragraph" w:styleId="Pr-formataoHTML">
    <w:name w:val="HTML Preformatted"/>
    <w:basedOn w:val="Normal"/>
    <w:link w:val="Pr-formataoHTMLChar"/>
    <w:uiPriority w:val="99"/>
    <w:semiHidden/>
    <w:unhideWhenUsed/>
    <w:rsid w:val="00A10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eastAsia="pt-BR"/>
    </w:rPr>
  </w:style>
  <w:style w:type="character" w:customStyle="1" w:styleId="Pr-formataoHTMLChar">
    <w:name w:val="Pré-formatação HTML Char"/>
    <w:basedOn w:val="Fontepargpadro"/>
    <w:link w:val="Pr-formataoHTML"/>
    <w:uiPriority w:val="99"/>
    <w:semiHidden/>
    <w:rsid w:val="00A10E51"/>
    <w:rPr>
      <w:rFonts w:ascii="Courier New" w:eastAsia="Times New Roman" w:hAnsi="Courier New" w:cs="Courier New"/>
      <w:sz w:val="20"/>
      <w:szCs w:val="20"/>
      <w:lang w:eastAsia="pt-BR"/>
    </w:rPr>
  </w:style>
  <w:style w:type="character" w:customStyle="1" w:styleId="y2iqfc">
    <w:name w:val="y2iqfc"/>
    <w:basedOn w:val="Fontepargpadro"/>
    <w:rsid w:val="00A10E51"/>
  </w:style>
  <w:style w:type="paragraph" w:styleId="NormalWeb">
    <w:name w:val="Normal (Web)"/>
    <w:basedOn w:val="Normal"/>
    <w:uiPriority w:val="99"/>
    <w:unhideWhenUsed/>
    <w:rsid w:val="006F1CBA"/>
    <w:pPr>
      <w:suppressAutoHyphens w:val="0"/>
      <w:spacing w:before="100" w:beforeAutospacing="1" w:after="100" w:afterAutospacing="1"/>
      <w:jc w:val="left"/>
    </w:pPr>
    <w:rPr>
      <w:rFonts w:eastAsiaTheme="minorEastAsia"/>
      <w:sz w:val="24"/>
      <w:szCs w:val="24"/>
      <w:lang w:eastAsia="pt-BR"/>
    </w:rPr>
  </w:style>
  <w:style w:type="character" w:styleId="TextodoEspaoReservado">
    <w:name w:val="Placeholder Text"/>
    <w:basedOn w:val="Fontepargpadro"/>
    <w:uiPriority w:val="99"/>
    <w:semiHidden/>
    <w:rsid w:val="009D6F2E"/>
    <w:rPr>
      <w:color w:val="808080"/>
    </w:rPr>
  </w:style>
  <w:style w:type="table" w:styleId="Tabelacomgrade">
    <w:name w:val="Table Grid"/>
    <w:basedOn w:val="Tabelanormal"/>
    <w:uiPriority w:val="39"/>
    <w:rsid w:val="004E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
    <w:name w:val="Grid Table 5 Dark"/>
    <w:basedOn w:val="Tabelanormal"/>
    <w:uiPriority w:val="50"/>
    <w:rsid w:val="004E5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4E5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2" w:themeFill="accent1"/>
      </w:tcPr>
    </w:tblStylePr>
    <w:tblStylePr w:type="band1Vert">
      <w:tblPr/>
      <w:tcPr>
        <w:shd w:val="clear" w:color="auto" w:fill="7AC6FF" w:themeFill="accent1" w:themeFillTint="66"/>
      </w:tcPr>
    </w:tblStylePr>
    <w:tblStylePr w:type="band1Horz">
      <w:tblPr/>
      <w:tcPr>
        <w:shd w:val="clear" w:color="auto" w:fill="7AC6FF" w:themeFill="accent1" w:themeFillTint="66"/>
      </w:tcPr>
    </w:tblStylePr>
  </w:style>
  <w:style w:type="table" w:styleId="TabeladeGrade2">
    <w:name w:val="Grid Table 2"/>
    <w:basedOn w:val="Tabelanormal"/>
    <w:uiPriority w:val="47"/>
    <w:rsid w:val="004E521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uiPriority w:val="35"/>
    <w:unhideWhenUsed/>
    <w:qFormat/>
    <w:rsid w:val="001D46AD"/>
    <w:pPr>
      <w:spacing w:after="200"/>
    </w:pPr>
    <w:rPr>
      <w:i/>
      <w:iCs/>
      <w:color w:val="002060" w:themeColor="text2"/>
      <w:sz w:val="18"/>
      <w:szCs w:val="18"/>
    </w:rPr>
  </w:style>
  <w:style w:type="paragraph" w:styleId="Textodenotaderodap">
    <w:name w:val="footnote text"/>
    <w:basedOn w:val="Normal"/>
    <w:link w:val="TextodenotaderodapChar"/>
    <w:uiPriority w:val="99"/>
    <w:semiHidden/>
    <w:unhideWhenUsed/>
    <w:rsid w:val="003D41FA"/>
  </w:style>
  <w:style w:type="character" w:customStyle="1" w:styleId="TextodenotaderodapChar">
    <w:name w:val="Texto de nota de rodapé Char"/>
    <w:basedOn w:val="Fontepargpadro"/>
    <w:link w:val="Textodenotaderodap"/>
    <w:uiPriority w:val="99"/>
    <w:semiHidden/>
    <w:rsid w:val="003D41FA"/>
    <w:rPr>
      <w:rFonts w:ascii="Times New Roman" w:eastAsia="Times New Roman" w:hAnsi="Times New Roman" w:cs="Times New Roman"/>
      <w:sz w:val="20"/>
      <w:szCs w:val="20"/>
      <w:lang w:eastAsia="zh-CN"/>
    </w:rPr>
  </w:style>
  <w:style w:type="character" w:styleId="Refdenotaderodap">
    <w:name w:val="footnote reference"/>
    <w:basedOn w:val="Fontepargpadro"/>
    <w:uiPriority w:val="99"/>
    <w:semiHidden/>
    <w:unhideWhenUsed/>
    <w:rsid w:val="003D41FA"/>
    <w:rPr>
      <w:vertAlign w:val="superscript"/>
    </w:rPr>
  </w:style>
  <w:style w:type="paragraph" w:styleId="Textodenotadefim">
    <w:name w:val="endnote text"/>
    <w:basedOn w:val="Normal"/>
    <w:link w:val="TextodenotadefimChar"/>
    <w:uiPriority w:val="99"/>
    <w:semiHidden/>
    <w:unhideWhenUsed/>
    <w:rsid w:val="00782102"/>
  </w:style>
  <w:style w:type="character" w:customStyle="1" w:styleId="TextodenotadefimChar">
    <w:name w:val="Texto de nota de fim Char"/>
    <w:basedOn w:val="Fontepargpadro"/>
    <w:link w:val="Textodenotadefim"/>
    <w:uiPriority w:val="99"/>
    <w:semiHidden/>
    <w:rsid w:val="00782102"/>
    <w:rPr>
      <w:rFonts w:ascii="Times New Roman" w:eastAsia="Times New Roman" w:hAnsi="Times New Roman" w:cs="Times New Roman"/>
      <w:sz w:val="20"/>
      <w:szCs w:val="20"/>
      <w:lang w:eastAsia="zh-CN"/>
    </w:rPr>
  </w:style>
  <w:style w:type="character" w:styleId="Refdenotadefim">
    <w:name w:val="endnote reference"/>
    <w:basedOn w:val="Fontepargpadro"/>
    <w:uiPriority w:val="99"/>
    <w:semiHidden/>
    <w:unhideWhenUsed/>
    <w:rsid w:val="00782102"/>
    <w:rPr>
      <w:vertAlign w:val="superscript"/>
    </w:rPr>
  </w:style>
  <w:style w:type="character" w:customStyle="1" w:styleId="Ttulo1Char">
    <w:name w:val="Título 1 Char"/>
    <w:basedOn w:val="Fontepargpadro"/>
    <w:link w:val="Ttulo1"/>
    <w:uiPriority w:val="9"/>
    <w:rsid w:val="00F93A3F"/>
    <w:rPr>
      <w:rFonts w:asciiTheme="majorHAnsi" w:eastAsiaTheme="majorEastAsia" w:hAnsiTheme="majorHAnsi" w:cstheme="majorBidi"/>
      <w:b/>
      <w:color w:val="0066B2" w:themeColor="accent1"/>
      <w:sz w:val="32"/>
      <w:szCs w:val="32"/>
      <w:lang w:eastAsia="zh-CN"/>
    </w:rPr>
  </w:style>
  <w:style w:type="character" w:customStyle="1" w:styleId="Ttulo2Char">
    <w:name w:val="Título 2 Char"/>
    <w:basedOn w:val="Fontepargpadro"/>
    <w:link w:val="Ttulo2"/>
    <w:uiPriority w:val="9"/>
    <w:rsid w:val="00F93A3F"/>
    <w:rPr>
      <w:rFonts w:asciiTheme="majorHAnsi" w:eastAsiaTheme="majorEastAsia" w:hAnsiTheme="majorHAnsi" w:cstheme="majorBidi"/>
      <w:b/>
      <w:color w:val="0066B2" w:themeColor="accent1"/>
      <w:sz w:val="28"/>
      <w:szCs w:val="26"/>
      <w:lang w:eastAsia="zh-CN"/>
    </w:rPr>
  </w:style>
  <w:style w:type="paragraph" w:styleId="CabealhodoSumrio">
    <w:name w:val="TOC Heading"/>
    <w:basedOn w:val="Ttulo1"/>
    <w:next w:val="Normal"/>
    <w:uiPriority w:val="39"/>
    <w:unhideWhenUsed/>
    <w:qFormat/>
    <w:rsid w:val="00DE53EA"/>
    <w:pPr>
      <w:suppressAutoHyphens w:val="0"/>
      <w:spacing w:after="0" w:line="259" w:lineRule="auto"/>
      <w:jc w:val="left"/>
      <w:outlineLvl w:val="9"/>
    </w:pPr>
    <w:rPr>
      <w:b w:val="0"/>
      <w:color w:val="004C85" w:themeColor="accent1" w:themeShade="BF"/>
      <w:lang w:eastAsia="pt-BR"/>
    </w:rPr>
  </w:style>
  <w:style w:type="paragraph" w:styleId="Sumrio1">
    <w:name w:val="toc 1"/>
    <w:basedOn w:val="Normal"/>
    <w:next w:val="Normal"/>
    <w:autoRedefine/>
    <w:uiPriority w:val="39"/>
    <w:unhideWhenUsed/>
    <w:rsid w:val="00BB355F"/>
    <w:pPr>
      <w:spacing w:after="100"/>
    </w:pPr>
    <w:rPr>
      <w:rFonts w:asciiTheme="majorHAnsi" w:hAnsiTheme="majorHAnsi"/>
      <w:b/>
    </w:rPr>
  </w:style>
  <w:style w:type="paragraph" w:styleId="Sumrio2">
    <w:name w:val="toc 2"/>
    <w:basedOn w:val="Normal"/>
    <w:next w:val="Normal"/>
    <w:autoRedefine/>
    <w:uiPriority w:val="39"/>
    <w:unhideWhenUsed/>
    <w:rsid w:val="00BB355F"/>
    <w:pPr>
      <w:tabs>
        <w:tab w:val="left" w:pos="880"/>
        <w:tab w:val="right" w:leader="dot" w:pos="9736"/>
      </w:tabs>
      <w:spacing w:after="100"/>
      <w:ind w:left="200"/>
    </w:pPr>
    <w:rPr>
      <w:rFonts w:asciiTheme="majorHAnsi" w:hAnsiTheme="majorHAnsi"/>
      <w:i/>
    </w:rPr>
  </w:style>
  <w:style w:type="character" w:styleId="Hyperlink">
    <w:name w:val="Hyperlink"/>
    <w:basedOn w:val="Fontepargpadro"/>
    <w:uiPriority w:val="99"/>
    <w:unhideWhenUsed/>
    <w:rsid w:val="00DE53EA"/>
    <w:rPr>
      <w:color w:val="FF0000" w:themeColor="hyperlink"/>
      <w:u w:val="single"/>
    </w:rPr>
  </w:style>
  <w:style w:type="paragraph" w:styleId="Cabealho">
    <w:name w:val="header"/>
    <w:basedOn w:val="Normal"/>
    <w:link w:val="CabealhoChar"/>
    <w:uiPriority w:val="99"/>
    <w:unhideWhenUsed/>
    <w:rsid w:val="00201443"/>
    <w:pPr>
      <w:tabs>
        <w:tab w:val="center" w:pos="4252"/>
        <w:tab w:val="right" w:pos="8504"/>
      </w:tabs>
    </w:pPr>
  </w:style>
  <w:style w:type="character" w:customStyle="1" w:styleId="CabealhoChar">
    <w:name w:val="Cabeçalho Char"/>
    <w:basedOn w:val="Fontepargpadro"/>
    <w:link w:val="Cabealho"/>
    <w:uiPriority w:val="99"/>
    <w:rsid w:val="00201443"/>
    <w:rPr>
      <w:rFonts w:ascii="Times New Roman" w:eastAsia="Times New Roman" w:hAnsi="Times New Roman" w:cs="Times New Roman"/>
      <w:sz w:val="20"/>
      <w:szCs w:val="20"/>
      <w:lang w:eastAsia="zh-CN"/>
    </w:rPr>
  </w:style>
  <w:style w:type="paragraph" w:styleId="Rodap">
    <w:name w:val="footer"/>
    <w:basedOn w:val="Normal"/>
    <w:link w:val="RodapChar"/>
    <w:uiPriority w:val="99"/>
    <w:unhideWhenUsed/>
    <w:rsid w:val="00201443"/>
    <w:pPr>
      <w:tabs>
        <w:tab w:val="center" w:pos="4252"/>
        <w:tab w:val="right" w:pos="8504"/>
      </w:tabs>
    </w:pPr>
  </w:style>
  <w:style w:type="character" w:customStyle="1" w:styleId="RodapChar">
    <w:name w:val="Rodapé Char"/>
    <w:basedOn w:val="Fontepargpadro"/>
    <w:link w:val="Rodap"/>
    <w:uiPriority w:val="99"/>
    <w:rsid w:val="00201443"/>
    <w:rPr>
      <w:rFonts w:ascii="Times New Roman" w:eastAsia="Times New Roman" w:hAnsi="Times New Roman" w:cs="Times New Roman"/>
      <w:sz w:val="20"/>
      <w:szCs w:val="20"/>
      <w:lang w:eastAsia="zh-CN"/>
    </w:rPr>
  </w:style>
  <w:style w:type="paragraph" w:styleId="Textodebalo">
    <w:name w:val="Balloon Text"/>
    <w:basedOn w:val="Normal"/>
    <w:link w:val="TextodebaloChar"/>
    <w:uiPriority w:val="99"/>
    <w:semiHidden/>
    <w:unhideWhenUsed/>
    <w:rsid w:val="00201443"/>
    <w:rPr>
      <w:rFonts w:ascii="Segoe UI" w:hAnsi="Segoe UI" w:cs="Segoe UI"/>
      <w:sz w:val="18"/>
      <w:szCs w:val="18"/>
    </w:rPr>
  </w:style>
  <w:style w:type="character" w:customStyle="1" w:styleId="TextodebaloChar">
    <w:name w:val="Texto de balão Char"/>
    <w:basedOn w:val="Fontepargpadro"/>
    <w:link w:val="Textodebalo"/>
    <w:uiPriority w:val="99"/>
    <w:semiHidden/>
    <w:rsid w:val="00201443"/>
    <w:rPr>
      <w:rFonts w:ascii="Segoe UI" w:eastAsia="Times New Roman" w:hAnsi="Segoe UI" w:cs="Segoe UI"/>
      <w:sz w:val="18"/>
      <w:szCs w:val="18"/>
      <w:lang w:eastAsia="zh-CN"/>
    </w:rPr>
  </w:style>
  <w:style w:type="character" w:styleId="Refdecomentrio">
    <w:name w:val="annotation reference"/>
    <w:basedOn w:val="Fontepargpadro"/>
    <w:uiPriority w:val="99"/>
    <w:semiHidden/>
    <w:unhideWhenUsed/>
    <w:rsid w:val="00201443"/>
    <w:rPr>
      <w:sz w:val="16"/>
      <w:szCs w:val="16"/>
    </w:rPr>
  </w:style>
  <w:style w:type="paragraph" w:styleId="Textodecomentrio">
    <w:name w:val="annotation text"/>
    <w:basedOn w:val="Normal"/>
    <w:link w:val="TextodecomentrioChar"/>
    <w:uiPriority w:val="99"/>
    <w:unhideWhenUsed/>
    <w:rsid w:val="00201443"/>
  </w:style>
  <w:style w:type="character" w:customStyle="1" w:styleId="TextodecomentrioChar">
    <w:name w:val="Texto de comentário Char"/>
    <w:basedOn w:val="Fontepargpadro"/>
    <w:link w:val="Textodecomentrio"/>
    <w:uiPriority w:val="99"/>
    <w:rsid w:val="00201443"/>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201443"/>
    <w:rPr>
      <w:b/>
      <w:bCs/>
    </w:rPr>
  </w:style>
  <w:style w:type="character" w:customStyle="1" w:styleId="AssuntodocomentrioChar">
    <w:name w:val="Assunto do comentário Char"/>
    <w:basedOn w:val="TextodecomentrioChar"/>
    <w:link w:val="Assuntodocomentrio"/>
    <w:uiPriority w:val="99"/>
    <w:semiHidden/>
    <w:rsid w:val="00201443"/>
    <w:rPr>
      <w:rFonts w:ascii="Times New Roman" w:eastAsia="Times New Roman" w:hAnsi="Times New Roman" w:cs="Times New Roman"/>
      <w:b/>
      <w:bCs/>
      <w:sz w:val="20"/>
      <w:szCs w:val="20"/>
      <w:lang w:eastAsia="zh-CN"/>
    </w:rPr>
  </w:style>
  <w:style w:type="table" w:styleId="TabelaSimples3">
    <w:name w:val="Plain Table 3"/>
    <w:basedOn w:val="Tabelanormal"/>
    <w:uiPriority w:val="43"/>
    <w:rsid w:val="00AD69A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1">
    <w:name w:val="Plain Table 1"/>
    <w:basedOn w:val="Tabelanormal"/>
    <w:uiPriority w:val="41"/>
    <w:rsid w:val="00AD69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3148BD"/>
    <w:pPr>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6008">
      <w:bodyDiv w:val="1"/>
      <w:marLeft w:val="0"/>
      <w:marRight w:val="0"/>
      <w:marTop w:val="0"/>
      <w:marBottom w:val="0"/>
      <w:divBdr>
        <w:top w:val="none" w:sz="0" w:space="0" w:color="auto"/>
        <w:left w:val="none" w:sz="0" w:space="0" w:color="auto"/>
        <w:bottom w:val="none" w:sz="0" w:space="0" w:color="auto"/>
        <w:right w:val="none" w:sz="0" w:space="0" w:color="auto"/>
      </w:divBdr>
    </w:div>
    <w:div w:id="39792146">
      <w:bodyDiv w:val="1"/>
      <w:marLeft w:val="0"/>
      <w:marRight w:val="0"/>
      <w:marTop w:val="0"/>
      <w:marBottom w:val="0"/>
      <w:divBdr>
        <w:top w:val="none" w:sz="0" w:space="0" w:color="auto"/>
        <w:left w:val="none" w:sz="0" w:space="0" w:color="auto"/>
        <w:bottom w:val="none" w:sz="0" w:space="0" w:color="auto"/>
        <w:right w:val="none" w:sz="0" w:space="0" w:color="auto"/>
      </w:divBdr>
    </w:div>
    <w:div w:id="567151024">
      <w:bodyDiv w:val="1"/>
      <w:marLeft w:val="0"/>
      <w:marRight w:val="0"/>
      <w:marTop w:val="0"/>
      <w:marBottom w:val="0"/>
      <w:divBdr>
        <w:top w:val="none" w:sz="0" w:space="0" w:color="auto"/>
        <w:left w:val="none" w:sz="0" w:space="0" w:color="auto"/>
        <w:bottom w:val="none" w:sz="0" w:space="0" w:color="auto"/>
        <w:right w:val="none" w:sz="0" w:space="0" w:color="auto"/>
      </w:divBdr>
    </w:div>
    <w:div w:id="1241329703">
      <w:bodyDiv w:val="1"/>
      <w:marLeft w:val="0"/>
      <w:marRight w:val="0"/>
      <w:marTop w:val="0"/>
      <w:marBottom w:val="0"/>
      <w:divBdr>
        <w:top w:val="none" w:sz="0" w:space="0" w:color="auto"/>
        <w:left w:val="none" w:sz="0" w:space="0" w:color="auto"/>
        <w:bottom w:val="none" w:sz="0" w:space="0" w:color="auto"/>
        <w:right w:val="none" w:sz="0" w:space="0" w:color="auto"/>
      </w:divBdr>
    </w:div>
    <w:div w:id="1391729577">
      <w:bodyDiv w:val="1"/>
      <w:marLeft w:val="0"/>
      <w:marRight w:val="0"/>
      <w:marTop w:val="0"/>
      <w:marBottom w:val="0"/>
      <w:divBdr>
        <w:top w:val="none" w:sz="0" w:space="0" w:color="auto"/>
        <w:left w:val="none" w:sz="0" w:space="0" w:color="auto"/>
        <w:bottom w:val="none" w:sz="0" w:space="0" w:color="auto"/>
        <w:right w:val="none" w:sz="0" w:space="0" w:color="auto"/>
      </w:divBdr>
    </w:div>
    <w:div w:id="1486513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34F22-0C7B-4D3D-816F-7E5DB48A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3959</Words>
  <Characters>21382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E MARTA</dc:creator>
  <cp:keywords/>
  <dc:description/>
  <cp:lastModifiedBy>Aline Marques</cp:lastModifiedBy>
  <cp:revision>3</cp:revision>
  <cp:lastPrinted>2022-01-14T22:16:00Z</cp:lastPrinted>
  <dcterms:created xsi:type="dcterms:W3CDTF">2022-01-14T22:07:00Z</dcterms:created>
  <dcterms:modified xsi:type="dcterms:W3CDTF">2022-01-14T22:16:00Z</dcterms:modified>
</cp:coreProperties>
</file>