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45" w:rsidRPr="00D45445" w:rsidRDefault="00D45445" w:rsidP="00D45445">
      <w:pPr>
        <w:jc w:val="center"/>
        <w:rPr>
          <w:rStyle w:val="hps"/>
          <w:b/>
          <w:sz w:val="28"/>
          <w:szCs w:val="28"/>
        </w:rPr>
      </w:pPr>
      <w:r w:rsidRPr="00D45445">
        <w:rPr>
          <w:rStyle w:val="hps"/>
          <w:b/>
          <w:sz w:val="28"/>
          <w:szCs w:val="28"/>
        </w:rPr>
        <w:t>Curso de Formação de Avaliador de Posto de Ensaio</w:t>
      </w:r>
    </w:p>
    <w:p w:rsidR="00D45445" w:rsidRDefault="00D45445">
      <w:pPr>
        <w:rPr>
          <w:rStyle w:val="hps"/>
        </w:rPr>
      </w:pPr>
    </w:p>
    <w:p w:rsidR="00A95B38" w:rsidRDefault="00D45445">
      <w:pPr>
        <w:rPr>
          <w:b/>
          <w:u w:val="single"/>
        </w:rPr>
      </w:pPr>
      <w:proofErr w:type="spellStart"/>
      <w:r w:rsidRPr="00F843DB">
        <w:rPr>
          <w:rStyle w:val="hps"/>
          <w:b/>
          <w:u w:val="single"/>
        </w:rPr>
        <w:t>Checklist</w:t>
      </w:r>
      <w:proofErr w:type="spellEnd"/>
      <w:r w:rsidRPr="00F843DB">
        <w:rPr>
          <w:rStyle w:val="hps"/>
          <w:b/>
          <w:u w:val="single"/>
        </w:rPr>
        <w:t xml:space="preserve"> </w:t>
      </w:r>
      <w:r w:rsidR="00A95B38" w:rsidRPr="00D45445">
        <w:rPr>
          <w:b/>
          <w:u w:val="single"/>
        </w:rPr>
        <w:t>para impressão</w:t>
      </w:r>
    </w:p>
    <w:p w:rsidR="00F843DB" w:rsidRDefault="00F843DB" w:rsidP="00F843DB">
      <w:pPr>
        <w:rPr>
          <w:b/>
          <w:color w:val="548DD4" w:themeColor="text2" w:themeTint="99"/>
          <w:u w:val="single"/>
        </w:rPr>
      </w:pPr>
      <w:r w:rsidRPr="00283DDB">
        <w:rPr>
          <w:b/>
          <w:color w:val="548DD4" w:themeColor="text2" w:themeTint="99"/>
          <w:u w:val="single"/>
        </w:rPr>
        <w:t>Apostilas:</w:t>
      </w:r>
    </w:p>
    <w:p w:rsidR="00F843DB" w:rsidRDefault="00F843DB" w:rsidP="00283DDB">
      <w:pPr>
        <w:pStyle w:val="PargrafodaLista"/>
        <w:numPr>
          <w:ilvl w:val="0"/>
          <w:numId w:val="1"/>
        </w:numPr>
        <w:ind w:left="426" w:hanging="426"/>
        <w:jc w:val="both"/>
      </w:pPr>
      <w:r>
        <w:t>Apostila Bruno -</w:t>
      </w:r>
      <w:proofErr w:type="gramStart"/>
      <w:r>
        <w:t xml:space="preserve"> </w:t>
      </w:r>
      <w:r w:rsidR="00A80742">
        <w:t xml:space="preserve"> </w:t>
      </w:r>
      <w:proofErr w:type="gramEnd"/>
      <w:r w:rsidR="00A80742">
        <w:t>Apostila Geral</w:t>
      </w:r>
    </w:p>
    <w:p w:rsidR="00F843DB" w:rsidRDefault="00F843DB" w:rsidP="00283DDB">
      <w:pPr>
        <w:pStyle w:val="PargrafodaLista"/>
        <w:numPr>
          <w:ilvl w:val="0"/>
          <w:numId w:val="1"/>
        </w:numPr>
        <w:ind w:left="426" w:hanging="426"/>
        <w:jc w:val="both"/>
      </w:pPr>
      <w:r>
        <w:t>Apostila Alexandre -</w:t>
      </w:r>
      <w:proofErr w:type="gramStart"/>
      <w:r>
        <w:t xml:space="preserve"> </w:t>
      </w:r>
      <w:r w:rsidR="002D41E7">
        <w:t xml:space="preserve"> </w:t>
      </w:r>
      <w:proofErr w:type="gramEnd"/>
      <w:r w:rsidR="002D41E7" w:rsidRPr="002D41E7">
        <w:t xml:space="preserve">Técnicas de </w:t>
      </w:r>
      <w:r w:rsidR="00A80742">
        <w:t>A</w:t>
      </w:r>
      <w:r w:rsidR="002D41E7" w:rsidRPr="002D41E7">
        <w:t>valiação</w:t>
      </w:r>
    </w:p>
    <w:p w:rsidR="00F843DB" w:rsidRDefault="00F843DB" w:rsidP="00283DDB">
      <w:pPr>
        <w:pStyle w:val="PargrafodaLista"/>
        <w:numPr>
          <w:ilvl w:val="0"/>
          <w:numId w:val="1"/>
        </w:numPr>
        <w:ind w:left="426" w:hanging="426"/>
        <w:jc w:val="both"/>
      </w:pPr>
      <w:r>
        <w:t xml:space="preserve">Apostila Antônio </w:t>
      </w:r>
      <w:r w:rsidR="00A80742">
        <w:t>–</w:t>
      </w:r>
      <w:r>
        <w:t xml:space="preserve"> </w:t>
      </w:r>
      <w:r w:rsidR="00A80742">
        <w:t>Processos Operacio</w:t>
      </w:r>
      <w:r w:rsidR="00CF46EC">
        <w:t>n</w:t>
      </w:r>
      <w:r w:rsidR="00A80742">
        <w:t>ais</w:t>
      </w:r>
    </w:p>
    <w:p w:rsidR="001D52DD" w:rsidRPr="001D52DD" w:rsidRDefault="001D52DD" w:rsidP="001D52DD">
      <w:pPr>
        <w:pStyle w:val="PargrafodaLista"/>
        <w:numPr>
          <w:ilvl w:val="0"/>
          <w:numId w:val="1"/>
        </w:numPr>
        <w:ind w:left="426" w:firstLine="0"/>
      </w:pPr>
      <w:r w:rsidRPr="001D52DD">
        <w:t xml:space="preserve">Estruturas operacionais </w:t>
      </w:r>
    </w:p>
    <w:p w:rsidR="001D52DD" w:rsidRDefault="001D52DD" w:rsidP="001D52DD">
      <w:pPr>
        <w:pStyle w:val="PargrafodaLista"/>
        <w:ind w:left="426"/>
        <w:jc w:val="both"/>
      </w:pPr>
    </w:p>
    <w:p w:rsidR="00D45445" w:rsidRDefault="00A80742">
      <w:pPr>
        <w:rPr>
          <w:b/>
          <w:color w:val="548DD4" w:themeColor="text2" w:themeTint="99"/>
          <w:u w:val="single"/>
        </w:rPr>
      </w:pPr>
      <w:r w:rsidRPr="00283DDB">
        <w:rPr>
          <w:b/>
          <w:color w:val="548DD4" w:themeColor="text2" w:themeTint="99"/>
          <w:u w:val="single"/>
        </w:rPr>
        <w:t>Materiais de apoio:</w:t>
      </w:r>
    </w:p>
    <w:p w:rsidR="00D45445" w:rsidRPr="006C53D8" w:rsidRDefault="00D45445" w:rsidP="00A00C99">
      <w:pPr>
        <w:pStyle w:val="PargrafodaLista"/>
        <w:numPr>
          <w:ilvl w:val="0"/>
          <w:numId w:val="1"/>
        </w:numPr>
        <w:ind w:left="426" w:hanging="426"/>
        <w:rPr>
          <w:highlight w:val="yellow"/>
        </w:rPr>
      </w:pPr>
      <w:r w:rsidRPr="006C53D8">
        <w:rPr>
          <w:highlight w:val="yellow"/>
        </w:rPr>
        <w:t>Edital Inmetro 01/2011</w:t>
      </w:r>
      <w:r w:rsidR="00A32109">
        <w:rPr>
          <w:highlight w:val="yellow"/>
        </w:rPr>
        <w:t xml:space="preserve"> </w:t>
      </w:r>
    </w:p>
    <w:p w:rsidR="00D45445" w:rsidRDefault="00D45445" w:rsidP="00A00C99">
      <w:pPr>
        <w:pStyle w:val="PargrafodaLista"/>
        <w:numPr>
          <w:ilvl w:val="0"/>
          <w:numId w:val="1"/>
        </w:numPr>
        <w:ind w:left="426" w:hanging="426"/>
        <w:rPr>
          <w:highlight w:val="yellow"/>
        </w:rPr>
      </w:pPr>
      <w:proofErr w:type="gramStart"/>
      <w:r w:rsidRPr="00EF200D">
        <w:rPr>
          <w:highlight w:val="yellow"/>
        </w:rPr>
        <w:t>NIE</w:t>
      </w:r>
      <w:r w:rsidRPr="006C53D8">
        <w:rPr>
          <w:highlight w:val="yellow"/>
        </w:rPr>
        <w:t xml:space="preserve"> –DIMEL</w:t>
      </w:r>
      <w:proofErr w:type="gramEnd"/>
      <w:r w:rsidRPr="006C53D8">
        <w:rPr>
          <w:highlight w:val="yellow"/>
        </w:rPr>
        <w:t xml:space="preserve"> 100</w:t>
      </w:r>
      <w:r w:rsidR="006C53D8">
        <w:rPr>
          <w:highlight w:val="yellow"/>
        </w:rPr>
        <w:t xml:space="preserve"> </w:t>
      </w:r>
    </w:p>
    <w:p w:rsidR="002D41E7" w:rsidRPr="00A32109" w:rsidRDefault="002D41E7" w:rsidP="00A00C99">
      <w:pPr>
        <w:pStyle w:val="PargrafodaLista"/>
        <w:numPr>
          <w:ilvl w:val="0"/>
          <w:numId w:val="1"/>
        </w:numPr>
        <w:ind w:left="426" w:hanging="426"/>
        <w:rPr>
          <w:highlight w:val="green"/>
        </w:rPr>
      </w:pPr>
      <w:r w:rsidRPr="00A32109">
        <w:rPr>
          <w:highlight w:val="green"/>
        </w:rPr>
        <w:t>Relatório de Avaliação Técnica – Termos e Requisitos</w:t>
      </w:r>
    </w:p>
    <w:p w:rsidR="00F36984" w:rsidRPr="00A32109" w:rsidRDefault="00F36984" w:rsidP="00F36984">
      <w:pPr>
        <w:pStyle w:val="PargrafodaLista"/>
        <w:ind w:left="426"/>
        <w:rPr>
          <w:highlight w:val="green"/>
        </w:rPr>
      </w:pPr>
    </w:p>
    <w:p w:rsidR="00AF7F06" w:rsidRPr="00A32109" w:rsidRDefault="00AF7F06" w:rsidP="00AF7F06">
      <w:pPr>
        <w:pStyle w:val="PargrafodaLista"/>
        <w:numPr>
          <w:ilvl w:val="0"/>
          <w:numId w:val="1"/>
        </w:numPr>
        <w:ind w:left="426" w:hanging="426"/>
        <w:jc w:val="both"/>
        <w:rPr>
          <w:highlight w:val="green"/>
        </w:rPr>
      </w:pPr>
      <w:r w:rsidRPr="00A32109">
        <w:rPr>
          <w:highlight w:val="green"/>
        </w:rPr>
        <w:t xml:space="preserve">Minuta </w:t>
      </w:r>
      <w:proofErr w:type="spellStart"/>
      <w:r w:rsidRPr="00A32109">
        <w:rPr>
          <w:highlight w:val="green"/>
        </w:rPr>
        <w:t>FOR-Surrs</w:t>
      </w:r>
      <w:proofErr w:type="spellEnd"/>
      <w:r w:rsidRPr="00A32109">
        <w:rPr>
          <w:highlight w:val="green"/>
        </w:rPr>
        <w:t>-196_00</w:t>
      </w:r>
    </w:p>
    <w:p w:rsidR="00AF7F06" w:rsidRPr="00A32109" w:rsidRDefault="00AF7F06" w:rsidP="00AF7F06">
      <w:pPr>
        <w:pStyle w:val="PargrafodaLista"/>
        <w:numPr>
          <w:ilvl w:val="0"/>
          <w:numId w:val="1"/>
        </w:numPr>
        <w:ind w:left="426" w:hanging="426"/>
        <w:jc w:val="both"/>
        <w:rPr>
          <w:highlight w:val="green"/>
        </w:rPr>
      </w:pPr>
      <w:r w:rsidRPr="00A32109">
        <w:rPr>
          <w:highlight w:val="green"/>
        </w:rPr>
        <w:t xml:space="preserve">Minuta </w:t>
      </w:r>
      <w:proofErr w:type="spellStart"/>
      <w:r w:rsidRPr="00A32109">
        <w:rPr>
          <w:highlight w:val="green"/>
        </w:rPr>
        <w:t>FOR-Surrs</w:t>
      </w:r>
      <w:proofErr w:type="spellEnd"/>
      <w:r w:rsidRPr="00A32109">
        <w:rPr>
          <w:highlight w:val="green"/>
        </w:rPr>
        <w:t>-197_00</w:t>
      </w:r>
      <w:proofErr w:type="gramStart"/>
      <w:r w:rsidR="00283DDB" w:rsidRPr="00A32109">
        <w:rPr>
          <w:highlight w:val="green"/>
        </w:rPr>
        <w:t xml:space="preserve">   </w:t>
      </w:r>
      <w:proofErr w:type="gramEnd"/>
      <w:r w:rsidR="00283DDB" w:rsidRPr="00A32109">
        <w:rPr>
          <w:highlight w:val="green"/>
        </w:rPr>
        <w:t>(</w:t>
      </w:r>
      <w:r w:rsidR="00283DDB" w:rsidRPr="00A32109">
        <w:rPr>
          <w:b/>
          <w:highlight w:val="green"/>
        </w:rPr>
        <w:t>3 vias</w:t>
      </w:r>
      <w:r w:rsidR="00283DDB" w:rsidRPr="00A32109">
        <w:rPr>
          <w:highlight w:val="green"/>
        </w:rPr>
        <w:t xml:space="preserve"> – Uma para apostila e 2 para os exercícios)</w:t>
      </w:r>
    </w:p>
    <w:p w:rsidR="00AF7F06" w:rsidRPr="00A32109" w:rsidRDefault="00AF7F06" w:rsidP="00AF7F06">
      <w:pPr>
        <w:pStyle w:val="PargrafodaLista"/>
        <w:numPr>
          <w:ilvl w:val="0"/>
          <w:numId w:val="1"/>
        </w:numPr>
        <w:ind w:left="426" w:hanging="426"/>
        <w:jc w:val="both"/>
        <w:rPr>
          <w:highlight w:val="green"/>
        </w:rPr>
      </w:pPr>
      <w:r w:rsidRPr="00A32109">
        <w:rPr>
          <w:highlight w:val="green"/>
        </w:rPr>
        <w:t xml:space="preserve">Minuta </w:t>
      </w:r>
      <w:proofErr w:type="spellStart"/>
      <w:r w:rsidRPr="00A32109">
        <w:rPr>
          <w:highlight w:val="green"/>
        </w:rPr>
        <w:t>FOR-Surrs</w:t>
      </w:r>
      <w:proofErr w:type="spellEnd"/>
      <w:r w:rsidRPr="00A32109">
        <w:rPr>
          <w:highlight w:val="green"/>
        </w:rPr>
        <w:t>-198_00</w:t>
      </w:r>
      <w:proofErr w:type="gramStart"/>
      <w:r w:rsidR="00283DDB" w:rsidRPr="00A32109">
        <w:rPr>
          <w:highlight w:val="green"/>
        </w:rPr>
        <w:t xml:space="preserve">   </w:t>
      </w:r>
      <w:proofErr w:type="gramEnd"/>
      <w:r w:rsidR="00283DDB" w:rsidRPr="00A32109">
        <w:rPr>
          <w:highlight w:val="green"/>
        </w:rPr>
        <w:t>(</w:t>
      </w:r>
      <w:r w:rsidR="00283DDB" w:rsidRPr="00A32109">
        <w:rPr>
          <w:b/>
          <w:highlight w:val="green"/>
        </w:rPr>
        <w:t>2 vias</w:t>
      </w:r>
      <w:r w:rsidR="00283DDB" w:rsidRPr="00A32109">
        <w:rPr>
          <w:highlight w:val="green"/>
        </w:rPr>
        <w:t xml:space="preserve"> – Uma para apostila e 1 para os exercícios)</w:t>
      </w:r>
    </w:p>
    <w:p w:rsidR="00AF7F06" w:rsidRPr="00A32109" w:rsidRDefault="00AF7F06" w:rsidP="00AF7F06">
      <w:pPr>
        <w:pStyle w:val="PargrafodaLista"/>
        <w:numPr>
          <w:ilvl w:val="0"/>
          <w:numId w:val="1"/>
        </w:numPr>
        <w:ind w:left="426" w:hanging="426"/>
        <w:jc w:val="both"/>
        <w:rPr>
          <w:highlight w:val="green"/>
        </w:rPr>
      </w:pPr>
      <w:r w:rsidRPr="00A32109">
        <w:rPr>
          <w:highlight w:val="green"/>
        </w:rPr>
        <w:t xml:space="preserve">Minuta </w:t>
      </w:r>
      <w:proofErr w:type="spellStart"/>
      <w:r w:rsidRPr="00A32109">
        <w:rPr>
          <w:highlight w:val="green"/>
        </w:rPr>
        <w:t>FOR-Surrs</w:t>
      </w:r>
      <w:proofErr w:type="spellEnd"/>
      <w:r w:rsidRPr="00A32109">
        <w:rPr>
          <w:highlight w:val="green"/>
        </w:rPr>
        <w:t>-199_00</w:t>
      </w:r>
    </w:p>
    <w:p w:rsidR="00283DDB" w:rsidRPr="00A32109" w:rsidRDefault="00AF7F06" w:rsidP="00283DDB">
      <w:pPr>
        <w:pStyle w:val="PargrafodaLista"/>
        <w:numPr>
          <w:ilvl w:val="0"/>
          <w:numId w:val="1"/>
        </w:numPr>
        <w:ind w:left="426" w:hanging="426"/>
        <w:jc w:val="both"/>
        <w:rPr>
          <w:highlight w:val="green"/>
        </w:rPr>
      </w:pPr>
      <w:r w:rsidRPr="00A32109">
        <w:rPr>
          <w:highlight w:val="green"/>
        </w:rPr>
        <w:t xml:space="preserve">Minuta </w:t>
      </w:r>
      <w:proofErr w:type="spellStart"/>
      <w:r w:rsidRPr="00A32109">
        <w:rPr>
          <w:highlight w:val="green"/>
        </w:rPr>
        <w:t>FOR-Surrs</w:t>
      </w:r>
      <w:proofErr w:type="spellEnd"/>
      <w:r w:rsidRPr="00A32109">
        <w:rPr>
          <w:highlight w:val="green"/>
        </w:rPr>
        <w:t>-201_00</w:t>
      </w:r>
      <w:proofErr w:type="gramStart"/>
      <w:r w:rsidR="00283DDB" w:rsidRPr="00A32109">
        <w:rPr>
          <w:highlight w:val="green"/>
        </w:rPr>
        <w:t xml:space="preserve">   </w:t>
      </w:r>
      <w:proofErr w:type="gramEnd"/>
      <w:r w:rsidR="00283DDB" w:rsidRPr="00A32109">
        <w:rPr>
          <w:highlight w:val="green"/>
        </w:rPr>
        <w:t>(</w:t>
      </w:r>
      <w:r w:rsidR="00283DDB" w:rsidRPr="00A32109">
        <w:rPr>
          <w:b/>
          <w:highlight w:val="green"/>
        </w:rPr>
        <w:t>2 vias</w:t>
      </w:r>
      <w:r w:rsidR="00283DDB" w:rsidRPr="00A32109">
        <w:rPr>
          <w:highlight w:val="green"/>
        </w:rPr>
        <w:t xml:space="preserve"> – Uma para apostila e 1 para os exercícios)</w:t>
      </w:r>
    </w:p>
    <w:p w:rsidR="00AF7F06" w:rsidRPr="00A32109" w:rsidRDefault="00AF7F06" w:rsidP="00AF7F06">
      <w:pPr>
        <w:pStyle w:val="PargrafodaLista"/>
        <w:numPr>
          <w:ilvl w:val="0"/>
          <w:numId w:val="1"/>
        </w:numPr>
        <w:ind w:left="426" w:hanging="426"/>
        <w:jc w:val="both"/>
        <w:rPr>
          <w:highlight w:val="green"/>
        </w:rPr>
      </w:pPr>
      <w:r w:rsidRPr="00A32109">
        <w:rPr>
          <w:highlight w:val="green"/>
        </w:rPr>
        <w:t xml:space="preserve">Minuta </w:t>
      </w:r>
      <w:proofErr w:type="spellStart"/>
      <w:r w:rsidRPr="00A32109">
        <w:rPr>
          <w:highlight w:val="green"/>
        </w:rPr>
        <w:t>NIT-Surrs</w:t>
      </w:r>
      <w:proofErr w:type="spellEnd"/>
      <w:r w:rsidRPr="00A32109">
        <w:rPr>
          <w:highlight w:val="green"/>
        </w:rPr>
        <w:t xml:space="preserve"> - Avaliação e Credenciamento de PEC</w:t>
      </w:r>
    </w:p>
    <w:p w:rsidR="00A80742" w:rsidRPr="00283DDB" w:rsidRDefault="00A80742">
      <w:pPr>
        <w:rPr>
          <w:b/>
          <w:color w:val="548DD4" w:themeColor="text2" w:themeTint="99"/>
          <w:u w:val="single"/>
        </w:rPr>
      </w:pPr>
      <w:r w:rsidRPr="00283DDB">
        <w:rPr>
          <w:b/>
          <w:color w:val="548DD4" w:themeColor="text2" w:themeTint="99"/>
          <w:u w:val="single"/>
        </w:rPr>
        <w:t>Exercícios:</w:t>
      </w:r>
    </w:p>
    <w:p w:rsidR="002D54D2" w:rsidRPr="00295A8F" w:rsidRDefault="002D54D2" w:rsidP="002D54D2">
      <w:pPr>
        <w:pStyle w:val="PargrafodaLista"/>
        <w:numPr>
          <w:ilvl w:val="0"/>
          <w:numId w:val="2"/>
        </w:numPr>
        <w:ind w:left="426" w:hanging="426"/>
        <w:rPr>
          <w:b/>
          <w:highlight w:val="green"/>
        </w:rPr>
      </w:pPr>
      <w:r w:rsidRPr="00295A8F">
        <w:rPr>
          <w:b/>
          <w:highlight w:val="green"/>
        </w:rPr>
        <w:t>Exercício 01</w:t>
      </w:r>
      <w:r w:rsidR="00295A8F" w:rsidRPr="00295A8F">
        <w:rPr>
          <w:b/>
          <w:highlight w:val="green"/>
        </w:rPr>
        <w:t xml:space="preserve"> </w:t>
      </w:r>
    </w:p>
    <w:p w:rsidR="002D54D2" w:rsidRPr="00295A8F" w:rsidRDefault="002D54D2" w:rsidP="002D54D2">
      <w:pPr>
        <w:pStyle w:val="PargrafodaLista"/>
        <w:numPr>
          <w:ilvl w:val="0"/>
          <w:numId w:val="2"/>
        </w:numPr>
        <w:ind w:left="426" w:hanging="426"/>
        <w:rPr>
          <w:b/>
          <w:highlight w:val="green"/>
        </w:rPr>
      </w:pPr>
      <w:r w:rsidRPr="00295A8F">
        <w:rPr>
          <w:b/>
          <w:highlight w:val="green"/>
        </w:rPr>
        <w:t>Exercício 02</w:t>
      </w:r>
    </w:p>
    <w:p w:rsidR="002D54D2" w:rsidRPr="00295A8F" w:rsidRDefault="002D54D2" w:rsidP="002F15EB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highlight w:val="green"/>
        </w:rPr>
      </w:pPr>
      <w:r w:rsidRPr="00295A8F">
        <w:rPr>
          <w:b/>
          <w:highlight w:val="green"/>
        </w:rPr>
        <w:t>Exercício 03</w:t>
      </w:r>
      <w:r w:rsidRPr="00295A8F">
        <w:rPr>
          <w:highlight w:val="green"/>
        </w:rPr>
        <w:t xml:space="preserve"> - </w:t>
      </w:r>
      <w:r w:rsidR="00283DDB" w:rsidRPr="00295A8F">
        <w:rPr>
          <w:highlight w:val="green"/>
        </w:rPr>
        <w:t>anexar uma via do</w:t>
      </w:r>
      <w:r w:rsidR="00D53759" w:rsidRPr="00295A8F">
        <w:rPr>
          <w:highlight w:val="green"/>
        </w:rPr>
        <w:t xml:space="preserve"> </w:t>
      </w:r>
      <w:proofErr w:type="spellStart"/>
      <w:r w:rsidR="00D53759" w:rsidRPr="00295A8F">
        <w:rPr>
          <w:highlight w:val="green"/>
        </w:rPr>
        <w:t>FOR-Surrs</w:t>
      </w:r>
      <w:proofErr w:type="spellEnd"/>
      <w:r w:rsidR="00D53759" w:rsidRPr="00295A8F">
        <w:rPr>
          <w:highlight w:val="green"/>
        </w:rPr>
        <w:t xml:space="preserve">-197 e do </w:t>
      </w:r>
      <w:proofErr w:type="spellStart"/>
      <w:r w:rsidR="00D53759" w:rsidRPr="00295A8F">
        <w:rPr>
          <w:highlight w:val="green"/>
        </w:rPr>
        <w:t>FOR-Surrs</w:t>
      </w:r>
      <w:proofErr w:type="spellEnd"/>
      <w:r w:rsidR="00D53759" w:rsidRPr="00295A8F">
        <w:rPr>
          <w:highlight w:val="green"/>
        </w:rPr>
        <w:t xml:space="preserve">-198 </w:t>
      </w:r>
    </w:p>
    <w:p w:rsidR="002D54D2" w:rsidRPr="00295A8F" w:rsidRDefault="002D54D2" w:rsidP="002F15EB">
      <w:pPr>
        <w:pStyle w:val="PargrafodaLista"/>
        <w:numPr>
          <w:ilvl w:val="0"/>
          <w:numId w:val="2"/>
        </w:numPr>
        <w:ind w:left="426" w:hanging="426"/>
        <w:jc w:val="both"/>
        <w:rPr>
          <w:highlight w:val="green"/>
        </w:rPr>
      </w:pPr>
      <w:r w:rsidRPr="00295A8F">
        <w:rPr>
          <w:b/>
          <w:highlight w:val="green"/>
        </w:rPr>
        <w:t>Exercício 04</w:t>
      </w:r>
      <w:r w:rsidR="002F15EB" w:rsidRPr="00295A8F">
        <w:rPr>
          <w:highlight w:val="green"/>
        </w:rPr>
        <w:t xml:space="preserve"> </w:t>
      </w:r>
      <w:r w:rsidR="00283DDB" w:rsidRPr="00295A8F">
        <w:rPr>
          <w:highlight w:val="green"/>
        </w:rPr>
        <w:t>-</w:t>
      </w:r>
      <w:r w:rsidR="002F15EB" w:rsidRPr="00295A8F">
        <w:rPr>
          <w:highlight w:val="green"/>
        </w:rPr>
        <w:t xml:space="preserve"> anexar </w:t>
      </w:r>
      <w:r w:rsidR="00283DDB" w:rsidRPr="00295A8F">
        <w:rPr>
          <w:highlight w:val="green"/>
        </w:rPr>
        <w:t>uma via d</w:t>
      </w:r>
      <w:r w:rsidR="002F15EB" w:rsidRPr="00295A8F">
        <w:rPr>
          <w:highlight w:val="green"/>
        </w:rPr>
        <w:t xml:space="preserve">o </w:t>
      </w:r>
      <w:proofErr w:type="spellStart"/>
      <w:r w:rsidR="002F15EB" w:rsidRPr="00295A8F">
        <w:rPr>
          <w:highlight w:val="green"/>
        </w:rPr>
        <w:t>FOR-Surrs</w:t>
      </w:r>
      <w:proofErr w:type="spellEnd"/>
      <w:r w:rsidR="002F15EB" w:rsidRPr="00295A8F">
        <w:rPr>
          <w:highlight w:val="green"/>
        </w:rPr>
        <w:t xml:space="preserve">-197 e </w:t>
      </w:r>
      <w:r w:rsidR="00283DDB" w:rsidRPr="00295A8F">
        <w:rPr>
          <w:highlight w:val="green"/>
        </w:rPr>
        <w:t>do</w:t>
      </w:r>
      <w:r w:rsidR="00283DDB" w:rsidRPr="00295A8F">
        <w:rPr>
          <w:rFonts w:ascii="Calibri" w:eastAsia="Calibri" w:hAnsi="Calibri" w:cs="Times New Roman"/>
          <w:highlight w:val="green"/>
        </w:rPr>
        <w:t xml:space="preserve"> </w:t>
      </w:r>
      <w:proofErr w:type="spellStart"/>
      <w:r w:rsidR="002F15EB" w:rsidRPr="00295A8F">
        <w:rPr>
          <w:rFonts w:ascii="Calibri" w:eastAsia="Calibri" w:hAnsi="Calibri" w:cs="Times New Roman"/>
          <w:highlight w:val="green"/>
        </w:rPr>
        <w:t>FOR-Surrs</w:t>
      </w:r>
      <w:proofErr w:type="spellEnd"/>
      <w:r w:rsidR="002F15EB" w:rsidRPr="00295A8F">
        <w:rPr>
          <w:rFonts w:ascii="Calibri" w:eastAsia="Calibri" w:hAnsi="Calibri" w:cs="Times New Roman"/>
          <w:highlight w:val="green"/>
        </w:rPr>
        <w:t>-201</w:t>
      </w:r>
      <w:r w:rsidR="00026CAA" w:rsidRPr="00295A8F">
        <w:rPr>
          <w:rFonts w:ascii="Calibri" w:eastAsia="Calibri" w:hAnsi="Calibri" w:cs="Times New Roman"/>
          <w:highlight w:val="green"/>
        </w:rPr>
        <w:t>.</w:t>
      </w:r>
    </w:p>
    <w:p w:rsidR="00C712CC" w:rsidRDefault="004A4DEC">
      <w:pPr>
        <w:rPr>
          <w:b/>
          <w:color w:val="548DD4" w:themeColor="text2" w:themeTint="99"/>
          <w:u w:val="single"/>
        </w:rPr>
      </w:pPr>
      <w:r w:rsidRPr="00455E54">
        <w:rPr>
          <w:b/>
          <w:color w:val="548DD4" w:themeColor="text2" w:themeTint="99"/>
          <w:u w:val="single"/>
        </w:rPr>
        <w:t>Feedback</w:t>
      </w:r>
      <w:r w:rsidR="00455E54" w:rsidRPr="00455E54">
        <w:rPr>
          <w:b/>
          <w:color w:val="548DD4" w:themeColor="text2" w:themeTint="99"/>
          <w:u w:val="single"/>
        </w:rPr>
        <w:t>:</w:t>
      </w:r>
    </w:p>
    <w:p w:rsidR="00455E54" w:rsidRPr="00B0101E" w:rsidRDefault="00455E54" w:rsidP="00455E54">
      <w:pPr>
        <w:pStyle w:val="PargrafodaLista"/>
        <w:numPr>
          <w:ilvl w:val="0"/>
          <w:numId w:val="1"/>
        </w:numPr>
        <w:ind w:left="426" w:hanging="426"/>
        <w:jc w:val="both"/>
        <w:rPr>
          <w:highlight w:val="lightGray"/>
        </w:rPr>
      </w:pPr>
      <w:r w:rsidRPr="00B0101E">
        <w:rPr>
          <w:highlight w:val="lightGray"/>
        </w:rPr>
        <w:t>Formulário para Feedback do Curso</w:t>
      </w:r>
    </w:p>
    <w:p w:rsidR="00DC176A" w:rsidRDefault="00DC176A">
      <w:pPr>
        <w:rPr>
          <w:color w:val="FF0000"/>
        </w:rPr>
      </w:pPr>
    </w:p>
    <w:p w:rsidR="00A32109" w:rsidRPr="00B0101E" w:rsidRDefault="00DC176A" w:rsidP="00DC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002060"/>
        </w:rPr>
      </w:pPr>
      <w:r w:rsidRPr="00B0101E">
        <w:rPr>
          <w:b/>
          <w:color w:val="002060"/>
        </w:rPr>
        <w:t xml:space="preserve">Legenda:  </w:t>
      </w:r>
    </w:p>
    <w:p w:rsidR="00C712CC" w:rsidRDefault="00C712CC" w:rsidP="00DC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2060"/>
        </w:rPr>
      </w:pPr>
      <w:r w:rsidRPr="00A32109">
        <w:rPr>
          <w:color w:val="002060"/>
        </w:rPr>
        <w:t xml:space="preserve">Itens </w:t>
      </w:r>
      <w:proofErr w:type="gramStart"/>
      <w:r w:rsidRPr="00A32109">
        <w:rPr>
          <w:color w:val="002060"/>
        </w:rPr>
        <w:t xml:space="preserve">pintados </w:t>
      </w:r>
      <w:r w:rsidRPr="00B0101E">
        <w:rPr>
          <w:color w:val="002060"/>
          <w:highlight w:val="lightGray"/>
        </w:rPr>
        <w:t xml:space="preserve">em </w:t>
      </w:r>
      <w:r w:rsidR="00B0101E" w:rsidRPr="00B0101E">
        <w:rPr>
          <w:color w:val="002060"/>
          <w:highlight w:val="lightGray"/>
        </w:rPr>
        <w:t>cinza</w:t>
      </w:r>
      <w:r w:rsidR="00B0101E">
        <w:rPr>
          <w:color w:val="002060"/>
        </w:rPr>
        <w:t xml:space="preserve"> - </w:t>
      </w:r>
      <w:r w:rsidRPr="00A32109">
        <w:rPr>
          <w:color w:val="002060"/>
        </w:rPr>
        <w:t>enviado</w:t>
      </w:r>
      <w:proofErr w:type="gramEnd"/>
      <w:r w:rsidRPr="00A32109">
        <w:rPr>
          <w:color w:val="002060"/>
        </w:rPr>
        <w:t xml:space="preserve"> à interlocutora para providenciar impressão</w:t>
      </w:r>
      <w:r w:rsidR="00A32109">
        <w:rPr>
          <w:color w:val="002060"/>
        </w:rPr>
        <w:t xml:space="preserve"> em </w:t>
      </w:r>
      <w:r w:rsidR="00B0101E">
        <w:rPr>
          <w:color w:val="002060"/>
        </w:rPr>
        <w:t>09</w:t>
      </w:r>
      <w:r w:rsidR="00A32109">
        <w:rPr>
          <w:color w:val="002060"/>
        </w:rPr>
        <w:t>/04</w:t>
      </w:r>
    </w:p>
    <w:p w:rsidR="00A32109" w:rsidRDefault="00A32109" w:rsidP="00A32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2060"/>
        </w:rPr>
      </w:pPr>
      <w:r w:rsidRPr="00A32109">
        <w:rPr>
          <w:color w:val="002060"/>
        </w:rPr>
        <w:t xml:space="preserve">Itens pintados </w:t>
      </w:r>
      <w:r w:rsidRPr="00A32109">
        <w:rPr>
          <w:color w:val="002060"/>
          <w:highlight w:val="yellow"/>
        </w:rPr>
        <w:t>em amarelo</w:t>
      </w:r>
      <w:r w:rsidRPr="00A32109">
        <w:rPr>
          <w:color w:val="002060"/>
        </w:rPr>
        <w:t xml:space="preserve"> </w:t>
      </w:r>
      <w:r w:rsidR="00B0101E">
        <w:rPr>
          <w:color w:val="002060"/>
        </w:rPr>
        <w:t>-</w:t>
      </w:r>
      <w:r w:rsidRPr="00A32109">
        <w:rPr>
          <w:color w:val="002060"/>
        </w:rPr>
        <w:t xml:space="preserve"> enviado à interlocutora para providenciar impressão</w:t>
      </w:r>
      <w:r>
        <w:rPr>
          <w:color w:val="002060"/>
        </w:rPr>
        <w:t xml:space="preserve"> em 12/04</w:t>
      </w:r>
    </w:p>
    <w:p w:rsidR="00B0101E" w:rsidRDefault="00B0101E" w:rsidP="00B0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2060"/>
        </w:rPr>
      </w:pPr>
      <w:r w:rsidRPr="00A32109">
        <w:rPr>
          <w:color w:val="002060"/>
        </w:rPr>
        <w:t xml:space="preserve">Itens pintados </w:t>
      </w:r>
      <w:r w:rsidRPr="00B0101E">
        <w:rPr>
          <w:color w:val="002060"/>
          <w:highlight w:val="green"/>
        </w:rPr>
        <w:t>em verde</w:t>
      </w:r>
      <w:proofErr w:type="gramStart"/>
      <w:r>
        <w:rPr>
          <w:color w:val="002060"/>
        </w:rPr>
        <w:t xml:space="preserve"> </w:t>
      </w:r>
      <w:r w:rsidRPr="00A32109">
        <w:rPr>
          <w:color w:val="002060"/>
        </w:rPr>
        <w:t xml:space="preserve"> </w:t>
      </w:r>
      <w:proofErr w:type="gramEnd"/>
      <w:r>
        <w:rPr>
          <w:color w:val="002060"/>
        </w:rPr>
        <w:t>-</w:t>
      </w:r>
      <w:r w:rsidRPr="00A32109">
        <w:rPr>
          <w:color w:val="002060"/>
        </w:rPr>
        <w:t xml:space="preserve"> enviado à interlocutora para providenciar impressão</w:t>
      </w:r>
      <w:r>
        <w:rPr>
          <w:color w:val="002060"/>
        </w:rPr>
        <w:t xml:space="preserve"> em 17/04</w:t>
      </w:r>
    </w:p>
    <w:sectPr w:rsidR="00B0101E" w:rsidSect="00510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308"/>
    <w:multiLevelType w:val="hybridMultilevel"/>
    <w:tmpl w:val="79727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00174"/>
    <w:multiLevelType w:val="hybridMultilevel"/>
    <w:tmpl w:val="CA3E6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41812"/>
    <w:multiLevelType w:val="hybridMultilevel"/>
    <w:tmpl w:val="33C8E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95B38"/>
    <w:rsid w:val="00026CAA"/>
    <w:rsid w:val="001D52DD"/>
    <w:rsid w:val="00283DDB"/>
    <w:rsid w:val="00295A8F"/>
    <w:rsid w:val="002D41E7"/>
    <w:rsid w:val="002D54D2"/>
    <w:rsid w:val="002F15EB"/>
    <w:rsid w:val="00443E5F"/>
    <w:rsid w:val="0044474F"/>
    <w:rsid w:val="00455E54"/>
    <w:rsid w:val="00476561"/>
    <w:rsid w:val="004A451F"/>
    <w:rsid w:val="004A4DEC"/>
    <w:rsid w:val="00510AE9"/>
    <w:rsid w:val="0068454A"/>
    <w:rsid w:val="00687940"/>
    <w:rsid w:val="006C53D8"/>
    <w:rsid w:val="006C6032"/>
    <w:rsid w:val="007E6B98"/>
    <w:rsid w:val="008E13D5"/>
    <w:rsid w:val="009919CD"/>
    <w:rsid w:val="00A00C99"/>
    <w:rsid w:val="00A32109"/>
    <w:rsid w:val="00A80742"/>
    <w:rsid w:val="00A95B38"/>
    <w:rsid w:val="00AF7F06"/>
    <w:rsid w:val="00B0101E"/>
    <w:rsid w:val="00BD6A8A"/>
    <w:rsid w:val="00C712CC"/>
    <w:rsid w:val="00CF46EC"/>
    <w:rsid w:val="00D03D1A"/>
    <w:rsid w:val="00D45445"/>
    <w:rsid w:val="00D53759"/>
    <w:rsid w:val="00DC176A"/>
    <w:rsid w:val="00DF63F6"/>
    <w:rsid w:val="00E103F8"/>
    <w:rsid w:val="00EF200D"/>
    <w:rsid w:val="00F25996"/>
    <w:rsid w:val="00F36984"/>
    <w:rsid w:val="00F843DB"/>
    <w:rsid w:val="00FF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5B38"/>
    <w:pPr>
      <w:ind w:left="720"/>
      <w:contextualSpacing/>
    </w:pPr>
  </w:style>
  <w:style w:type="character" w:customStyle="1" w:styleId="hps">
    <w:name w:val="hps"/>
    <w:basedOn w:val="Fontepargpadro"/>
    <w:rsid w:val="00D45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Inmetro-Surrs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21</cp:revision>
  <dcterms:created xsi:type="dcterms:W3CDTF">2013-04-15T17:23:00Z</dcterms:created>
  <dcterms:modified xsi:type="dcterms:W3CDTF">2013-04-19T19:27:00Z</dcterms:modified>
</cp:coreProperties>
</file>