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F40268" w14:textId="33284388" w:rsidR="009A36DC" w:rsidRPr="009A36DC" w:rsidRDefault="009A36DC" w:rsidP="00357B0C">
      <w:pPr>
        <w:spacing w:before="240" w:after="240" w:line="360" w:lineRule="auto"/>
        <w:jc w:val="both"/>
        <w:rPr>
          <w:rFonts w:asciiTheme="majorHAnsi" w:hAnsiTheme="majorHAnsi" w:cstheme="majorHAnsi"/>
        </w:rPr>
      </w:pPr>
      <w:r w:rsidRPr="009A36DC">
        <w:rPr>
          <w:rFonts w:asciiTheme="majorHAnsi" w:hAnsiTheme="majorHAnsi" w:cstheme="majorHAnsi"/>
          <w:noProof/>
          <w:lang w:eastAsia="pt-BR"/>
        </w:rPr>
        <w:drawing>
          <wp:anchor distT="0" distB="0" distL="114300" distR="114300" simplePos="0" relativeHeight="251657216" behindDoc="1" locked="0" layoutInCell="1" allowOverlap="1" wp14:anchorId="194FEDAF" wp14:editId="2F19966F">
            <wp:simplePos x="0" y="0"/>
            <wp:positionH relativeFrom="column">
              <wp:posOffset>-1064896</wp:posOffset>
            </wp:positionH>
            <wp:positionV relativeFrom="paragraph">
              <wp:posOffset>-884555</wp:posOffset>
            </wp:positionV>
            <wp:extent cx="7551785" cy="10652760"/>
            <wp:effectExtent l="0" t="0" r="0" b="0"/>
            <wp:wrapNone/>
            <wp:docPr id="8" name="Imagem 8" descr="Z:\PROJETOS\INMETRO 2021\CGCRE\Cursos\NR_33\Identidade e capas\capa-apostila_PDF_NR-33_au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TOS\INMETRO 2021\CGCRE\Cursos\NR_33\Identidade e capas\capa-apostila_PDF_NR-33_aula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34" cy="10664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D30D0" w14:textId="77777777" w:rsidR="009A36DC" w:rsidRPr="009A36DC" w:rsidRDefault="009A36DC" w:rsidP="00357B0C">
      <w:pPr>
        <w:spacing w:before="240" w:after="240" w:line="360" w:lineRule="auto"/>
        <w:jc w:val="both"/>
        <w:rPr>
          <w:rFonts w:asciiTheme="majorHAnsi" w:hAnsiTheme="majorHAnsi" w:cstheme="majorHAnsi"/>
        </w:rPr>
      </w:pPr>
    </w:p>
    <w:p w14:paraId="74167E04" w14:textId="77777777" w:rsidR="009A36DC" w:rsidRPr="009A36DC" w:rsidRDefault="009A36DC" w:rsidP="00357B0C">
      <w:pPr>
        <w:spacing w:before="240" w:after="240" w:line="360" w:lineRule="auto"/>
        <w:jc w:val="both"/>
        <w:rPr>
          <w:rFonts w:asciiTheme="majorHAnsi" w:hAnsiTheme="majorHAnsi" w:cstheme="majorHAnsi"/>
        </w:rPr>
      </w:pPr>
    </w:p>
    <w:p w14:paraId="1DED535F" w14:textId="77777777" w:rsidR="009A36DC" w:rsidRPr="009A36DC" w:rsidRDefault="009A36DC" w:rsidP="00357B0C">
      <w:pPr>
        <w:spacing w:before="240" w:after="240" w:line="360" w:lineRule="auto"/>
        <w:jc w:val="both"/>
        <w:rPr>
          <w:rFonts w:asciiTheme="majorHAnsi" w:hAnsiTheme="majorHAnsi" w:cstheme="majorHAnsi"/>
        </w:rPr>
      </w:pPr>
    </w:p>
    <w:p w14:paraId="34A416FD" w14:textId="77777777" w:rsidR="009A36DC" w:rsidRPr="009A36DC" w:rsidRDefault="009A36DC" w:rsidP="00357B0C">
      <w:pPr>
        <w:spacing w:before="240" w:after="240" w:line="360" w:lineRule="auto"/>
        <w:jc w:val="both"/>
        <w:rPr>
          <w:rFonts w:asciiTheme="majorHAnsi" w:hAnsiTheme="majorHAnsi" w:cstheme="majorHAnsi"/>
        </w:rPr>
      </w:pPr>
    </w:p>
    <w:p w14:paraId="1612B996" w14:textId="77777777" w:rsidR="009A36DC" w:rsidRPr="009A36DC" w:rsidRDefault="009A36DC" w:rsidP="00357B0C">
      <w:pPr>
        <w:spacing w:before="240" w:after="240" w:line="360" w:lineRule="auto"/>
        <w:jc w:val="both"/>
        <w:rPr>
          <w:rFonts w:asciiTheme="majorHAnsi" w:hAnsiTheme="majorHAnsi" w:cstheme="majorHAnsi"/>
        </w:rPr>
      </w:pPr>
    </w:p>
    <w:p w14:paraId="67666284" w14:textId="77777777" w:rsidR="009A36DC" w:rsidRPr="009A36DC" w:rsidRDefault="009A36DC" w:rsidP="00357B0C">
      <w:pPr>
        <w:spacing w:before="240" w:after="240" w:line="360" w:lineRule="auto"/>
        <w:jc w:val="both"/>
        <w:rPr>
          <w:rFonts w:asciiTheme="majorHAnsi" w:hAnsiTheme="majorHAnsi" w:cstheme="majorHAnsi"/>
        </w:rPr>
      </w:pPr>
    </w:p>
    <w:p w14:paraId="5DDE568A" w14:textId="77777777" w:rsidR="009A36DC" w:rsidRPr="009A36DC" w:rsidRDefault="009A36DC" w:rsidP="00357B0C">
      <w:pPr>
        <w:spacing w:before="240" w:after="240" w:line="360" w:lineRule="auto"/>
        <w:jc w:val="both"/>
        <w:rPr>
          <w:rFonts w:asciiTheme="majorHAnsi" w:hAnsiTheme="majorHAnsi" w:cstheme="majorHAnsi"/>
        </w:rPr>
      </w:pPr>
    </w:p>
    <w:p w14:paraId="35AADE40" w14:textId="77777777" w:rsidR="009A36DC" w:rsidRPr="009A36DC" w:rsidRDefault="009A36DC" w:rsidP="00357B0C">
      <w:pPr>
        <w:spacing w:before="240" w:after="240" w:line="360" w:lineRule="auto"/>
        <w:jc w:val="both"/>
        <w:rPr>
          <w:rFonts w:asciiTheme="majorHAnsi" w:hAnsiTheme="majorHAnsi" w:cstheme="majorHAnsi"/>
        </w:rPr>
      </w:pPr>
    </w:p>
    <w:p w14:paraId="771D0939" w14:textId="77777777" w:rsidR="009A36DC" w:rsidRPr="009A36DC" w:rsidRDefault="009A36DC" w:rsidP="00357B0C">
      <w:pPr>
        <w:spacing w:before="240" w:after="240" w:line="360" w:lineRule="auto"/>
        <w:jc w:val="both"/>
        <w:rPr>
          <w:rFonts w:asciiTheme="majorHAnsi" w:hAnsiTheme="majorHAnsi" w:cstheme="majorHAnsi"/>
        </w:rPr>
      </w:pPr>
    </w:p>
    <w:p w14:paraId="2FF7D6F4" w14:textId="77777777" w:rsidR="009A36DC" w:rsidRPr="009A36DC" w:rsidRDefault="009A36DC" w:rsidP="00357B0C">
      <w:pPr>
        <w:spacing w:before="240" w:after="240" w:line="360" w:lineRule="auto"/>
        <w:jc w:val="both"/>
        <w:rPr>
          <w:rFonts w:asciiTheme="majorHAnsi" w:hAnsiTheme="majorHAnsi" w:cstheme="majorHAnsi"/>
        </w:rPr>
      </w:pPr>
    </w:p>
    <w:p w14:paraId="51FE233C" w14:textId="77777777" w:rsidR="009A36DC" w:rsidRPr="009A36DC" w:rsidRDefault="009A36DC" w:rsidP="00357B0C">
      <w:pPr>
        <w:spacing w:before="240" w:after="240" w:line="360" w:lineRule="auto"/>
        <w:jc w:val="both"/>
        <w:rPr>
          <w:rFonts w:asciiTheme="majorHAnsi" w:hAnsiTheme="majorHAnsi" w:cstheme="majorHAnsi"/>
        </w:rPr>
      </w:pPr>
    </w:p>
    <w:p w14:paraId="1D9A9169" w14:textId="77777777" w:rsidR="009A36DC" w:rsidRPr="009A36DC" w:rsidRDefault="009A36DC" w:rsidP="00357B0C">
      <w:pPr>
        <w:spacing w:before="240" w:after="240" w:line="360" w:lineRule="auto"/>
        <w:jc w:val="both"/>
        <w:rPr>
          <w:rFonts w:asciiTheme="majorHAnsi" w:hAnsiTheme="majorHAnsi" w:cstheme="majorHAnsi"/>
        </w:rPr>
      </w:pPr>
    </w:p>
    <w:p w14:paraId="4DC9301A" w14:textId="77777777" w:rsidR="009A36DC" w:rsidRPr="009A36DC" w:rsidRDefault="009A36DC" w:rsidP="00357B0C">
      <w:pPr>
        <w:spacing w:before="240" w:after="240" w:line="360" w:lineRule="auto"/>
        <w:jc w:val="both"/>
        <w:rPr>
          <w:rFonts w:asciiTheme="majorHAnsi" w:hAnsiTheme="majorHAnsi" w:cstheme="majorHAnsi"/>
        </w:rPr>
      </w:pPr>
    </w:p>
    <w:p w14:paraId="3A472FCF" w14:textId="77777777" w:rsidR="009A36DC" w:rsidRPr="009A36DC" w:rsidRDefault="009A36DC" w:rsidP="00357B0C">
      <w:pPr>
        <w:spacing w:before="240" w:after="240" w:line="360" w:lineRule="auto"/>
        <w:jc w:val="both"/>
        <w:rPr>
          <w:rFonts w:asciiTheme="majorHAnsi" w:hAnsiTheme="majorHAnsi" w:cstheme="majorHAnsi"/>
        </w:rPr>
      </w:pPr>
    </w:p>
    <w:p w14:paraId="5801F449" w14:textId="77777777" w:rsidR="009A36DC" w:rsidRPr="009A36DC" w:rsidRDefault="009A36DC" w:rsidP="00357B0C">
      <w:pPr>
        <w:spacing w:before="240" w:after="240" w:line="360" w:lineRule="auto"/>
        <w:jc w:val="both"/>
        <w:rPr>
          <w:rFonts w:asciiTheme="majorHAnsi" w:hAnsiTheme="majorHAnsi" w:cstheme="majorHAnsi"/>
        </w:rPr>
      </w:pPr>
    </w:p>
    <w:p w14:paraId="5E05776C" w14:textId="77777777" w:rsidR="009A36DC" w:rsidRPr="009A36DC" w:rsidRDefault="009A36DC" w:rsidP="00357B0C">
      <w:pPr>
        <w:spacing w:before="240" w:after="240" w:line="360" w:lineRule="auto"/>
        <w:jc w:val="both"/>
        <w:rPr>
          <w:rFonts w:asciiTheme="majorHAnsi" w:hAnsiTheme="majorHAnsi" w:cstheme="majorHAnsi"/>
        </w:rPr>
      </w:pPr>
    </w:p>
    <w:p w14:paraId="12C36173" w14:textId="77777777" w:rsidR="009A36DC" w:rsidRPr="009A36DC" w:rsidRDefault="009A36DC" w:rsidP="00357B0C">
      <w:pPr>
        <w:spacing w:before="240" w:after="240" w:line="360" w:lineRule="auto"/>
        <w:jc w:val="both"/>
        <w:rPr>
          <w:rFonts w:asciiTheme="majorHAnsi" w:hAnsiTheme="majorHAnsi" w:cstheme="majorHAnsi"/>
        </w:rPr>
      </w:pPr>
    </w:p>
    <w:p w14:paraId="6C7E2BE0" w14:textId="77777777" w:rsidR="009A36DC" w:rsidRPr="009A36DC" w:rsidRDefault="009A36DC" w:rsidP="00357B0C">
      <w:pPr>
        <w:spacing w:before="240" w:after="240" w:line="360" w:lineRule="auto"/>
        <w:jc w:val="both"/>
        <w:rPr>
          <w:rFonts w:asciiTheme="majorHAnsi" w:hAnsiTheme="majorHAnsi" w:cstheme="majorHAnsi"/>
        </w:rPr>
      </w:pPr>
    </w:p>
    <w:p w14:paraId="3F662BEF" w14:textId="77777777" w:rsidR="009A36DC" w:rsidRPr="009A36DC" w:rsidRDefault="009A36DC" w:rsidP="00357B0C">
      <w:pPr>
        <w:spacing w:before="240" w:after="240" w:line="360" w:lineRule="auto"/>
        <w:jc w:val="both"/>
        <w:rPr>
          <w:rFonts w:asciiTheme="majorHAnsi" w:hAnsiTheme="majorHAnsi" w:cstheme="majorHAnsi"/>
        </w:rPr>
      </w:pPr>
    </w:p>
    <w:p w14:paraId="4DB03788" w14:textId="77777777" w:rsidR="009A36DC" w:rsidRPr="009A36DC" w:rsidRDefault="009A36DC" w:rsidP="00357B0C">
      <w:pPr>
        <w:spacing w:before="240" w:after="240" w:line="360" w:lineRule="auto"/>
        <w:jc w:val="both"/>
        <w:rPr>
          <w:rFonts w:asciiTheme="majorHAnsi" w:hAnsiTheme="majorHAnsi" w:cstheme="majorHAnsi"/>
        </w:rPr>
      </w:pPr>
    </w:p>
    <w:p w14:paraId="04E6CBD0" w14:textId="77777777" w:rsidR="009A36DC" w:rsidRPr="009A36DC" w:rsidRDefault="009A36DC" w:rsidP="00357B0C">
      <w:pPr>
        <w:spacing w:before="240" w:after="240" w:line="360" w:lineRule="auto"/>
        <w:jc w:val="both"/>
        <w:rPr>
          <w:rFonts w:asciiTheme="majorHAnsi" w:hAnsiTheme="majorHAnsi" w:cstheme="majorHAnsi"/>
        </w:rPr>
      </w:pPr>
    </w:p>
    <w:p w14:paraId="03ACE9C2" w14:textId="77777777" w:rsidR="009A36DC" w:rsidRPr="009A36DC" w:rsidRDefault="009A36DC" w:rsidP="00357B0C">
      <w:pPr>
        <w:spacing w:before="240" w:after="240" w:line="360" w:lineRule="auto"/>
        <w:jc w:val="both"/>
        <w:rPr>
          <w:rFonts w:asciiTheme="majorHAnsi" w:hAnsiTheme="majorHAnsi" w:cstheme="majorHAnsi"/>
        </w:rPr>
      </w:pPr>
    </w:p>
    <w:p w14:paraId="1B906B41" w14:textId="77777777" w:rsidR="009A36DC" w:rsidRPr="009A36DC" w:rsidRDefault="009A36DC" w:rsidP="00357B0C">
      <w:pPr>
        <w:spacing w:before="240" w:after="240" w:line="360" w:lineRule="auto"/>
        <w:jc w:val="both"/>
        <w:rPr>
          <w:rFonts w:asciiTheme="majorHAnsi" w:hAnsiTheme="majorHAnsi" w:cstheme="majorHAnsi"/>
        </w:rPr>
      </w:pPr>
    </w:p>
    <w:p w14:paraId="0E6F63CC" w14:textId="77777777" w:rsidR="009A36DC" w:rsidRPr="009A36DC" w:rsidRDefault="009A36DC" w:rsidP="00357B0C">
      <w:pPr>
        <w:spacing w:before="240" w:after="240" w:line="360" w:lineRule="auto"/>
        <w:jc w:val="both"/>
        <w:rPr>
          <w:rFonts w:asciiTheme="majorHAnsi" w:hAnsiTheme="majorHAnsi" w:cstheme="majorHAnsi"/>
        </w:rPr>
      </w:pPr>
    </w:p>
    <w:sdt>
      <w:sdtPr>
        <w:rPr>
          <w:rFonts w:asciiTheme="minorHAnsi" w:eastAsiaTheme="minorHAnsi" w:hAnsiTheme="minorHAnsi" w:cstheme="majorHAnsi"/>
          <w:b w:val="0"/>
          <w:color w:val="auto"/>
          <w:sz w:val="22"/>
          <w:szCs w:val="22"/>
          <w:lang w:eastAsia="en-US"/>
        </w:rPr>
        <w:id w:val="-699554416"/>
        <w:docPartObj>
          <w:docPartGallery w:val="Table of Contents"/>
          <w:docPartUnique/>
        </w:docPartObj>
      </w:sdtPr>
      <w:sdtEndPr>
        <w:rPr>
          <w:bCs/>
        </w:rPr>
      </w:sdtEndPr>
      <w:sdtContent>
        <w:p w14:paraId="1C5D5CCC" w14:textId="66EE9DC2" w:rsidR="00E47607" w:rsidRDefault="00E47607" w:rsidP="00357B0C">
          <w:pPr>
            <w:pStyle w:val="CabealhodoSumrio"/>
            <w:spacing w:after="240" w:line="360" w:lineRule="auto"/>
            <w:jc w:val="center"/>
            <w:rPr>
              <w:rFonts w:cstheme="majorHAnsi"/>
              <w:sz w:val="22"/>
              <w:szCs w:val="22"/>
            </w:rPr>
          </w:pPr>
          <w:r w:rsidRPr="00357B0C">
            <w:rPr>
              <w:rFonts w:cstheme="majorHAnsi"/>
            </w:rPr>
            <w:t>Sumário</w:t>
          </w:r>
        </w:p>
        <w:p w14:paraId="501B071E" w14:textId="77777777" w:rsidR="009A36DC" w:rsidRPr="009A36DC" w:rsidRDefault="009A36DC" w:rsidP="00357B0C">
          <w:pPr>
            <w:spacing w:after="0" w:line="360" w:lineRule="auto"/>
            <w:rPr>
              <w:lang w:eastAsia="pt-BR"/>
            </w:rPr>
          </w:pPr>
        </w:p>
        <w:bookmarkStart w:id="0" w:name="_GoBack"/>
        <w:bookmarkEnd w:id="0"/>
        <w:p w14:paraId="38A46578" w14:textId="77777777" w:rsidR="00F0306E" w:rsidRDefault="00E47607">
          <w:pPr>
            <w:pStyle w:val="Sumrio1"/>
            <w:rPr>
              <w:rFonts w:eastAsiaTheme="minorEastAsia"/>
              <w:noProof/>
              <w:lang w:eastAsia="pt-BR"/>
            </w:rPr>
          </w:pPr>
          <w:r w:rsidRPr="009A36DC">
            <w:rPr>
              <w:rFonts w:asciiTheme="majorHAnsi" w:hAnsiTheme="majorHAnsi"/>
            </w:rPr>
            <w:fldChar w:fldCharType="begin"/>
          </w:r>
          <w:r w:rsidRPr="009A36DC">
            <w:rPr>
              <w:rFonts w:asciiTheme="majorHAnsi" w:hAnsiTheme="majorHAnsi"/>
            </w:rPr>
            <w:instrText xml:space="preserve"> TOC \o "1-3" \h \z \u </w:instrText>
          </w:r>
          <w:r w:rsidRPr="009A36DC">
            <w:rPr>
              <w:rFonts w:asciiTheme="majorHAnsi" w:hAnsiTheme="majorHAnsi"/>
            </w:rPr>
            <w:fldChar w:fldCharType="separate"/>
          </w:r>
          <w:hyperlink w:anchor="_Toc99562756" w:history="1">
            <w:r w:rsidR="00F0306E" w:rsidRPr="00FE4B34">
              <w:rPr>
                <w:rStyle w:val="Hyperlink"/>
                <w:rFonts w:cstheme="majorHAnsi"/>
                <w:noProof/>
                <w:spacing w:val="40"/>
                <w14:numSpacing w14:val="proportional"/>
              </w:rPr>
              <w:t>1.</w:t>
            </w:r>
            <w:r w:rsidR="00F0306E">
              <w:rPr>
                <w:rFonts w:eastAsiaTheme="minorEastAsia"/>
                <w:noProof/>
                <w:lang w:eastAsia="pt-BR"/>
              </w:rPr>
              <w:tab/>
            </w:r>
            <w:r w:rsidR="00F0306E" w:rsidRPr="00FE4B34">
              <w:rPr>
                <w:rStyle w:val="Hyperlink"/>
                <w:rFonts w:cstheme="majorHAnsi"/>
                <w:noProof/>
              </w:rPr>
              <w:t>Detecção de gases em espaços confinados</w:t>
            </w:r>
            <w:r w:rsidR="00F0306E">
              <w:rPr>
                <w:noProof/>
                <w:webHidden/>
              </w:rPr>
              <w:tab/>
            </w:r>
            <w:r w:rsidR="00F0306E">
              <w:rPr>
                <w:noProof/>
                <w:webHidden/>
              </w:rPr>
              <w:fldChar w:fldCharType="begin"/>
            </w:r>
            <w:r w:rsidR="00F0306E">
              <w:rPr>
                <w:noProof/>
                <w:webHidden/>
              </w:rPr>
              <w:instrText xml:space="preserve"> PAGEREF _Toc99562756 \h </w:instrText>
            </w:r>
            <w:r w:rsidR="00F0306E">
              <w:rPr>
                <w:noProof/>
                <w:webHidden/>
              </w:rPr>
            </w:r>
            <w:r w:rsidR="00F0306E">
              <w:rPr>
                <w:noProof/>
                <w:webHidden/>
              </w:rPr>
              <w:fldChar w:fldCharType="separate"/>
            </w:r>
            <w:r w:rsidR="00CE62E2">
              <w:rPr>
                <w:noProof/>
                <w:webHidden/>
              </w:rPr>
              <w:t>4</w:t>
            </w:r>
            <w:r w:rsidR="00F0306E">
              <w:rPr>
                <w:noProof/>
                <w:webHidden/>
              </w:rPr>
              <w:fldChar w:fldCharType="end"/>
            </w:r>
          </w:hyperlink>
        </w:p>
        <w:p w14:paraId="15D58889" w14:textId="77777777" w:rsidR="00F0306E" w:rsidRDefault="00F0306E">
          <w:pPr>
            <w:pStyle w:val="Sumrio1"/>
            <w:rPr>
              <w:rFonts w:eastAsiaTheme="minorEastAsia"/>
              <w:noProof/>
              <w:lang w:eastAsia="pt-BR"/>
            </w:rPr>
          </w:pPr>
          <w:hyperlink w:anchor="_Toc99562757" w:history="1">
            <w:r w:rsidRPr="00FE4B34">
              <w:rPr>
                <w:rStyle w:val="Hyperlink"/>
                <w:noProof/>
                <w:spacing w:val="40"/>
                <w14:numSpacing w14:val="proportional"/>
              </w:rPr>
              <w:t>2.</w:t>
            </w:r>
            <w:r>
              <w:rPr>
                <w:rFonts w:eastAsiaTheme="minorEastAsia"/>
                <w:noProof/>
                <w:lang w:eastAsia="pt-BR"/>
              </w:rPr>
              <w:tab/>
            </w:r>
            <w:r w:rsidRPr="00FE4B34">
              <w:rPr>
                <w:rStyle w:val="Hyperlink"/>
                <w:noProof/>
              </w:rPr>
              <w:t>Calibração dos detectores de gases</w:t>
            </w:r>
            <w:r>
              <w:rPr>
                <w:noProof/>
                <w:webHidden/>
              </w:rPr>
              <w:tab/>
            </w:r>
            <w:r>
              <w:rPr>
                <w:noProof/>
                <w:webHidden/>
              </w:rPr>
              <w:fldChar w:fldCharType="begin"/>
            </w:r>
            <w:r>
              <w:rPr>
                <w:noProof/>
                <w:webHidden/>
              </w:rPr>
              <w:instrText xml:space="preserve"> PAGEREF _Toc99562757 \h </w:instrText>
            </w:r>
            <w:r>
              <w:rPr>
                <w:noProof/>
                <w:webHidden/>
              </w:rPr>
            </w:r>
            <w:r>
              <w:rPr>
                <w:noProof/>
                <w:webHidden/>
              </w:rPr>
              <w:fldChar w:fldCharType="separate"/>
            </w:r>
            <w:r w:rsidR="00CE62E2">
              <w:rPr>
                <w:noProof/>
                <w:webHidden/>
              </w:rPr>
              <w:t>6</w:t>
            </w:r>
            <w:r>
              <w:rPr>
                <w:noProof/>
                <w:webHidden/>
              </w:rPr>
              <w:fldChar w:fldCharType="end"/>
            </w:r>
          </w:hyperlink>
        </w:p>
        <w:p w14:paraId="3BE39E60" w14:textId="77777777" w:rsidR="00F0306E" w:rsidRDefault="00F0306E">
          <w:pPr>
            <w:pStyle w:val="Sumrio1"/>
            <w:rPr>
              <w:rFonts w:eastAsiaTheme="minorEastAsia"/>
              <w:noProof/>
              <w:lang w:eastAsia="pt-BR"/>
            </w:rPr>
          </w:pPr>
          <w:hyperlink w:anchor="_Toc99562758" w:history="1">
            <w:r w:rsidRPr="00FE4B34">
              <w:rPr>
                <w:rStyle w:val="Hyperlink"/>
                <w:noProof/>
                <w:spacing w:val="40"/>
                <w14:numSpacing w14:val="proportional"/>
              </w:rPr>
              <w:t>3.</w:t>
            </w:r>
            <w:r>
              <w:rPr>
                <w:rFonts w:eastAsiaTheme="minorEastAsia"/>
                <w:noProof/>
                <w:lang w:eastAsia="pt-BR"/>
              </w:rPr>
              <w:tab/>
            </w:r>
            <w:r w:rsidRPr="00FE4B34">
              <w:rPr>
                <w:rStyle w:val="Hyperlink"/>
                <w:noProof/>
              </w:rPr>
              <w:t>Áreas Classificadas e Segurança Intrínseca</w:t>
            </w:r>
            <w:r>
              <w:rPr>
                <w:noProof/>
                <w:webHidden/>
              </w:rPr>
              <w:tab/>
            </w:r>
            <w:r>
              <w:rPr>
                <w:noProof/>
                <w:webHidden/>
              </w:rPr>
              <w:fldChar w:fldCharType="begin"/>
            </w:r>
            <w:r>
              <w:rPr>
                <w:noProof/>
                <w:webHidden/>
              </w:rPr>
              <w:instrText xml:space="preserve"> PAGEREF _Toc99562758 \h </w:instrText>
            </w:r>
            <w:r>
              <w:rPr>
                <w:noProof/>
                <w:webHidden/>
              </w:rPr>
            </w:r>
            <w:r>
              <w:rPr>
                <w:noProof/>
                <w:webHidden/>
              </w:rPr>
              <w:fldChar w:fldCharType="separate"/>
            </w:r>
            <w:r w:rsidR="00CE62E2">
              <w:rPr>
                <w:noProof/>
                <w:webHidden/>
              </w:rPr>
              <w:t>9</w:t>
            </w:r>
            <w:r>
              <w:rPr>
                <w:noProof/>
                <w:webHidden/>
              </w:rPr>
              <w:fldChar w:fldCharType="end"/>
            </w:r>
          </w:hyperlink>
        </w:p>
        <w:p w14:paraId="263FA1F7" w14:textId="77777777" w:rsidR="00F0306E" w:rsidRDefault="00F0306E">
          <w:pPr>
            <w:pStyle w:val="Sumrio1"/>
            <w:rPr>
              <w:rFonts w:eastAsiaTheme="minorEastAsia"/>
              <w:noProof/>
              <w:lang w:eastAsia="pt-BR"/>
            </w:rPr>
          </w:pPr>
          <w:hyperlink w:anchor="_Toc99562759" w:history="1">
            <w:r w:rsidRPr="00FE4B34">
              <w:rPr>
                <w:rStyle w:val="Hyperlink"/>
                <w:noProof/>
                <w:spacing w:val="40"/>
                <w14:numSpacing w14:val="proportional"/>
              </w:rPr>
              <w:t>4.</w:t>
            </w:r>
            <w:r>
              <w:rPr>
                <w:rFonts w:eastAsiaTheme="minorEastAsia"/>
                <w:noProof/>
                <w:lang w:eastAsia="pt-BR"/>
              </w:rPr>
              <w:tab/>
            </w:r>
            <w:r w:rsidRPr="00FE4B34">
              <w:rPr>
                <w:rStyle w:val="Hyperlink"/>
                <w:noProof/>
              </w:rPr>
              <w:t>Espaços Confinados</w:t>
            </w:r>
            <w:r>
              <w:rPr>
                <w:noProof/>
                <w:webHidden/>
              </w:rPr>
              <w:tab/>
            </w:r>
            <w:r>
              <w:rPr>
                <w:noProof/>
                <w:webHidden/>
              </w:rPr>
              <w:fldChar w:fldCharType="begin"/>
            </w:r>
            <w:r>
              <w:rPr>
                <w:noProof/>
                <w:webHidden/>
              </w:rPr>
              <w:instrText xml:space="preserve"> PAGEREF _Toc99562759 \h </w:instrText>
            </w:r>
            <w:r>
              <w:rPr>
                <w:noProof/>
                <w:webHidden/>
              </w:rPr>
            </w:r>
            <w:r>
              <w:rPr>
                <w:noProof/>
                <w:webHidden/>
              </w:rPr>
              <w:fldChar w:fldCharType="separate"/>
            </w:r>
            <w:r w:rsidR="00CE62E2">
              <w:rPr>
                <w:noProof/>
                <w:webHidden/>
              </w:rPr>
              <w:t>10</w:t>
            </w:r>
            <w:r>
              <w:rPr>
                <w:noProof/>
                <w:webHidden/>
              </w:rPr>
              <w:fldChar w:fldCharType="end"/>
            </w:r>
          </w:hyperlink>
        </w:p>
        <w:p w14:paraId="72355971" w14:textId="77777777" w:rsidR="00F0306E" w:rsidRDefault="00F0306E">
          <w:pPr>
            <w:pStyle w:val="Sumrio1"/>
            <w:rPr>
              <w:rFonts w:eastAsiaTheme="minorEastAsia"/>
              <w:noProof/>
              <w:lang w:eastAsia="pt-BR"/>
            </w:rPr>
          </w:pPr>
          <w:hyperlink w:anchor="_Toc99562760" w:history="1">
            <w:r w:rsidRPr="00FE4B34">
              <w:rPr>
                <w:rStyle w:val="Hyperlink"/>
                <w:noProof/>
              </w:rPr>
              <w:t>Referências</w:t>
            </w:r>
            <w:r>
              <w:rPr>
                <w:noProof/>
                <w:webHidden/>
              </w:rPr>
              <w:tab/>
            </w:r>
            <w:r>
              <w:rPr>
                <w:noProof/>
                <w:webHidden/>
              </w:rPr>
              <w:fldChar w:fldCharType="begin"/>
            </w:r>
            <w:r>
              <w:rPr>
                <w:noProof/>
                <w:webHidden/>
              </w:rPr>
              <w:instrText xml:space="preserve"> PAGEREF _Toc99562760 \h </w:instrText>
            </w:r>
            <w:r>
              <w:rPr>
                <w:noProof/>
                <w:webHidden/>
              </w:rPr>
            </w:r>
            <w:r>
              <w:rPr>
                <w:noProof/>
                <w:webHidden/>
              </w:rPr>
              <w:fldChar w:fldCharType="separate"/>
            </w:r>
            <w:r w:rsidR="00CE62E2">
              <w:rPr>
                <w:noProof/>
                <w:webHidden/>
              </w:rPr>
              <w:t>16</w:t>
            </w:r>
            <w:r>
              <w:rPr>
                <w:noProof/>
                <w:webHidden/>
              </w:rPr>
              <w:fldChar w:fldCharType="end"/>
            </w:r>
          </w:hyperlink>
        </w:p>
        <w:p w14:paraId="44BDAD50" w14:textId="14473931" w:rsidR="00E47607" w:rsidRPr="009A36DC" w:rsidRDefault="00E47607" w:rsidP="00357B0C">
          <w:pPr>
            <w:spacing w:after="0" w:line="360" w:lineRule="auto"/>
            <w:rPr>
              <w:rFonts w:asciiTheme="majorHAnsi" w:hAnsiTheme="majorHAnsi" w:cstheme="majorHAnsi"/>
            </w:rPr>
          </w:pPr>
          <w:r w:rsidRPr="009A36DC">
            <w:rPr>
              <w:rFonts w:asciiTheme="majorHAnsi" w:hAnsiTheme="majorHAnsi" w:cstheme="majorHAnsi"/>
              <w:b/>
              <w:bCs/>
            </w:rPr>
            <w:fldChar w:fldCharType="end"/>
          </w:r>
        </w:p>
      </w:sdtContent>
    </w:sdt>
    <w:p w14:paraId="367A2BB8" w14:textId="07EC0132" w:rsidR="00B970A4" w:rsidRPr="009A36DC" w:rsidRDefault="00B970A4" w:rsidP="00357B0C">
      <w:pPr>
        <w:spacing w:before="240" w:after="240" w:line="360" w:lineRule="auto"/>
        <w:jc w:val="both"/>
        <w:rPr>
          <w:rFonts w:asciiTheme="majorHAnsi" w:hAnsiTheme="majorHAnsi" w:cstheme="majorHAnsi"/>
        </w:rPr>
      </w:pPr>
    </w:p>
    <w:p w14:paraId="03F69C5B" w14:textId="77777777" w:rsidR="00B970A4" w:rsidRDefault="00B970A4" w:rsidP="00357B0C">
      <w:pPr>
        <w:spacing w:before="240" w:after="240" w:line="360" w:lineRule="auto"/>
        <w:jc w:val="both"/>
        <w:rPr>
          <w:rFonts w:asciiTheme="majorHAnsi" w:hAnsiTheme="majorHAnsi" w:cstheme="majorHAnsi"/>
        </w:rPr>
      </w:pPr>
    </w:p>
    <w:p w14:paraId="64A6EABF" w14:textId="77777777" w:rsidR="00357B0C" w:rsidRDefault="00357B0C" w:rsidP="00357B0C">
      <w:pPr>
        <w:spacing w:before="240" w:after="240" w:line="360" w:lineRule="auto"/>
        <w:jc w:val="both"/>
        <w:rPr>
          <w:rFonts w:asciiTheme="majorHAnsi" w:hAnsiTheme="majorHAnsi" w:cstheme="majorHAnsi"/>
        </w:rPr>
      </w:pPr>
    </w:p>
    <w:p w14:paraId="72888E41" w14:textId="77777777" w:rsidR="00357B0C" w:rsidRDefault="00357B0C" w:rsidP="00357B0C">
      <w:pPr>
        <w:spacing w:before="240" w:after="240" w:line="360" w:lineRule="auto"/>
        <w:jc w:val="both"/>
        <w:rPr>
          <w:rFonts w:asciiTheme="majorHAnsi" w:hAnsiTheme="majorHAnsi" w:cstheme="majorHAnsi"/>
        </w:rPr>
      </w:pPr>
    </w:p>
    <w:p w14:paraId="7BC650E4" w14:textId="77777777" w:rsidR="00357B0C" w:rsidRPr="009A36DC" w:rsidRDefault="00357B0C" w:rsidP="00357B0C">
      <w:pPr>
        <w:spacing w:before="240" w:after="240" w:line="360" w:lineRule="auto"/>
        <w:jc w:val="both"/>
        <w:rPr>
          <w:rFonts w:asciiTheme="majorHAnsi" w:hAnsiTheme="majorHAnsi" w:cstheme="majorHAnsi"/>
        </w:rPr>
      </w:pPr>
    </w:p>
    <w:p w14:paraId="57DB332D" w14:textId="77777777" w:rsidR="009A36DC" w:rsidRPr="009A36DC" w:rsidRDefault="009A36DC" w:rsidP="00357B0C">
      <w:pPr>
        <w:spacing w:before="240" w:after="240" w:line="360" w:lineRule="auto"/>
        <w:jc w:val="both"/>
        <w:rPr>
          <w:rFonts w:asciiTheme="majorHAnsi" w:hAnsiTheme="majorHAnsi" w:cstheme="majorHAnsi"/>
        </w:rPr>
      </w:pPr>
    </w:p>
    <w:p w14:paraId="0F472961" w14:textId="77777777" w:rsidR="009A36DC" w:rsidRPr="009A36DC" w:rsidRDefault="009A36DC" w:rsidP="00357B0C">
      <w:pPr>
        <w:spacing w:before="240" w:after="240" w:line="360" w:lineRule="auto"/>
        <w:jc w:val="both"/>
        <w:rPr>
          <w:rFonts w:asciiTheme="majorHAnsi" w:hAnsiTheme="majorHAnsi" w:cstheme="majorHAnsi"/>
        </w:rPr>
      </w:pPr>
    </w:p>
    <w:p w14:paraId="380B3486" w14:textId="77777777" w:rsidR="009A36DC" w:rsidRPr="009A36DC" w:rsidRDefault="009A36DC" w:rsidP="00357B0C">
      <w:pPr>
        <w:spacing w:before="240" w:after="240" w:line="360" w:lineRule="auto"/>
        <w:jc w:val="both"/>
        <w:rPr>
          <w:rFonts w:asciiTheme="majorHAnsi" w:hAnsiTheme="majorHAnsi" w:cstheme="majorHAnsi"/>
        </w:rPr>
      </w:pPr>
    </w:p>
    <w:p w14:paraId="20EABAB2" w14:textId="77777777" w:rsidR="009A36DC" w:rsidRPr="009A36DC" w:rsidRDefault="009A36DC" w:rsidP="00357B0C">
      <w:pPr>
        <w:spacing w:before="240" w:after="240" w:line="360" w:lineRule="auto"/>
        <w:jc w:val="both"/>
        <w:rPr>
          <w:rFonts w:asciiTheme="majorHAnsi" w:hAnsiTheme="majorHAnsi" w:cstheme="majorHAnsi"/>
        </w:rPr>
      </w:pPr>
    </w:p>
    <w:p w14:paraId="6808F31D" w14:textId="77777777" w:rsidR="009A36DC" w:rsidRPr="009A36DC" w:rsidRDefault="009A36DC" w:rsidP="00357B0C">
      <w:pPr>
        <w:spacing w:before="240" w:after="240" w:line="360" w:lineRule="auto"/>
        <w:jc w:val="both"/>
        <w:rPr>
          <w:rFonts w:asciiTheme="majorHAnsi" w:hAnsiTheme="majorHAnsi" w:cstheme="majorHAnsi"/>
        </w:rPr>
      </w:pPr>
    </w:p>
    <w:p w14:paraId="3A637F12" w14:textId="77777777" w:rsidR="009A36DC" w:rsidRPr="009A36DC" w:rsidRDefault="009A36DC" w:rsidP="00357B0C">
      <w:pPr>
        <w:spacing w:before="240" w:after="240" w:line="360" w:lineRule="auto"/>
        <w:jc w:val="both"/>
        <w:rPr>
          <w:rFonts w:asciiTheme="majorHAnsi" w:hAnsiTheme="majorHAnsi" w:cstheme="majorHAnsi"/>
        </w:rPr>
      </w:pPr>
    </w:p>
    <w:p w14:paraId="2F351870" w14:textId="77777777" w:rsidR="009A36DC" w:rsidRDefault="009A36DC" w:rsidP="00357B0C">
      <w:pPr>
        <w:spacing w:before="240" w:after="240" w:line="360" w:lineRule="auto"/>
        <w:jc w:val="both"/>
        <w:rPr>
          <w:rFonts w:asciiTheme="majorHAnsi" w:hAnsiTheme="majorHAnsi" w:cstheme="majorHAnsi"/>
        </w:rPr>
      </w:pPr>
    </w:p>
    <w:p w14:paraId="720DD3F7" w14:textId="77777777" w:rsidR="009A36DC" w:rsidRDefault="009A36DC" w:rsidP="00357B0C">
      <w:pPr>
        <w:spacing w:before="240" w:after="240" w:line="360" w:lineRule="auto"/>
        <w:jc w:val="both"/>
        <w:rPr>
          <w:rFonts w:asciiTheme="majorHAnsi" w:hAnsiTheme="majorHAnsi" w:cstheme="majorHAnsi"/>
        </w:rPr>
      </w:pPr>
    </w:p>
    <w:p w14:paraId="1789A1DF" w14:textId="77777777" w:rsidR="009A36DC" w:rsidRDefault="009A36DC" w:rsidP="00357B0C">
      <w:pPr>
        <w:spacing w:before="240" w:after="240" w:line="360" w:lineRule="auto"/>
        <w:jc w:val="both"/>
        <w:rPr>
          <w:rFonts w:asciiTheme="majorHAnsi" w:hAnsiTheme="majorHAnsi" w:cstheme="majorHAnsi"/>
        </w:rPr>
      </w:pPr>
    </w:p>
    <w:p w14:paraId="1613944C" w14:textId="77777777" w:rsidR="009A36DC" w:rsidRDefault="009A36DC" w:rsidP="00357B0C">
      <w:pPr>
        <w:spacing w:before="240" w:after="240" w:line="360" w:lineRule="auto"/>
        <w:jc w:val="both"/>
        <w:rPr>
          <w:rFonts w:asciiTheme="majorHAnsi" w:hAnsiTheme="majorHAnsi" w:cstheme="majorHAnsi"/>
        </w:rPr>
      </w:pPr>
    </w:p>
    <w:p w14:paraId="4D3DE298" w14:textId="77777777" w:rsidR="00267396" w:rsidRPr="009A36DC" w:rsidRDefault="00267396" w:rsidP="00357B0C">
      <w:pPr>
        <w:spacing w:before="240" w:after="240" w:line="360" w:lineRule="auto"/>
        <w:jc w:val="both"/>
        <w:rPr>
          <w:rFonts w:asciiTheme="majorHAnsi" w:hAnsiTheme="majorHAnsi" w:cstheme="majorHAnsi"/>
        </w:rPr>
      </w:pPr>
    </w:p>
    <w:p w14:paraId="2167C5A2" w14:textId="2515949F" w:rsidR="0072623F" w:rsidRPr="009A36DC" w:rsidRDefault="0072623F" w:rsidP="00357B0C">
      <w:pPr>
        <w:spacing w:before="240" w:after="240" w:line="360" w:lineRule="auto"/>
        <w:jc w:val="both"/>
        <w:rPr>
          <w:rFonts w:asciiTheme="majorHAnsi" w:hAnsiTheme="majorHAnsi" w:cstheme="majorHAnsi"/>
        </w:rPr>
      </w:pPr>
    </w:p>
    <w:p w14:paraId="47F35727" w14:textId="549BA4CB" w:rsidR="0072623F" w:rsidRPr="009A36DC" w:rsidRDefault="0072623F" w:rsidP="00357B0C">
      <w:pPr>
        <w:spacing w:before="240" w:after="240" w:line="360" w:lineRule="auto"/>
        <w:jc w:val="center"/>
      </w:pPr>
      <w:r w:rsidRPr="009A36DC">
        <w:rPr>
          <w:b/>
          <w:color w:val="0066B2" w:themeColor="accent1"/>
          <w:sz w:val="32"/>
          <w:szCs w:val="32"/>
        </w:rPr>
        <w:t>Apresentação</w:t>
      </w:r>
    </w:p>
    <w:p w14:paraId="181BFC6C" w14:textId="77777777" w:rsidR="00B970A4" w:rsidRPr="009A36DC" w:rsidRDefault="00B970A4" w:rsidP="00357B0C">
      <w:pPr>
        <w:spacing w:before="240" w:after="240" w:line="360" w:lineRule="auto"/>
        <w:rPr>
          <w:rFonts w:asciiTheme="majorHAnsi" w:hAnsiTheme="majorHAnsi" w:cstheme="majorHAnsi"/>
        </w:rPr>
      </w:pPr>
    </w:p>
    <w:p w14:paraId="2D49AA5A" w14:textId="67784353" w:rsidR="0072623F" w:rsidRDefault="0072623F" w:rsidP="15F4D095">
      <w:pPr>
        <w:spacing w:before="240" w:after="240" w:line="360" w:lineRule="auto"/>
        <w:jc w:val="both"/>
        <w:rPr>
          <w:rFonts w:asciiTheme="majorHAnsi" w:hAnsiTheme="majorHAnsi" w:cstheme="majorBidi"/>
        </w:rPr>
      </w:pPr>
      <w:r w:rsidRPr="15F4D095">
        <w:rPr>
          <w:rFonts w:asciiTheme="majorHAnsi" w:hAnsiTheme="majorHAnsi" w:cstheme="majorBidi"/>
        </w:rPr>
        <w:t>N</w:t>
      </w:r>
      <w:r w:rsidR="002C6E6F" w:rsidRPr="15F4D095">
        <w:rPr>
          <w:rFonts w:asciiTheme="majorHAnsi" w:hAnsiTheme="majorHAnsi" w:cstheme="majorBidi"/>
        </w:rPr>
        <w:t xml:space="preserve">a </w:t>
      </w:r>
      <w:r w:rsidRPr="15F4D095">
        <w:rPr>
          <w:rFonts w:asciiTheme="majorHAnsi" w:hAnsiTheme="majorHAnsi" w:cstheme="majorBidi"/>
        </w:rPr>
        <w:t xml:space="preserve">aula </w:t>
      </w:r>
      <w:r w:rsidR="002C6E6F" w:rsidRPr="15F4D095">
        <w:rPr>
          <w:rFonts w:asciiTheme="majorHAnsi" w:hAnsiTheme="majorHAnsi" w:cstheme="majorBidi"/>
        </w:rPr>
        <w:t>de hoje falaremos</w:t>
      </w:r>
      <w:r w:rsidRPr="15F4D095">
        <w:rPr>
          <w:rFonts w:asciiTheme="majorHAnsi" w:hAnsiTheme="majorHAnsi" w:cstheme="majorBidi"/>
        </w:rPr>
        <w:t xml:space="preserve"> sobre as práticas e instrumentos de medição de atmosfera em espaços confinados e </w:t>
      </w:r>
      <w:r w:rsidR="00B970A4" w:rsidRPr="15F4D095">
        <w:rPr>
          <w:rFonts w:asciiTheme="majorHAnsi" w:hAnsiTheme="majorHAnsi" w:cstheme="majorBidi"/>
        </w:rPr>
        <w:t>apresentaremos os tipos de espaço confinado mais comumente encontrados, como uma preparação para a interpretação mais profunda da NR 33.</w:t>
      </w:r>
    </w:p>
    <w:p w14:paraId="43AB294E" w14:textId="185C64EA" w:rsidR="002C6E6F" w:rsidRPr="009A36DC" w:rsidRDefault="002C6E6F" w:rsidP="15F4D095">
      <w:pPr>
        <w:spacing w:before="240" w:after="240" w:line="360" w:lineRule="auto"/>
        <w:jc w:val="both"/>
        <w:rPr>
          <w:rFonts w:asciiTheme="majorHAnsi" w:hAnsiTheme="majorHAnsi" w:cstheme="majorBidi"/>
        </w:rPr>
      </w:pPr>
      <w:r w:rsidRPr="15F4D095">
        <w:rPr>
          <w:rFonts w:asciiTheme="majorHAnsi" w:hAnsiTheme="majorHAnsi" w:cstheme="majorBidi"/>
        </w:rPr>
        <w:t>Vamos começar?</w:t>
      </w:r>
    </w:p>
    <w:p w14:paraId="49C706F7" w14:textId="6B1C7677" w:rsidR="007A0D26" w:rsidRDefault="007A0D26" w:rsidP="00357B0C">
      <w:pPr>
        <w:spacing w:before="240" w:after="240" w:line="360" w:lineRule="auto"/>
        <w:jc w:val="both"/>
        <w:rPr>
          <w:rFonts w:asciiTheme="majorHAnsi" w:hAnsiTheme="majorHAnsi" w:cstheme="majorHAnsi"/>
        </w:rPr>
      </w:pPr>
    </w:p>
    <w:p w14:paraId="082CE880" w14:textId="77777777" w:rsidR="009A36DC" w:rsidRDefault="009A36DC" w:rsidP="00357B0C">
      <w:pPr>
        <w:spacing w:before="240" w:after="240" w:line="360" w:lineRule="auto"/>
        <w:jc w:val="both"/>
        <w:rPr>
          <w:rFonts w:asciiTheme="majorHAnsi" w:hAnsiTheme="majorHAnsi" w:cstheme="majorHAnsi"/>
        </w:rPr>
      </w:pPr>
    </w:p>
    <w:p w14:paraId="3DE03584" w14:textId="77777777" w:rsidR="009A36DC" w:rsidRDefault="009A36DC" w:rsidP="00357B0C">
      <w:pPr>
        <w:spacing w:before="240" w:after="240" w:line="360" w:lineRule="auto"/>
        <w:jc w:val="both"/>
        <w:rPr>
          <w:rFonts w:asciiTheme="majorHAnsi" w:hAnsiTheme="majorHAnsi" w:cstheme="majorHAnsi"/>
        </w:rPr>
      </w:pPr>
    </w:p>
    <w:p w14:paraId="5D71D993" w14:textId="77777777" w:rsidR="009A36DC" w:rsidRDefault="009A36DC" w:rsidP="00357B0C">
      <w:pPr>
        <w:spacing w:before="240" w:after="240" w:line="360" w:lineRule="auto"/>
        <w:jc w:val="both"/>
        <w:rPr>
          <w:rFonts w:asciiTheme="majorHAnsi" w:hAnsiTheme="majorHAnsi" w:cstheme="majorHAnsi"/>
        </w:rPr>
      </w:pPr>
    </w:p>
    <w:p w14:paraId="73B4C752" w14:textId="77777777" w:rsidR="009A36DC" w:rsidRDefault="009A36DC" w:rsidP="00357B0C">
      <w:pPr>
        <w:spacing w:before="240" w:after="240" w:line="360" w:lineRule="auto"/>
        <w:jc w:val="both"/>
        <w:rPr>
          <w:rFonts w:asciiTheme="majorHAnsi" w:hAnsiTheme="majorHAnsi" w:cstheme="majorHAnsi"/>
        </w:rPr>
      </w:pPr>
    </w:p>
    <w:p w14:paraId="794F9CB5" w14:textId="77777777" w:rsidR="009A36DC" w:rsidRDefault="009A36DC" w:rsidP="00357B0C">
      <w:pPr>
        <w:spacing w:before="240" w:after="240" w:line="360" w:lineRule="auto"/>
        <w:jc w:val="both"/>
        <w:rPr>
          <w:rFonts w:asciiTheme="majorHAnsi" w:hAnsiTheme="majorHAnsi" w:cstheme="majorHAnsi"/>
        </w:rPr>
      </w:pPr>
    </w:p>
    <w:p w14:paraId="7E3BB8C5" w14:textId="77777777" w:rsidR="009A36DC" w:rsidRDefault="009A36DC" w:rsidP="00357B0C">
      <w:pPr>
        <w:spacing w:before="240" w:after="240" w:line="360" w:lineRule="auto"/>
        <w:jc w:val="both"/>
        <w:rPr>
          <w:rFonts w:asciiTheme="majorHAnsi" w:hAnsiTheme="majorHAnsi" w:cstheme="majorHAnsi"/>
        </w:rPr>
      </w:pPr>
    </w:p>
    <w:p w14:paraId="3D97B53D" w14:textId="77777777" w:rsidR="009A36DC" w:rsidRDefault="009A36DC" w:rsidP="00357B0C">
      <w:pPr>
        <w:spacing w:before="240" w:after="240" w:line="360" w:lineRule="auto"/>
        <w:jc w:val="both"/>
        <w:rPr>
          <w:rFonts w:asciiTheme="majorHAnsi" w:hAnsiTheme="majorHAnsi" w:cstheme="majorHAnsi"/>
        </w:rPr>
      </w:pPr>
    </w:p>
    <w:p w14:paraId="0010C05A" w14:textId="77777777" w:rsidR="009A36DC" w:rsidRDefault="009A36DC" w:rsidP="00357B0C">
      <w:pPr>
        <w:spacing w:before="240" w:after="240" w:line="360" w:lineRule="auto"/>
        <w:jc w:val="both"/>
        <w:rPr>
          <w:rFonts w:asciiTheme="majorHAnsi" w:hAnsiTheme="majorHAnsi" w:cstheme="majorHAnsi"/>
        </w:rPr>
      </w:pPr>
    </w:p>
    <w:p w14:paraId="1DAFF259" w14:textId="77777777" w:rsidR="009A36DC" w:rsidRDefault="009A36DC" w:rsidP="00357B0C">
      <w:pPr>
        <w:spacing w:before="240" w:after="240" w:line="360" w:lineRule="auto"/>
        <w:jc w:val="both"/>
        <w:rPr>
          <w:rFonts w:asciiTheme="majorHAnsi" w:hAnsiTheme="majorHAnsi" w:cstheme="majorHAnsi"/>
        </w:rPr>
      </w:pPr>
    </w:p>
    <w:p w14:paraId="01F0F5E9" w14:textId="77777777" w:rsidR="009A36DC" w:rsidRDefault="009A36DC" w:rsidP="00357B0C">
      <w:pPr>
        <w:spacing w:before="240" w:after="240" w:line="360" w:lineRule="auto"/>
        <w:jc w:val="both"/>
        <w:rPr>
          <w:rFonts w:asciiTheme="majorHAnsi" w:hAnsiTheme="majorHAnsi" w:cstheme="majorHAnsi"/>
        </w:rPr>
      </w:pPr>
    </w:p>
    <w:p w14:paraId="0860DB6E" w14:textId="77777777" w:rsidR="009A36DC" w:rsidRDefault="009A36DC" w:rsidP="00357B0C">
      <w:pPr>
        <w:spacing w:before="240" w:after="240" w:line="360" w:lineRule="auto"/>
        <w:jc w:val="both"/>
        <w:rPr>
          <w:rFonts w:asciiTheme="majorHAnsi" w:hAnsiTheme="majorHAnsi" w:cstheme="majorHAnsi"/>
        </w:rPr>
      </w:pPr>
    </w:p>
    <w:p w14:paraId="3539A3EC" w14:textId="65EE8352" w:rsidR="00E47607" w:rsidRPr="009A36DC" w:rsidRDefault="00E47607" w:rsidP="00357B0C">
      <w:pPr>
        <w:pStyle w:val="Ttulo1"/>
        <w:numPr>
          <w:ilvl w:val="0"/>
          <w:numId w:val="13"/>
        </w:numPr>
        <w:tabs>
          <w:tab w:val="left" w:pos="426"/>
        </w:tabs>
        <w:spacing w:after="240" w:line="360" w:lineRule="auto"/>
        <w:ind w:left="0" w:hanging="11"/>
        <w:rPr>
          <w:rFonts w:cstheme="majorHAnsi"/>
        </w:rPr>
      </w:pPr>
      <w:bookmarkStart w:id="1" w:name="_Toc99562756"/>
      <w:r w:rsidRPr="009A36DC">
        <w:rPr>
          <w:rFonts w:cstheme="majorHAnsi"/>
        </w:rPr>
        <w:lastRenderedPageBreak/>
        <w:t>Detecção de gases em espaços confinados</w:t>
      </w:r>
      <w:bookmarkEnd w:id="1"/>
      <w:r w:rsidRPr="009A36DC">
        <w:rPr>
          <w:rFonts w:cstheme="majorHAnsi"/>
        </w:rPr>
        <w:t xml:space="preserve"> </w:t>
      </w:r>
    </w:p>
    <w:p w14:paraId="59F86875" w14:textId="717936E9" w:rsidR="005D2E47" w:rsidRPr="009A36DC" w:rsidRDefault="005D2E47" w:rsidP="15F4D095">
      <w:pPr>
        <w:pStyle w:val="NormalWeb"/>
        <w:spacing w:before="240" w:beforeAutospacing="0" w:after="240" w:afterAutospacing="0" w:line="360" w:lineRule="auto"/>
        <w:jc w:val="both"/>
        <w:rPr>
          <w:rFonts w:asciiTheme="majorHAnsi" w:hAnsiTheme="majorHAnsi" w:cstheme="majorBidi"/>
          <w:sz w:val="22"/>
          <w:szCs w:val="22"/>
        </w:rPr>
      </w:pPr>
      <w:r w:rsidRPr="15F4D095">
        <w:rPr>
          <w:rFonts w:asciiTheme="majorHAnsi" w:hAnsiTheme="majorHAnsi" w:cstheme="majorBidi"/>
          <w:sz w:val="22"/>
          <w:szCs w:val="22"/>
        </w:rPr>
        <w:t xml:space="preserve">Como vimos nas aulas anteriores, as atmosferas presentes em </w:t>
      </w:r>
      <w:r w:rsidR="009D0FF7" w:rsidRPr="15F4D095">
        <w:rPr>
          <w:rFonts w:asciiTheme="majorHAnsi" w:hAnsiTheme="majorHAnsi" w:cstheme="majorBidi"/>
          <w:sz w:val="22"/>
          <w:szCs w:val="22"/>
        </w:rPr>
        <w:t>espaços</w:t>
      </w:r>
      <w:r w:rsidRPr="15F4D095">
        <w:rPr>
          <w:rFonts w:asciiTheme="majorHAnsi" w:hAnsiTheme="majorHAnsi" w:cstheme="majorBidi"/>
          <w:sz w:val="22"/>
          <w:szCs w:val="22"/>
        </w:rPr>
        <w:t xml:space="preserve"> confinados podem apresentar diversas caraterísticas perigosas. É necessário (e mandatório pelo item 33.3.2.f da NR 33) avali</w:t>
      </w:r>
      <w:r w:rsidR="002C6E6F" w:rsidRPr="15F4D095">
        <w:rPr>
          <w:rFonts w:asciiTheme="majorHAnsi" w:hAnsiTheme="majorHAnsi" w:cstheme="majorBidi"/>
          <w:sz w:val="22"/>
          <w:szCs w:val="22"/>
        </w:rPr>
        <w:t>ar estas atmosferas</w:t>
      </w:r>
      <w:r w:rsidRPr="15F4D095">
        <w:rPr>
          <w:rFonts w:asciiTheme="majorHAnsi" w:hAnsiTheme="majorHAnsi" w:cstheme="majorBidi"/>
          <w:sz w:val="22"/>
          <w:szCs w:val="22"/>
        </w:rPr>
        <w:t xml:space="preserve"> antes da liberação para a entrada de seres humanos nesses espaços.</w:t>
      </w:r>
    </w:p>
    <w:p w14:paraId="3D6AFF3E" w14:textId="2A8BF970" w:rsidR="005D2E47" w:rsidRPr="009A36DC" w:rsidRDefault="005D2E47" w:rsidP="15F4D095">
      <w:pPr>
        <w:pStyle w:val="NormalWeb"/>
        <w:spacing w:before="240" w:beforeAutospacing="0" w:after="240" w:afterAutospacing="0" w:line="360" w:lineRule="auto"/>
        <w:jc w:val="both"/>
        <w:rPr>
          <w:rFonts w:asciiTheme="majorHAnsi" w:hAnsiTheme="majorHAnsi" w:cstheme="majorBidi"/>
          <w:sz w:val="22"/>
          <w:szCs w:val="22"/>
        </w:rPr>
      </w:pPr>
      <w:r w:rsidRPr="15F4D095">
        <w:rPr>
          <w:rFonts w:asciiTheme="majorHAnsi" w:hAnsiTheme="majorHAnsi" w:cstheme="majorBidi"/>
          <w:sz w:val="22"/>
          <w:szCs w:val="22"/>
        </w:rPr>
        <w:t xml:space="preserve">Isso geralmente é feito com auxílio de um detector </w:t>
      </w:r>
      <w:r w:rsidR="009D0FF7" w:rsidRPr="15F4D095">
        <w:rPr>
          <w:rFonts w:asciiTheme="majorHAnsi" w:hAnsiTheme="majorHAnsi" w:cstheme="majorBidi"/>
          <w:sz w:val="22"/>
          <w:szCs w:val="22"/>
        </w:rPr>
        <w:t xml:space="preserve">tipo </w:t>
      </w:r>
      <w:r w:rsidRPr="15F4D095">
        <w:rPr>
          <w:rFonts w:asciiTheme="majorHAnsi" w:hAnsiTheme="majorHAnsi" w:cstheme="majorBidi"/>
          <w:sz w:val="22"/>
          <w:szCs w:val="22"/>
        </w:rPr>
        <w:t xml:space="preserve">multigás </w:t>
      </w:r>
      <w:r w:rsidR="002C6E6F" w:rsidRPr="15F4D095">
        <w:rPr>
          <w:rFonts w:asciiTheme="majorHAnsi" w:hAnsiTheme="majorHAnsi" w:cstheme="majorBidi"/>
          <w:sz w:val="22"/>
          <w:szCs w:val="22"/>
        </w:rPr>
        <w:t xml:space="preserve">que é capaz </w:t>
      </w:r>
      <w:r w:rsidRPr="15F4D095">
        <w:rPr>
          <w:rFonts w:asciiTheme="majorHAnsi" w:hAnsiTheme="majorHAnsi" w:cstheme="majorBidi"/>
          <w:sz w:val="22"/>
          <w:szCs w:val="22"/>
        </w:rPr>
        <w:t>indicar a presença de gases tóxicos e inflamáveis, além da concentração de oxigênio.</w:t>
      </w:r>
    </w:p>
    <w:p w14:paraId="39AE7466" w14:textId="7AD8E50F" w:rsidR="00572FFE" w:rsidRPr="009A36DC" w:rsidRDefault="005D2E47" w:rsidP="15F4D095">
      <w:pPr>
        <w:pStyle w:val="NormalWeb"/>
        <w:spacing w:before="240" w:beforeAutospacing="0" w:after="240" w:afterAutospacing="0" w:line="360" w:lineRule="auto"/>
        <w:jc w:val="both"/>
        <w:rPr>
          <w:rFonts w:asciiTheme="majorHAnsi" w:hAnsiTheme="majorHAnsi" w:cstheme="majorBidi"/>
          <w:sz w:val="22"/>
          <w:szCs w:val="22"/>
        </w:rPr>
      </w:pPr>
      <w:r w:rsidRPr="15F4D095">
        <w:rPr>
          <w:rFonts w:asciiTheme="majorHAnsi" w:hAnsiTheme="majorHAnsi" w:cstheme="majorBidi"/>
          <w:sz w:val="22"/>
          <w:szCs w:val="22"/>
        </w:rPr>
        <w:t>Essa avaliação deve ser feita</w:t>
      </w:r>
      <w:r w:rsidR="002C6E6F" w:rsidRPr="15F4D095">
        <w:rPr>
          <w:rFonts w:asciiTheme="majorHAnsi" w:hAnsiTheme="majorHAnsi" w:cstheme="majorBidi"/>
          <w:sz w:val="22"/>
          <w:szCs w:val="22"/>
        </w:rPr>
        <w:t>,</w:t>
      </w:r>
      <w:r w:rsidRPr="15F4D095">
        <w:rPr>
          <w:rFonts w:asciiTheme="majorHAnsi" w:hAnsiTheme="majorHAnsi" w:cstheme="majorBidi"/>
          <w:sz w:val="22"/>
          <w:szCs w:val="22"/>
        </w:rPr>
        <w:t xml:space="preserve"> inicialmente</w:t>
      </w:r>
      <w:r w:rsidR="002C6E6F" w:rsidRPr="15F4D095">
        <w:rPr>
          <w:rFonts w:asciiTheme="majorHAnsi" w:hAnsiTheme="majorHAnsi" w:cstheme="majorBidi"/>
          <w:sz w:val="22"/>
          <w:szCs w:val="22"/>
        </w:rPr>
        <w:t>,</w:t>
      </w:r>
      <w:r w:rsidRPr="15F4D095">
        <w:rPr>
          <w:rFonts w:asciiTheme="majorHAnsi" w:hAnsiTheme="majorHAnsi" w:cstheme="majorBidi"/>
          <w:sz w:val="22"/>
          <w:szCs w:val="22"/>
        </w:rPr>
        <w:t xml:space="preserve"> fora do espaço confinado com o uso de mangueira ou sonda, conectada ao detector </w:t>
      </w:r>
      <w:r w:rsidR="009D0FF7" w:rsidRPr="15F4D095">
        <w:rPr>
          <w:rFonts w:asciiTheme="majorHAnsi" w:hAnsiTheme="majorHAnsi" w:cstheme="majorBidi"/>
          <w:sz w:val="22"/>
          <w:szCs w:val="22"/>
        </w:rPr>
        <w:t xml:space="preserve">tipo </w:t>
      </w:r>
      <w:r w:rsidRPr="15F4D095">
        <w:rPr>
          <w:rFonts w:asciiTheme="majorHAnsi" w:hAnsiTheme="majorHAnsi" w:cstheme="majorBidi"/>
          <w:sz w:val="22"/>
          <w:szCs w:val="22"/>
        </w:rPr>
        <w:t>multigás e inserida no interior do local a ser avaliado</w:t>
      </w:r>
      <w:r w:rsidR="00572FFE" w:rsidRPr="15F4D095">
        <w:rPr>
          <w:rFonts w:asciiTheme="majorHAnsi" w:hAnsiTheme="majorHAnsi" w:cstheme="majorBidi"/>
          <w:sz w:val="22"/>
          <w:szCs w:val="22"/>
        </w:rPr>
        <w:t>.</w:t>
      </w:r>
    </w:p>
    <w:p w14:paraId="700F4EDE" w14:textId="5645D675" w:rsidR="005D2E47" w:rsidRPr="009A36DC" w:rsidRDefault="00572FFE" w:rsidP="00357B0C">
      <w:pPr>
        <w:pStyle w:val="NormalWeb"/>
        <w:spacing w:before="240" w:beforeAutospacing="0" w:after="240" w:afterAutospacing="0" w:line="360" w:lineRule="auto"/>
        <w:jc w:val="both"/>
        <w:rPr>
          <w:rFonts w:asciiTheme="majorHAnsi" w:hAnsiTheme="majorHAnsi" w:cstheme="majorHAnsi"/>
          <w:sz w:val="22"/>
          <w:szCs w:val="22"/>
        </w:rPr>
      </w:pPr>
      <w:r w:rsidRPr="009A36DC">
        <w:rPr>
          <w:rFonts w:asciiTheme="majorHAnsi" w:hAnsiTheme="majorHAnsi" w:cstheme="majorHAnsi"/>
          <w:sz w:val="22"/>
          <w:szCs w:val="22"/>
        </w:rPr>
        <w:t>Como sabemos, o</w:t>
      </w:r>
      <w:r w:rsidR="005D2E47" w:rsidRPr="009A36DC">
        <w:rPr>
          <w:rFonts w:asciiTheme="majorHAnsi" w:hAnsiTheme="majorHAnsi" w:cstheme="majorHAnsi"/>
          <w:sz w:val="22"/>
          <w:szCs w:val="22"/>
        </w:rPr>
        <w:t>s perigos em um espaço confinado podem ser encontrados em diferentes níveis, conforme a densidade dos gases.</w:t>
      </w:r>
    </w:p>
    <w:p w14:paraId="4F13E3F7" w14:textId="48ACA2BC" w:rsidR="005D2E47" w:rsidRPr="009A36DC" w:rsidRDefault="005D2E47" w:rsidP="15F4D095">
      <w:pPr>
        <w:pStyle w:val="NormalWeb"/>
        <w:spacing w:before="240" w:beforeAutospacing="0" w:after="240" w:afterAutospacing="0" w:line="360" w:lineRule="auto"/>
        <w:jc w:val="both"/>
        <w:rPr>
          <w:rFonts w:asciiTheme="majorHAnsi" w:hAnsiTheme="majorHAnsi" w:cstheme="majorBidi"/>
          <w:sz w:val="22"/>
          <w:szCs w:val="22"/>
        </w:rPr>
      </w:pPr>
      <w:r w:rsidRPr="15F4D095">
        <w:rPr>
          <w:rFonts w:asciiTheme="majorHAnsi" w:hAnsiTheme="majorHAnsi" w:cstheme="majorBidi"/>
          <w:sz w:val="22"/>
          <w:szCs w:val="22"/>
        </w:rPr>
        <w:t>Portanto, é recomendado que todos os níveis sejam testados, ou seja, deve-se testar a atmosfera do ambiente a cada 1,5 m na direção do seu caminho e para os lados, com, no mínimo, 1 minuto a cada nível</w:t>
      </w:r>
      <w:r w:rsidR="002C6E6F" w:rsidRPr="15F4D095">
        <w:rPr>
          <w:rFonts w:asciiTheme="majorHAnsi" w:hAnsiTheme="majorHAnsi" w:cstheme="majorBidi"/>
          <w:sz w:val="22"/>
          <w:szCs w:val="22"/>
        </w:rPr>
        <w:t>,</w:t>
      </w:r>
      <w:r w:rsidRPr="15F4D095">
        <w:rPr>
          <w:rFonts w:asciiTheme="majorHAnsi" w:hAnsiTheme="majorHAnsi" w:cstheme="majorBidi"/>
          <w:sz w:val="22"/>
          <w:szCs w:val="22"/>
        </w:rPr>
        <w:t xml:space="preserve"> para permitir a leitura dos sensores.</w:t>
      </w:r>
    </w:p>
    <w:p w14:paraId="55551F4A" w14:textId="00052F4B" w:rsidR="00E03482" w:rsidRDefault="007A0D26" w:rsidP="15F4D095">
      <w:pPr>
        <w:spacing w:before="240" w:after="240" w:line="360" w:lineRule="auto"/>
        <w:jc w:val="both"/>
        <w:rPr>
          <w:rFonts w:asciiTheme="majorHAnsi" w:hAnsiTheme="majorHAnsi" w:cstheme="majorBidi"/>
        </w:rPr>
      </w:pPr>
      <w:r w:rsidRPr="15F4D095">
        <w:rPr>
          <w:rFonts w:asciiTheme="majorHAnsi" w:hAnsiTheme="majorHAnsi" w:cstheme="majorBidi"/>
          <w:color w:val="000000" w:themeColor="text1"/>
        </w:rPr>
        <w:t xml:space="preserve">O detector de gases em espaços confinados é um equipamento que </w:t>
      </w:r>
      <w:r w:rsidR="001B00D1" w:rsidRPr="15F4D095">
        <w:rPr>
          <w:rFonts w:asciiTheme="majorHAnsi" w:hAnsiTheme="majorHAnsi" w:cstheme="majorBidi"/>
          <w:color w:val="000000" w:themeColor="text1"/>
        </w:rPr>
        <w:t xml:space="preserve">deve </w:t>
      </w:r>
      <w:r w:rsidRPr="15F4D095">
        <w:rPr>
          <w:rFonts w:asciiTheme="majorHAnsi" w:hAnsiTheme="majorHAnsi" w:cstheme="majorBidi"/>
          <w:color w:val="000000" w:themeColor="text1"/>
        </w:rPr>
        <w:t>atende</w:t>
      </w:r>
      <w:r w:rsidR="001B00D1" w:rsidRPr="15F4D095">
        <w:rPr>
          <w:rFonts w:asciiTheme="majorHAnsi" w:hAnsiTheme="majorHAnsi" w:cstheme="majorBidi"/>
          <w:color w:val="000000" w:themeColor="text1"/>
        </w:rPr>
        <w:t>r</w:t>
      </w:r>
      <w:r w:rsidRPr="15F4D095">
        <w:rPr>
          <w:rFonts w:asciiTheme="majorHAnsi" w:hAnsiTheme="majorHAnsi" w:cstheme="majorBidi"/>
          <w:color w:val="000000" w:themeColor="text1"/>
        </w:rPr>
        <w:t xml:space="preserve"> as normas de segurança para trabalhos realizados nesses ambientes.</w:t>
      </w:r>
      <w:r w:rsidR="001B00D1" w:rsidRPr="15F4D095">
        <w:rPr>
          <w:rFonts w:asciiTheme="majorHAnsi" w:hAnsiTheme="majorHAnsi" w:cstheme="majorBidi"/>
          <w:color w:val="000000" w:themeColor="text1"/>
        </w:rPr>
        <w:t xml:space="preserve"> Na NR 33 o item </w:t>
      </w:r>
      <w:r w:rsidR="001B00D1" w:rsidRPr="15F4D095">
        <w:rPr>
          <w:rFonts w:asciiTheme="majorHAnsi" w:hAnsiTheme="majorHAnsi" w:cstheme="majorBidi"/>
        </w:rPr>
        <w:t>33.3.2-k</w:t>
      </w:r>
      <w:r w:rsidR="00F554A6" w:rsidRPr="15F4D095">
        <w:rPr>
          <w:rFonts w:asciiTheme="majorHAnsi" w:hAnsiTheme="majorHAnsi" w:cstheme="majorBidi"/>
        </w:rPr>
        <w:t xml:space="preserve"> </w:t>
      </w:r>
      <w:r w:rsidR="00E03482" w:rsidRPr="15F4D095">
        <w:rPr>
          <w:rFonts w:asciiTheme="majorHAnsi" w:hAnsiTheme="majorHAnsi" w:cstheme="majorBidi"/>
        </w:rPr>
        <w:t>o tipo de equi</w:t>
      </w:r>
      <w:r w:rsidR="004449E8">
        <w:rPr>
          <w:rFonts w:asciiTheme="majorHAnsi" w:hAnsiTheme="majorHAnsi" w:cstheme="majorBidi"/>
        </w:rPr>
        <w:t>pamento que deve ser utilizado.</w:t>
      </w:r>
    </w:p>
    <w:p w14:paraId="1C3D5AE6" w14:textId="7810BEF0" w:rsidR="007A0D26" w:rsidRPr="009A36DC" w:rsidRDefault="00E03482" w:rsidP="00AC72CC">
      <w:pPr>
        <w:spacing w:before="240" w:after="0" w:line="360" w:lineRule="auto"/>
        <w:jc w:val="both"/>
        <w:rPr>
          <w:rFonts w:asciiTheme="majorHAnsi" w:hAnsiTheme="majorHAnsi" w:cstheme="majorBidi"/>
        </w:rPr>
      </w:pPr>
      <w:r w:rsidRPr="15F4D095">
        <w:rPr>
          <w:rFonts w:asciiTheme="majorHAnsi" w:hAnsiTheme="majorHAnsi" w:cstheme="majorBidi"/>
        </w:rPr>
        <w:t>Observe</w:t>
      </w:r>
      <w:r w:rsidR="001B00D1" w:rsidRPr="15F4D095">
        <w:rPr>
          <w:rFonts w:asciiTheme="majorHAnsi" w:hAnsiTheme="majorHAnsi" w:cstheme="majorBidi"/>
        </w:rPr>
        <w:t>:</w:t>
      </w:r>
    </w:p>
    <w:p w14:paraId="78D4E126" w14:textId="5E818E57" w:rsidR="007A0D26" w:rsidRPr="00E03482" w:rsidRDefault="001B00D1" w:rsidP="00AC72CC">
      <w:pPr>
        <w:pStyle w:val="Default"/>
        <w:spacing w:after="240" w:line="360" w:lineRule="auto"/>
        <w:ind w:left="1416"/>
        <w:jc w:val="both"/>
        <w:rPr>
          <w:rFonts w:asciiTheme="majorHAnsi" w:hAnsiTheme="majorHAnsi" w:cstheme="majorHAnsi"/>
          <w:i/>
          <w:sz w:val="22"/>
          <w:szCs w:val="22"/>
        </w:rPr>
      </w:pPr>
      <w:r w:rsidRPr="00E03482">
        <w:rPr>
          <w:rFonts w:asciiTheme="majorHAnsi" w:hAnsiTheme="majorHAnsi" w:cstheme="majorHAnsi"/>
          <w:i/>
          <w:color w:val="auto"/>
          <w:sz w:val="22"/>
          <w:szCs w:val="22"/>
        </w:rPr>
        <w:t xml:space="preserve">“k) utilizar </w:t>
      </w:r>
      <w:r w:rsidRPr="00E03482">
        <w:rPr>
          <w:rFonts w:asciiTheme="majorHAnsi" w:hAnsiTheme="majorHAnsi" w:cstheme="majorHAnsi"/>
          <w:i/>
          <w:sz w:val="22"/>
          <w:szCs w:val="22"/>
        </w:rPr>
        <w:t xml:space="preserve">equipamento de leitura direta, intrinsecamente seguro, provido de alarme, calibrado e protegido contra emissões eletromagnéticas ou interferências de </w:t>
      </w:r>
      <w:r w:rsidR="00572FFE" w:rsidRPr="00E03482">
        <w:rPr>
          <w:rFonts w:asciiTheme="majorHAnsi" w:hAnsiTheme="majorHAnsi" w:cstheme="majorHAnsi"/>
          <w:i/>
          <w:sz w:val="22"/>
          <w:szCs w:val="22"/>
        </w:rPr>
        <w:t>radiofrequência</w:t>
      </w:r>
      <w:r w:rsidRPr="00E03482">
        <w:rPr>
          <w:rFonts w:asciiTheme="majorHAnsi" w:hAnsiTheme="majorHAnsi" w:cstheme="majorHAnsi"/>
          <w:i/>
          <w:sz w:val="22"/>
          <w:szCs w:val="22"/>
        </w:rPr>
        <w:t>.”</w:t>
      </w:r>
    </w:p>
    <w:p w14:paraId="3320B956" w14:textId="750BF837" w:rsidR="00202F51" w:rsidRPr="009A36DC" w:rsidRDefault="001B00D1" w:rsidP="15F4D095">
      <w:pPr>
        <w:pStyle w:val="Default"/>
        <w:spacing w:before="240" w:after="240" w:line="360" w:lineRule="auto"/>
        <w:jc w:val="both"/>
        <w:rPr>
          <w:rFonts w:asciiTheme="majorHAnsi" w:hAnsiTheme="majorHAnsi" w:cstheme="majorBidi"/>
          <w:sz w:val="22"/>
          <w:szCs w:val="22"/>
        </w:rPr>
      </w:pPr>
      <w:r w:rsidRPr="15F4D095">
        <w:rPr>
          <w:rFonts w:asciiTheme="majorHAnsi" w:hAnsiTheme="majorHAnsi" w:cstheme="majorBidi"/>
          <w:sz w:val="22"/>
          <w:szCs w:val="22"/>
        </w:rPr>
        <w:t>Desta forma os fabricantes de equipamentos de detecção de gases procuram incluir</w:t>
      </w:r>
      <w:r w:rsidR="00F554A6" w:rsidRPr="15F4D095">
        <w:rPr>
          <w:rFonts w:asciiTheme="majorHAnsi" w:hAnsiTheme="majorHAnsi" w:cstheme="majorBidi"/>
          <w:sz w:val="22"/>
          <w:szCs w:val="22"/>
        </w:rPr>
        <w:t xml:space="preserve">, </w:t>
      </w:r>
      <w:r w:rsidRPr="15F4D095">
        <w:rPr>
          <w:rFonts w:asciiTheme="majorHAnsi" w:hAnsiTheme="majorHAnsi" w:cstheme="majorBidi"/>
          <w:sz w:val="22"/>
          <w:szCs w:val="22"/>
        </w:rPr>
        <w:t xml:space="preserve">mesmo </w:t>
      </w:r>
      <w:r w:rsidR="00F554A6" w:rsidRPr="15F4D095">
        <w:rPr>
          <w:rFonts w:asciiTheme="majorHAnsi" w:hAnsiTheme="majorHAnsi" w:cstheme="majorBidi"/>
          <w:sz w:val="22"/>
          <w:szCs w:val="22"/>
        </w:rPr>
        <w:t>n</w:t>
      </w:r>
      <w:r w:rsidRPr="15F4D095">
        <w:rPr>
          <w:rFonts w:asciiTheme="majorHAnsi" w:hAnsiTheme="majorHAnsi" w:cstheme="majorBidi"/>
          <w:sz w:val="22"/>
          <w:szCs w:val="22"/>
        </w:rPr>
        <w:t xml:space="preserve">os </w:t>
      </w:r>
      <w:r w:rsidR="00F554A6" w:rsidRPr="15F4D095">
        <w:rPr>
          <w:rFonts w:asciiTheme="majorHAnsi" w:hAnsiTheme="majorHAnsi" w:cstheme="majorBidi"/>
          <w:sz w:val="22"/>
          <w:szCs w:val="22"/>
        </w:rPr>
        <w:t xml:space="preserve">seus modelos </w:t>
      </w:r>
      <w:r w:rsidRPr="15F4D095">
        <w:rPr>
          <w:rFonts w:asciiTheme="majorHAnsi" w:hAnsiTheme="majorHAnsi" w:cstheme="majorBidi"/>
          <w:sz w:val="22"/>
          <w:szCs w:val="22"/>
        </w:rPr>
        <w:t>mais simples</w:t>
      </w:r>
      <w:r w:rsidR="00774201" w:rsidRPr="15F4D095">
        <w:rPr>
          <w:rFonts w:asciiTheme="majorHAnsi" w:hAnsiTheme="majorHAnsi" w:cstheme="majorBidi"/>
          <w:sz w:val="22"/>
          <w:szCs w:val="22"/>
        </w:rPr>
        <w:t>,</w:t>
      </w:r>
      <w:r w:rsidRPr="15F4D095">
        <w:rPr>
          <w:rFonts w:asciiTheme="majorHAnsi" w:hAnsiTheme="majorHAnsi" w:cstheme="majorBidi"/>
          <w:sz w:val="22"/>
          <w:szCs w:val="22"/>
        </w:rPr>
        <w:t xml:space="preserve"> as características indicadas acima para que possam ser utilizados em espaços confinados</w:t>
      </w:r>
      <w:r w:rsidR="00F554A6" w:rsidRPr="15F4D095">
        <w:rPr>
          <w:rFonts w:asciiTheme="majorHAnsi" w:hAnsiTheme="majorHAnsi" w:cstheme="majorBidi"/>
          <w:sz w:val="22"/>
          <w:szCs w:val="22"/>
        </w:rPr>
        <w:t>. C</w:t>
      </w:r>
      <w:r w:rsidRPr="15F4D095">
        <w:rPr>
          <w:rFonts w:asciiTheme="majorHAnsi" w:hAnsiTheme="majorHAnsi" w:cstheme="majorBidi"/>
          <w:sz w:val="22"/>
          <w:szCs w:val="22"/>
        </w:rPr>
        <w:t xml:space="preserve">om o avanço da tecnologia esses equipamentos </w:t>
      </w:r>
      <w:r w:rsidR="00F554A6" w:rsidRPr="15F4D095">
        <w:rPr>
          <w:rFonts w:asciiTheme="majorHAnsi" w:hAnsiTheme="majorHAnsi" w:cstheme="majorBidi"/>
          <w:sz w:val="22"/>
          <w:szCs w:val="22"/>
        </w:rPr>
        <w:t>são cada vez mais portáteis</w:t>
      </w:r>
      <w:r w:rsidRPr="15F4D095">
        <w:rPr>
          <w:rFonts w:asciiTheme="majorHAnsi" w:hAnsiTheme="majorHAnsi" w:cstheme="majorBidi"/>
          <w:sz w:val="22"/>
          <w:szCs w:val="22"/>
        </w:rPr>
        <w:t xml:space="preserve"> </w:t>
      </w:r>
      <w:r w:rsidR="00F554A6" w:rsidRPr="15F4D095">
        <w:rPr>
          <w:rFonts w:asciiTheme="majorHAnsi" w:hAnsiTheme="majorHAnsi" w:cstheme="majorBidi"/>
          <w:sz w:val="22"/>
          <w:szCs w:val="22"/>
        </w:rPr>
        <w:t xml:space="preserve">e acessíveis </w:t>
      </w:r>
      <w:r w:rsidRPr="15F4D095">
        <w:rPr>
          <w:rFonts w:asciiTheme="majorHAnsi" w:hAnsiTheme="majorHAnsi" w:cstheme="majorBidi"/>
          <w:sz w:val="22"/>
          <w:szCs w:val="22"/>
        </w:rPr>
        <w:t>e</w:t>
      </w:r>
      <w:r w:rsidR="00DC1E8B" w:rsidRPr="15F4D095">
        <w:rPr>
          <w:rFonts w:asciiTheme="majorHAnsi" w:hAnsiTheme="majorHAnsi" w:cstheme="majorBidi"/>
          <w:sz w:val="22"/>
          <w:szCs w:val="22"/>
        </w:rPr>
        <w:t>,</w:t>
      </w:r>
      <w:r w:rsidRPr="15F4D095">
        <w:rPr>
          <w:rFonts w:asciiTheme="majorHAnsi" w:hAnsiTheme="majorHAnsi" w:cstheme="majorBidi"/>
          <w:sz w:val="22"/>
          <w:szCs w:val="22"/>
        </w:rPr>
        <w:t xml:space="preserve"> cada trabalhador pode carregar um consigo. </w:t>
      </w:r>
      <w:r w:rsidR="00202F51" w:rsidRPr="15F4D095">
        <w:rPr>
          <w:rFonts w:asciiTheme="majorHAnsi" w:hAnsiTheme="majorHAnsi" w:cstheme="majorBidi"/>
          <w:sz w:val="22"/>
          <w:szCs w:val="22"/>
        </w:rPr>
        <w:t xml:space="preserve">São equipamentos precisos, pequenos e fáceis de usar, permitindo uma rápida </w:t>
      </w:r>
      <w:r w:rsidR="00774201" w:rsidRPr="15F4D095">
        <w:rPr>
          <w:rFonts w:asciiTheme="majorHAnsi" w:hAnsiTheme="majorHAnsi" w:cstheme="majorBidi"/>
          <w:sz w:val="22"/>
          <w:szCs w:val="22"/>
        </w:rPr>
        <w:t>detecção, além</w:t>
      </w:r>
      <w:r w:rsidR="00202F51" w:rsidRPr="15F4D095">
        <w:rPr>
          <w:rFonts w:asciiTheme="majorHAnsi" w:hAnsiTheme="majorHAnsi" w:cstheme="majorBidi"/>
          <w:sz w:val="22"/>
          <w:szCs w:val="22"/>
        </w:rPr>
        <w:t xml:space="preserve"> dos alarmes sonoro, visual e vibratório para o caso de concentrações perigosas.</w:t>
      </w:r>
    </w:p>
    <w:p w14:paraId="128759FE" w14:textId="1C744675" w:rsidR="00F554A6" w:rsidRPr="00DB0E9F" w:rsidRDefault="00F554A6" w:rsidP="00AC72CC">
      <w:pPr>
        <w:pStyle w:val="NormalWeb"/>
        <w:spacing w:before="240" w:beforeAutospacing="0" w:after="0" w:afterAutospacing="0" w:line="360" w:lineRule="auto"/>
        <w:jc w:val="both"/>
        <w:rPr>
          <w:rFonts w:asciiTheme="majorHAnsi" w:eastAsiaTheme="minorEastAsia" w:hAnsiTheme="majorHAnsi" w:cstheme="majorBidi"/>
          <w:color w:val="000000"/>
          <w:sz w:val="22"/>
          <w:szCs w:val="22"/>
          <w:lang w:eastAsia="en-US"/>
        </w:rPr>
      </w:pPr>
      <w:r w:rsidRPr="15F4D095">
        <w:rPr>
          <w:rFonts w:asciiTheme="majorHAnsi" w:eastAsiaTheme="minorEastAsia" w:hAnsiTheme="majorHAnsi" w:cstheme="majorBidi"/>
          <w:color w:val="000000" w:themeColor="text1"/>
          <w:sz w:val="22"/>
          <w:szCs w:val="22"/>
          <w:lang w:eastAsia="en-US"/>
        </w:rPr>
        <w:t>Os equipamentos mais comuns possuem a capacidade de detecção de CO, H</w:t>
      </w:r>
      <w:r w:rsidRPr="15F4D095">
        <w:rPr>
          <w:rFonts w:asciiTheme="majorHAnsi" w:eastAsiaTheme="minorEastAsia" w:hAnsiTheme="majorHAnsi" w:cstheme="majorBidi"/>
          <w:color w:val="000000" w:themeColor="text1"/>
          <w:sz w:val="22"/>
          <w:szCs w:val="22"/>
          <w:vertAlign w:val="subscript"/>
          <w:lang w:eastAsia="en-US"/>
        </w:rPr>
        <w:t>2</w:t>
      </w:r>
      <w:r w:rsidRPr="15F4D095">
        <w:rPr>
          <w:rFonts w:asciiTheme="majorHAnsi" w:eastAsiaTheme="minorEastAsia" w:hAnsiTheme="majorHAnsi" w:cstheme="majorBidi"/>
          <w:color w:val="000000" w:themeColor="text1"/>
          <w:sz w:val="22"/>
          <w:szCs w:val="22"/>
          <w:lang w:eastAsia="en-US"/>
        </w:rPr>
        <w:t>S, SO</w:t>
      </w:r>
      <w:r w:rsidRPr="15F4D095">
        <w:rPr>
          <w:rFonts w:asciiTheme="majorHAnsi" w:eastAsiaTheme="minorEastAsia" w:hAnsiTheme="majorHAnsi" w:cstheme="majorBidi"/>
          <w:color w:val="000000" w:themeColor="text1"/>
          <w:sz w:val="22"/>
          <w:szCs w:val="22"/>
          <w:vertAlign w:val="subscript"/>
          <w:lang w:eastAsia="en-US"/>
        </w:rPr>
        <w:t>2</w:t>
      </w:r>
      <w:r w:rsidRPr="15F4D095">
        <w:rPr>
          <w:rFonts w:asciiTheme="majorHAnsi" w:eastAsiaTheme="minorEastAsia" w:hAnsiTheme="majorHAnsi" w:cstheme="majorBidi"/>
          <w:color w:val="000000" w:themeColor="text1"/>
          <w:sz w:val="22"/>
          <w:szCs w:val="22"/>
          <w:lang w:eastAsia="en-US"/>
        </w:rPr>
        <w:t xml:space="preserve"> e O</w:t>
      </w:r>
      <w:r w:rsidRPr="15F4D095">
        <w:rPr>
          <w:rFonts w:asciiTheme="majorHAnsi" w:eastAsiaTheme="minorEastAsia" w:hAnsiTheme="majorHAnsi" w:cstheme="majorBidi"/>
          <w:color w:val="000000" w:themeColor="text1"/>
          <w:sz w:val="22"/>
          <w:szCs w:val="22"/>
          <w:vertAlign w:val="subscript"/>
          <w:lang w:eastAsia="en-US"/>
        </w:rPr>
        <w:t>2</w:t>
      </w:r>
      <w:r w:rsidRPr="15F4D095">
        <w:rPr>
          <w:rFonts w:asciiTheme="majorHAnsi" w:eastAsiaTheme="minorEastAsia" w:hAnsiTheme="majorHAnsi" w:cstheme="majorBidi"/>
          <w:color w:val="000000" w:themeColor="text1"/>
          <w:sz w:val="22"/>
          <w:szCs w:val="22"/>
          <w:lang w:eastAsia="en-US"/>
        </w:rPr>
        <w:t xml:space="preserve"> </w:t>
      </w:r>
      <w:r w:rsidR="00DC1E8B" w:rsidRPr="15F4D095">
        <w:rPr>
          <w:rFonts w:asciiTheme="majorHAnsi" w:eastAsiaTheme="minorEastAsia" w:hAnsiTheme="majorHAnsi" w:cstheme="majorBidi"/>
          <w:color w:val="000000" w:themeColor="text1"/>
          <w:sz w:val="22"/>
          <w:szCs w:val="22"/>
          <w:lang w:eastAsia="en-US"/>
        </w:rPr>
        <w:t xml:space="preserve">em </w:t>
      </w:r>
      <w:r w:rsidRPr="15F4D095">
        <w:rPr>
          <w:rFonts w:asciiTheme="majorHAnsi" w:eastAsiaTheme="minorEastAsia" w:hAnsiTheme="majorHAnsi" w:cstheme="majorBidi"/>
          <w:color w:val="000000" w:themeColor="text1"/>
          <w:sz w:val="22"/>
          <w:szCs w:val="22"/>
          <w:lang w:eastAsia="en-US"/>
        </w:rPr>
        <w:t>um mesmo aparelho.</w:t>
      </w:r>
      <w:r w:rsidR="00202F51" w:rsidRPr="15F4D095">
        <w:rPr>
          <w:rFonts w:asciiTheme="majorHAnsi" w:eastAsiaTheme="minorEastAsia" w:hAnsiTheme="majorHAnsi" w:cstheme="majorBidi"/>
          <w:color w:val="000000" w:themeColor="text1"/>
          <w:sz w:val="22"/>
          <w:szCs w:val="22"/>
          <w:lang w:eastAsia="en-US"/>
        </w:rPr>
        <w:t xml:space="preserve"> </w:t>
      </w:r>
      <w:r w:rsidR="00DC1E8B" w:rsidRPr="15F4D095">
        <w:rPr>
          <w:rFonts w:asciiTheme="majorHAnsi" w:eastAsiaTheme="minorEastAsia" w:hAnsiTheme="majorHAnsi" w:cstheme="majorBidi"/>
          <w:color w:val="000000" w:themeColor="text1"/>
          <w:sz w:val="22"/>
          <w:szCs w:val="22"/>
          <w:lang w:eastAsia="en-US"/>
        </w:rPr>
        <w:t>E ainda é</w:t>
      </w:r>
      <w:r w:rsidR="004449E8">
        <w:rPr>
          <w:rFonts w:asciiTheme="majorHAnsi" w:eastAsiaTheme="minorEastAsia" w:hAnsiTheme="majorHAnsi" w:cstheme="majorBidi"/>
          <w:color w:val="000000" w:themeColor="text1"/>
          <w:sz w:val="22"/>
          <w:szCs w:val="22"/>
          <w:lang w:eastAsia="en-US"/>
        </w:rPr>
        <w:t xml:space="preserve"> </w:t>
      </w:r>
      <w:r w:rsidR="00202F51" w:rsidRPr="15F4D095">
        <w:rPr>
          <w:rFonts w:asciiTheme="majorHAnsi" w:eastAsiaTheme="minorEastAsia" w:hAnsiTheme="majorHAnsi" w:cstheme="majorBidi"/>
          <w:color w:val="000000" w:themeColor="text1"/>
          <w:sz w:val="22"/>
          <w:szCs w:val="22"/>
          <w:lang w:eastAsia="en-US"/>
        </w:rPr>
        <w:t xml:space="preserve">possível encontrar calibrações especiais para outros </w:t>
      </w:r>
      <w:r w:rsidR="00774201" w:rsidRPr="15F4D095">
        <w:rPr>
          <w:rFonts w:asciiTheme="majorHAnsi" w:eastAsiaTheme="minorEastAsia" w:hAnsiTheme="majorHAnsi" w:cstheme="majorBidi"/>
          <w:color w:val="000000" w:themeColor="text1"/>
          <w:sz w:val="22"/>
          <w:szCs w:val="22"/>
          <w:lang w:eastAsia="en-US"/>
        </w:rPr>
        <w:t>gases de</w:t>
      </w:r>
      <w:r w:rsidR="00202F51" w:rsidRPr="15F4D095">
        <w:rPr>
          <w:rFonts w:asciiTheme="majorHAnsi" w:eastAsiaTheme="minorEastAsia" w:hAnsiTheme="majorHAnsi" w:cstheme="majorBidi"/>
          <w:color w:val="000000" w:themeColor="text1"/>
          <w:sz w:val="22"/>
          <w:szCs w:val="22"/>
          <w:lang w:eastAsia="en-US"/>
        </w:rPr>
        <w:t xml:space="preserve"> interesse</w:t>
      </w:r>
      <w:r w:rsidR="00DC1E8B" w:rsidRPr="15F4D095">
        <w:rPr>
          <w:rFonts w:asciiTheme="majorHAnsi" w:eastAsiaTheme="minorEastAsia" w:hAnsiTheme="majorHAnsi" w:cstheme="majorBidi"/>
          <w:color w:val="000000" w:themeColor="text1"/>
          <w:sz w:val="22"/>
          <w:szCs w:val="22"/>
          <w:lang w:eastAsia="en-US"/>
        </w:rPr>
        <w:t>.</w:t>
      </w:r>
    </w:p>
    <w:p w14:paraId="608B8114" w14:textId="2400B3FF" w:rsidR="00F554A6" w:rsidRPr="009A36DC" w:rsidRDefault="00DC1E8B" w:rsidP="00AC72CC">
      <w:pPr>
        <w:pStyle w:val="Default"/>
        <w:spacing w:line="360" w:lineRule="auto"/>
        <w:jc w:val="both"/>
        <w:rPr>
          <w:rFonts w:asciiTheme="majorHAnsi" w:hAnsiTheme="majorHAnsi" w:cstheme="majorBidi"/>
          <w:sz w:val="22"/>
          <w:szCs w:val="22"/>
        </w:rPr>
      </w:pPr>
      <w:r w:rsidRPr="15F4D095">
        <w:rPr>
          <w:rFonts w:asciiTheme="majorHAnsi" w:hAnsiTheme="majorHAnsi" w:cstheme="majorBidi"/>
          <w:sz w:val="22"/>
          <w:szCs w:val="22"/>
        </w:rPr>
        <w:t xml:space="preserve">Veja a seguir </w:t>
      </w:r>
      <w:r w:rsidR="00F554A6" w:rsidRPr="15F4D095">
        <w:rPr>
          <w:rFonts w:asciiTheme="majorHAnsi" w:hAnsiTheme="majorHAnsi" w:cstheme="majorBidi"/>
          <w:sz w:val="22"/>
          <w:szCs w:val="22"/>
        </w:rPr>
        <w:t>imagens de alguns modelos disponíveis no Brasil</w:t>
      </w:r>
      <w:r w:rsidRPr="15F4D095">
        <w:rPr>
          <w:rFonts w:asciiTheme="majorHAnsi" w:hAnsiTheme="majorHAnsi" w:cstheme="majorBidi"/>
          <w:sz w:val="22"/>
          <w:szCs w:val="22"/>
        </w:rPr>
        <w:t>:</w:t>
      </w:r>
    </w:p>
    <w:p w14:paraId="3EA9D33F" w14:textId="13C5A72C" w:rsidR="00F554A6" w:rsidRPr="009A36DC" w:rsidRDefault="00DB0E9F" w:rsidP="00AC72CC">
      <w:pPr>
        <w:pStyle w:val="Default"/>
        <w:spacing w:line="360" w:lineRule="auto"/>
        <w:jc w:val="center"/>
        <w:rPr>
          <w:rFonts w:asciiTheme="majorHAnsi" w:hAnsiTheme="majorHAnsi" w:cstheme="majorHAnsi"/>
          <w:sz w:val="22"/>
          <w:szCs w:val="22"/>
        </w:rPr>
      </w:pPr>
      <w:r>
        <w:rPr>
          <w:noProof/>
          <w:lang w:eastAsia="pt-BR"/>
        </w:rPr>
        <w:lastRenderedPageBreak/>
        <w:drawing>
          <wp:inline distT="0" distB="0" distL="0" distR="0" wp14:anchorId="20AAF08B" wp14:editId="42B4C3CC">
            <wp:extent cx="3213100" cy="2259070"/>
            <wp:effectExtent l="190500" t="190500" r="196850" b="1987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5155" cy="2267545"/>
                    </a:xfrm>
                    <a:prstGeom prst="rect">
                      <a:avLst/>
                    </a:prstGeom>
                    <a:ln>
                      <a:noFill/>
                    </a:ln>
                    <a:effectLst>
                      <a:outerShdw blurRad="190500" algn="tl" rotWithShape="0">
                        <a:srgbClr val="000000">
                          <a:alpha val="70000"/>
                        </a:srgbClr>
                      </a:outerShdw>
                    </a:effectLst>
                  </pic:spPr>
                </pic:pic>
              </a:graphicData>
            </a:graphic>
          </wp:inline>
        </w:drawing>
      </w:r>
    </w:p>
    <w:p w14:paraId="5F22C1E8" w14:textId="32A13097" w:rsidR="00DC1E8B" w:rsidRDefault="00E47607" w:rsidP="00C2321D">
      <w:pPr>
        <w:pStyle w:val="Legenda"/>
        <w:spacing w:after="0" w:line="360" w:lineRule="auto"/>
        <w:jc w:val="center"/>
        <w:rPr>
          <w:rFonts w:asciiTheme="majorHAnsi" w:hAnsiTheme="majorHAnsi" w:cstheme="majorBidi"/>
          <w:sz w:val="22"/>
          <w:szCs w:val="22"/>
        </w:rPr>
      </w:pPr>
      <w:r w:rsidRPr="15F4D095">
        <w:rPr>
          <w:rFonts w:asciiTheme="majorHAnsi" w:hAnsiTheme="majorHAnsi" w:cstheme="majorBidi"/>
          <w:sz w:val="22"/>
          <w:szCs w:val="22"/>
        </w:rPr>
        <w:t xml:space="preserve">Exemplos de detectores </w:t>
      </w:r>
      <w:r w:rsidR="00151B5B" w:rsidRPr="15F4D095">
        <w:rPr>
          <w:rFonts w:asciiTheme="majorHAnsi" w:hAnsiTheme="majorHAnsi" w:cstheme="majorBidi"/>
          <w:sz w:val="22"/>
          <w:szCs w:val="22"/>
        </w:rPr>
        <w:t>portáteis</w:t>
      </w:r>
      <w:r w:rsidRPr="15F4D095">
        <w:rPr>
          <w:rFonts w:asciiTheme="majorHAnsi" w:hAnsiTheme="majorHAnsi" w:cstheme="majorBidi"/>
          <w:sz w:val="22"/>
          <w:szCs w:val="22"/>
        </w:rPr>
        <w:t xml:space="preserve"> de gás usados em espaços confinados</w:t>
      </w:r>
    </w:p>
    <w:p w14:paraId="3C7B3D39" w14:textId="313F7EB5" w:rsidR="00E47607" w:rsidRPr="00C2321D" w:rsidRDefault="00E47607" w:rsidP="00DB0E9F">
      <w:pPr>
        <w:pStyle w:val="Legenda"/>
        <w:tabs>
          <w:tab w:val="left" w:pos="6663"/>
        </w:tabs>
        <w:spacing w:after="0" w:line="360" w:lineRule="auto"/>
        <w:jc w:val="center"/>
        <w:rPr>
          <w:rStyle w:val="Hyperlink"/>
          <w:rFonts w:ascii="Arial" w:hAnsi="Arial" w:cs="Arial"/>
          <w:color w:val="595959" w:themeColor="text1" w:themeTint="A6"/>
          <w:sz w:val="16"/>
          <w:szCs w:val="16"/>
          <w:shd w:val="clear" w:color="auto" w:fill="FFFFFF"/>
        </w:rPr>
      </w:pPr>
      <w:r w:rsidRPr="00C2321D">
        <w:rPr>
          <w:rFonts w:asciiTheme="majorHAnsi" w:hAnsiTheme="majorHAnsi" w:cstheme="majorHAnsi"/>
          <w:color w:val="595959" w:themeColor="text1" w:themeTint="A6"/>
          <w:sz w:val="16"/>
          <w:szCs w:val="16"/>
        </w:rPr>
        <w:t>Fonte</w:t>
      </w:r>
      <w:r w:rsidR="00DC1E8B" w:rsidRPr="00C2321D">
        <w:rPr>
          <w:rFonts w:asciiTheme="majorHAnsi" w:hAnsiTheme="majorHAnsi" w:cstheme="majorHAnsi"/>
          <w:color w:val="595959" w:themeColor="text1" w:themeTint="A6"/>
          <w:sz w:val="16"/>
          <w:szCs w:val="16"/>
        </w:rPr>
        <w:t xml:space="preserve">: </w:t>
      </w:r>
      <w:hyperlink r:id="rId10" w:history="1">
        <w:r w:rsidR="00DC1E8B" w:rsidRPr="00C2321D">
          <w:rPr>
            <w:rFonts w:asciiTheme="majorHAnsi" w:hAnsiTheme="majorHAnsi" w:cstheme="majorHAnsi"/>
            <w:color w:val="595959" w:themeColor="text1" w:themeTint="A6"/>
            <w:sz w:val="16"/>
            <w:szCs w:val="16"/>
          </w:rPr>
          <w:t>Clean Environment Brasil</w:t>
        </w:r>
        <w:r w:rsidR="00DC1E8B" w:rsidRPr="00C2321D">
          <w:rPr>
            <w:rStyle w:val="Hyperlink"/>
            <w:rFonts w:ascii="Arial" w:hAnsi="Arial" w:cs="Arial"/>
            <w:color w:val="595959" w:themeColor="text1" w:themeTint="A6"/>
            <w:sz w:val="16"/>
            <w:szCs w:val="16"/>
            <w:shd w:val="clear" w:color="auto" w:fill="FFFFFF"/>
          </w:rPr>
          <w:t> </w:t>
        </w:r>
      </w:hyperlink>
    </w:p>
    <w:p w14:paraId="57A22A84" w14:textId="77777777" w:rsidR="00AC72CC" w:rsidRPr="00AC72CC" w:rsidRDefault="00AC72CC" w:rsidP="00AC72CC"/>
    <w:p w14:paraId="0E08ABE9" w14:textId="32A4170E" w:rsidR="00DB0E9F" w:rsidRDefault="00AC72CC" w:rsidP="00FF06AA">
      <w:pPr>
        <w:spacing w:after="0"/>
        <w:jc w:val="center"/>
      </w:pPr>
      <w:r w:rsidRPr="00AC72CC">
        <w:rPr>
          <w:noProof/>
          <w:lang w:eastAsia="pt-BR"/>
        </w:rPr>
        <w:drawing>
          <wp:inline distT="0" distB="0" distL="0" distR="0" wp14:anchorId="1AA28D3E" wp14:editId="10800247">
            <wp:extent cx="4090784" cy="4457700"/>
            <wp:effectExtent l="190500" t="190500" r="195580" b="190500"/>
            <wp:docPr id="15" name="Imagem 15" descr="C:\Users\Aline\Desktop\NR 33\Aula_03\detector-de-gas-portati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NR 33\Aula_03\detector-de-gas-portatil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9168" cy="4477732"/>
                    </a:xfrm>
                    <a:prstGeom prst="rect">
                      <a:avLst/>
                    </a:prstGeom>
                    <a:ln>
                      <a:noFill/>
                    </a:ln>
                    <a:effectLst>
                      <a:outerShdw blurRad="190500" algn="tl" rotWithShape="0">
                        <a:srgbClr val="000000">
                          <a:alpha val="70000"/>
                        </a:srgbClr>
                      </a:outerShdw>
                    </a:effectLst>
                  </pic:spPr>
                </pic:pic>
              </a:graphicData>
            </a:graphic>
          </wp:inline>
        </w:drawing>
      </w:r>
    </w:p>
    <w:p w14:paraId="7593AA64" w14:textId="34F15D43" w:rsidR="00DB0E9F" w:rsidRPr="00C2321D" w:rsidRDefault="00DB0E9F" w:rsidP="00FF06AA">
      <w:pPr>
        <w:spacing w:after="0"/>
        <w:jc w:val="center"/>
        <w:rPr>
          <w:color w:val="595959" w:themeColor="text1" w:themeTint="A6"/>
        </w:rPr>
      </w:pPr>
      <w:r w:rsidRPr="00C2321D">
        <w:rPr>
          <w:i/>
          <w:color w:val="595959" w:themeColor="text1" w:themeTint="A6"/>
          <w:sz w:val="16"/>
          <w:szCs w:val="16"/>
        </w:rPr>
        <w:t>Fonte:</w:t>
      </w:r>
      <w:hyperlink r:id="rId12" w:history="1">
        <w:r w:rsidRPr="00C2321D">
          <w:rPr>
            <w:rStyle w:val="Hyperlink"/>
            <w:i/>
            <w:color w:val="595959" w:themeColor="text1" w:themeTint="A6"/>
            <w:sz w:val="16"/>
            <w:szCs w:val="16"/>
          </w:rPr>
          <w:t xml:space="preserve"> Imagem adaptada de General Instrumentos</w:t>
        </w:r>
      </w:hyperlink>
    </w:p>
    <w:p w14:paraId="7A10F2CD" w14:textId="5B8D3463" w:rsidR="00836979" w:rsidRPr="00647370" w:rsidRDefault="00591FB4" w:rsidP="00357B0C">
      <w:pPr>
        <w:pStyle w:val="Ttulo1"/>
        <w:numPr>
          <w:ilvl w:val="0"/>
          <w:numId w:val="13"/>
        </w:numPr>
        <w:tabs>
          <w:tab w:val="left" w:pos="426"/>
        </w:tabs>
        <w:spacing w:after="240" w:line="360" w:lineRule="auto"/>
        <w:ind w:left="0" w:hanging="11"/>
      </w:pPr>
      <w:bookmarkStart w:id="2" w:name="_Toc99562757"/>
      <w:r w:rsidRPr="00647370">
        <w:lastRenderedPageBreak/>
        <w:t>C</w:t>
      </w:r>
      <w:r w:rsidR="00836979" w:rsidRPr="00647370">
        <w:t>alibração dos detectores de gases</w:t>
      </w:r>
      <w:bookmarkEnd w:id="2"/>
    </w:p>
    <w:p w14:paraId="5E1D065B" w14:textId="7B885ED1" w:rsidR="00836979" w:rsidRPr="009A36DC" w:rsidRDefault="00836979" w:rsidP="00357B0C">
      <w:pPr>
        <w:pStyle w:val="NormalWeb"/>
        <w:spacing w:before="240" w:beforeAutospacing="0" w:after="240" w:afterAutospacing="0" w:line="360" w:lineRule="auto"/>
        <w:jc w:val="both"/>
        <w:rPr>
          <w:rFonts w:asciiTheme="majorHAnsi" w:eastAsiaTheme="minorHAnsi" w:hAnsiTheme="majorHAnsi" w:cstheme="majorHAnsi"/>
          <w:color w:val="000000"/>
          <w:sz w:val="22"/>
          <w:szCs w:val="22"/>
          <w:lang w:eastAsia="en-US"/>
        </w:rPr>
      </w:pPr>
      <w:r w:rsidRPr="009A36DC">
        <w:rPr>
          <w:rFonts w:asciiTheme="majorHAnsi" w:eastAsiaTheme="minorHAnsi" w:hAnsiTheme="majorHAnsi" w:cstheme="majorHAnsi"/>
          <w:color w:val="000000"/>
          <w:sz w:val="22"/>
          <w:szCs w:val="22"/>
          <w:lang w:eastAsia="en-US"/>
        </w:rPr>
        <w:t>Vamos relembrar algumas definições</w:t>
      </w:r>
      <w:r w:rsidR="00DC1E8B">
        <w:rPr>
          <w:rFonts w:asciiTheme="majorHAnsi" w:eastAsiaTheme="minorHAnsi" w:hAnsiTheme="majorHAnsi" w:cstheme="majorHAnsi"/>
          <w:color w:val="000000"/>
          <w:sz w:val="22"/>
          <w:szCs w:val="22"/>
          <w:lang w:eastAsia="en-US"/>
        </w:rPr>
        <w:t xml:space="preserve"> contidas no Vocabulário Internacional de Metrologia – VIM 2012</w:t>
      </w:r>
    </w:p>
    <w:p w14:paraId="1A89BD7C" w14:textId="3A6A1D17" w:rsidR="00836979" w:rsidRPr="00DC1E8B" w:rsidRDefault="00DC1E8B" w:rsidP="00357B0C">
      <w:pPr>
        <w:pStyle w:val="NormalWeb"/>
        <w:numPr>
          <w:ilvl w:val="0"/>
          <w:numId w:val="12"/>
        </w:numPr>
        <w:spacing w:before="240" w:beforeAutospacing="0" w:after="240" w:afterAutospacing="0" w:line="360" w:lineRule="auto"/>
        <w:jc w:val="both"/>
        <w:rPr>
          <w:rFonts w:asciiTheme="majorHAnsi" w:eastAsiaTheme="minorHAnsi" w:hAnsiTheme="majorHAnsi" w:cstheme="majorHAnsi"/>
          <w:i/>
          <w:color w:val="000000"/>
          <w:sz w:val="22"/>
          <w:szCs w:val="22"/>
          <w:lang w:eastAsia="en-US"/>
        </w:rPr>
      </w:pPr>
      <w:r w:rsidRPr="00776FA2">
        <w:rPr>
          <w:rFonts w:asciiTheme="majorHAnsi" w:eastAsiaTheme="minorHAnsi" w:hAnsiTheme="majorHAnsi" w:cstheme="majorHAnsi"/>
          <w:b/>
          <w:i/>
          <w:color w:val="B6921B" w:themeColor="accent2"/>
          <w:sz w:val="22"/>
          <w:szCs w:val="22"/>
          <w:lang w:eastAsia="en-US"/>
        </w:rPr>
        <w:t>“</w:t>
      </w:r>
      <w:r w:rsidR="00836979" w:rsidRPr="00776FA2">
        <w:rPr>
          <w:rFonts w:asciiTheme="majorHAnsi" w:eastAsiaTheme="minorHAnsi" w:hAnsiTheme="majorHAnsi" w:cstheme="majorHAnsi"/>
          <w:b/>
          <w:i/>
          <w:color w:val="B6921B" w:themeColor="accent2"/>
          <w:sz w:val="22"/>
          <w:szCs w:val="22"/>
          <w:lang w:eastAsia="en-US"/>
        </w:rPr>
        <w:t>Verificação –</w:t>
      </w:r>
      <w:r w:rsidR="00836979" w:rsidRPr="00776FA2">
        <w:rPr>
          <w:rFonts w:asciiTheme="majorHAnsi" w:eastAsiaTheme="minorHAnsi" w:hAnsiTheme="majorHAnsi" w:cstheme="majorHAnsi"/>
          <w:i/>
          <w:color w:val="B6921B" w:themeColor="accent2"/>
          <w:sz w:val="22"/>
          <w:szCs w:val="22"/>
          <w:lang w:eastAsia="en-US"/>
        </w:rPr>
        <w:t xml:space="preserve"> </w:t>
      </w:r>
      <w:r w:rsidR="00836979" w:rsidRPr="00DC1E8B">
        <w:rPr>
          <w:rFonts w:asciiTheme="majorHAnsi" w:eastAsiaTheme="minorHAnsi" w:hAnsiTheme="majorHAnsi" w:cstheme="majorHAnsi"/>
          <w:i/>
          <w:color w:val="000000"/>
          <w:sz w:val="22"/>
          <w:szCs w:val="22"/>
          <w:lang w:eastAsia="en-US"/>
        </w:rPr>
        <w:t>Fornecimento de evidência objetiva de que um dado item satisfaz requisitos especificados.</w:t>
      </w:r>
    </w:p>
    <w:p w14:paraId="3136EB28" w14:textId="77777777" w:rsidR="00836979" w:rsidRPr="00DC1E8B" w:rsidRDefault="00836979" w:rsidP="00357B0C">
      <w:pPr>
        <w:pStyle w:val="NormalWeb"/>
        <w:numPr>
          <w:ilvl w:val="0"/>
          <w:numId w:val="12"/>
        </w:numPr>
        <w:spacing w:before="240" w:beforeAutospacing="0" w:after="240" w:afterAutospacing="0" w:line="360" w:lineRule="auto"/>
        <w:jc w:val="both"/>
        <w:rPr>
          <w:rFonts w:asciiTheme="majorHAnsi" w:eastAsiaTheme="minorHAnsi" w:hAnsiTheme="majorHAnsi" w:cstheme="majorHAnsi"/>
          <w:i/>
          <w:color w:val="000000"/>
          <w:sz w:val="22"/>
          <w:szCs w:val="22"/>
          <w:lang w:eastAsia="en-US"/>
        </w:rPr>
      </w:pPr>
      <w:r w:rsidRPr="00776FA2">
        <w:rPr>
          <w:rFonts w:asciiTheme="majorHAnsi" w:eastAsiaTheme="minorHAnsi" w:hAnsiTheme="majorHAnsi" w:cstheme="majorHAnsi"/>
          <w:b/>
          <w:i/>
          <w:color w:val="B6921B" w:themeColor="accent2"/>
          <w:sz w:val="22"/>
          <w:szCs w:val="22"/>
          <w:lang w:eastAsia="en-US"/>
        </w:rPr>
        <w:t>Calibração –</w:t>
      </w:r>
      <w:r w:rsidRPr="00776FA2">
        <w:rPr>
          <w:rFonts w:asciiTheme="majorHAnsi" w:eastAsiaTheme="minorHAnsi" w:hAnsiTheme="majorHAnsi" w:cstheme="majorHAnsi"/>
          <w:i/>
          <w:color w:val="B6921B" w:themeColor="accent2"/>
          <w:sz w:val="22"/>
          <w:szCs w:val="22"/>
          <w:lang w:eastAsia="en-US"/>
        </w:rPr>
        <w:t xml:space="preserve"> </w:t>
      </w:r>
      <w:r w:rsidRPr="00DC1E8B">
        <w:rPr>
          <w:rFonts w:asciiTheme="majorHAnsi" w:eastAsiaTheme="minorHAnsi" w:hAnsiTheme="majorHAnsi" w:cstheme="majorHAnsi"/>
          <w:i/>
          <w:color w:val="000000"/>
          <w:sz w:val="22"/>
          <w:szCs w:val="22"/>
          <w:lang w:eastAsia="en-US"/>
        </w:rPr>
        <w:t>Operação que estabelece, sob condições especificadas, numa primeira etapa, uma relação entre os valores e as incertezas de medição fornecidos por padrões e as indicações correspondentes com as incertezas associadas; numa segunda etapa, utiliza esta informação para estabelecer uma relação visando a obtenção dum resultado de medição a partir duma indicação.</w:t>
      </w:r>
    </w:p>
    <w:p w14:paraId="6BB7BF29" w14:textId="6529880E" w:rsidR="00836979" w:rsidRPr="00DC1E8B" w:rsidRDefault="00836979" w:rsidP="15F4D095">
      <w:pPr>
        <w:pStyle w:val="NormalWeb"/>
        <w:numPr>
          <w:ilvl w:val="0"/>
          <w:numId w:val="12"/>
        </w:numPr>
        <w:spacing w:before="240" w:beforeAutospacing="0" w:after="240" w:afterAutospacing="0" w:line="360" w:lineRule="auto"/>
        <w:jc w:val="both"/>
        <w:rPr>
          <w:rFonts w:asciiTheme="majorHAnsi" w:eastAsiaTheme="minorEastAsia" w:hAnsiTheme="majorHAnsi" w:cstheme="majorBidi"/>
          <w:i/>
          <w:iCs/>
          <w:color w:val="000000"/>
          <w:sz w:val="22"/>
          <w:szCs w:val="22"/>
          <w:lang w:eastAsia="en-US"/>
        </w:rPr>
      </w:pPr>
      <w:r w:rsidRPr="00776FA2">
        <w:rPr>
          <w:rFonts w:asciiTheme="majorHAnsi" w:eastAsiaTheme="minorEastAsia" w:hAnsiTheme="majorHAnsi" w:cstheme="majorBidi"/>
          <w:b/>
          <w:i/>
          <w:iCs/>
          <w:color w:val="B6921B" w:themeColor="accent2"/>
          <w:sz w:val="22"/>
          <w:szCs w:val="22"/>
          <w:lang w:eastAsia="en-US"/>
        </w:rPr>
        <w:t>Ajuste –</w:t>
      </w:r>
      <w:r w:rsidRPr="00776FA2">
        <w:rPr>
          <w:rFonts w:asciiTheme="majorHAnsi" w:eastAsiaTheme="minorEastAsia" w:hAnsiTheme="majorHAnsi" w:cstheme="majorBidi"/>
          <w:i/>
          <w:iCs/>
          <w:color w:val="B6921B" w:themeColor="accent2"/>
          <w:sz w:val="22"/>
          <w:szCs w:val="22"/>
          <w:lang w:eastAsia="en-US"/>
        </w:rPr>
        <w:t xml:space="preserve"> </w:t>
      </w:r>
      <w:r w:rsidRPr="15F4D095">
        <w:rPr>
          <w:rFonts w:asciiTheme="majorHAnsi" w:eastAsiaTheme="minorEastAsia" w:hAnsiTheme="majorHAnsi" w:cstheme="majorBidi"/>
          <w:i/>
          <w:iCs/>
          <w:color w:val="000000" w:themeColor="text1"/>
          <w:sz w:val="22"/>
          <w:szCs w:val="22"/>
          <w:lang w:eastAsia="en-US"/>
        </w:rPr>
        <w:t>Conjunto de operações efetuadas num sistema de medição, de modo que ele forneça indicações prescritas correspondentes a determinados valores duma grandeza a ser medida</w:t>
      </w:r>
      <w:r w:rsidR="00DC1E8B" w:rsidRPr="15F4D095">
        <w:rPr>
          <w:rFonts w:asciiTheme="majorHAnsi" w:eastAsiaTheme="minorEastAsia" w:hAnsiTheme="majorHAnsi" w:cstheme="majorBidi"/>
          <w:i/>
          <w:iCs/>
          <w:color w:val="000000" w:themeColor="text1"/>
          <w:sz w:val="22"/>
          <w:szCs w:val="22"/>
          <w:lang w:eastAsia="en-US"/>
        </w:rPr>
        <w:t>”</w:t>
      </w:r>
    </w:p>
    <w:p w14:paraId="032D70F3" w14:textId="77777777" w:rsidR="00836979" w:rsidRPr="009A36DC" w:rsidRDefault="00836979" w:rsidP="00357B0C">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9A36DC">
        <w:rPr>
          <w:rFonts w:asciiTheme="majorHAnsi" w:hAnsiTheme="majorHAnsi" w:cstheme="majorHAnsi"/>
          <w:sz w:val="22"/>
          <w:szCs w:val="22"/>
        </w:rPr>
        <w:t>As operações de calibração são baseadas na comparação dos instrumentos padrão de modo determinar a sua exatidão e verificar se essa exatidão contínua de acordo com a especificação de fabricante.</w:t>
      </w:r>
    </w:p>
    <w:p w14:paraId="0152C0DF" w14:textId="35B4FDF2" w:rsidR="00836979" w:rsidRPr="009A36DC" w:rsidRDefault="00836979" w:rsidP="15F4D095">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15F4D095">
        <w:rPr>
          <w:rFonts w:asciiTheme="majorHAnsi" w:hAnsiTheme="majorHAnsi" w:cstheme="majorBidi"/>
          <w:sz w:val="22"/>
          <w:szCs w:val="22"/>
        </w:rPr>
        <w:t>Em termos práticos, a calibração é uma ferramenta básica que visa assegurar a confiabilidade de um instrumento de medição, por meio da comparação do valor medido com um padrão rastreado. Os certificados de calibração são emitidos dentro desse conceito de rastreabilidade, pois utilizam-se padrões de referência rastreados. Aqui no Brasil o Inmetro –</w:t>
      </w:r>
      <w:r w:rsidR="002D7160" w:rsidRPr="15F4D095">
        <w:rPr>
          <w:rFonts w:asciiTheme="majorHAnsi" w:hAnsiTheme="majorHAnsi" w:cstheme="majorBidi"/>
          <w:sz w:val="22"/>
          <w:szCs w:val="22"/>
        </w:rPr>
        <w:t xml:space="preserve"> </w:t>
      </w:r>
      <w:r w:rsidRPr="15F4D095">
        <w:rPr>
          <w:rFonts w:asciiTheme="majorHAnsi" w:hAnsiTheme="majorHAnsi" w:cstheme="majorBidi"/>
          <w:sz w:val="22"/>
          <w:szCs w:val="22"/>
        </w:rPr>
        <w:t xml:space="preserve">Instituto Nacional de </w:t>
      </w:r>
      <w:r w:rsidR="00B21566" w:rsidRPr="15F4D095">
        <w:rPr>
          <w:rFonts w:asciiTheme="majorHAnsi" w:hAnsiTheme="majorHAnsi" w:cstheme="majorBidi"/>
          <w:sz w:val="22"/>
          <w:szCs w:val="22"/>
        </w:rPr>
        <w:t>Metrologia,</w:t>
      </w:r>
      <w:r w:rsidRPr="15F4D095">
        <w:rPr>
          <w:rFonts w:asciiTheme="majorHAnsi" w:hAnsiTheme="majorHAnsi" w:cstheme="majorBidi"/>
          <w:sz w:val="22"/>
          <w:szCs w:val="22"/>
        </w:rPr>
        <w:t xml:space="preserve"> Normalização</w:t>
      </w:r>
      <w:r w:rsidR="002D7160" w:rsidRPr="15F4D095">
        <w:rPr>
          <w:rFonts w:asciiTheme="majorHAnsi" w:hAnsiTheme="majorHAnsi" w:cstheme="majorBidi"/>
          <w:sz w:val="22"/>
          <w:szCs w:val="22"/>
        </w:rPr>
        <w:t>,</w:t>
      </w:r>
      <w:r w:rsidRPr="15F4D095">
        <w:rPr>
          <w:rFonts w:asciiTheme="majorHAnsi" w:hAnsiTheme="majorHAnsi" w:cstheme="majorBidi"/>
          <w:sz w:val="22"/>
          <w:szCs w:val="22"/>
        </w:rPr>
        <w:t xml:space="preserve"> Qualidade </w:t>
      </w:r>
      <w:r w:rsidR="002D7160" w:rsidRPr="15F4D095">
        <w:rPr>
          <w:rFonts w:asciiTheme="majorHAnsi" w:hAnsiTheme="majorHAnsi" w:cstheme="majorBidi"/>
          <w:sz w:val="22"/>
          <w:szCs w:val="22"/>
        </w:rPr>
        <w:t xml:space="preserve">e Tecnologia </w:t>
      </w:r>
      <w:r w:rsidRPr="15F4D095">
        <w:rPr>
          <w:rFonts w:asciiTheme="majorHAnsi" w:hAnsiTheme="majorHAnsi" w:cstheme="majorBidi"/>
          <w:sz w:val="22"/>
          <w:szCs w:val="22"/>
        </w:rPr>
        <w:t>tem como missão fortalecer as empresas nacionais à melhoria da qualidade de seus produtos e serviços.</w:t>
      </w:r>
    </w:p>
    <w:p w14:paraId="326F8837" w14:textId="462DE6CD" w:rsidR="00836979" w:rsidRPr="009A36DC" w:rsidRDefault="00836979" w:rsidP="15F4D095">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74B05821">
        <w:rPr>
          <w:rFonts w:asciiTheme="majorHAnsi" w:hAnsiTheme="majorHAnsi" w:cstheme="majorBidi"/>
          <w:sz w:val="22"/>
          <w:szCs w:val="22"/>
        </w:rPr>
        <w:t xml:space="preserve">Calibrar não implica em </w:t>
      </w:r>
      <w:r w:rsidR="00B21566" w:rsidRPr="74B05821">
        <w:rPr>
          <w:rFonts w:asciiTheme="majorHAnsi" w:hAnsiTheme="majorHAnsi" w:cstheme="majorBidi"/>
          <w:sz w:val="22"/>
          <w:szCs w:val="22"/>
        </w:rPr>
        <w:t>ajustar.</w:t>
      </w:r>
      <w:r w:rsidRPr="74B05821">
        <w:rPr>
          <w:rFonts w:asciiTheme="majorHAnsi" w:hAnsiTheme="majorHAnsi" w:cstheme="majorBidi"/>
          <w:sz w:val="22"/>
          <w:szCs w:val="22"/>
        </w:rPr>
        <w:t xml:space="preserve"> A função “calibration” frequentemente encontrada nos </w:t>
      </w:r>
      <w:r w:rsidR="005D0356">
        <w:t>...</w:t>
      </w:r>
      <w:r w:rsidRPr="74B05821">
        <w:rPr>
          <w:rFonts w:asciiTheme="majorHAnsi" w:hAnsiTheme="majorHAnsi" w:cstheme="majorBidi"/>
          <w:sz w:val="22"/>
          <w:szCs w:val="22"/>
        </w:rPr>
        <w:t xml:space="preserve">detectores de gases não pode ser confundida com a calibração realizada </w:t>
      </w:r>
      <w:r w:rsidR="005D0356" w:rsidRPr="74B05821">
        <w:rPr>
          <w:rFonts w:asciiTheme="majorHAnsi" w:hAnsiTheme="majorHAnsi" w:cstheme="majorBidi"/>
          <w:sz w:val="22"/>
          <w:szCs w:val="22"/>
        </w:rPr>
        <w:t>por meio</w:t>
      </w:r>
      <w:r w:rsidRPr="74B05821">
        <w:rPr>
          <w:rFonts w:asciiTheme="majorHAnsi" w:hAnsiTheme="majorHAnsi" w:cstheme="majorBidi"/>
          <w:sz w:val="22"/>
          <w:szCs w:val="22"/>
        </w:rPr>
        <w:t xml:space="preserve"> de procedimentos rígidos seguidos por organizações que seguem a </w:t>
      </w:r>
      <w:r w:rsidR="002D7160" w:rsidRPr="74B05821">
        <w:rPr>
          <w:rFonts w:asciiTheme="majorHAnsi" w:hAnsiTheme="majorHAnsi" w:cstheme="majorBidi"/>
          <w:sz w:val="22"/>
          <w:szCs w:val="22"/>
        </w:rPr>
        <w:t xml:space="preserve">ABNT NBR ISO/IEC </w:t>
      </w:r>
      <w:r w:rsidRPr="74B05821">
        <w:rPr>
          <w:rFonts w:asciiTheme="majorHAnsi" w:hAnsiTheme="majorHAnsi" w:cstheme="majorBidi"/>
          <w:sz w:val="22"/>
          <w:szCs w:val="22"/>
        </w:rPr>
        <w:t xml:space="preserve">17025 e constantemente são </w:t>
      </w:r>
      <w:r w:rsidR="00AD4C2D" w:rsidRPr="74B05821">
        <w:rPr>
          <w:rFonts w:asciiTheme="majorHAnsi" w:hAnsiTheme="majorHAnsi" w:cstheme="majorBidi"/>
          <w:sz w:val="22"/>
          <w:szCs w:val="22"/>
        </w:rPr>
        <w:t xml:space="preserve">acreditadas </w:t>
      </w:r>
      <w:r w:rsidRPr="74B05821">
        <w:rPr>
          <w:rFonts w:asciiTheme="majorHAnsi" w:hAnsiTheme="majorHAnsi" w:cstheme="majorBidi"/>
          <w:sz w:val="22"/>
          <w:szCs w:val="22"/>
        </w:rPr>
        <w:t xml:space="preserve">pelo </w:t>
      </w:r>
      <w:r w:rsidR="00B21566" w:rsidRPr="74B05821">
        <w:rPr>
          <w:rFonts w:asciiTheme="majorHAnsi" w:hAnsiTheme="majorHAnsi" w:cstheme="majorBidi"/>
          <w:sz w:val="22"/>
          <w:szCs w:val="22"/>
        </w:rPr>
        <w:t>Inmetro.</w:t>
      </w:r>
      <w:r w:rsidRPr="74B05821">
        <w:rPr>
          <w:rFonts w:asciiTheme="majorHAnsi" w:hAnsiTheme="majorHAnsi" w:cstheme="majorBidi"/>
          <w:sz w:val="22"/>
          <w:szCs w:val="22"/>
        </w:rPr>
        <w:t xml:space="preserve"> Na realidade a função “calibration”</w:t>
      </w:r>
      <w:r w:rsidR="00B21566" w:rsidRPr="74B05821">
        <w:rPr>
          <w:rFonts w:asciiTheme="majorHAnsi" w:hAnsiTheme="majorHAnsi" w:cstheme="majorBidi"/>
          <w:sz w:val="22"/>
          <w:szCs w:val="22"/>
        </w:rPr>
        <w:t xml:space="preserve"> </w:t>
      </w:r>
      <w:r w:rsidRPr="74B05821">
        <w:rPr>
          <w:rFonts w:asciiTheme="majorHAnsi" w:hAnsiTheme="majorHAnsi" w:cstheme="majorBidi"/>
          <w:sz w:val="22"/>
          <w:szCs w:val="22"/>
        </w:rPr>
        <w:t xml:space="preserve">corresponde </w:t>
      </w:r>
      <w:r w:rsidRPr="74B05821">
        <w:rPr>
          <w:rFonts w:asciiTheme="majorHAnsi" w:hAnsiTheme="majorHAnsi" w:cstheme="majorBidi"/>
          <w:sz w:val="22"/>
          <w:szCs w:val="22"/>
        </w:rPr>
        <w:lastRenderedPageBreak/>
        <w:t xml:space="preserve">a um mero ajuste que compensa um possível desvio na medida de um detector comparada com uma </w:t>
      </w:r>
      <w:r w:rsidR="00B21566" w:rsidRPr="74B05821">
        <w:rPr>
          <w:rFonts w:asciiTheme="majorHAnsi" w:hAnsiTheme="majorHAnsi" w:cstheme="majorBidi"/>
          <w:sz w:val="22"/>
          <w:szCs w:val="22"/>
        </w:rPr>
        <w:t>referência</w:t>
      </w:r>
      <w:r w:rsidRPr="74B05821">
        <w:rPr>
          <w:rFonts w:asciiTheme="majorHAnsi" w:hAnsiTheme="majorHAnsi" w:cstheme="majorBidi"/>
          <w:sz w:val="22"/>
          <w:szCs w:val="22"/>
        </w:rPr>
        <w:t>,</w:t>
      </w:r>
      <w:r w:rsidR="00B21566" w:rsidRPr="74B05821">
        <w:rPr>
          <w:rFonts w:asciiTheme="majorHAnsi" w:hAnsiTheme="majorHAnsi" w:cstheme="majorBidi"/>
          <w:sz w:val="22"/>
          <w:szCs w:val="22"/>
        </w:rPr>
        <w:t xml:space="preserve"> </w:t>
      </w:r>
      <w:r w:rsidRPr="74B05821">
        <w:rPr>
          <w:rFonts w:asciiTheme="majorHAnsi" w:hAnsiTheme="majorHAnsi" w:cstheme="majorBidi"/>
          <w:sz w:val="22"/>
          <w:szCs w:val="22"/>
        </w:rPr>
        <w:t>sem qualquer compromisso com incertezas</w:t>
      </w:r>
      <w:r w:rsidR="00267396">
        <w:rPr>
          <w:rStyle w:val="Refdenotaderodap"/>
          <w:rFonts w:asciiTheme="majorHAnsi" w:hAnsiTheme="majorHAnsi" w:cstheme="majorBidi"/>
          <w:sz w:val="22"/>
          <w:szCs w:val="22"/>
        </w:rPr>
        <w:footnoteReference w:id="1"/>
      </w:r>
      <w:r w:rsidRPr="74B05821">
        <w:rPr>
          <w:rFonts w:asciiTheme="majorHAnsi" w:hAnsiTheme="majorHAnsi" w:cstheme="majorBidi"/>
          <w:sz w:val="22"/>
          <w:szCs w:val="22"/>
        </w:rPr>
        <w:t xml:space="preserve"> ou rastreabilidade</w:t>
      </w:r>
      <w:r w:rsidR="00267396">
        <w:rPr>
          <w:rStyle w:val="Refdenotaderodap"/>
          <w:rFonts w:asciiTheme="majorHAnsi" w:hAnsiTheme="majorHAnsi" w:cstheme="majorBidi"/>
          <w:sz w:val="22"/>
          <w:szCs w:val="22"/>
        </w:rPr>
        <w:footnoteReference w:id="2"/>
      </w:r>
      <w:r w:rsidR="00AD4C2D" w:rsidRPr="74B05821">
        <w:rPr>
          <w:rFonts w:asciiTheme="majorHAnsi" w:hAnsiTheme="majorHAnsi" w:cstheme="majorBidi"/>
          <w:sz w:val="22"/>
          <w:szCs w:val="22"/>
        </w:rPr>
        <w:t>.</w:t>
      </w:r>
    </w:p>
    <w:p w14:paraId="781A7C6C" w14:textId="5D6405B8" w:rsidR="00836979" w:rsidRPr="009A36DC" w:rsidRDefault="00836979" w:rsidP="00357B0C">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9A36DC">
        <w:rPr>
          <w:rFonts w:asciiTheme="majorHAnsi" w:hAnsiTheme="majorHAnsi" w:cstheme="majorHAnsi"/>
          <w:sz w:val="22"/>
          <w:szCs w:val="22"/>
        </w:rPr>
        <w:t xml:space="preserve">Calibrações acreditadas pelo Inmetro somente podem ser feitas por organizações que fazem parte da Rede Brasileira de </w:t>
      </w:r>
      <w:r w:rsidR="00B21566" w:rsidRPr="009A36DC">
        <w:rPr>
          <w:rFonts w:asciiTheme="majorHAnsi" w:hAnsiTheme="majorHAnsi" w:cstheme="majorHAnsi"/>
          <w:sz w:val="22"/>
          <w:szCs w:val="22"/>
        </w:rPr>
        <w:t>Calibração (</w:t>
      </w:r>
      <w:r w:rsidRPr="009A36DC">
        <w:rPr>
          <w:rFonts w:asciiTheme="majorHAnsi" w:hAnsiTheme="majorHAnsi" w:cstheme="majorHAnsi"/>
          <w:sz w:val="22"/>
          <w:szCs w:val="22"/>
        </w:rPr>
        <w:t xml:space="preserve">RBC). </w:t>
      </w:r>
    </w:p>
    <w:p w14:paraId="2B2424F6" w14:textId="17BBBE6B" w:rsidR="00836979" w:rsidRPr="009A36DC" w:rsidRDefault="00836979" w:rsidP="00357B0C">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9A36DC">
        <w:rPr>
          <w:rFonts w:asciiTheme="majorHAnsi" w:hAnsiTheme="majorHAnsi" w:cstheme="majorHAnsi"/>
          <w:sz w:val="22"/>
          <w:szCs w:val="22"/>
        </w:rPr>
        <w:t xml:space="preserve">Laboratórios que fazem parte da RBC são obrigados a seguir a norma ABNT NBR ISO/IEC </w:t>
      </w:r>
      <w:r w:rsidR="00B21566" w:rsidRPr="009A36DC">
        <w:rPr>
          <w:rFonts w:asciiTheme="majorHAnsi" w:hAnsiTheme="majorHAnsi" w:cstheme="majorHAnsi"/>
          <w:sz w:val="22"/>
          <w:szCs w:val="22"/>
        </w:rPr>
        <w:t>17025,</w:t>
      </w:r>
      <w:r w:rsidRPr="009A36DC">
        <w:rPr>
          <w:rFonts w:asciiTheme="majorHAnsi" w:hAnsiTheme="majorHAnsi" w:cstheme="majorHAnsi"/>
          <w:sz w:val="22"/>
          <w:szCs w:val="22"/>
        </w:rPr>
        <w:t xml:space="preserve"> manter seus procedimentos e registros constantemente atualizados o que inclui sua rastreabilidade a padrões de referências internacionais. Somente membros da RBC podem emitir certificados de calibração com o selo de acreditação do </w:t>
      </w:r>
      <w:r w:rsidR="00B21566" w:rsidRPr="009A36DC">
        <w:rPr>
          <w:rFonts w:asciiTheme="majorHAnsi" w:hAnsiTheme="majorHAnsi" w:cstheme="majorHAnsi"/>
          <w:sz w:val="22"/>
          <w:szCs w:val="22"/>
        </w:rPr>
        <w:t>Inmetro.</w:t>
      </w:r>
    </w:p>
    <w:p w14:paraId="51A2D2A3" w14:textId="7428742B" w:rsidR="00836979" w:rsidRPr="009A36DC" w:rsidRDefault="00836979" w:rsidP="74B05821">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74B05821">
        <w:rPr>
          <w:rFonts w:asciiTheme="majorHAnsi" w:hAnsiTheme="majorHAnsi" w:cstheme="majorBidi"/>
          <w:sz w:val="22"/>
          <w:szCs w:val="22"/>
        </w:rPr>
        <w:t xml:space="preserve">Os sensores dos detectores de gases aumentam seu desvio em relação aos valores de </w:t>
      </w:r>
      <w:r w:rsidR="00B21566" w:rsidRPr="74B05821">
        <w:rPr>
          <w:rFonts w:asciiTheme="majorHAnsi" w:hAnsiTheme="majorHAnsi" w:cstheme="majorBidi"/>
          <w:sz w:val="22"/>
          <w:szCs w:val="22"/>
        </w:rPr>
        <w:t>referência</w:t>
      </w:r>
      <w:r w:rsidRPr="74B05821">
        <w:rPr>
          <w:rFonts w:asciiTheme="majorHAnsi" w:hAnsiTheme="majorHAnsi" w:cstheme="majorBidi"/>
          <w:sz w:val="22"/>
          <w:szCs w:val="22"/>
        </w:rPr>
        <w:t xml:space="preserve"> em função de sua exposição aos gases. Isto é</w:t>
      </w:r>
      <w:r w:rsidR="005D0356" w:rsidRPr="74B05821">
        <w:rPr>
          <w:rFonts w:asciiTheme="majorHAnsi" w:hAnsiTheme="majorHAnsi" w:cstheme="majorBidi"/>
          <w:sz w:val="22"/>
          <w:szCs w:val="22"/>
        </w:rPr>
        <w:t>,</w:t>
      </w:r>
      <w:r w:rsidRPr="74B05821">
        <w:rPr>
          <w:rFonts w:asciiTheme="majorHAnsi" w:hAnsiTheme="majorHAnsi" w:cstheme="majorBidi"/>
          <w:sz w:val="22"/>
          <w:szCs w:val="22"/>
        </w:rPr>
        <w:t xml:space="preserve"> quanto mais </w:t>
      </w:r>
      <w:r w:rsidR="00B21566" w:rsidRPr="74B05821">
        <w:rPr>
          <w:rFonts w:asciiTheme="majorHAnsi" w:hAnsiTheme="majorHAnsi" w:cstheme="majorBidi"/>
          <w:sz w:val="22"/>
          <w:szCs w:val="22"/>
        </w:rPr>
        <w:t>exposto</w:t>
      </w:r>
      <w:r w:rsidRPr="74B05821">
        <w:rPr>
          <w:rFonts w:asciiTheme="majorHAnsi" w:hAnsiTheme="majorHAnsi" w:cstheme="majorBidi"/>
          <w:sz w:val="22"/>
          <w:szCs w:val="22"/>
        </w:rPr>
        <w:t xml:space="preserve"> </w:t>
      </w:r>
      <w:r w:rsidR="00B21566" w:rsidRPr="74B05821">
        <w:rPr>
          <w:rFonts w:asciiTheme="majorHAnsi" w:hAnsiTheme="majorHAnsi" w:cstheme="majorBidi"/>
          <w:sz w:val="22"/>
          <w:szCs w:val="22"/>
        </w:rPr>
        <w:t>aos gases, maior</w:t>
      </w:r>
      <w:r w:rsidRPr="74B05821">
        <w:rPr>
          <w:rFonts w:asciiTheme="majorHAnsi" w:hAnsiTheme="majorHAnsi" w:cstheme="majorBidi"/>
          <w:sz w:val="22"/>
          <w:szCs w:val="22"/>
        </w:rPr>
        <w:t xml:space="preserve"> a possibilidade de um aumento do erro dos </w:t>
      </w:r>
      <w:r w:rsidR="00B21566" w:rsidRPr="74B05821">
        <w:rPr>
          <w:rFonts w:asciiTheme="majorHAnsi" w:hAnsiTheme="majorHAnsi" w:cstheme="majorBidi"/>
          <w:sz w:val="22"/>
          <w:szCs w:val="22"/>
        </w:rPr>
        <w:t>detectores.</w:t>
      </w:r>
      <w:r w:rsidR="005D0356" w:rsidRPr="74B05821">
        <w:rPr>
          <w:rFonts w:asciiTheme="majorHAnsi" w:hAnsiTheme="majorHAnsi" w:cstheme="majorBidi"/>
          <w:sz w:val="22"/>
          <w:szCs w:val="22"/>
        </w:rPr>
        <w:t xml:space="preserve"> Desta forma </w:t>
      </w:r>
      <w:r w:rsidRPr="74B05821">
        <w:rPr>
          <w:rFonts w:asciiTheme="majorHAnsi" w:hAnsiTheme="majorHAnsi" w:cstheme="majorBidi"/>
          <w:sz w:val="22"/>
          <w:szCs w:val="22"/>
        </w:rPr>
        <w:t xml:space="preserve">a frequência de calibração necessária acaba sendo função da exposição que os detectores têm aos gases que eles detectam dentro das </w:t>
      </w:r>
      <w:r w:rsidR="00B21566" w:rsidRPr="74B05821">
        <w:rPr>
          <w:rFonts w:asciiTheme="majorHAnsi" w:hAnsiTheme="majorHAnsi" w:cstheme="majorBidi"/>
          <w:sz w:val="22"/>
          <w:szCs w:val="22"/>
        </w:rPr>
        <w:t>empresas.</w:t>
      </w:r>
      <w:r w:rsidRPr="74B05821">
        <w:rPr>
          <w:rFonts w:asciiTheme="majorHAnsi" w:hAnsiTheme="majorHAnsi" w:cstheme="majorBidi"/>
          <w:sz w:val="22"/>
          <w:szCs w:val="22"/>
        </w:rPr>
        <w:t xml:space="preserve"> Talvez por </w:t>
      </w:r>
      <w:r w:rsidR="00B21566" w:rsidRPr="74B05821">
        <w:rPr>
          <w:rFonts w:asciiTheme="majorHAnsi" w:hAnsiTheme="majorHAnsi" w:cstheme="majorBidi"/>
          <w:sz w:val="22"/>
          <w:szCs w:val="22"/>
        </w:rPr>
        <w:t>isto,</w:t>
      </w:r>
      <w:r w:rsidRPr="74B05821">
        <w:rPr>
          <w:rFonts w:asciiTheme="majorHAnsi" w:hAnsiTheme="majorHAnsi" w:cstheme="majorBidi"/>
          <w:sz w:val="22"/>
          <w:szCs w:val="22"/>
        </w:rPr>
        <w:t xml:space="preserve"> a NR 33 não defina esta frequência deixando a cargo das próprias empresas esta definição. </w:t>
      </w:r>
    </w:p>
    <w:p w14:paraId="79B48A91" w14:textId="77777777" w:rsidR="005D0356" w:rsidRDefault="00B21566" w:rsidP="74B05821">
      <w:pPr>
        <w:spacing w:before="240" w:after="240" w:line="360" w:lineRule="auto"/>
        <w:jc w:val="both"/>
        <w:rPr>
          <w:rFonts w:asciiTheme="majorHAnsi" w:hAnsiTheme="majorHAnsi" w:cstheme="majorBidi"/>
        </w:rPr>
      </w:pPr>
      <w:r w:rsidRPr="74B05821">
        <w:rPr>
          <w:rFonts w:asciiTheme="majorHAnsi" w:hAnsiTheme="majorHAnsi" w:cstheme="majorBidi"/>
        </w:rPr>
        <w:t xml:space="preserve">Porém, encontramos no </w:t>
      </w:r>
      <w:r w:rsidR="00202F51" w:rsidRPr="74B05821">
        <w:rPr>
          <w:rFonts w:asciiTheme="majorHAnsi" w:hAnsiTheme="majorHAnsi" w:cstheme="majorBidi"/>
        </w:rPr>
        <w:t xml:space="preserve">item 33.3.2 da NR33 </w:t>
      </w:r>
      <w:r w:rsidR="00774201" w:rsidRPr="74B05821">
        <w:rPr>
          <w:rFonts w:asciiTheme="majorHAnsi" w:hAnsiTheme="majorHAnsi" w:cstheme="majorBidi"/>
        </w:rPr>
        <w:t>a</w:t>
      </w:r>
      <w:r w:rsidR="00202F51" w:rsidRPr="74B05821">
        <w:rPr>
          <w:rFonts w:asciiTheme="majorHAnsi" w:hAnsiTheme="majorHAnsi" w:cstheme="majorBidi"/>
        </w:rPr>
        <w:t xml:space="preserve"> necessidade de </w:t>
      </w:r>
      <w:r w:rsidR="00202F51" w:rsidRPr="74B05821">
        <w:rPr>
          <w:rFonts w:asciiTheme="majorHAnsi" w:hAnsiTheme="majorHAnsi" w:cstheme="majorBidi"/>
          <w:u w:val="single"/>
        </w:rPr>
        <w:t>teste</w:t>
      </w:r>
      <w:r w:rsidR="00202F51" w:rsidRPr="74B05821">
        <w:rPr>
          <w:rFonts w:asciiTheme="majorHAnsi" w:hAnsiTheme="majorHAnsi" w:cstheme="majorBidi"/>
        </w:rPr>
        <w:t xml:space="preserve"> antes de cada uso</w:t>
      </w:r>
      <w:r w:rsidR="005D0356" w:rsidRPr="74B05821">
        <w:rPr>
          <w:rFonts w:asciiTheme="majorHAnsi" w:hAnsiTheme="majorHAnsi" w:cstheme="majorBidi"/>
        </w:rPr>
        <w:t>.</w:t>
      </w:r>
    </w:p>
    <w:p w14:paraId="76ABAB3E" w14:textId="63C5F178" w:rsidR="00202F51" w:rsidRPr="009A36DC" w:rsidRDefault="005D0356" w:rsidP="74B05821">
      <w:pPr>
        <w:spacing w:before="240" w:after="240" w:line="360" w:lineRule="auto"/>
        <w:jc w:val="both"/>
        <w:rPr>
          <w:rFonts w:asciiTheme="majorHAnsi" w:hAnsiTheme="majorHAnsi" w:cstheme="majorBidi"/>
        </w:rPr>
      </w:pPr>
      <w:r w:rsidRPr="74B05821">
        <w:rPr>
          <w:rFonts w:asciiTheme="majorHAnsi" w:hAnsiTheme="majorHAnsi" w:cstheme="majorBidi"/>
        </w:rPr>
        <w:t>Veja</w:t>
      </w:r>
      <w:r w:rsidR="00202F51" w:rsidRPr="74B05821">
        <w:rPr>
          <w:rFonts w:asciiTheme="majorHAnsi" w:hAnsiTheme="majorHAnsi" w:cstheme="majorBidi"/>
        </w:rPr>
        <w:t>:</w:t>
      </w:r>
    </w:p>
    <w:p w14:paraId="630464F7" w14:textId="77777777" w:rsidR="00202F51" w:rsidRPr="009A36DC" w:rsidRDefault="00202F51" w:rsidP="00357B0C">
      <w:pPr>
        <w:pStyle w:val="Default"/>
        <w:numPr>
          <w:ilvl w:val="0"/>
          <w:numId w:val="8"/>
        </w:numPr>
        <w:spacing w:before="240" w:after="240" w:line="360" w:lineRule="auto"/>
        <w:jc w:val="both"/>
        <w:rPr>
          <w:rFonts w:asciiTheme="majorHAnsi" w:hAnsiTheme="majorHAnsi" w:cstheme="majorHAnsi"/>
          <w:i/>
          <w:iCs/>
          <w:sz w:val="22"/>
          <w:szCs w:val="22"/>
        </w:rPr>
      </w:pPr>
      <w:r w:rsidRPr="009A36DC">
        <w:rPr>
          <w:rFonts w:asciiTheme="majorHAnsi" w:hAnsiTheme="majorHAnsi" w:cstheme="majorHAnsi"/>
          <w:i/>
          <w:iCs/>
          <w:sz w:val="22"/>
          <w:szCs w:val="22"/>
        </w:rPr>
        <w:t xml:space="preserve">j) testar os equipamentos de medição antes de cada utilização; </w:t>
      </w:r>
    </w:p>
    <w:p w14:paraId="4A78A3D6" w14:textId="3D832F2D" w:rsidR="00813B9A" w:rsidRPr="009A36DC" w:rsidRDefault="00813B9A" w:rsidP="00357B0C">
      <w:pPr>
        <w:spacing w:before="240" w:after="240" w:line="360" w:lineRule="auto"/>
        <w:jc w:val="both"/>
        <w:rPr>
          <w:rFonts w:asciiTheme="majorHAnsi" w:hAnsiTheme="majorHAnsi" w:cstheme="majorHAnsi"/>
          <w:color w:val="000000"/>
        </w:rPr>
      </w:pPr>
      <w:r w:rsidRPr="009A36DC">
        <w:rPr>
          <w:rFonts w:asciiTheme="majorHAnsi" w:hAnsiTheme="majorHAnsi" w:cstheme="majorHAnsi"/>
          <w:color w:val="000000"/>
        </w:rPr>
        <w:t>O uso d</w:t>
      </w:r>
      <w:r w:rsidR="00B21566" w:rsidRPr="009A36DC">
        <w:rPr>
          <w:rFonts w:asciiTheme="majorHAnsi" w:hAnsiTheme="majorHAnsi" w:cstheme="majorHAnsi"/>
          <w:color w:val="000000"/>
        </w:rPr>
        <w:t xml:space="preserve">os </w:t>
      </w:r>
      <w:r w:rsidRPr="009A36DC">
        <w:rPr>
          <w:rFonts w:asciiTheme="majorHAnsi" w:hAnsiTheme="majorHAnsi" w:cstheme="majorHAnsi"/>
          <w:color w:val="000000"/>
        </w:rPr>
        <w:t xml:space="preserve">detectores ocorre em condições geralmente agressivas, </w:t>
      </w:r>
      <w:r w:rsidR="00774201" w:rsidRPr="009A36DC">
        <w:rPr>
          <w:rFonts w:asciiTheme="majorHAnsi" w:hAnsiTheme="majorHAnsi" w:cstheme="majorHAnsi"/>
          <w:color w:val="000000"/>
        </w:rPr>
        <w:t xml:space="preserve">onde </w:t>
      </w:r>
      <w:r w:rsidRPr="009A36DC">
        <w:rPr>
          <w:rFonts w:asciiTheme="majorHAnsi" w:hAnsiTheme="majorHAnsi" w:cstheme="majorHAnsi"/>
          <w:color w:val="000000"/>
        </w:rPr>
        <w:t>são expostos ao calor, poeiras, umidades ou podem ainda sofrer impactos contra superfícies ou mesmo quedas</w:t>
      </w:r>
      <w:r w:rsidR="00774201" w:rsidRPr="009A36DC">
        <w:rPr>
          <w:rFonts w:asciiTheme="majorHAnsi" w:hAnsiTheme="majorHAnsi" w:cstheme="majorHAnsi"/>
          <w:color w:val="000000"/>
        </w:rPr>
        <w:t xml:space="preserve"> acidentais</w:t>
      </w:r>
      <w:r w:rsidRPr="009A36DC">
        <w:rPr>
          <w:rFonts w:asciiTheme="majorHAnsi" w:hAnsiTheme="majorHAnsi" w:cstheme="majorHAnsi"/>
          <w:color w:val="000000"/>
        </w:rPr>
        <w:t xml:space="preserve"> durante a execução da tarefa.</w:t>
      </w:r>
    </w:p>
    <w:p w14:paraId="68B29EA0" w14:textId="0D6C84B3" w:rsidR="00202F51" w:rsidRPr="009A36DC" w:rsidRDefault="00813B9A" w:rsidP="00357B0C">
      <w:pPr>
        <w:spacing w:before="240" w:after="240" w:line="360" w:lineRule="auto"/>
        <w:jc w:val="both"/>
        <w:rPr>
          <w:rFonts w:asciiTheme="majorHAnsi" w:hAnsiTheme="majorHAnsi" w:cstheme="majorHAnsi"/>
          <w:color w:val="000000"/>
        </w:rPr>
      </w:pPr>
      <w:r w:rsidRPr="009A36DC">
        <w:rPr>
          <w:rFonts w:asciiTheme="majorHAnsi" w:hAnsiTheme="majorHAnsi" w:cstheme="majorHAnsi"/>
          <w:color w:val="000000"/>
        </w:rPr>
        <w:t xml:space="preserve">Desta forma, justifica-se a preocupação expressa no item </w:t>
      </w:r>
      <w:r w:rsidR="00B21566" w:rsidRPr="009A36DC">
        <w:rPr>
          <w:rFonts w:asciiTheme="majorHAnsi" w:hAnsiTheme="majorHAnsi" w:cstheme="majorHAnsi"/>
        </w:rPr>
        <w:t>33.3.2.</w:t>
      </w:r>
      <w:r w:rsidRPr="009A36DC">
        <w:rPr>
          <w:rFonts w:asciiTheme="majorHAnsi" w:hAnsiTheme="majorHAnsi" w:cstheme="majorHAnsi"/>
          <w:color w:val="000000"/>
        </w:rPr>
        <w:t>k</w:t>
      </w:r>
      <w:r w:rsidR="00B21566" w:rsidRPr="009A36DC">
        <w:rPr>
          <w:rFonts w:asciiTheme="majorHAnsi" w:hAnsiTheme="majorHAnsi" w:cstheme="majorHAnsi"/>
          <w:color w:val="000000"/>
        </w:rPr>
        <w:t xml:space="preserve"> da NR 33,</w:t>
      </w:r>
      <w:r w:rsidRPr="009A36DC">
        <w:rPr>
          <w:rFonts w:asciiTheme="majorHAnsi" w:hAnsiTheme="majorHAnsi" w:cstheme="majorHAnsi"/>
          <w:color w:val="000000"/>
        </w:rPr>
        <w:t xml:space="preserve"> acima, pois é necessário verificar se o detector está funcionando corretamente.</w:t>
      </w:r>
    </w:p>
    <w:p w14:paraId="391365A8" w14:textId="3B51EDA2" w:rsidR="00202F51" w:rsidRPr="009A36DC" w:rsidRDefault="00813B9A" w:rsidP="00357B0C">
      <w:pPr>
        <w:pStyle w:val="NormalWeb"/>
        <w:spacing w:before="240" w:beforeAutospacing="0" w:after="240" w:afterAutospacing="0" w:line="360" w:lineRule="auto"/>
        <w:jc w:val="both"/>
        <w:rPr>
          <w:rFonts w:asciiTheme="majorHAnsi" w:eastAsiaTheme="minorHAnsi" w:hAnsiTheme="majorHAnsi" w:cstheme="majorHAnsi"/>
          <w:color w:val="000000"/>
          <w:sz w:val="22"/>
          <w:szCs w:val="22"/>
          <w:lang w:eastAsia="en-US"/>
        </w:rPr>
      </w:pPr>
      <w:r w:rsidRPr="009A36DC">
        <w:rPr>
          <w:rFonts w:asciiTheme="majorHAnsi" w:eastAsiaTheme="minorHAnsi" w:hAnsiTheme="majorHAnsi" w:cstheme="majorHAnsi"/>
          <w:color w:val="000000"/>
          <w:sz w:val="22"/>
          <w:szCs w:val="22"/>
          <w:lang w:eastAsia="en-US"/>
        </w:rPr>
        <w:t xml:space="preserve">Essa </w:t>
      </w:r>
      <w:r w:rsidR="00774201" w:rsidRPr="009A36DC">
        <w:rPr>
          <w:rFonts w:asciiTheme="majorHAnsi" w:eastAsiaTheme="minorHAnsi" w:hAnsiTheme="majorHAnsi" w:cstheme="majorHAnsi"/>
          <w:color w:val="000000"/>
          <w:sz w:val="22"/>
          <w:szCs w:val="22"/>
          <w:lang w:eastAsia="en-US"/>
        </w:rPr>
        <w:t>verificação inclui</w:t>
      </w:r>
      <w:r w:rsidR="00202F51" w:rsidRPr="009A36DC">
        <w:rPr>
          <w:rFonts w:asciiTheme="majorHAnsi" w:eastAsiaTheme="minorHAnsi" w:hAnsiTheme="majorHAnsi" w:cstheme="majorHAnsi"/>
          <w:color w:val="000000"/>
          <w:sz w:val="22"/>
          <w:szCs w:val="22"/>
          <w:lang w:eastAsia="en-US"/>
        </w:rPr>
        <w:t xml:space="preserve"> minimamente:</w:t>
      </w:r>
    </w:p>
    <w:p w14:paraId="2BE24DA9" w14:textId="353911C2" w:rsidR="00813B9A" w:rsidRPr="009A36DC" w:rsidRDefault="00813B9A" w:rsidP="74B05821">
      <w:pPr>
        <w:pStyle w:val="NormalWeb"/>
        <w:numPr>
          <w:ilvl w:val="0"/>
          <w:numId w:val="9"/>
        </w:numPr>
        <w:spacing w:before="240" w:beforeAutospacing="0" w:after="240" w:afterAutospacing="0" w:line="360" w:lineRule="auto"/>
        <w:jc w:val="both"/>
        <w:rPr>
          <w:rFonts w:asciiTheme="majorHAnsi" w:eastAsiaTheme="minorEastAsia" w:hAnsiTheme="majorHAnsi" w:cstheme="majorBidi"/>
          <w:color w:val="000000"/>
          <w:sz w:val="22"/>
          <w:szCs w:val="22"/>
          <w:lang w:eastAsia="en-US"/>
        </w:rPr>
      </w:pPr>
      <w:r w:rsidRPr="74B05821">
        <w:rPr>
          <w:rFonts w:asciiTheme="majorHAnsi" w:eastAsiaTheme="minorEastAsia" w:hAnsiTheme="majorHAnsi" w:cstheme="majorBidi"/>
          <w:color w:val="000000" w:themeColor="text1"/>
          <w:sz w:val="22"/>
          <w:szCs w:val="22"/>
          <w:lang w:eastAsia="en-US"/>
        </w:rPr>
        <w:t xml:space="preserve">Verificação da integridade do equipamento </w:t>
      </w:r>
      <w:r w:rsidR="00774201" w:rsidRPr="74B05821">
        <w:rPr>
          <w:rFonts w:asciiTheme="majorHAnsi" w:eastAsiaTheme="minorEastAsia" w:hAnsiTheme="majorHAnsi" w:cstheme="majorBidi"/>
          <w:color w:val="000000" w:themeColor="text1"/>
          <w:sz w:val="22"/>
          <w:szCs w:val="22"/>
          <w:lang w:eastAsia="en-US"/>
        </w:rPr>
        <w:t>(ausência</w:t>
      </w:r>
      <w:r w:rsidRPr="74B05821">
        <w:rPr>
          <w:rFonts w:asciiTheme="majorHAnsi" w:eastAsiaTheme="minorEastAsia" w:hAnsiTheme="majorHAnsi" w:cstheme="majorBidi"/>
          <w:color w:val="000000" w:themeColor="text1"/>
          <w:sz w:val="22"/>
          <w:szCs w:val="22"/>
          <w:lang w:eastAsia="en-US"/>
        </w:rPr>
        <w:t xml:space="preserve"> de rachaduras, amassados, sujidades que possam impedir a entrada de ar nos sensores do medidor</w:t>
      </w:r>
      <w:r w:rsidR="005D0356" w:rsidRPr="74B05821">
        <w:rPr>
          <w:rFonts w:asciiTheme="majorHAnsi" w:eastAsiaTheme="minorEastAsia" w:hAnsiTheme="majorHAnsi" w:cstheme="majorBidi"/>
          <w:color w:val="000000" w:themeColor="text1"/>
          <w:sz w:val="22"/>
          <w:szCs w:val="22"/>
          <w:lang w:eastAsia="en-US"/>
        </w:rPr>
        <w:t>.</w:t>
      </w:r>
    </w:p>
    <w:p w14:paraId="70C689BF" w14:textId="420633C4" w:rsidR="00813B9A" w:rsidRPr="009A36DC" w:rsidRDefault="00813B9A" w:rsidP="74B05821">
      <w:pPr>
        <w:pStyle w:val="NormalWeb"/>
        <w:numPr>
          <w:ilvl w:val="0"/>
          <w:numId w:val="9"/>
        </w:numPr>
        <w:spacing w:before="240" w:beforeAutospacing="0" w:after="240" w:afterAutospacing="0" w:line="360" w:lineRule="auto"/>
        <w:jc w:val="both"/>
        <w:rPr>
          <w:rFonts w:asciiTheme="majorHAnsi" w:eastAsiaTheme="minorEastAsia" w:hAnsiTheme="majorHAnsi" w:cstheme="majorBidi"/>
          <w:color w:val="000000"/>
          <w:sz w:val="22"/>
          <w:szCs w:val="22"/>
          <w:lang w:eastAsia="en-US"/>
        </w:rPr>
      </w:pPr>
      <w:r w:rsidRPr="74B05821">
        <w:rPr>
          <w:rFonts w:asciiTheme="majorHAnsi" w:eastAsiaTheme="minorEastAsia" w:hAnsiTheme="majorHAnsi" w:cstheme="majorBidi"/>
          <w:color w:val="000000" w:themeColor="text1"/>
          <w:sz w:val="22"/>
          <w:szCs w:val="22"/>
          <w:lang w:eastAsia="en-US"/>
        </w:rPr>
        <w:lastRenderedPageBreak/>
        <w:t>V</w:t>
      </w:r>
      <w:r w:rsidR="00202F51" w:rsidRPr="74B05821">
        <w:rPr>
          <w:rFonts w:asciiTheme="majorHAnsi" w:eastAsiaTheme="minorEastAsia" w:hAnsiTheme="majorHAnsi" w:cstheme="majorBidi"/>
          <w:color w:val="000000" w:themeColor="text1"/>
          <w:sz w:val="22"/>
          <w:szCs w:val="22"/>
          <w:lang w:eastAsia="en-US"/>
        </w:rPr>
        <w:t>erificação</w:t>
      </w:r>
      <w:r w:rsidRPr="74B05821">
        <w:rPr>
          <w:rFonts w:asciiTheme="majorHAnsi" w:eastAsiaTheme="minorEastAsia" w:hAnsiTheme="majorHAnsi" w:cstheme="majorBidi"/>
          <w:color w:val="000000" w:themeColor="text1"/>
          <w:sz w:val="22"/>
          <w:szCs w:val="22"/>
          <w:lang w:eastAsia="en-US"/>
        </w:rPr>
        <w:t xml:space="preserve"> de carga</w:t>
      </w:r>
      <w:r w:rsidR="00202F51" w:rsidRPr="74B05821">
        <w:rPr>
          <w:rFonts w:asciiTheme="majorHAnsi" w:eastAsiaTheme="minorEastAsia" w:hAnsiTheme="majorHAnsi" w:cstheme="majorBidi"/>
          <w:color w:val="000000" w:themeColor="text1"/>
          <w:sz w:val="22"/>
          <w:szCs w:val="22"/>
          <w:lang w:eastAsia="en-US"/>
        </w:rPr>
        <w:t xml:space="preserve"> </w:t>
      </w:r>
      <w:r w:rsidR="00774201" w:rsidRPr="74B05821">
        <w:rPr>
          <w:rFonts w:asciiTheme="majorHAnsi" w:eastAsiaTheme="minorEastAsia" w:hAnsiTheme="majorHAnsi" w:cstheme="majorBidi"/>
          <w:color w:val="000000" w:themeColor="text1"/>
          <w:sz w:val="22"/>
          <w:szCs w:val="22"/>
          <w:lang w:eastAsia="en-US"/>
        </w:rPr>
        <w:t>(bateria</w:t>
      </w:r>
      <w:r w:rsidR="00202F51" w:rsidRPr="74B05821">
        <w:rPr>
          <w:rFonts w:asciiTheme="majorHAnsi" w:eastAsiaTheme="minorEastAsia" w:hAnsiTheme="majorHAnsi" w:cstheme="majorBidi"/>
          <w:color w:val="000000" w:themeColor="text1"/>
          <w:sz w:val="22"/>
          <w:szCs w:val="22"/>
          <w:lang w:eastAsia="en-US"/>
        </w:rPr>
        <w:t xml:space="preserve">) suficiente para a </w:t>
      </w:r>
      <w:r w:rsidR="00774201" w:rsidRPr="74B05821">
        <w:rPr>
          <w:rFonts w:asciiTheme="majorHAnsi" w:eastAsiaTheme="minorEastAsia" w:hAnsiTheme="majorHAnsi" w:cstheme="majorBidi"/>
          <w:color w:val="000000" w:themeColor="text1"/>
          <w:sz w:val="22"/>
          <w:szCs w:val="22"/>
          <w:lang w:eastAsia="en-US"/>
        </w:rPr>
        <w:t>realização do</w:t>
      </w:r>
      <w:r w:rsidR="00202F51" w:rsidRPr="74B05821">
        <w:rPr>
          <w:rFonts w:asciiTheme="majorHAnsi" w:eastAsiaTheme="minorEastAsia" w:hAnsiTheme="majorHAnsi" w:cstheme="majorBidi"/>
          <w:color w:val="000000" w:themeColor="text1"/>
          <w:sz w:val="22"/>
          <w:szCs w:val="22"/>
          <w:lang w:eastAsia="en-US"/>
        </w:rPr>
        <w:t xml:space="preserve"> trabalho que </w:t>
      </w:r>
      <w:r w:rsidRPr="74B05821">
        <w:rPr>
          <w:rFonts w:asciiTheme="majorHAnsi" w:eastAsiaTheme="minorEastAsia" w:hAnsiTheme="majorHAnsi" w:cstheme="majorBidi"/>
          <w:color w:val="000000" w:themeColor="text1"/>
          <w:sz w:val="22"/>
          <w:szCs w:val="22"/>
          <w:lang w:eastAsia="en-US"/>
        </w:rPr>
        <w:t>está sendo planejado</w:t>
      </w:r>
      <w:r w:rsidR="005D0356" w:rsidRPr="74B05821">
        <w:rPr>
          <w:rFonts w:asciiTheme="majorHAnsi" w:eastAsiaTheme="minorEastAsia" w:hAnsiTheme="majorHAnsi" w:cstheme="majorBidi"/>
          <w:color w:val="000000" w:themeColor="text1"/>
          <w:sz w:val="22"/>
          <w:szCs w:val="22"/>
          <w:lang w:eastAsia="en-US"/>
        </w:rPr>
        <w:t>.</w:t>
      </w:r>
      <w:r w:rsidRPr="74B05821">
        <w:rPr>
          <w:rFonts w:asciiTheme="majorHAnsi" w:eastAsiaTheme="minorEastAsia" w:hAnsiTheme="majorHAnsi" w:cstheme="majorBidi"/>
          <w:color w:val="000000" w:themeColor="text1"/>
          <w:sz w:val="22"/>
          <w:szCs w:val="22"/>
          <w:lang w:eastAsia="en-US"/>
        </w:rPr>
        <w:t xml:space="preserve"> </w:t>
      </w:r>
    </w:p>
    <w:p w14:paraId="073C314B" w14:textId="4D49A380" w:rsidR="00813B9A" w:rsidRPr="009A36DC" w:rsidRDefault="00813B9A" w:rsidP="74B05821">
      <w:pPr>
        <w:pStyle w:val="NormalWeb"/>
        <w:numPr>
          <w:ilvl w:val="0"/>
          <w:numId w:val="9"/>
        </w:numPr>
        <w:spacing w:before="240" w:beforeAutospacing="0" w:after="240" w:afterAutospacing="0" w:line="360" w:lineRule="auto"/>
        <w:jc w:val="both"/>
        <w:rPr>
          <w:rFonts w:asciiTheme="majorHAnsi" w:eastAsiaTheme="minorEastAsia" w:hAnsiTheme="majorHAnsi" w:cstheme="majorBidi"/>
          <w:color w:val="000000"/>
          <w:sz w:val="22"/>
          <w:szCs w:val="22"/>
          <w:lang w:eastAsia="en-US"/>
        </w:rPr>
      </w:pPr>
      <w:r w:rsidRPr="74B05821">
        <w:rPr>
          <w:rFonts w:asciiTheme="majorHAnsi" w:eastAsiaTheme="minorEastAsia" w:hAnsiTheme="majorHAnsi" w:cstheme="majorBidi"/>
          <w:color w:val="000000" w:themeColor="text1"/>
          <w:sz w:val="22"/>
          <w:szCs w:val="22"/>
          <w:lang w:eastAsia="en-US"/>
        </w:rPr>
        <w:t xml:space="preserve">Execução do teste de </w:t>
      </w:r>
      <w:r w:rsidR="00FA66E5" w:rsidRPr="74B05821">
        <w:rPr>
          <w:rFonts w:asciiTheme="majorHAnsi" w:eastAsiaTheme="minorEastAsia" w:hAnsiTheme="majorHAnsi" w:cstheme="majorBidi"/>
          <w:color w:val="000000" w:themeColor="text1"/>
          <w:sz w:val="22"/>
          <w:szCs w:val="22"/>
          <w:lang w:eastAsia="en-US"/>
        </w:rPr>
        <w:t>verificação ou bump test</w:t>
      </w:r>
      <w:r w:rsidR="005D0356" w:rsidRPr="74B05821">
        <w:rPr>
          <w:rFonts w:asciiTheme="majorHAnsi" w:eastAsiaTheme="minorEastAsia" w:hAnsiTheme="majorHAnsi" w:cstheme="majorBidi"/>
          <w:color w:val="000000" w:themeColor="text1"/>
          <w:sz w:val="22"/>
          <w:szCs w:val="22"/>
          <w:lang w:eastAsia="en-US"/>
        </w:rPr>
        <w:t>.</w:t>
      </w:r>
    </w:p>
    <w:p w14:paraId="47D41575" w14:textId="29A8B13A" w:rsidR="00FE0EA2" w:rsidRPr="009A36DC" w:rsidRDefault="00FA66E5" w:rsidP="00357B0C">
      <w:pPr>
        <w:pStyle w:val="NormalWeb"/>
        <w:spacing w:before="240" w:beforeAutospacing="0" w:after="240" w:afterAutospacing="0" w:line="360" w:lineRule="auto"/>
        <w:jc w:val="both"/>
        <w:rPr>
          <w:rFonts w:asciiTheme="majorHAnsi" w:eastAsiaTheme="minorHAnsi" w:hAnsiTheme="majorHAnsi" w:cstheme="majorHAnsi"/>
          <w:color w:val="000000"/>
          <w:sz w:val="22"/>
          <w:szCs w:val="22"/>
          <w:lang w:eastAsia="en-US"/>
        </w:rPr>
      </w:pPr>
      <w:r w:rsidRPr="009A36DC">
        <w:rPr>
          <w:rFonts w:asciiTheme="majorHAnsi" w:eastAsiaTheme="minorHAnsi" w:hAnsiTheme="majorHAnsi" w:cstheme="majorHAnsi"/>
          <w:color w:val="000000"/>
          <w:sz w:val="22"/>
          <w:szCs w:val="22"/>
          <w:lang w:eastAsia="en-US"/>
        </w:rPr>
        <w:t>Como funciona esse teste?</w:t>
      </w:r>
    </w:p>
    <w:p w14:paraId="2E47FFBF" w14:textId="77777777" w:rsidR="00FE0EA2" w:rsidRPr="009A36DC" w:rsidRDefault="00FE0EA2" w:rsidP="00357B0C">
      <w:pPr>
        <w:pStyle w:val="NormalWeb"/>
        <w:spacing w:before="240" w:beforeAutospacing="0" w:after="240" w:afterAutospacing="0" w:line="360" w:lineRule="auto"/>
        <w:jc w:val="both"/>
        <w:rPr>
          <w:rFonts w:asciiTheme="majorHAnsi" w:eastAsiaTheme="minorHAnsi" w:hAnsiTheme="majorHAnsi" w:cstheme="majorHAnsi"/>
          <w:color w:val="000000"/>
          <w:sz w:val="22"/>
          <w:szCs w:val="22"/>
          <w:lang w:eastAsia="en-US"/>
        </w:rPr>
      </w:pPr>
      <w:r w:rsidRPr="009A36DC">
        <w:rPr>
          <w:rFonts w:asciiTheme="majorHAnsi" w:eastAsiaTheme="minorHAnsi" w:hAnsiTheme="majorHAnsi" w:cstheme="majorHAnsi"/>
          <w:color w:val="000000"/>
          <w:sz w:val="22"/>
          <w:szCs w:val="22"/>
          <w:lang w:eastAsia="en-US"/>
        </w:rPr>
        <w:t>Para sensores de gases tóxicos e combustíveis, o resultado típico em ar limpo é zero, seja na leitura em partes por milhão (ppm), porcentagem do LEL ou porcentagem por volume. Uma das principais exceções é um sensor de oxigênio, que deve ler cerca de 20,9% de volume no ar ambiente durante o funcionamento. Portanto, o teste de resposta de um instrumento padrão de quatro gases aumenta as leituras de gás em seus sensores de gases tóxicos e combustíveis, enquanto reduz a leitura do sensor de oxigênio.</w:t>
      </w:r>
    </w:p>
    <w:p w14:paraId="1B2B1EDA" w14:textId="6325B06A" w:rsidR="00FE0EA2" w:rsidRPr="009A36DC" w:rsidRDefault="00FE0EA2" w:rsidP="00357B0C">
      <w:pPr>
        <w:pStyle w:val="NormalWeb"/>
        <w:spacing w:before="240" w:beforeAutospacing="0" w:after="240" w:afterAutospacing="0" w:line="360" w:lineRule="auto"/>
        <w:jc w:val="both"/>
        <w:rPr>
          <w:rFonts w:asciiTheme="majorHAnsi" w:eastAsiaTheme="minorHAnsi" w:hAnsiTheme="majorHAnsi" w:cstheme="majorHAnsi"/>
          <w:color w:val="000000"/>
          <w:sz w:val="22"/>
          <w:szCs w:val="22"/>
          <w:lang w:eastAsia="en-US"/>
        </w:rPr>
      </w:pPr>
      <w:r w:rsidRPr="009A36DC">
        <w:rPr>
          <w:rFonts w:asciiTheme="majorHAnsi" w:eastAsiaTheme="minorHAnsi" w:hAnsiTheme="majorHAnsi" w:cstheme="majorHAnsi"/>
          <w:color w:val="000000"/>
          <w:sz w:val="22"/>
          <w:szCs w:val="22"/>
          <w:lang w:eastAsia="en-US"/>
        </w:rPr>
        <w:t xml:space="preserve">O </w:t>
      </w:r>
      <w:r w:rsidR="00774201" w:rsidRPr="009A36DC">
        <w:rPr>
          <w:rFonts w:asciiTheme="majorHAnsi" w:eastAsiaTheme="minorHAnsi" w:hAnsiTheme="majorHAnsi" w:cstheme="majorHAnsi"/>
          <w:color w:val="000000"/>
          <w:sz w:val="22"/>
          <w:szCs w:val="22"/>
          <w:lang w:eastAsia="en-US"/>
        </w:rPr>
        <w:t>fato</w:t>
      </w:r>
      <w:r w:rsidRPr="009A36DC">
        <w:rPr>
          <w:rFonts w:asciiTheme="majorHAnsi" w:eastAsiaTheme="minorHAnsi" w:hAnsiTheme="majorHAnsi" w:cstheme="majorHAnsi"/>
          <w:color w:val="000000"/>
          <w:sz w:val="22"/>
          <w:szCs w:val="22"/>
          <w:lang w:eastAsia="en-US"/>
        </w:rPr>
        <w:t xml:space="preserve"> é que os sensores de gases tóxicos e combustíveis geralmente leem zero em um ambiente em condições normais, estejam eles funcionando ou não. Portanto, a única maneira de saber se responderão ao gás é expondo-os ao gás</w:t>
      </w:r>
      <w:r w:rsidR="00FA66E5" w:rsidRPr="009A36DC">
        <w:rPr>
          <w:rFonts w:asciiTheme="majorHAnsi" w:eastAsiaTheme="minorHAnsi" w:hAnsiTheme="majorHAnsi" w:cstheme="majorHAnsi"/>
          <w:color w:val="000000"/>
          <w:sz w:val="22"/>
          <w:szCs w:val="22"/>
          <w:lang w:eastAsia="en-US"/>
        </w:rPr>
        <w:t xml:space="preserve"> de concentração conhecida e verificando qual o comportamento do equipamento</w:t>
      </w:r>
      <w:r w:rsidRPr="009A36DC">
        <w:rPr>
          <w:rFonts w:asciiTheme="majorHAnsi" w:eastAsiaTheme="minorHAnsi" w:hAnsiTheme="majorHAnsi" w:cstheme="majorHAnsi"/>
          <w:color w:val="000000"/>
          <w:sz w:val="22"/>
          <w:szCs w:val="22"/>
          <w:lang w:eastAsia="en-US"/>
        </w:rPr>
        <w:t>.</w:t>
      </w:r>
    </w:p>
    <w:p w14:paraId="2372622C" w14:textId="1884BD8E" w:rsidR="00FA66E5" w:rsidRDefault="00FA66E5" w:rsidP="74B05821">
      <w:pPr>
        <w:pStyle w:val="NormalWeb"/>
        <w:spacing w:before="240" w:beforeAutospacing="0" w:after="240" w:afterAutospacing="0" w:line="360" w:lineRule="auto"/>
        <w:jc w:val="both"/>
        <w:rPr>
          <w:rFonts w:asciiTheme="majorHAnsi" w:eastAsiaTheme="minorEastAsia" w:hAnsiTheme="majorHAnsi" w:cstheme="majorBidi"/>
          <w:color w:val="000000"/>
          <w:sz w:val="22"/>
          <w:szCs w:val="22"/>
          <w:lang w:eastAsia="en-US"/>
        </w:rPr>
      </w:pPr>
      <w:r w:rsidRPr="74B05821">
        <w:rPr>
          <w:rFonts w:asciiTheme="majorHAnsi" w:eastAsiaTheme="minorEastAsia" w:hAnsiTheme="majorHAnsi" w:cstheme="majorBidi"/>
          <w:color w:val="000000" w:themeColor="text1"/>
          <w:sz w:val="22"/>
          <w:szCs w:val="22"/>
          <w:lang w:eastAsia="en-US"/>
        </w:rPr>
        <w:t xml:space="preserve">Existem cilindros de gás que podem ser adquiridos em empresas especializadas que </w:t>
      </w:r>
      <w:r w:rsidR="00774201" w:rsidRPr="74B05821">
        <w:rPr>
          <w:rFonts w:asciiTheme="majorHAnsi" w:eastAsiaTheme="minorEastAsia" w:hAnsiTheme="majorHAnsi" w:cstheme="majorBidi"/>
          <w:color w:val="000000" w:themeColor="text1"/>
          <w:sz w:val="22"/>
          <w:szCs w:val="22"/>
          <w:lang w:eastAsia="en-US"/>
        </w:rPr>
        <w:t>contêm</w:t>
      </w:r>
      <w:r w:rsidRPr="74B05821">
        <w:rPr>
          <w:rFonts w:asciiTheme="majorHAnsi" w:eastAsiaTheme="minorEastAsia" w:hAnsiTheme="majorHAnsi" w:cstheme="majorBidi"/>
          <w:color w:val="000000" w:themeColor="text1"/>
          <w:sz w:val="22"/>
          <w:szCs w:val="22"/>
          <w:lang w:eastAsia="en-US"/>
        </w:rPr>
        <w:t xml:space="preserve"> gás de concentração conhecida e podem ser usados para esse teste. O teste consiste em acoplar a saída desse cilindro ao equipamento </w:t>
      </w:r>
      <w:r w:rsidR="00F105B1" w:rsidRPr="74B05821">
        <w:rPr>
          <w:rFonts w:asciiTheme="majorHAnsi" w:eastAsiaTheme="minorEastAsia" w:hAnsiTheme="majorHAnsi" w:cstheme="majorBidi"/>
          <w:color w:val="000000" w:themeColor="text1"/>
          <w:sz w:val="22"/>
          <w:szCs w:val="22"/>
          <w:lang w:eastAsia="en-US"/>
        </w:rPr>
        <w:t xml:space="preserve">por meio </w:t>
      </w:r>
      <w:r w:rsidRPr="74B05821">
        <w:rPr>
          <w:rFonts w:asciiTheme="majorHAnsi" w:eastAsiaTheme="minorEastAsia" w:hAnsiTheme="majorHAnsi" w:cstheme="majorBidi"/>
          <w:color w:val="000000" w:themeColor="text1"/>
          <w:sz w:val="22"/>
          <w:szCs w:val="22"/>
          <w:lang w:eastAsia="en-US"/>
        </w:rPr>
        <w:t>de uma mangueira e um adaptador especial e verificar a leitura (</w:t>
      </w:r>
      <w:r w:rsidR="00774201" w:rsidRPr="74B05821">
        <w:rPr>
          <w:rFonts w:asciiTheme="majorHAnsi" w:eastAsiaTheme="minorEastAsia" w:hAnsiTheme="majorHAnsi" w:cstheme="majorBidi"/>
          <w:color w:val="000000" w:themeColor="text1"/>
          <w:sz w:val="22"/>
          <w:szCs w:val="22"/>
          <w:lang w:eastAsia="en-US"/>
        </w:rPr>
        <w:t>e</w:t>
      </w:r>
      <w:r w:rsidRPr="74B05821">
        <w:rPr>
          <w:rFonts w:asciiTheme="majorHAnsi" w:eastAsiaTheme="minorEastAsia" w:hAnsiTheme="majorHAnsi" w:cstheme="majorBidi"/>
          <w:color w:val="000000" w:themeColor="text1"/>
          <w:sz w:val="22"/>
          <w:szCs w:val="22"/>
          <w:lang w:eastAsia="en-US"/>
        </w:rPr>
        <w:t xml:space="preserve"> os </w:t>
      </w:r>
      <w:r w:rsidR="005D2E47" w:rsidRPr="74B05821">
        <w:rPr>
          <w:rFonts w:asciiTheme="majorHAnsi" w:eastAsiaTheme="minorEastAsia" w:hAnsiTheme="majorHAnsi" w:cstheme="majorBidi"/>
          <w:color w:val="000000" w:themeColor="text1"/>
          <w:sz w:val="22"/>
          <w:szCs w:val="22"/>
          <w:lang w:eastAsia="en-US"/>
        </w:rPr>
        <w:t>alarmes)</w:t>
      </w:r>
      <w:r w:rsidRPr="74B05821">
        <w:rPr>
          <w:rFonts w:asciiTheme="majorHAnsi" w:eastAsiaTheme="minorEastAsia" w:hAnsiTheme="majorHAnsi" w:cstheme="majorBidi"/>
          <w:color w:val="000000" w:themeColor="text1"/>
          <w:sz w:val="22"/>
          <w:szCs w:val="22"/>
          <w:lang w:eastAsia="en-US"/>
        </w:rPr>
        <w:t xml:space="preserve"> que o equipamento apresenta.</w:t>
      </w:r>
    </w:p>
    <w:p w14:paraId="34119909" w14:textId="1675AFBE" w:rsidR="005D0356" w:rsidRPr="009A36DC" w:rsidRDefault="005D0356" w:rsidP="00267396">
      <w:pPr>
        <w:pStyle w:val="NormalWeb"/>
        <w:spacing w:before="0" w:beforeAutospacing="0" w:after="0" w:afterAutospacing="0" w:line="360" w:lineRule="auto"/>
        <w:jc w:val="both"/>
        <w:rPr>
          <w:rFonts w:asciiTheme="majorHAnsi" w:eastAsiaTheme="minorEastAsia" w:hAnsiTheme="majorHAnsi" w:cstheme="majorBidi"/>
          <w:color w:val="000000"/>
          <w:sz w:val="22"/>
          <w:szCs w:val="22"/>
          <w:lang w:eastAsia="en-US"/>
        </w:rPr>
      </w:pPr>
      <w:r w:rsidRPr="74B05821">
        <w:rPr>
          <w:rFonts w:asciiTheme="majorHAnsi" w:eastAsiaTheme="minorEastAsia" w:hAnsiTheme="majorHAnsi" w:cstheme="majorBidi"/>
          <w:color w:val="000000" w:themeColor="text1"/>
          <w:sz w:val="22"/>
          <w:szCs w:val="22"/>
          <w:lang w:eastAsia="en-US"/>
        </w:rPr>
        <w:t>V</w:t>
      </w:r>
      <w:r w:rsidR="00776FA2">
        <w:rPr>
          <w:rFonts w:asciiTheme="majorHAnsi" w:eastAsiaTheme="minorEastAsia" w:hAnsiTheme="majorHAnsi" w:cstheme="majorBidi"/>
          <w:color w:val="000000" w:themeColor="text1"/>
          <w:sz w:val="22"/>
          <w:szCs w:val="22"/>
          <w:lang w:eastAsia="en-US"/>
        </w:rPr>
        <w:t>e</w:t>
      </w:r>
      <w:r w:rsidRPr="74B05821">
        <w:rPr>
          <w:rFonts w:asciiTheme="majorHAnsi" w:eastAsiaTheme="minorEastAsia" w:hAnsiTheme="majorHAnsi" w:cstheme="majorBidi"/>
          <w:color w:val="000000" w:themeColor="text1"/>
          <w:sz w:val="22"/>
          <w:szCs w:val="22"/>
          <w:lang w:eastAsia="en-US"/>
        </w:rPr>
        <w:t>ja um exemplo:</w:t>
      </w:r>
    </w:p>
    <w:p w14:paraId="4DBC3FC1" w14:textId="65A7627C" w:rsidR="00B21566" w:rsidRPr="009A36DC" w:rsidRDefault="00C2321D" w:rsidP="00267396">
      <w:pPr>
        <w:pStyle w:val="NormalWeb"/>
        <w:spacing w:before="0" w:beforeAutospacing="0" w:after="0" w:afterAutospacing="0" w:line="360" w:lineRule="auto"/>
        <w:jc w:val="center"/>
        <w:rPr>
          <w:rFonts w:asciiTheme="majorHAnsi" w:eastAsiaTheme="minorHAnsi" w:hAnsiTheme="majorHAnsi" w:cstheme="majorHAnsi"/>
          <w:color w:val="000000"/>
          <w:sz w:val="22"/>
          <w:szCs w:val="22"/>
          <w:lang w:eastAsia="en-US"/>
        </w:rPr>
      </w:pPr>
      <w:r>
        <w:rPr>
          <w:noProof/>
        </w:rPr>
        <w:drawing>
          <wp:inline distT="0" distB="0" distL="0" distR="0" wp14:anchorId="617A21D6" wp14:editId="5A531567">
            <wp:extent cx="2096086" cy="2683317"/>
            <wp:effectExtent l="190500" t="190500" r="190500" b="1936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8513" cy="2699226"/>
                    </a:xfrm>
                    <a:prstGeom prst="rect">
                      <a:avLst/>
                    </a:prstGeom>
                    <a:ln>
                      <a:noFill/>
                    </a:ln>
                    <a:effectLst>
                      <a:outerShdw blurRad="190500" algn="tl" rotWithShape="0">
                        <a:srgbClr val="000000">
                          <a:alpha val="70000"/>
                        </a:srgbClr>
                      </a:outerShdw>
                    </a:effectLst>
                  </pic:spPr>
                </pic:pic>
              </a:graphicData>
            </a:graphic>
          </wp:inline>
        </w:drawing>
      </w:r>
    </w:p>
    <w:p w14:paraId="0ABE2FEB" w14:textId="7B7EFB10" w:rsidR="005D0356" w:rsidRDefault="00370290" w:rsidP="00267396">
      <w:pPr>
        <w:pStyle w:val="Legenda"/>
        <w:spacing w:after="0"/>
        <w:jc w:val="center"/>
        <w:rPr>
          <w:rFonts w:asciiTheme="majorHAnsi" w:hAnsiTheme="majorHAnsi" w:cstheme="majorBidi"/>
          <w:sz w:val="22"/>
          <w:szCs w:val="22"/>
        </w:rPr>
      </w:pPr>
      <w:r w:rsidRPr="74B05821">
        <w:rPr>
          <w:rFonts w:asciiTheme="majorHAnsi" w:hAnsiTheme="majorHAnsi" w:cstheme="majorBidi"/>
          <w:sz w:val="22"/>
          <w:szCs w:val="22"/>
        </w:rPr>
        <w:t>Exemplo de cilindro de para testes de detectores de gás</w:t>
      </w:r>
    </w:p>
    <w:p w14:paraId="4F5B30E7" w14:textId="51727FF6" w:rsidR="00370290" w:rsidRPr="00C2321D" w:rsidRDefault="00370290" w:rsidP="00267396">
      <w:pPr>
        <w:pStyle w:val="Legenda"/>
        <w:spacing w:after="0"/>
        <w:jc w:val="center"/>
        <w:rPr>
          <w:rFonts w:asciiTheme="majorHAnsi" w:hAnsiTheme="majorHAnsi" w:cstheme="majorBidi"/>
          <w:color w:val="595959" w:themeColor="text1" w:themeTint="A6"/>
          <w:sz w:val="22"/>
          <w:szCs w:val="22"/>
        </w:rPr>
      </w:pPr>
      <w:r w:rsidRPr="00C2321D">
        <w:rPr>
          <w:rFonts w:asciiTheme="majorHAnsi" w:hAnsiTheme="majorHAnsi" w:cstheme="majorBidi"/>
          <w:color w:val="595959" w:themeColor="text1" w:themeTint="A6"/>
          <w:sz w:val="16"/>
          <w:szCs w:val="16"/>
        </w:rPr>
        <w:t>Fonte:</w:t>
      </w:r>
      <w:r w:rsidR="00E504BB" w:rsidRPr="00C2321D">
        <w:rPr>
          <w:rFonts w:asciiTheme="majorHAnsi" w:hAnsiTheme="majorHAnsi" w:cstheme="majorBidi"/>
          <w:color w:val="595959" w:themeColor="text1" w:themeTint="A6"/>
          <w:sz w:val="16"/>
          <w:szCs w:val="16"/>
        </w:rPr>
        <w:t xml:space="preserve"> </w:t>
      </w:r>
      <w:hyperlink r:id="rId14" w:history="1">
        <w:r w:rsidR="005D0356" w:rsidRPr="00C2321D">
          <w:rPr>
            <w:rStyle w:val="Hyperlink"/>
            <w:rFonts w:asciiTheme="majorHAnsi" w:hAnsiTheme="majorHAnsi" w:cstheme="majorBidi"/>
            <w:color w:val="595959" w:themeColor="text1" w:themeTint="A6"/>
            <w:sz w:val="16"/>
            <w:szCs w:val="16"/>
          </w:rPr>
          <w:t>Instrusul Instrumentos de medição</w:t>
        </w:r>
      </w:hyperlink>
    </w:p>
    <w:p w14:paraId="465577A7" w14:textId="48DD922F" w:rsidR="00151B05" w:rsidRPr="009A36DC" w:rsidRDefault="00151B05" w:rsidP="00357B0C">
      <w:pPr>
        <w:pStyle w:val="NormalWeb"/>
        <w:spacing w:before="240" w:beforeAutospacing="0" w:after="240" w:afterAutospacing="0" w:line="360" w:lineRule="auto"/>
        <w:jc w:val="both"/>
        <w:rPr>
          <w:rFonts w:asciiTheme="majorHAnsi" w:eastAsiaTheme="minorHAnsi" w:hAnsiTheme="majorHAnsi" w:cstheme="majorHAnsi"/>
          <w:color w:val="000000"/>
          <w:sz w:val="22"/>
          <w:szCs w:val="22"/>
          <w:lang w:eastAsia="en-US"/>
        </w:rPr>
      </w:pPr>
      <w:r w:rsidRPr="00776FA2">
        <w:rPr>
          <w:rFonts w:asciiTheme="majorHAnsi" w:eastAsiaTheme="minorHAnsi" w:hAnsiTheme="majorHAnsi" w:cstheme="majorHAnsi"/>
          <w:b/>
          <w:color w:val="B6921B" w:themeColor="accent2"/>
          <w:sz w:val="22"/>
          <w:szCs w:val="22"/>
          <w:lang w:eastAsia="en-US"/>
        </w:rPr>
        <w:lastRenderedPageBreak/>
        <w:t>IMPORTANTE –</w:t>
      </w:r>
      <w:r w:rsidRPr="00776FA2">
        <w:rPr>
          <w:rFonts w:asciiTheme="majorHAnsi" w:eastAsiaTheme="minorHAnsi" w:hAnsiTheme="majorHAnsi" w:cstheme="majorHAnsi"/>
          <w:color w:val="B6921B" w:themeColor="accent2"/>
          <w:sz w:val="22"/>
          <w:szCs w:val="22"/>
          <w:lang w:eastAsia="en-US"/>
        </w:rPr>
        <w:t xml:space="preserve"> </w:t>
      </w:r>
      <w:r w:rsidRPr="009A36DC">
        <w:rPr>
          <w:rFonts w:asciiTheme="majorHAnsi" w:eastAsiaTheme="minorHAnsi" w:hAnsiTheme="majorHAnsi" w:cstheme="majorHAnsi"/>
          <w:color w:val="000000"/>
          <w:sz w:val="22"/>
          <w:szCs w:val="22"/>
          <w:lang w:eastAsia="en-US"/>
        </w:rPr>
        <w:t>Algumas pessoas acreditam que uma boa forma de fazer o teste é expor o equipamento ao gás saído de um isqueiro. Essa prática é errada e altamente prejudicial aos sensores, por isso deve ser coibida.</w:t>
      </w:r>
    </w:p>
    <w:p w14:paraId="54FC4BFF" w14:textId="5789D3C5" w:rsidR="00FA66E5" w:rsidRPr="009A36DC" w:rsidRDefault="00FA66E5" w:rsidP="00357B0C">
      <w:pPr>
        <w:pStyle w:val="NormalWeb"/>
        <w:spacing w:before="240" w:beforeAutospacing="0" w:after="240" w:afterAutospacing="0" w:line="360" w:lineRule="auto"/>
        <w:jc w:val="both"/>
        <w:rPr>
          <w:rFonts w:asciiTheme="majorHAnsi" w:eastAsiaTheme="minorHAnsi" w:hAnsiTheme="majorHAnsi" w:cstheme="majorHAnsi"/>
          <w:color w:val="000000"/>
          <w:sz w:val="22"/>
          <w:szCs w:val="22"/>
          <w:lang w:eastAsia="en-US"/>
        </w:rPr>
      </w:pPr>
      <w:r w:rsidRPr="009A36DC">
        <w:rPr>
          <w:rFonts w:asciiTheme="majorHAnsi" w:eastAsiaTheme="minorHAnsi" w:hAnsiTheme="majorHAnsi" w:cstheme="majorHAnsi"/>
          <w:color w:val="000000"/>
          <w:sz w:val="22"/>
          <w:szCs w:val="22"/>
          <w:lang w:eastAsia="en-US"/>
        </w:rPr>
        <w:t xml:space="preserve">Note que esse teste manual </w:t>
      </w:r>
      <w:r w:rsidR="00533D74" w:rsidRPr="009A36DC">
        <w:rPr>
          <w:rFonts w:asciiTheme="majorHAnsi" w:eastAsiaTheme="minorHAnsi" w:hAnsiTheme="majorHAnsi" w:cstheme="majorHAnsi"/>
          <w:color w:val="000000"/>
          <w:sz w:val="22"/>
          <w:szCs w:val="22"/>
          <w:lang w:eastAsia="en-US"/>
        </w:rPr>
        <w:t xml:space="preserve">verifica a funcionalidade dos sensores e alarmes, mas não mede a precisão do sensor e nem faz </w:t>
      </w:r>
      <w:r w:rsidR="00774201" w:rsidRPr="009A36DC">
        <w:rPr>
          <w:rFonts w:asciiTheme="majorHAnsi" w:eastAsiaTheme="minorHAnsi" w:hAnsiTheme="majorHAnsi" w:cstheme="majorHAnsi"/>
          <w:color w:val="000000"/>
          <w:sz w:val="22"/>
          <w:szCs w:val="22"/>
          <w:lang w:eastAsia="en-US"/>
        </w:rPr>
        <w:t>ajustes ou calibrações.</w:t>
      </w:r>
    </w:p>
    <w:p w14:paraId="23FB473C" w14:textId="61168937" w:rsidR="00533D74" w:rsidRDefault="00533D74" w:rsidP="74B05821">
      <w:pPr>
        <w:pStyle w:val="NormalWeb"/>
        <w:spacing w:before="240" w:beforeAutospacing="0" w:after="240" w:afterAutospacing="0" w:line="360" w:lineRule="auto"/>
        <w:jc w:val="both"/>
        <w:rPr>
          <w:rFonts w:asciiTheme="majorHAnsi" w:eastAsiaTheme="minorEastAsia" w:hAnsiTheme="majorHAnsi" w:cstheme="majorBidi"/>
          <w:color w:val="000000"/>
          <w:sz w:val="22"/>
          <w:szCs w:val="22"/>
          <w:lang w:eastAsia="en-US"/>
        </w:rPr>
      </w:pPr>
      <w:r w:rsidRPr="74B05821">
        <w:rPr>
          <w:rFonts w:asciiTheme="majorHAnsi" w:eastAsiaTheme="minorEastAsia" w:hAnsiTheme="majorHAnsi" w:cstheme="majorBidi"/>
          <w:color w:val="000000" w:themeColor="text1"/>
          <w:sz w:val="22"/>
          <w:szCs w:val="22"/>
          <w:lang w:eastAsia="en-US"/>
        </w:rPr>
        <w:t>A calibração propriamente dita deve ser realizada na frequência indicada pelo fabricante ou após eventos anormais de uso. Alguns equipamentos possuem indicação de quantos dias faltam para a expiração do período de calibração.</w:t>
      </w:r>
    </w:p>
    <w:p w14:paraId="61CB262E" w14:textId="041494B6" w:rsidR="005D0356" w:rsidRPr="00F0306E" w:rsidRDefault="005D0356" w:rsidP="00357B0C">
      <w:pPr>
        <w:pStyle w:val="NormalWeb"/>
        <w:spacing w:before="240" w:beforeAutospacing="0" w:after="240" w:afterAutospacing="0" w:line="360" w:lineRule="auto"/>
        <w:jc w:val="both"/>
        <w:rPr>
          <w:rFonts w:asciiTheme="majorHAnsi" w:eastAsiaTheme="minorEastAsia" w:hAnsiTheme="majorHAnsi" w:cstheme="majorBidi"/>
          <w:color w:val="000000"/>
          <w:sz w:val="22"/>
          <w:szCs w:val="22"/>
          <w:lang w:eastAsia="en-US"/>
        </w:rPr>
      </w:pPr>
      <w:r w:rsidRPr="74B05821">
        <w:rPr>
          <w:rFonts w:asciiTheme="majorHAnsi" w:eastAsiaTheme="minorEastAsia" w:hAnsiTheme="majorHAnsi" w:cstheme="majorBidi"/>
          <w:color w:val="000000" w:themeColor="text1"/>
          <w:sz w:val="22"/>
          <w:szCs w:val="22"/>
          <w:lang w:eastAsia="en-US"/>
        </w:rPr>
        <w:t>Veja as imagens a seguir:</w:t>
      </w:r>
    </w:p>
    <w:tbl>
      <w:tblPr>
        <w:tblStyle w:val="Tabelacomgrade"/>
        <w:tblW w:w="8472" w:type="dxa"/>
        <w:tblBorders>
          <w:top w:val="single" w:sz="4" w:space="0" w:color="B6921B" w:themeColor="accent2"/>
          <w:left w:val="single" w:sz="4" w:space="0" w:color="B6921B" w:themeColor="accent2"/>
          <w:bottom w:val="single" w:sz="4" w:space="0" w:color="B6921B" w:themeColor="accent2"/>
          <w:right w:val="single" w:sz="4" w:space="0" w:color="B6921B" w:themeColor="accent2"/>
          <w:insideH w:val="single" w:sz="4" w:space="0" w:color="B6921B" w:themeColor="accent2"/>
          <w:insideV w:val="single" w:sz="4" w:space="0" w:color="B6921B" w:themeColor="accent2"/>
        </w:tblBorders>
        <w:tblLayout w:type="fixed"/>
        <w:tblLook w:val="04A0" w:firstRow="1" w:lastRow="0" w:firstColumn="1" w:lastColumn="0" w:noHBand="0" w:noVBand="1"/>
      </w:tblPr>
      <w:tblGrid>
        <w:gridCol w:w="4237"/>
        <w:gridCol w:w="4235"/>
      </w:tblGrid>
      <w:tr w:rsidR="003330CD" w:rsidRPr="009A36DC" w14:paraId="0B3C07A2" w14:textId="77777777" w:rsidTr="00F0306E">
        <w:trPr>
          <w:trHeight w:val="3561"/>
        </w:trPr>
        <w:tc>
          <w:tcPr>
            <w:tcW w:w="4237" w:type="dxa"/>
          </w:tcPr>
          <w:p w14:paraId="611F7632" w14:textId="6906F5D0" w:rsidR="003330CD" w:rsidRDefault="00C2321D" w:rsidP="00F0306E">
            <w:pPr>
              <w:pStyle w:val="NormalWeb"/>
              <w:spacing w:before="0" w:beforeAutospacing="0" w:after="0" w:afterAutospacing="0"/>
              <w:jc w:val="center"/>
              <w:rPr>
                <w:rFonts w:asciiTheme="majorHAnsi" w:eastAsiaTheme="minorEastAsia" w:hAnsiTheme="majorHAnsi" w:cstheme="majorBidi"/>
                <w:color w:val="000000"/>
                <w:sz w:val="22"/>
                <w:szCs w:val="22"/>
                <w:lang w:eastAsia="en-US"/>
              </w:rPr>
            </w:pPr>
            <w:r w:rsidRPr="00C2321D">
              <w:rPr>
                <w:rFonts w:asciiTheme="majorHAnsi" w:eastAsiaTheme="minorEastAsia" w:hAnsiTheme="majorHAnsi" w:cstheme="majorBidi"/>
                <w:noProof/>
                <w:color w:val="000000"/>
                <w:sz w:val="22"/>
                <w:szCs w:val="22"/>
              </w:rPr>
              <w:drawing>
                <wp:inline distT="0" distB="0" distL="0" distR="0" wp14:anchorId="42A661C3" wp14:editId="5C9C3131">
                  <wp:extent cx="1167421" cy="1631853"/>
                  <wp:effectExtent l="0" t="0" r="0" b="6985"/>
                  <wp:docPr id="18" name="Imagem 18" descr="C:\Users\Aline\Desktop\NR 33\Aula_03\aula03_ima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e\Desktop\NR 33\Aula_03\aula03_imag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768" cy="1646317"/>
                          </a:xfrm>
                          <a:prstGeom prst="rect">
                            <a:avLst/>
                          </a:prstGeom>
                          <a:noFill/>
                          <a:ln>
                            <a:noFill/>
                          </a:ln>
                        </pic:spPr>
                      </pic:pic>
                    </a:graphicData>
                  </a:graphic>
                </wp:inline>
              </w:drawing>
            </w:r>
          </w:p>
          <w:p w14:paraId="3A667AD6" w14:textId="4EFD9779" w:rsidR="005D0356" w:rsidRDefault="005D0356" w:rsidP="00F0306E">
            <w:pPr>
              <w:pStyle w:val="Legenda"/>
              <w:spacing w:after="0"/>
              <w:jc w:val="center"/>
              <w:rPr>
                <w:rFonts w:asciiTheme="majorHAnsi" w:hAnsiTheme="majorHAnsi" w:cstheme="majorBidi"/>
                <w:sz w:val="22"/>
                <w:szCs w:val="22"/>
              </w:rPr>
            </w:pPr>
            <w:r w:rsidRPr="74B05821">
              <w:rPr>
                <w:rFonts w:asciiTheme="majorHAnsi" w:hAnsiTheme="majorHAnsi" w:cstheme="majorBidi"/>
                <w:sz w:val="22"/>
                <w:szCs w:val="22"/>
              </w:rPr>
              <w:t xml:space="preserve">Detector multigas Detector de 4 gases modelo GasAlert Microclip XL BW </w:t>
            </w:r>
          </w:p>
          <w:p w14:paraId="0A4903F5" w14:textId="1AF85B58" w:rsidR="005D0356" w:rsidRPr="005D0356" w:rsidRDefault="005D0356" w:rsidP="00F0306E">
            <w:pPr>
              <w:pStyle w:val="NormalWeb"/>
              <w:spacing w:before="0" w:beforeAutospacing="0" w:after="0" w:afterAutospacing="0"/>
              <w:jc w:val="center"/>
              <w:rPr>
                <w:rFonts w:asciiTheme="majorHAnsi" w:eastAsiaTheme="minorEastAsia" w:hAnsiTheme="majorHAnsi" w:cstheme="majorBidi"/>
                <w:i/>
                <w:iCs/>
                <w:color w:val="000000"/>
                <w:sz w:val="16"/>
                <w:szCs w:val="16"/>
                <w:lang w:eastAsia="en-US"/>
              </w:rPr>
            </w:pPr>
            <w:r w:rsidRPr="00C2321D">
              <w:rPr>
                <w:rFonts w:asciiTheme="majorHAnsi" w:hAnsiTheme="majorHAnsi" w:cstheme="majorBidi"/>
                <w:i/>
                <w:iCs/>
                <w:color w:val="595959" w:themeColor="text1" w:themeTint="A6"/>
                <w:sz w:val="16"/>
                <w:szCs w:val="16"/>
              </w:rPr>
              <w:t>Fonte:</w:t>
            </w:r>
            <w:hyperlink r:id="rId16" w:history="1">
              <w:r w:rsidRPr="00C2321D">
                <w:rPr>
                  <w:rStyle w:val="Hyperlink"/>
                  <w:rFonts w:asciiTheme="majorHAnsi" w:hAnsiTheme="majorHAnsi" w:cstheme="majorBidi"/>
                  <w:i/>
                  <w:iCs/>
                  <w:color w:val="595959" w:themeColor="text1" w:themeTint="A6"/>
                  <w:sz w:val="16"/>
                  <w:szCs w:val="16"/>
                </w:rPr>
                <w:t> </w:t>
              </w:r>
              <w:r w:rsidR="00C2321D" w:rsidRPr="00C2321D">
                <w:rPr>
                  <w:rStyle w:val="Hyperlink"/>
                  <w:rFonts w:asciiTheme="majorHAnsi" w:hAnsiTheme="majorHAnsi" w:cstheme="majorBidi"/>
                  <w:i/>
                  <w:iCs/>
                  <w:color w:val="595959" w:themeColor="text1" w:themeTint="A6"/>
                  <w:sz w:val="16"/>
                  <w:szCs w:val="16"/>
                </w:rPr>
                <w:t>Instrubras</w:t>
              </w:r>
            </w:hyperlink>
          </w:p>
        </w:tc>
        <w:tc>
          <w:tcPr>
            <w:tcW w:w="4235" w:type="dxa"/>
          </w:tcPr>
          <w:p w14:paraId="1C75AA74" w14:textId="77777777" w:rsidR="003330CD" w:rsidRPr="009A36DC" w:rsidRDefault="003330CD" w:rsidP="00F0306E">
            <w:pPr>
              <w:pStyle w:val="NormalWeb"/>
              <w:spacing w:before="0" w:beforeAutospacing="0" w:after="0" w:afterAutospacing="0"/>
              <w:jc w:val="both"/>
              <w:rPr>
                <w:rFonts w:asciiTheme="majorHAnsi" w:eastAsiaTheme="minorHAnsi" w:hAnsiTheme="majorHAnsi" w:cstheme="majorHAnsi"/>
                <w:color w:val="000000"/>
                <w:sz w:val="22"/>
                <w:szCs w:val="22"/>
                <w:lang w:eastAsia="en-US"/>
              </w:rPr>
            </w:pPr>
            <w:r w:rsidRPr="009A36DC">
              <w:rPr>
                <w:rFonts w:asciiTheme="majorHAnsi" w:hAnsiTheme="majorHAnsi" w:cstheme="majorHAnsi"/>
                <w:noProof/>
                <w:color w:val="0B66C6"/>
                <w:sz w:val="22"/>
                <w:szCs w:val="22"/>
              </w:rPr>
              <w:drawing>
                <wp:inline distT="0" distB="0" distL="0" distR="0" wp14:anchorId="06B9AFED" wp14:editId="41F8CCCE">
                  <wp:extent cx="2180492" cy="1635368"/>
                  <wp:effectExtent l="0" t="0" r="0" b="3175"/>
                  <wp:docPr id="10" name="Imagem 10" descr="BW-Technologies-Gas-Alert-Max-XT-II-senso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W-Technologies-Gas-Alert-Max-XT-II-senso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263" cy="1642697"/>
                          </a:xfrm>
                          <a:prstGeom prst="rect">
                            <a:avLst/>
                          </a:prstGeom>
                          <a:noFill/>
                          <a:ln>
                            <a:noFill/>
                          </a:ln>
                        </pic:spPr>
                      </pic:pic>
                    </a:graphicData>
                  </a:graphic>
                </wp:inline>
              </w:drawing>
            </w:r>
          </w:p>
          <w:p w14:paraId="1D0354ED" w14:textId="71A8CE8D" w:rsidR="003330CD" w:rsidRDefault="005D0356" w:rsidP="00F0306E">
            <w:pPr>
              <w:pStyle w:val="Legenda"/>
              <w:spacing w:after="0"/>
              <w:jc w:val="center"/>
              <w:rPr>
                <w:rFonts w:asciiTheme="majorHAnsi" w:hAnsiTheme="majorHAnsi" w:cstheme="majorBidi"/>
                <w:sz w:val="22"/>
                <w:szCs w:val="22"/>
              </w:rPr>
            </w:pPr>
            <w:r w:rsidRPr="74B05821">
              <w:rPr>
                <w:rFonts w:asciiTheme="majorHAnsi" w:hAnsiTheme="majorHAnsi" w:cstheme="majorBidi"/>
                <w:sz w:val="22"/>
                <w:szCs w:val="22"/>
              </w:rPr>
              <w:t>Interior de um detector de gases, mostrando os 4 sensores e a eletrônica do equipamento</w:t>
            </w:r>
          </w:p>
          <w:p w14:paraId="2E298E12" w14:textId="3F037F76" w:rsidR="005D0356" w:rsidRPr="009A36DC" w:rsidRDefault="005D0356" w:rsidP="00F0306E">
            <w:pPr>
              <w:pStyle w:val="Legenda"/>
              <w:spacing w:after="0"/>
              <w:jc w:val="center"/>
              <w:rPr>
                <w:rFonts w:asciiTheme="majorHAnsi" w:hAnsiTheme="majorHAnsi" w:cstheme="majorHAnsi"/>
                <w:color w:val="000000"/>
                <w:sz w:val="22"/>
                <w:szCs w:val="22"/>
              </w:rPr>
            </w:pPr>
            <w:r w:rsidRPr="00C2321D">
              <w:rPr>
                <w:rFonts w:asciiTheme="majorHAnsi" w:hAnsiTheme="majorHAnsi" w:cstheme="majorBidi"/>
                <w:color w:val="595959" w:themeColor="text1" w:themeTint="A6"/>
                <w:sz w:val="16"/>
                <w:szCs w:val="16"/>
              </w:rPr>
              <w:t>Fonte</w:t>
            </w:r>
            <w:r w:rsidR="00C2321D">
              <w:rPr>
                <w:rFonts w:asciiTheme="majorHAnsi" w:hAnsiTheme="majorHAnsi" w:cstheme="majorBidi"/>
                <w:color w:val="595959" w:themeColor="text1" w:themeTint="A6"/>
                <w:sz w:val="16"/>
                <w:szCs w:val="16"/>
              </w:rPr>
              <w:t xml:space="preserve">: </w:t>
            </w:r>
            <w:hyperlink r:id="rId19" w:history="1">
              <w:r w:rsidR="00C2321D" w:rsidRPr="00C2321D">
                <w:rPr>
                  <w:rStyle w:val="Hyperlink"/>
                  <w:rFonts w:asciiTheme="majorHAnsi" w:hAnsiTheme="majorHAnsi" w:cstheme="majorBidi"/>
                  <w:color w:val="FF5959" w:themeColor="hyperlink" w:themeTint="A6"/>
                  <w:sz w:val="16"/>
                  <w:szCs w:val="16"/>
                </w:rPr>
                <w:t>Percon</w:t>
              </w:r>
            </w:hyperlink>
          </w:p>
        </w:tc>
      </w:tr>
    </w:tbl>
    <w:p w14:paraId="11DDC67E" w14:textId="21AA498B" w:rsidR="00F0306E" w:rsidRPr="00F0306E" w:rsidRDefault="00151B05" w:rsidP="00F0306E">
      <w:pPr>
        <w:pStyle w:val="Ttulo1"/>
        <w:numPr>
          <w:ilvl w:val="0"/>
          <w:numId w:val="13"/>
        </w:numPr>
        <w:tabs>
          <w:tab w:val="left" w:pos="426"/>
        </w:tabs>
        <w:spacing w:after="240" w:line="360" w:lineRule="auto"/>
        <w:ind w:left="0" w:hanging="11"/>
      </w:pPr>
      <w:bookmarkStart w:id="3" w:name="_Toc99562758"/>
      <w:r w:rsidRPr="00647370">
        <w:t>Áreas Classificadas e Segurança Intrínseca</w:t>
      </w:r>
      <w:bookmarkEnd w:id="3"/>
      <w:r w:rsidRPr="00647370">
        <w:t xml:space="preserve"> </w:t>
      </w:r>
    </w:p>
    <w:tbl>
      <w:tblPr>
        <w:tblStyle w:val="Tabelacomgrade"/>
        <w:tblW w:w="8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5321"/>
      </w:tblGrid>
      <w:tr w:rsidR="00C2321D" w14:paraId="4E1CADD5" w14:textId="77777777" w:rsidTr="00F0306E">
        <w:trPr>
          <w:trHeight w:val="4391"/>
        </w:trPr>
        <w:tc>
          <w:tcPr>
            <w:tcW w:w="3097" w:type="dxa"/>
          </w:tcPr>
          <w:p w14:paraId="52E42B51" w14:textId="1A8E4B4F" w:rsidR="00C2321D" w:rsidRDefault="00BB0AE9" w:rsidP="00F0306E">
            <w:pPr>
              <w:pStyle w:val="NormalWeb"/>
              <w:spacing w:before="360" w:beforeAutospacing="0" w:after="0" w:afterAutospacing="0" w:line="360" w:lineRule="auto"/>
              <w:rPr>
                <w:rFonts w:asciiTheme="majorHAnsi" w:eastAsiaTheme="minorEastAsia" w:hAnsiTheme="majorHAnsi" w:cstheme="majorBidi"/>
                <w:color w:val="000000" w:themeColor="text1"/>
                <w:sz w:val="22"/>
                <w:szCs w:val="22"/>
                <w:lang w:eastAsia="en-US"/>
              </w:rPr>
            </w:pPr>
            <w:r>
              <w:rPr>
                <w:noProof/>
              </w:rPr>
              <w:drawing>
                <wp:inline distT="0" distB="0" distL="0" distR="0" wp14:anchorId="0F8B76BF" wp14:editId="0A1AA146">
                  <wp:extent cx="1843263" cy="2574388"/>
                  <wp:effectExtent l="0" t="0" r="5080" b="0"/>
                  <wp:docPr id="2" name="Imagem 2" descr="https://entib.org.br/entib/imagens/NR33_aula03_imag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NR33_aula03_imag0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6735" cy="2593203"/>
                          </a:xfrm>
                          <a:prstGeom prst="rect">
                            <a:avLst/>
                          </a:prstGeom>
                          <a:noFill/>
                          <a:ln>
                            <a:noFill/>
                          </a:ln>
                        </pic:spPr>
                      </pic:pic>
                    </a:graphicData>
                  </a:graphic>
                </wp:inline>
              </w:drawing>
            </w:r>
          </w:p>
          <w:p w14:paraId="265AB031" w14:textId="2DB3A257" w:rsidR="00C2321D" w:rsidRPr="00BB0AE9" w:rsidRDefault="00BB0AE9" w:rsidP="00C2321D">
            <w:pPr>
              <w:pStyle w:val="NormalWeb"/>
              <w:spacing w:before="0" w:beforeAutospacing="0" w:after="0" w:afterAutospacing="0" w:line="360" w:lineRule="auto"/>
              <w:jc w:val="center"/>
              <w:rPr>
                <w:rFonts w:asciiTheme="majorHAnsi" w:eastAsiaTheme="minorEastAsia" w:hAnsiTheme="majorHAnsi" w:cstheme="majorHAnsi"/>
                <w:i/>
                <w:color w:val="000000" w:themeColor="text1"/>
                <w:sz w:val="16"/>
                <w:szCs w:val="16"/>
                <w:lang w:eastAsia="en-US"/>
              </w:rPr>
            </w:pPr>
            <w:r w:rsidRPr="00BB0AE9">
              <w:rPr>
                <w:rStyle w:val="nfase"/>
                <w:rFonts w:asciiTheme="majorHAnsi" w:hAnsiTheme="majorHAnsi" w:cstheme="majorHAnsi"/>
                <w:color w:val="808080"/>
                <w:sz w:val="16"/>
                <w:szCs w:val="16"/>
                <w:shd w:val="clear" w:color="auto" w:fill="FFFFFF"/>
              </w:rPr>
              <w:t>Fonte: </w:t>
            </w:r>
            <w:hyperlink r:id="rId21" w:tgtFrame="_blank" w:history="1">
              <w:r w:rsidRPr="00BB0AE9">
                <w:rPr>
                  <w:rStyle w:val="Hyperlink"/>
                  <w:rFonts w:asciiTheme="majorHAnsi" w:hAnsiTheme="majorHAnsi" w:cstheme="majorHAnsi"/>
                  <w:i/>
                  <w:iCs/>
                  <w:color w:val="808080"/>
                  <w:sz w:val="16"/>
                  <w:szCs w:val="16"/>
                  <w:u w:val="none"/>
                  <w:shd w:val="clear" w:color="auto" w:fill="FFFFFF"/>
                </w:rPr>
                <w:t>PtDocs</w:t>
              </w:r>
            </w:hyperlink>
          </w:p>
        </w:tc>
        <w:tc>
          <w:tcPr>
            <w:tcW w:w="5350" w:type="dxa"/>
          </w:tcPr>
          <w:p w14:paraId="00260865" w14:textId="5894034B" w:rsidR="00C2321D" w:rsidRPr="00C2321D" w:rsidRDefault="00C2321D" w:rsidP="74B05821">
            <w:pPr>
              <w:pStyle w:val="NormalWeb"/>
              <w:spacing w:before="240" w:beforeAutospacing="0" w:after="240" w:afterAutospacing="0" w:line="360" w:lineRule="auto"/>
              <w:jc w:val="both"/>
              <w:rPr>
                <w:rFonts w:asciiTheme="majorHAnsi" w:eastAsiaTheme="minorEastAsia" w:hAnsiTheme="majorHAnsi" w:cstheme="majorBidi"/>
                <w:color w:val="000000"/>
                <w:sz w:val="22"/>
                <w:szCs w:val="22"/>
                <w:lang w:eastAsia="en-US"/>
              </w:rPr>
            </w:pPr>
            <w:r w:rsidRPr="74B05821">
              <w:rPr>
                <w:rFonts w:asciiTheme="majorHAnsi" w:eastAsiaTheme="minorEastAsia" w:hAnsiTheme="majorHAnsi" w:cstheme="majorBidi"/>
                <w:color w:val="000000" w:themeColor="text1"/>
                <w:sz w:val="22"/>
                <w:szCs w:val="22"/>
                <w:lang w:eastAsia="en-US"/>
              </w:rPr>
              <w:t xml:space="preserve">Outro ponto muito importante a ser considerado no uso dos equipamentos de detecção é a sua adequação à classificação das áreas onde serão usados. É sabido que áreas classificadas demandam equipamentos especiais intrinsecamente seguros, são aqueles cujo funcionamento interno não é capaz de gerar faíscas ou centelhas que possam produzir explosões. </w:t>
            </w:r>
            <w:r w:rsidRPr="00F97FC2">
              <w:rPr>
                <w:rFonts w:asciiTheme="majorHAnsi" w:eastAsiaTheme="minorEastAsia" w:hAnsiTheme="majorHAnsi" w:cstheme="majorBidi"/>
                <w:color w:val="000000" w:themeColor="text1"/>
                <w:sz w:val="22"/>
                <w:szCs w:val="22"/>
                <w:lang w:eastAsia="en-US"/>
              </w:rPr>
              <w:t>Neste caso, é obrigatório o uso de equipamentos para atmosferas explosivas do tipo Ex., ou seja, equipamento intrinsicamente seguro</w:t>
            </w:r>
            <w:r>
              <w:rPr>
                <w:rFonts w:asciiTheme="majorHAnsi" w:eastAsiaTheme="minorEastAsia" w:hAnsiTheme="majorHAnsi" w:cstheme="majorBidi"/>
                <w:color w:val="000000" w:themeColor="text1"/>
                <w:sz w:val="22"/>
                <w:szCs w:val="22"/>
                <w:lang w:eastAsia="en-US"/>
              </w:rPr>
              <w:t xml:space="preserve"> ou a prova de explosão</w:t>
            </w:r>
            <w:r w:rsidRPr="00F97FC2">
              <w:rPr>
                <w:rFonts w:asciiTheme="majorHAnsi" w:eastAsiaTheme="minorEastAsia" w:hAnsiTheme="majorHAnsi" w:cstheme="majorBidi"/>
                <w:color w:val="000000" w:themeColor="text1"/>
                <w:sz w:val="22"/>
                <w:szCs w:val="22"/>
                <w:lang w:eastAsia="en-US"/>
              </w:rPr>
              <w:t>, conforme metodologia International Eletric Code (IEC).</w:t>
            </w:r>
          </w:p>
        </w:tc>
      </w:tr>
    </w:tbl>
    <w:p w14:paraId="3308F763" w14:textId="0AD7F6A0" w:rsidR="00572FFE" w:rsidRPr="009A36DC" w:rsidRDefault="00572FFE" w:rsidP="00357B0C">
      <w:pPr>
        <w:spacing w:before="240" w:after="240" w:line="360" w:lineRule="auto"/>
        <w:jc w:val="both"/>
        <w:rPr>
          <w:rFonts w:asciiTheme="majorHAnsi" w:hAnsiTheme="majorHAnsi" w:cstheme="majorHAnsi"/>
        </w:rPr>
      </w:pPr>
      <w:r w:rsidRPr="009A36DC">
        <w:rPr>
          <w:rFonts w:asciiTheme="majorHAnsi" w:hAnsiTheme="majorHAnsi" w:cstheme="majorHAnsi"/>
          <w:color w:val="000000"/>
        </w:rPr>
        <w:lastRenderedPageBreak/>
        <w:t xml:space="preserve">Voltemos ao item </w:t>
      </w:r>
      <w:r w:rsidRPr="009A36DC">
        <w:rPr>
          <w:rFonts w:asciiTheme="majorHAnsi" w:hAnsiTheme="majorHAnsi" w:cstheme="majorHAnsi"/>
        </w:rPr>
        <w:t>33.3.2-k da NR 33:</w:t>
      </w:r>
    </w:p>
    <w:p w14:paraId="7A0757C5" w14:textId="10CAA222" w:rsidR="00572FFE" w:rsidRPr="009A36DC" w:rsidRDefault="00572FFE" w:rsidP="005D0356">
      <w:pPr>
        <w:pStyle w:val="Default"/>
        <w:spacing w:before="240" w:after="240" w:line="360" w:lineRule="auto"/>
        <w:ind w:left="1416"/>
        <w:jc w:val="both"/>
        <w:rPr>
          <w:rFonts w:asciiTheme="majorHAnsi" w:hAnsiTheme="majorHAnsi" w:cstheme="majorHAnsi"/>
          <w:i/>
          <w:iCs/>
          <w:sz w:val="22"/>
          <w:szCs w:val="22"/>
        </w:rPr>
      </w:pPr>
      <w:r w:rsidRPr="009A36DC">
        <w:rPr>
          <w:rFonts w:asciiTheme="majorHAnsi" w:hAnsiTheme="majorHAnsi" w:cstheme="majorHAnsi"/>
          <w:i/>
          <w:iCs/>
          <w:color w:val="auto"/>
          <w:sz w:val="22"/>
          <w:szCs w:val="22"/>
        </w:rPr>
        <w:t xml:space="preserve">“k) utilizar </w:t>
      </w:r>
      <w:r w:rsidRPr="009A36DC">
        <w:rPr>
          <w:rFonts w:asciiTheme="majorHAnsi" w:hAnsiTheme="majorHAnsi" w:cstheme="majorHAnsi"/>
          <w:i/>
          <w:iCs/>
          <w:sz w:val="22"/>
          <w:szCs w:val="22"/>
        </w:rPr>
        <w:t xml:space="preserve">equipamento de leitura direta, </w:t>
      </w:r>
      <w:r w:rsidRPr="009A36DC">
        <w:rPr>
          <w:rFonts w:asciiTheme="majorHAnsi" w:hAnsiTheme="majorHAnsi" w:cstheme="majorHAnsi"/>
          <w:i/>
          <w:iCs/>
          <w:sz w:val="22"/>
          <w:szCs w:val="22"/>
          <w:u w:val="single"/>
        </w:rPr>
        <w:t>intrinsecamente seguro</w:t>
      </w:r>
      <w:r w:rsidRPr="009A36DC">
        <w:rPr>
          <w:rFonts w:asciiTheme="majorHAnsi" w:hAnsiTheme="majorHAnsi" w:cstheme="majorHAnsi"/>
          <w:i/>
          <w:iCs/>
          <w:sz w:val="22"/>
          <w:szCs w:val="22"/>
        </w:rPr>
        <w:t>, provido de alarme, calibrado e protegido contra emissões eletromagnéticas ou interferências de radiofrequência.”</w:t>
      </w:r>
    </w:p>
    <w:p w14:paraId="48BAA9CC" w14:textId="37BF2A45" w:rsidR="00572FFE" w:rsidRPr="009A36DC" w:rsidRDefault="00572FFE" w:rsidP="00357B0C">
      <w:pPr>
        <w:pStyle w:val="Default"/>
        <w:spacing w:before="240" w:after="240" w:line="360" w:lineRule="auto"/>
        <w:jc w:val="both"/>
        <w:rPr>
          <w:rFonts w:asciiTheme="majorHAnsi" w:hAnsiTheme="majorHAnsi" w:cstheme="majorHAnsi"/>
          <w:sz w:val="22"/>
          <w:szCs w:val="22"/>
        </w:rPr>
      </w:pPr>
      <w:r w:rsidRPr="009A36DC">
        <w:rPr>
          <w:rFonts w:asciiTheme="majorHAnsi" w:hAnsiTheme="majorHAnsi" w:cstheme="majorHAnsi"/>
          <w:sz w:val="22"/>
          <w:szCs w:val="22"/>
        </w:rPr>
        <w:t>Note que pela NR33 não é opcional o uso de equipamentos intrinsicamente seguros. A norma já determina que o sejam, não havendo assim outra opção.</w:t>
      </w:r>
    </w:p>
    <w:p w14:paraId="03FA6D52" w14:textId="5F5D84D4" w:rsidR="00151B5B" w:rsidRPr="009A36DC" w:rsidRDefault="00151B05" w:rsidP="00357B0C">
      <w:pPr>
        <w:pStyle w:val="NormalWeb"/>
        <w:spacing w:before="240" w:beforeAutospacing="0" w:after="240" w:afterAutospacing="0" w:line="360" w:lineRule="auto"/>
        <w:jc w:val="both"/>
        <w:rPr>
          <w:rFonts w:asciiTheme="majorHAnsi" w:hAnsiTheme="majorHAnsi" w:cstheme="majorHAnsi"/>
          <w:color w:val="FF0000"/>
          <w:sz w:val="22"/>
          <w:szCs w:val="22"/>
        </w:rPr>
      </w:pPr>
      <w:r w:rsidRPr="009A36DC">
        <w:rPr>
          <w:rFonts w:asciiTheme="majorHAnsi" w:eastAsiaTheme="minorHAnsi" w:hAnsiTheme="majorHAnsi" w:cstheme="majorHAnsi"/>
          <w:color w:val="000000"/>
          <w:sz w:val="22"/>
          <w:szCs w:val="22"/>
          <w:lang w:eastAsia="en-US"/>
        </w:rPr>
        <w:t xml:space="preserve">No Brasil os equipamentos que atendem essa condição são portadores de um selo do </w:t>
      </w:r>
      <w:r w:rsidR="005D2E47" w:rsidRPr="009A36DC">
        <w:rPr>
          <w:rFonts w:asciiTheme="majorHAnsi" w:eastAsiaTheme="minorHAnsi" w:hAnsiTheme="majorHAnsi" w:cstheme="majorHAnsi"/>
          <w:color w:val="000000"/>
          <w:sz w:val="22"/>
          <w:szCs w:val="22"/>
          <w:lang w:eastAsia="en-US"/>
        </w:rPr>
        <w:t xml:space="preserve">INMETRO </w:t>
      </w:r>
      <w:r w:rsidRPr="009A36DC">
        <w:rPr>
          <w:rFonts w:asciiTheme="majorHAnsi" w:eastAsiaTheme="minorHAnsi" w:hAnsiTheme="majorHAnsi" w:cstheme="majorHAnsi"/>
          <w:color w:val="000000"/>
          <w:sz w:val="22"/>
          <w:szCs w:val="22"/>
          <w:lang w:eastAsia="en-US"/>
        </w:rPr>
        <w:t>certificando que o equipamento é intrinsicamente seguro.</w:t>
      </w:r>
    </w:p>
    <w:p w14:paraId="40AB411D" w14:textId="33B6DDEF" w:rsidR="00E47607" w:rsidRPr="00647370" w:rsidRDefault="00E47607" w:rsidP="00357B0C">
      <w:pPr>
        <w:pStyle w:val="Ttulo1"/>
        <w:numPr>
          <w:ilvl w:val="0"/>
          <w:numId w:val="13"/>
        </w:numPr>
        <w:tabs>
          <w:tab w:val="left" w:pos="426"/>
        </w:tabs>
        <w:spacing w:after="240" w:line="360" w:lineRule="auto"/>
        <w:ind w:left="0" w:hanging="11"/>
      </w:pPr>
      <w:bookmarkStart w:id="4" w:name="_Toc99562759"/>
      <w:r>
        <w:t>Espaços Confinados</w:t>
      </w:r>
      <w:bookmarkEnd w:id="4"/>
    </w:p>
    <w:p w14:paraId="04EDC6D6" w14:textId="2DEA1E80" w:rsidR="00E47607" w:rsidRPr="009A36DC" w:rsidRDefault="00E47607" w:rsidP="74B05821">
      <w:pPr>
        <w:spacing w:before="240" w:after="240" w:line="360" w:lineRule="auto"/>
        <w:jc w:val="both"/>
        <w:rPr>
          <w:rFonts w:asciiTheme="majorHAnsi" w:hAnsiTheme="majorHAnsi" w:cstheme="majorBidi"/>
        </w:rPr>
      </w:pPr>
      <w:r w:rsidRPr="74B05821">
        <w:rPr>
          <w:rFonts w:asciiTheme="majorHAnsi" w:hAnsiTheme="majorHAnsi" w:cstheme="majorBidi"/>
        </w:rPr>
        <w:t>É grande a variabilidade dos espaços confinados</w:t>
      </w:r>
      <w:r w:rsidR="00DD4085" w:rsidRPr="74B05821">
        <w:rPr>
          <w:rFonts w:asciiTheme="majorHAnsi" w:hAnsiTheme="majorHAnsi" w:cstheme="majorBidi"/>
        </w:rPr>
        <w:t xml:space="preserve"> e eles podem </w:t>
      </w:r>
      <w:r w:rsidRPr="74B05821">
        <w:rPr>
          <w:rFonts w:asciiTheme="majorHAnsi" w:hAnsiTheme="majorHAnsi" w:cstheme="majorBidi"/>
        </w:rPr>
        <w:t xml:space="preserve">se apresentar das mais diversas formas e ter os mais diversos usos. </w:t>
      </w:r>
    </w:p>
    <w:p w14:paraId="30F1B64B" w14:textId="77777777" w:rsidR="00E47607" w:rsidRPr="009A36DC" w:rsidRDefault="00E47607" w:rsidP="00357B0C">
      <w:pPr>
        <w:spacing w:before="240" w:after="240" w:line="360" w:lineRule="auto"/>
        <w:jc w:val="both"/>
        <w:rPr>
          <w:rFonts w:asciiTheme="majorHAnsi" w:hAnsiTheme="majorHAnsi" w:cstheme="majorHAnsi"/>
        </w:rPr>
      </w:pPr>
      <w:r w:rsidRPr="009A36DC">
        <w:rPr>
          <w:rFonts w:asciiTheme="majorHAnsi" w:hAnsiTheme="majorHAnsi" w:cstheme="majorHAnsi"/>
        </w:rPr>
        <w:t>Existem aqueles que seriam facilmente identificados apenas aplicando as definições da NR 33 e outros que requerem uma análise mais criteriosa.</w:t>
      </w:r>
    </w:p>
    <w:p w14:paraId="43EB17B7" w14:textId="45E7A2AA" w:rsidR="00E47607" w:rsidRPr="009A36DC" w:rsidRDefault="00DD4085" w:rsidP="74B05821">
      <w:pPr>
        <w:spacing w:before="240" w:after="240" w:line="360" w:lineRule="auto"/>
        <w:jc w:val="both"/>
        <w:rPr>
          <w:rFonts w:asciiTheme="majorHAnsi" w:hAnsiTheme="majorHAnsi" w:cstheme="majorBidi"/>
        </w:rPr>
      </w:pPr>
      <w:r w:rsidRPr="74B05821">
        <w:rPr>
          <w:rFonts w:asciiTheme="majorHAnsi" w:hAnsiTheme="majorHAnsi" w:cstheme="majorBidi"/>
        </w:rPr>
        <w:t>Vocês lembram da</w:t>
      </w:r>
      <w:r w:rsidR="00E47607" w:rsidRPr="74B05821">
        <w:rPr>
          <w:rFonts w:asciiTheme="majorHAnsi" w:hAnsiTheme="majorHAnsi" w:cstheme="majorBidi"/>
        </w:rPr>
        <w:t xml:space="preserve"> definição da NR 33:</w:t>
      </w:r>
    </w:p>
    <w:p w14:paraId="2CF9915C" w14:textId="77777777" w:rsidR="00E47607" w:rsidRPr="009A36DC" w:rsidRDefault="00E47607" w:rsidP="00357B0C">
      <w:pPr>
        <w:snapToGrid w:val="0"/>
        <w:spacing w:before="240" w:after="240" w:line="360" w:lineRule="auto"/>
        <w:jc w:val="both"/>
        <w:rPr>
          <w:rFonts w:asciiTheme="majorHAnsi" w:hAnsiTheme="majorHAnsi" w:cstheme="majorHAnsi"/>
          <w:b/>
          <w:bCs/>
        </w:rPr>
      </w:pPr>
      <w:r w:rsidRPr="009A36DC">
        <w:rPr>
          <w:rFonts w:asciiTheme="majorHAnsi" w:hAnsiTheme="majorHAnsi" w:cstheme="majorHAnsi"/>
          <w:b/>
          <w:bCs/>
        </w:rPr>
        <w:t>Um espaço confinado é um ambiente onde se pode identificar uma o mais das seguintes características:</w:t>
      </w:r>
    </w:p>
    <w:p w14:paraId="7D4A5401" w14:textId="77777777" w:rsidR="00E47607" w:rsidRPr="009A36DC" w:rsidRDefault="00E47607" w:rsidP="00357B0C">
      <w:pPr>
        <w:pStyle w:val="PargrafodaLista"/>
        <w:numPr>
          <w:ilvl w:val="0"/>
          <w:numId w:val="3"/>
        </w:numPr>
        <w:snapToGrid w:val="0"/>
        <w:spacing w:before="240" w:after="240" w:line="360" w:lineRule="auto"/>
        <w:jc w:val="both"/>
        <w:rPr>
          <w:rFonts w:asciiTheme="majorHAnsi" w:hAnsiTheme="majorHAnsi" w:cstheme="majorHAnsi"/>
          <w:b/>
          <w:bCs/>
        </w:rPr>
      </w:pPr>
      <w:r w:rsidRPr="009A36DC">
        <w:rPr>
          <w:rFonts w:asciiTheme="majorHAnsi" w:hAnsiTheme="majorHAnsi" w:cstheme="majorHAnsi"/>
          <w:b/>
          <w:bCs/>
        </w:rPr>
        <w:t>Não é projetado para ocupação humana contínua;</w:t>
      </w:r>
    </w:p>
    <w:p w14:paraId="2785A58C" w14:textId="77777777" w:rsidR="00E47607" w:rsidRPr="009A36DC" w:rsidRDefault="00E47607" w:rsidP="00357B0C">
      <w:pPr>
        <w:pStyle w:val="PargrafodaLista"/>
        <w:numPr>
          <w:ilvl w:val="0"/>
          <w:numId w:val="3"/>
        </w:numPr>
        <w:snapToGrid w:val="0"/>
        <w:spacing w:before="240" w:after="240" w:line="360" w:lineRule="auto"/>
        <w:jc w:val="both"/>
        <w:rPr>
          <w:rFonts w:asciiTheme="majorHAnsi" w:hAnsiTheme="majorHAnsi" w:cstheme="majorHAnsi"/>
          <w:b/>
          <w:bCs/>
        </w:rPr>
      </w:pPr>
      <w:r w:rsidRPr="009A36DC">
        <w:rPr>
          <w:rFonts w:asciiTheme="majorHAnsi" w:hAnsiTheme="majorHAnsi" w:cstheme="majorHAnsi"/>
          <w:b/>
          <w:bCs/>
        </w:rPr>
        <w:t>Possui meios limitados de entrada e saída;</w:t>
      </w:r>
    </w:p>
    <w:p w14:paraId="4D2CB703" w14:textId="77777777" w:rsidR="00E47607" w:rsidRPr="009A36DC" w:rsidRDefault="00E47607" w:rsidP="00357B0C">
      <w:pPr>
        <w:pStyle w:val="PargrafodaLista"/>
        <w:numPr>
          <w:ilvl w:val="0"/>
          <w:numId w:val="3"/>
        </w:numPr>
        <w:snapToGrid w:val="0"/>
        <w:spacing w:before="240" w:after="240" w:line="360" w:lineRule="auto"/>
        <w:jc w:val="both"/>
        <w:rPr>
          <w:rFonts w:asciiTheme="majorHAnsi" w:hAnsiTheme="majorHAnsi" w:cstheme="majorHAnsi"/>
          <w:b/>
          <w:bCs/>
          <w:i/>
          <w:iCs/>
        </w:rPr>
      </w:pPr>
      <w:r w:rsidRPr="009A36DC">
        <w:rPr>
          <w:rFonts w:asciiTheme="majorHAnsi" w:hAnsiTheme="majorHAnsi" w:cstheme="majorHAnsi"/>
          <w:b/>
          <w:bCs/>
          <w:i/>
          <w:iCs/>
        </w:rPr>
        <w:t>A ventilação existente é insuficiente para remover contaminantes ou</w:t>
      </w:r>
    </w:p>
    <w:p w14:paraId="4775CF0C" w14:textId="77777777" w:rsidR="00E47607" w:rsidRPr="009A36DC" w:rsidRDefault="00E47607" w:rsidP="00357B0C">
      <w:pPr>
        <w:pStyle w:val="PargrafodaLista"/>
        <w:numPr>
          <w:ilvl w:val="0"/>
          <w:numId w:val="3"/>
        </w:numPr>
        <w:snapToGrid w:val="0"/>
        <w:spacing w:before="240" w:after="240" w:line="360" w:lineRule="auto"/>
        <w:jc w:val="both"/>
        <w:rPr>
          <w:rFonts w:asciiTheme="majorHAnsi" w:hAnsiTheme="majorHAnsi" w:cstheme="majorHAnsi"/>
          <w:i/>
          <w:iCs/>
        </w:rPr>
      </w:pPr>
      <w:r w:rsidRPr="009A36DC">
        <w:rPr>
          <w:rFonts w:asciiTheme="majorHAnsi" w:hAnsiTheme="majorHAnsi" w:cstheme="majorHAnsi"/>
          <w:b/>
          <w:bCs/>
          <w:i/>
          <w:iCs/>
        </w:rPr>
        <w:t>Possa existir</w:t>
      </w:r>
      <w:r w:rsidRPr="009A36DC">
        <w:rPr>
          <w:rFonts w:asciiTheme="majorHAnsi" w:hAnsiTheme="majorHAnsi" w:cstheme="majorHAnsi"/>
          <w:i/>
          <w:iCs/>
        </w:rPr>
        <w:t xml:space="preserve"> </w:t>
      </w:r>
      <w:r w:rsidRPr="009A36DC">
        <w:rPr>
          <w:rFonts w:asciiTheme="majorHAnsi" w:hAnsiTheme="majorHAnsi" w:cstheme="majorHAnsi"/>
          <w:b/>
          <w:bCs/>
          <w:i/>
          <w:iCs/>
        </w:rPr>
        <w:t>a deficiência ou enriquecimento de oxigênio</w:t>
      </w:r>
    </w:p>
    <w:p w14:paraId="229C885B" w14:textId="3C967D86" w:rsidR="00E47607" w:rsidRPr="009A36DC" w:rsidRDefault="00E47607" w:rsidP="00357B0C">
      <w:pPr>
        <w:spacing w:before="240" w:after="240" w:line="360" w:lineRule="auto"/>
        <w:jc w:val="both"/>
        <w:rPr>
          <w:rFonts w:asciiTheme="majorHAnsi" w:hAnsiTheme="majorHAnsi" w:cstheme="majorHAnsi"/>
        </w:rPr>
      </w:pPr>
      <w:r w:rsidRPr="009A36DC">
        <w:rPr>
          <w:rFonts w:asciiTheme="majorHAnsi" w:hAnsiTheme="majorHAnsi" w:cstheme="majorHAnsi"/>
        </w:rPr>
        <w:t>Alguns espaços confinados, como poços e caixas de inspeção e tubulações</w:t>
      </w:r>
      <w:r w:rsidR="000A3A17" w:rsidRPr="009A36DC">
        <w:rPr>
          <w:rFonts w:asciiTheme="majorHAnsi" w:hAnsiTheme="majorHAnsi" w:cstheme="majorHAnsi"/>
        </w:rPr>
        <w:t>,</w:t>
      </w:r>
      <w:r w:rsidRPr="009A36DC">
        <w:rPr>
          <w:rFonts w:asciiTheme="majorHAnsi" w:hAnsiTheme="majorHAnsi" w:cstheme="majorHAnsi"/>
        </w:rPr>
        <w:t xml:space="preserve"> por exemplo</w:t>
      </w:r>
      <w:r w:rsidR="000A3A17" w:rsidRPr="009A36DC">
        <w:rPr>
          <w:rFonts w:asciiTheme="majorHAnsi" w:hAnsiTheme="majorHAnsi" w:cstheme="majorHAnsi"/>
        </w:rPr>
        <w:t>,</w:t>
      </w:r>
      <w:r w:rsidRPr="009A36DC">
        <w:rPr>
          <w:rFonts w:asciiTheme="majorHAnsi" w:hAnsiTheme="majorHAnsi" w:cstheme="majorHAnsi"/>
        </w:rPr>
        <w:t xml:space="preserve"> mal permitem a permanência de uma pessoa em pé, enquanto outros podem ser amplos e permitir o trabalho de várias pessoas ao mesmo tempo.</w:t>
      </w:r>
    </w:p>
    <w:p w14:paraId="6A27D682" w14:textId="77777777" w:rsidR="00E47607" w:rsidRPr="009A36DC" w:rsidRDefault="00E47607" w:rsidP="00357B0C">
      <w:pPr>
        <w:spacing w:before="240" w:after="240" w:line="360" w:lineRule="auto"/>
        <w:jc w:val="both"/>
        <w:rPr>
          <w:rFonts w:asciiTheme="majorHAnsi" w:hAnsiTheme="majorHAnsi" w:cstheme="majorHAnsi"/>
        </w:rPr>
      </w:pPr>
      <w:r w:rsidRPr="009A36DC">
        <w:rPr>
          <w:rFonts w:asciiTheme="majorHAnsi" w:hAnsiTheme="majorHAnsi" w:cstheme="majorHAnsi"/>
        </w:rPr>
        <w:t>É possível ainda que um espaço confinado permita que o trabalhador se movimente com bastante liberdade em seu interior, porém torne um eventual resgate bastante complexo.</w:t>
      </w:r>
    </w:p>
    <w:p w14:paraId="155D360F" w14:textId="4F2033A6" w:rsidR="00E47607" w:rsidRPr="009A36DC" w:rsidRDefault="00E47607" w:rsidP="74B05821">
      <w:pPr>
        <w:spacing w:before="240" w:after="240" w:line="360" w:lineRule="auto"/>
        <w:jc w:val="both"/>
        <w:rPr>
          <w:rFonts w:asciiTheme="majorHAnsi" w:hAnsiTheme="majorHAnsi" w:cstheme="majorBidi"/>
        </w:rPr>
      </w:pPr>
      <w:r w:rsidRPr="74B05821">
        <w:rPr>
          <w:rFonts w:asciiTheme="majorHAnsi" w:hAnsiTheme="majorHAnsi" w:cstheme="majorBidi"/>
        </w:rPr>
        <w:t>Pode haver espaços confinados bem amplos e eles podem conter perigos que não existem em espaços menores, como</w:t>
      </w:r>
      <w:r w:rsidR="000A3A17" w:rsidRPr="74B05821">
        <w:rPr>
          <w:rFonts w:asciiTheme="majorHAnsi" w:hAnsiTheme="majorHAnsi" w:cstheme="majorBidi"/>
        </w:rPr>
        <w:t>,</w:t>
      </w:r>
      <w:r w:rsidR="00BA7202" w:rsidRPr="74B05821">
        <w:rPr>
          <w:rFonts w:asciiTheme="majorHAnsi" w:hAnsiTheme="majorHAnsi" w:cstheme="majorBidi"/>
        </w:rPr>
        <w:t xml:space="preserve"> </w:t>
      </w:r>
      <w:r w:rsidRPr="74B05821">
        <w:rPr>
          <w:rFonts w:asciiTheme="majorHAnsi" w:hAnsiTheme="majorHAnsi" w:cstheme="majorBidi"/>
        </w:rPr>
        <w:t>por exemplo</w:t>
      </w:r>
      <w:r w:rsidR="000A3A17" w:rsidRPr="74B05821">
        <w:rPr>
          <w:rFonts w:asciiTheme="majorHAnsi" w:hAnsiTheme="majorHAnsi" w:cstheme="majorBidi"/>
        </w:rPr>
        <w:t>,</w:t>
      </w:r>
      <w:r w:rsidRPr="74B05821">
        <w:rPr>
          <w:rFonts w:asciiTheme="majorHAnsi" w:hAnsiTheme="majorHAnsi" w:cstheme="majorBidi"/>
        </w:rPr>
        <w:t xml:space="preserve"> andaimes podem ser instalados dentro de enormes tanques petroquímicos ou porões de navios. Também devemos lembrar que alguns perigos não </w:t>
      </w:r>
      <w:r w:rsidRPr="74B05821">
        <w:rPr>
          <w:rFonts w:asciiTheme="majorHAnsi" w:hAnsiTheme="majorHAnsi" w:cstheme="majorBidi"/>
        </w:rPr>
        <w:lastRenderedPageBreak/>
        <w:t xml:space="preserve">são muito evidentes e estão presentes em espaços confinados amplos, por exemplo, trabalhadores que estejam </w:t>
      </w:r>
      <w:r w:rsidR="00DD4085" w:rsidRPr="74B05821">
        <w:rPr>
          <w:rFonts w:asciiTheme="majorHAnsi" w:hAnsiTheme="majorHAnsi" w:cstheme="majorBidi"/>
        </w:rPr>
        <w:t xml:space="preserve">em </w:t>
      </w:r>
      <w:r w:rsidRPr="74B05821">
        <w:rPr>
          <w:rFonts w:asciiTheme="majorHAnsi" w:hAnsiTheme="majorHAnsi" w:cstheme="majorBidi"/>
        </w:rPr>
        <w:t>uma extremidade de um grande tanque horizontal podem estar expostos a poeiras e vapores gerados por trabalhadores na outra extremidade.</w:t>
      </w:r>
    </w:p>
    <w:p w14:paraId="33EFA874" w14:textId="10E1825D" w:rsidR="00E47607" w:rsidRPr="009A36DC" w:rsidRDefault="00E47607" w:rsidP="00357B0C">
      <w:pPr>
        <w:spacing w:before="240" w:after="240" w:line="360" w:lineRule="auto"/>
        <w:jc w:val="both"/>
        <w:rPr>
          <w:rFonts w:asciiTheme="majorHAnsi" w:hAnsiTheme="majorHAnsi" w:cstheme="majorHAnsi"/>
        </w:rPr>
      </w:pPr>
      <w:r w:rsidRPr="009A36DC">
        <w:rPr>
          <w:rFonts w:asciiTheme="majorHAnsi" w:hAnsiTheme="majorHAnsi" w:cstheme="majorHAnsi"/>
        </w:rPr>
        <w:t xml:space="preserve">Também existe grande variedade de formas dos espaços confinados </w:t>
      </w:r>
      <w:r w:rsidR="000C48F5" w:rsidRPr="009A36DC">
        <w:rPr>
          <w:rFonts w:asciiTheme="majorHAnsi" w:hAnsiTheme="majorHAnsi" w:cstheme="majorHAnsi"/>
        </w:rPr>
        <w:t xml:space="preserve">com </w:t>
      </w:r>
      <w:r w:rsidRPr="009A36DC">
        <w:rPr>
          <w:rFonts w:asciiTheme="majorHAnsi" w:hAnsiTheme="majorHAnsi" w:cstheme="majorHAnsi"/>
        </w:rPr>
        <w:t>geometria regular como cilindros e outros podem ser tortuosos como galerias de esgotos.</w:t>
      </w:r>
    </w:p>
    <w:p w14:paraId="51DBD33E" w14:textId="77777777" w:rsidR="00DD4085" w:rsidRDefault="00E47607" w:rsidP="00357B0C">
      <w:pPr>
        <w:spacing w:before="240" w:after="240" w:line="360" w:lineRule="auto"/>
        <w:jc w:val="both"/>
        <w:rPr>
          <w:rFonts w:asciiTheme="majorHAnsi" w:hAnsiTheme="majorHAnsi" w:cstheme="majorHAnsi"/>
        </w:rPr>
      </w:pPr>
      <w:r w:rsidRPr="009A36DC">
        <w:rPr>
          <w:rFonts w:asciiTheme="majorHAnsi" w:hAnsiTheme="majorHAnsi" w:cstheme="majorHAnsi"/>
        </w:rPr>
        <w:t xml:space="preserve">Uma atenção especial deve ser dedicada </w:t>
      </w:r>
      <w:r w:rsidR="000A3A17" w:rsidRPr="009A36DC">
        <w:rPr>
          <w:rFonts w:asciiTheme="majorHAnsi" w:hAnsiTheme="majorHAnsi" w:cstheme="majorHAnsi"/>
        </w:rPr>
        <w:t xml:space="preserve">para </w:t>
      </w:r>
      <w:r w:rsidRPr="009A36DC">
        <w:rPr>
          <w:rFonts w:asciiTheme="majorHAnsi" w:hAnsiTheme="majorHAnsi" w:cstheme="majorHAnsi"/>
        </w:rPr>
        <w:t>aqueles espaços confinados que possuem paredes com reentrâncias ou equipamentos que podem esconder outros espaços não inicialmente avaliados</w:t>
      </w:r>
      <w:r w:rsidR="00404137" w:rsidRPr="009A36DC">
        <w:rPr>
          <w:rFonts w:asciiTheme="majorHAnsi" w:hAnsiTheme="majorHAnsi" w:cstheme="majorHAnsi"/>
        </w:rPr>
        <w:t xml:space="preserve">. </w:t>
      </w:r>
    </w:p>
    <w:p w14:paraId="0C1E3D2A" w14:textId="5012FEE8" w:rsidR="00E47607" w:rsidRPr="009A36DC" w:rsidRDefault="00404137" w:rsidP="74B05821">
      <w:pPr>
        <w:spacing w:before="240" w:after="240" w:line="360" w:lineRule="auto"/>
        <w:jc w:val="both"/>
        <w:rPr>
          <w:rFonts w:asciiTheme="majorHAnsi" w:hAnsiTheme="majorHAnsi" w:cstheme="majorBidi"/>
        </w:rPr>
      </w:pPr>
      <w:r w:rsidRPr="74B05821">
        <w:rPr>
          <w:rFonts w:asciiTheme="majorHAnsi" w:hAnsiTheme="majorHAnsi" w:cstheme="majorBidi"/>
        </w:rPr>
        <w:t>V</w:t>
      </w:r>
      <w:r w:rsidR="00E47607" w:rsidRPr="74B05821">
        <w:rPr>
          <w:rFonts w:asciiTheme="majorHAnsi" w:hAnsiTheme="majorHAnsi" w:cstheme="majorBidi"/>
        </w:rPr>
        <w:t>eja</w:t>
      </w:r>
      <w:r w:rsidR="000A3A17" w:rsidRPr="74B05821">
        <w:rPr>
          <w:rFonts w:asciiTheme="majorHAnsi" w:hAnsiTheme="majorHAnsi" w:cstheme="majorBidi"/>
        </w:rPr>
        <w:t>,</w:t>
      </w:r>
      <w:r w:rsidR="00E47607" w:rsidRPr="74B05821">
        <w:rPr>
          <w:rFonts w:asciiTheme="majorHAnsi" w:hAnsiTheme="majorHAnsi" w:cstheme="majorBidi"/>
        </w:rPr>
        <w:t xml:space="preserve"> por exemplo</w:t>
      </w:r>
      <w:r w:rsidR="000A3A17" w:rsidRPr="74B05821">
        <w:rPr>
          <w:rFonts w:asciiTheme="majorHAnsi" w:hAnsiTheme="majorHAnsi" w:cstheme="majorBidi"/>
        </w:rPr>
        <w:t>,</w:t>
      </w:r>
      <w:r w:rsidR="00E47607" w:rsidRPr="74B05821">
        <w:rPr>
          <w:rFonts w:asciiTheme="majorHAnsi" w:hAnsiTheme="majorHAnsi" w:cstheme="majorBidi"/>
        </w:rPr>
        <w:t xml:space="preserve"> a figura a</w:t>
      </w:r>
      <w:r w:rsidR="00DD4085" w:rsidRPr="74B05821">
        <w:rPr>
          <w:rFonts w:asciiTheme="majorHAnsi" w:hAnsiTheme="majorHAnsi" w:cstheme="majorBidi"/>
        </w:rPr>
        <w:t xml:space="preserve"> seguir que apresenta</w:t>
      </w:r>
      <w:r w:rsidRPr="74B05821">
        <w:rPr>
          <w:rFonts w:asciiTheme="majorHAnsi" w:hAnsiTheme="majorHAnsi" w:cstheme="majorBidi"/>
        </w:rPr>
        <w:t xml:space="preserve"> diferentes espaços confinados, com geometria complexa em seu interior</w:t>
      </w:r>
      <w:r w:rsidR="00DD4085" w:rsidRPr="74B05821">
        <w:rPr>
          <w:rFonts w:asciiTheme="majorHAnsi" w:hAnsiTheme="majorHAnsi" w:cstheme="majorBidi"/>
        </w:rPr>
        <w:t xml:space="preserve"> </w:t>
      </w:r>
      <w:r w:rsidRPr="74B05821">
        <w:rPr>
          <w:rFonts w:asciiTheme="majorHAnsi" w:hAnsiTheme="majorHAnsi" w:cstheme="majorBidi"/>
        </w:rPr>
        <w:t xml:space="preserve">- </w:t>
      </w:r>
      <w:r w:rsidR="00E47607" w:rsidRPr="74B05821">
        <w:rPr>
          <w:rFonts w:asciiTheme="majorHAnsi" w:hAnsiTheme="majorHAnsi" w:cstheme="majorBidi"/>
        </w:rPr>
        <w:t>um tanque de um caminhão</w:t>
      </w:r>
      <w:r w:rsidRPr="74B05821">
        <w:rPr>
          <w:rFonts w:asciiTheme="majorHAnsi" w:hAnsiTheme="majorHAnsi" w:cstheme="majorBidi"/>
        </w:rPr>
        <w:t xml:space="preserve"> e </w:t>
      </w:r>
      <w:r w:rsidR="00DD4085" w:rsidRPr="74B05821">
        <w:rPr>
          <w:rFonts w:asciiTheme="majorHAnsi" w:hAnsiTheme="majorHAnsi" w:cstheme="majorBidi"/>
        </w:rPr>
        <w:t xml:space="preserve">o interior </w:t>
      </w:r>
      <w:r w:rsidRPr="74B05821">
        <w:rPr>
          <w:rFonts w:asciiTheme="majorHAnsi" w:hAnsiTheme="majorHAnsi" w:cstheme="majorBidi"/>
        </w:rPr>
        <w:t>de um precipitador eletrostático</w:t>
      </w:r>
      <w:r w:rsidR="00E47607" w:rsidRPr="74B05821">
        <w:rPr>
          <w:rFonts w:asciiTheme="majorHAnsi" w:hAnsiTheme="majorHAnsi" w:cstheme="majorBidi"/>
        </w:rPr>
        <w:t>:</w:t>
      </w:r>
    </w:p>
    <w:tbl>
      <w:tblPr>
        <w:tblStyle w:val="Tabelacomgrade"/>
        <w:tblW w:w="0" w:type="auto"/>
        <w:jc w:val="center"/>
        <w:tblBorders>
          <w:top w:val="single" w:sz="4" w:space="0" w:color="B6921B" w:themeColor="accent2"/>
          <w:left w:val="single" w:sz="4" w:space="0" w:color="B6921B" w:themeColor="accent2"/>
          <w:bottom w:val="single" w:sz="4" w:space="0" w:color="B6921B" w:themeColor="accent2"/>
          <w:right w:val="single" w:sz="4" w:space="0" w:color="B6921B" w:themeColor="accent2"/>
          <w:insideH w:val="single" w:sz="4" w:space="0" w:color="B6921B" w:themeColor="accent2"/>
          <w:insideV w:val="single" w:sz="4" w:space="0" w:color="B6921B" w:themeColor="accent2"/>
        </w:tblBorders>
        <w:tblLook w:val="04A0" w:firstRow="1" w:lastRow="0" w:firstColumn="1" w:lastColumn="0" w:noHBand="0" w:noVBand="1"/>
      </w:tblPr>
      <w:tblGrid>
        <w:gridCol w:w="3928"/>
        <w:gridCol w:w="4566"/>
      </w:tblGrid>
      <w:tr w:rsidR="00FC2302" w:rsidRPr="00FC2302" w14:paraId="07F808E1" w14:textId="77777777" w:rsidTr="00F0306E">
        <w:trPr>
          <w:jc w:val="center"/>
        </w:trPr>
        <w:tc>
          <w:tcPr>
            <w:tcW w:w="4106" w:type="dxa"/>
            <w:vAlign w:val="center"/>
          </w:tcPr>
          <w:p w14:paraId="140D4A56" w14:textId="77777777" w:rsidR="00404137" w:rsidRPr="00FC2302" w:rsidRDefault="00404137" w:rsidP="00F0306E">
            <w:pPr>
              <w:jc w:val="center"/>
              <w:rPr>
                <w:rFonts w:asciiTheme="majorHAnsi" w:hAnsiTheme="majorHAnsi" w:cstheme="majorHAnsi"/>
                <w:color w:val="000000" w:themeColor="text1"/>
              </w:rPr>
            </w:pPr>
          </w:p>
          <w:p w14:paraId="06471FCF" w14:textId="77777777" w:rsidR="00404137" w:rsidRPr="00FC2302" w:rsidRDefault="00404137" w:rsidP="00F0306E">
            <w:pPr>
              <w:jc w:val="center"/>
              <w:rPr>
                <w:rFonts w:asciiTheme="majorHAnsi" w:hAnsiTheme="majorHAnsi" w:cstheme="majorHAnsi"/>
                <w:color w:val="000000" w:themeColor="text1"/>
              </w:rPr>
            </w:pPr>
          </w:p>
          <w:p w14:paraId="1CBDC1D8" w14:textId="77777777" w:rsidR="00404137" w:rsidRPr="00FC2302" w:rsidRDefault="00404137" w:rsidP="00F0306E">
            <w:pPr>
              <w:jc w:val="center"/>
              <w:rPr>
                <w:rFonts w:asciiTheme="majorHAnsi" w:hAnsiTheme="majorHAnsi" w:cstheme="majorBidi"/>
                <w:color w:val="000000" w:themeColor="text1"/>
              </w:rPr>
            </w:pPr>
            <w:r w:rsidRPr="00FC2302">
              <w:rPr>
                <w:noProof/>
                <w:color w:val="000000" w:themeColor="text1"/>
                <w:lang w:eastAsia="pt-BR"/>
              </w:rPr>
              <w:drawing>
                <wp:inline distT="0" distB="0" distL="0" distR="0" wp14:anchorId="61DFF93F" wp14:editId="3D6746C3">
                  <wp:extent cx="2321169" cy="825129"/>
                  <wp:effectExtent l="0" t="0" r="3175" b="0"/>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329282" cy="828013"/>
                          </a:xfrm>
                          <a:prstGeom prst="rect">
                            <a:avLst/>
                          </a:prstGeom>
                        </pic:spPr>
                      </pic:pic>
                    </a:graphicData>
                  </a:graphic>
                </wp:inline>
              </w:drawing>
            </w:r>
          </w:p>
          <w:p w14:paraId="2A178B6D" w14:textId="77777777" w:rsidR="00C2321D" w:rsidRDefault="00C2321D" w:rsidP="00F0306E">
            <w:pPr>
              <w:pStyle w:val="Legenda"/>
              <w:spacing w:after="0"/>
              <w:jc w:val="center"/>
              <w:rPr>
                <w:rFonts w:asciiTheme="majorHAnsi" w:hAnsiTheme="majorHAnsi" w:cstheme="majorBidi"/>
                <w:sz w:val="22"/>
                <w:szCs w:val="22"/>
              </w:rPr>
            </w:pPr>
          </w:p>
          <w:p w14:paraId="644CA931" w14:textId="77777777" w:rsidR="00C2321D" w:rsidRDefault="00C2321D" w:rsidP="00F0306E">
            <w:pPr>
              <w:pStyle w:val="Legenda"/>
              <w:spacing w:after="0"/>
              <w:jc w:val="center"/>
              <w:rPr>
                <w:rFonts w:asciiTheme="majorHAnsi" w:hAnsiTheme="majorHAnsi" w:cstheme="majorBidi"/>
                <w:sz w:val="22"/>
                <w:szCs w:val="22"/>
              </w:rPr>
            </w:pPr>
          </w:p>
          <w:p w14:paraId="6C039969" w14:textId="77777777" w:rsidR="00C2321D" w:rsidRDefault="00C2321D" w:rsidP="00F0306E">
            <w:pPr>
              <w:pStyle w:val="Legenda"/>
              <w:spacing w:after="0"/>
              <w:jc w:val="center"/>
              <w:rPr>
                <w:rFonts w:asciiTheme="majorHAnsi" w:hAnsiTheme="majorHAnsi" w:cstheme="majorBidi"/>
                <w:sz w:val="22"/>
                <w:szCs w:val="22"/>
              </w:rPr>
            </w:pPr>
          </w:p>
          <w:p w14:paraId="1EA3CE22" w14:textId="77777777" w:rsidR="00FC2302" w:rsidRPr="00C2321D" w:rsidRDefault="00DD4085" w:rsidP="00F0306E">
            <w:pPr>
              <w:pStyle w:val="Legenda"/>
              <w:spacing w:after="0"/>
              <w:jc w:val="center"/>
              <w:rPr>
                <w:rFonts w:asciiTheme="majorHAnsi" w:hAnsiTheme="majorHAnsi" w:cstheme="majorBidi"/>
                <w:sz w:val="22"/>
                <w:szCs w:val="22"/>
              </w:rPr>
            </w:pPr>
            <w:r w:rsidRPr="00C2321D">
              <w:rPr>
                <w:rFonts w:asciiTheme="majorHAnsi" w:hAnsiTheme="majorHAnsi" w:cstheme="majorBidi"/>
                <w:sz w:val="22"/>
                <w:szCs w:val="22"/>
              </w:rPr>
              <w:t>Interior de um caminhão tanque</w:t>
            </w:r>
          </w:p>
          <w:p w14:paraId="20C8FB7D" w14:textId="45ABA5D9" w:rsidR="00DD4085" w:rsidRPr="00FC2302" w:rsidRDefault="00DD4085" w:rsidP="00F0306E">
            <w:pPr>
              <w:jc w:val="center"/>
              <w:rPr>
                <w:rFonts w:asciiTheme="majorHAnsi" w:hAnsiTheme="majorHAnsi" w:cstheme="majorBidi"/>
                <w:color w:val="000000" w:themeColor="text1"/>
              </w:rPr>
            </w:pPr>
            <w:r w:rsidRPr="00FC2302">
              <w:rPr>
                <w:rFonts w:asciiTheme="majorHAnsi" w:hAnsiTheme="majorHAnsi" w:cstheme="majorHAnsi"/>
                <w:i/>
                <w:color w:val="595959" w:themeColor="text1" w:themeTint="A6"/>
                <w:sz w:val="16"/>
                <w:szCs w:val="16"/>
              </w:rPr>
              <w:t xml:space="preserve">Fonte: </w:t>
            </w:r>
            <w:hyperlink r:id="rId23" w:history="1">
              <w:r w:rsidR="00F97FC2" w:rsidRPr="00FC2302">
                <w:rPr>
                  <w:rFonts w:cstheme="majorHAnsi"/>
                  <w:i/>
                  <w:color w:val="595959" w:themeColor="text1" w:themeTint="A6"/>
                  <w:sz w:val="16"/>
                  <w:szCs w:val="16"/>
                </w:rPr>
                <w:t>Caminhões e Carretas</w:t>
              </w:r>
            </w:hyperlink>
          </w:p>
        </w:tc>
        <w:tc>
          <w:tcPr>
            <w:tcW w:w="4388" w:type="dxa"/>
            <w:vAlign w:val="center"/>
          </w:tcPr>
          <w:p w14:paraId="71044201" w14:textId="5E6718B3" w:rsidR="00404137" w:rsidRDefault="00C2321D" w:rsidP="00F0306E">
            <w:pPr>
              <w:jc w:val="center"/>
              <w:rPr>
                <w:rFonts w:asciiTheme="majorHAnsi" w:hAnsiTheme="majorHAnsi" w:cstheme="majorBidi"/>
                <w:color w:val="000000" w:themeColor="text1"/>
              </w:rPr>
            </w:pPr>
            <w:r w:rsidRPr="00C2321D">
              <w:rPr>
                <w:rFonts w:asciiTheme="majorHAnsi" w:hAnsiTheme="majorHAnsi" w:cstheme="majorBidi"/>
                <w:noProof/>
                <w:color w:val="000000" w:themeColor="text1"/>
                <w:lang w:eastAsia="pt-BR"/>
              </w:rPr>
              <w:drawing>
                <wp:inline distT="0" distB="0" distL="0" distR="0" wp14:anchorId="4033DB01" wp14:editId="2FEFCCAF">
                  <wp:extent cx="2753555" cy="2419643"/>
                  <wp:effectExtent l="0" t="0" r="8890" b="0"/>
                  <wp:docPr id="17" name="Imagem 17" descr="C:\Users\Aline\Desktop\NR 33\Aula_03\precipitador eletrostát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ne\Desktop\NR 33\Aula_03\precipitador eletrostátic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9984" cy="2434080"/>
                          </a:xfrm>
                          <a:prstGeom prst="rect">
                            <a:avLst/>
                          </a:prstGeom>
                          <a:noFill/>
                          <a:ln>
                            <a:noFill/>
                          </a:ln>
                        </pic:spPr>
                      </pic:pic>
                    </a:graphicData>
                  </a:graphic>
                </wp:inline>
              </w:drawing>
            </w:r>
          </w:p>
          <w:p w14:paraId="26DAAFEE" w14:textId="1985BD43" w:rsidR="00FC2302" w:rsidRPr="00C2321D" w:rsidRDefault="00FC2302" w:rsidP="00F0306E">
            <w:pPr>
              <w:pStyle w:val="Legenda"/>
              <w:spacing w:after="0"/>
              <w:jc w:val="center"/>
              <w:rPr>
                <w:rFonts w:asciiTheme="majorHAnsi" w:hAnsiTheme="majorHAnsi" w:cstheme="majorBidi"/>
                <w:sz w:val="22"/>
                <w:szCs w:val="22"/>
              </w:rPr>
            </w:pPr>
            <w:r w:rsidRPr="00C2321D">
              <w:rPr>
                <w:rFonts w:asciiTheme="majorHAnsi" w:hAnsiTheme="majorHAnsi" w:cstheme="majorBidi"/>
                <w:sz w:val="22"/>
                <w:szCs w:val="22"/>
              </w:rPr>
              <w:t>Interior de um precipitador eletrostático</w:t>
            </w:r>
          </w:p>
          <w:p w14:paraId="5964B81D" w14:textId="41028A70" w:rsidR="00DD4085" w:rsidRPr="00FC2302" w:rsidRDefault="00F97FC2" w:rsidP="00F0306E">
            <w:pPr>
              <w:jc w:val="center"/>
              <w:rPr>
                <w:rFonts w:asciiTheme="majorHAnsi" w:hAnsiTheme="majorHAnsi" w:cstheme="majorBidi"/>
                <w:color w:val="000000" w:themeColor="text1"/>
              </w:rPr>
            </w:pPr>
            <w:r w:rsidRPr="00FC2302">
              <w:rPr>
                <w:rFonts w:asciiTheme="majorHAnsi" w:hAnsiTheme="majorHAnsi" w:cstheme="majorHAnsi"/>
                <w:i/>
                <w:color w:val="595959" w:themeColor="text1" w:themeTint="A6"/>
                <w:sz w:val="16"/>
                <w:szCs w:val="16"/>
              </w:rPr>
              <w:t>Fonte:</w:t>
            </w:r>
            <w:r w:rsidR="00FC2302" w:rsidRPr="00FC2302">
              <w:rPr>
                <w:rFonts w:asciiTheme="majorHAnsi" w:hAnsiTheme="majorHAnsi" w:cstheme="majorHAnsi"/>
                <w:i/>
                <w:color w:val="595959" w:themeColor="text1" w:themeTint="A6"/>
                <w:sz w:val="16"/>
                <w:szCs w:val="16"/>
              </w:rPr>
              <w:t xml:space="preserve"> Adaptado de</w:t>
            </w:r>
            <w:r w:rsidRPr="00FC2302">
              <w:rPr>
                <w:rFonts w:asciiTheme="majorHAnsi" w:hAnsiTheme="majorHAnsi" w:cstheme="majorHAnsi"/>
                <w:i/>
                <w:color w:val="595959" w:themeColor="text1" w:themeTint="A6"/>
                <w:sz w:val="16"/>
                <w:szCs w:val="16"/>
              </w:rPr>
              <w:t xml:space="preserve"> </w:t>
            </w:r>
            <w:hyperlink r:id="rId25" w:history="1">
              <w:r w:rsidR="00E3354E" w:rsidRPr="00FC2302">
                <w:rPr>
                  <w:rStyle w:val="Hyperlink"/>
                  <w:rFonts w:asciiTheme="majorHAnsi" w:hAnsiTheme="majorHAnsi" w:cstheme="majorHAnsi"/>
                  <w:i/>
                  <w:color w:val="595959" w:themeColor="text1" w:themeTint="A6"/>
                  <w:sz w:val="16"/>
                  <w:szCs w:val="16"/>
                  <w:u w:val="none"/>
                </w:rPr>
                <w:t>Fabricantes, Fornecedores e Produtos da China</w:t>
              </w:r>
            </w:hyperlink>
          </w:p>
        </w:tc>
      </w:tr>
    </w:tbl>
    <w:p w14:paraId="5C1CFCC7" w14:textId="2B16CACB" w:rsidR="00E47607" w:rsidRPr="009A36DC" w:rsidRDefault="00DD4085" w:rsidP="74B05821">
      <w:pPr>
        <w:spacing w:before="240" w:after="240" w:line="360" w:lineRule="auto"/>
        <w:jc w:val="both"/>
        <w:rPr>
          <w:rFonts w:asciiTheme="majorHAnsi" w:hAnsiTheme="majorHAnsi" w:cstheme="majorBidi"/>
        </w:rPr>
      </w:pPr>
      <w:r w:rsidRPr="74B05821">
        <w:rPr>
          <w:rFonts w:asciiTheme="majorHAnsi" w:hAnsiTheme="majorHAnsi" w:cstheme="majorBidi"/>
        </w:rPr>
        <w:t>Como vimos na aula passada, e</w:t>
      </w:r>
      <w:r w:rsidR="00E47607" w:rsidRPr="74B05821">
        <w:rPr>
          <w:rFonts w:asciiTheme="majorHAnsi" w:hAnsiTheme="majorHAnsi" w:cstheme="majorBidi"/>
        </w:rPr>
        <w:t>m alguns equipamentos</w:t>
      </w:r>
      <w:r w:rsidR="000A3A17" w:rsidRPr="74B05821">
        <w:rPr>
          <w:rFonts w:asciiTheme="majorHAnsi" w:hAnsiTheme="majorHAnsi" w:cstheme="majorBidi"/>
        </w:rPr>
        <w:t>,</w:t>
      </w:r>
      <w:r w:rsidR="00E47607" w:rsidRPr="74B05821">
        <w:rPr>
          <w:rFonts w:asciiTheme="majorHAnsi" w:hAnsiTheme="majorHAnsi" w:cstheme="majorBidi"/>
        </w:rPr>
        <w:t xml:space="preserve"> vapores podem se acumular em reentrâncias ou espaços “mortos” que não serão atingidos pela ventilação.</w:t>
      </w:r>
      <w:r w:rsidRPr="74B05821">
        <w:rPr>
          <w:rFonts w:asciiTheme="majorHAnsi" w:hAnsiTheme="majorHAnsi" w:cstheme="majorBidi"/>
        </w:rPr>
        <w:t xml:space="preserve"> Além disso é</w:t>
      </w:r>
      <w:r w:rsidR="00E47607" w:rsidRPr="74B05821">
        <w:rPr>
          <w:rFonts w:asciiTheme="majorHAnsi" w:hAnsiTheme="majorHAnsi" w:cstheme="majorBidi"/>
        </w:rPr>
        <w:t xml:space="preserve"> muito comum que existia</w:t>
      </w:r>
      <w:r w:rsidR="000C48F5" w:rsidRPr="74B05821">
        <w:rPr>
          <w:rFonts w:asciiTheme="majorHAnsi" w:hAnsiTheme="majorHAnsi" w:cstheme="majorBidi"/>
        </w:rPr>
        <w:t xml:space="preserve"> </w:t>
      </w:r>
      <w:r w:rsidR="00E47607" w:rsidRPr="74B05821">
        <w:rPr>
          <w:rFonts w:asciiTheme="majorHAnsi" w:hAnsiTheme="majorHAnsi" w:cstheme="majorBidi"/>
        </w:rPr>
        <w:t>no interior de espaços confinados obstáculos que dificultam a locomoção como</w:t>
      </w:r>
      <w:r w:rsidR="00B70686" w:rsidRPr="74B05821">
        <w:rPr>
          <w:rFonts w:asciiTheme="majorHAnsi" w:hAnsiTheme="majorHAnsi" w:cstheme="majorBidi"/>
        </w:rPr>
        <w:t>,</w:t>
      </w:r>
      <w:r w:rsidR="00E47607" w:rsidRPr="74B05821">
        <w:rPr>
          <w:rFonts w:asciiTheme="majorHAnsi" w:hAnsiTheme="majorHAnsi" w:cstheme="majorBidi"/>
        </w:rPr>
        <w:t xml:space="preserve"> por exemplo</w:t>
      </w:r>
      <w:r w:rsidR="00B70686" w:rsidRPr="74B05821">
        <w:rPr>
          <w:rFonts w:asciiTheme="majorHAnsi" w:hAnsiTheme="majorHAnsi" w:cstheme="majorBidi"/>
        </w:rPr>
        <w:t>,</w:t>
      </w:r>
      <w:r w:rsidR="00E47607" w:rsidRPr="74B05821">
        <w:rPr>
          <w:rFonts w:asciiTheme="majorHAnsi" w:hAnsiTheme="majorHAnsi" w:cstheme="majorBidi"/>
        </w:rPr>
        <w:t xml:space="preserve"> tubulações dentro de caldeiras, vias de cabos, válvulas entre outros tantos obstáculos que dificultam o resgate.</w:t>
      </w:r>
    </w:p>
    <w:p w14:paraId="5F1A43AB" w14:textId="1D08FFA3" w:rsidR="00E47607" w:rsidRPr="009A36DC" w:rsidRDefault="00E47607" w:rsidP="74B05821">
      <w:pPr>
        <w:spacing w:before="240" w:after="240" w:line="360" w:lineRule="auto"/>
        <w:jc w:val="both"/>
        <w:rPr>
          <w:rFonts w:asciiTheme="majorHAnsi" w:hAnsiTheme="majorHAnsi" w:cstheme="majorBidi"/>
        </w:rPr>
      </w:pPr>
      <w:r w:rsidRPr="74B05821">
        <w:rPr>
          <w:rFonts w:asciiTheme="majorHAnsi" w:hAnsiTheme="majorHAnsi" w:cstheme="majorBidi"/>
        </w:rPr>
        <w:t xml:space="preserve">Também é importante lembrar que os espaços confinados estão presentes </w:t>
      </w:r>
      <w:r w:rsidR="00DD4085" w:rsidRPr="74B05821">
        <w:rPr>
          <w:rFonts w:asciiTheme="majorHAnsi" w:hAnsiTheme="majorHAnsi" w:cstheme="majorBidi"/>
        </w:rPr>
        <w:t>n</w:t>
      </w:r>
      <w:r w:rsidRPr="74B05821">
        <w:rPr>
          <w:rFonts w:asciiTheme="majorHAnsi" w:hAnsiTheme="majorHAnsi" w:cstheme="majorBidi"/>
        </w:rPr>
        <w:t>os mais diversos tipos de operações industriais e em uma grande variedade de atividades econômicas</w:t>
      </w:r>
      <w:r w:rsidR="00DD4085" w:rsidRPr="74B05821">
        <w:rPr>
          <w:rFonts w:asciiTheme="majorHAnsi" w:hAnsiTheme="majorHAnsi" w:cstheme="majorBidi"/>
        </w:rPr>
        <w:t>,</w:t>
      </w:r>
      <w:r w:rsidRPr="74B05821">
        <w:rPr>
          <w:rFonts w:asciiTheme="majorHAnsi" w:hAnsiTheme="majorHAnsi" w:cstheme="majorBidi"/>
        </w:rPr>
        <w:t xml:space="preserve"> que vão desde a indústria</w:t>
      </w:r>
      <w:r w:rsidR="00DD4085" w:rsidRPr="74B05821">
        <w:rPr>
          <w:rFonts w:asciiTheme="majorHAnsi" w:hAnsiTheme="majorHAnsi" w:cstheme="majorBidi"/>
        </w:rPr>
        <w:t>,</w:t>
      </w:r>
      <w:r w:rsidRPr="74B05821">
        <w:rPr>
          <w:rFonts w:asciiTheme="majorHAnsi" w:hAnsiTheme="majorHAnsi" w:cstheme="majorBidi"/>
        </w:rPr>
        <w:t xml:space="preserve"> até a agricultura.</w:t>
      </w:r>
    </w:p>
    <w:p w14:paraId="3A22EB39" w14:textId="54CD9F52" w:rsidR="00DD4085" w:rsidRDefault="00E47607" w:rsidP="74B05821">
      <w:pPr>
        <w:spacing w:before="240" w:after="240" w:line="360" w:lineRule="auto"/>
        <w:jc w:val="both"/>
        <w:rPr>
          <w:rFonts w:asciiTheme="majorHAnsi" w:hAnsiTheme="majorHAnsi" w:cstheme="majorBidi"/>
        </w:rPr>
      </w:pPr>
      <w:r w:rsidRPr="74B05821">
        <w:rPr>
          <w:rFonts w:asciiTheme="majorHAnsi" w:hAnsiTheme="majorHAnsi" w:cstheme="majorBidi"/>
        </w:rPr>
        <w:t>Embora se pense que apenas atividades industriais possuem espaços confinados</w:t>
      </w:r>
      <w:r w:rsidR="00CA4256" w:rsidRPr="74B05821">
        <w:rPr>
          <w:rFonts w:asciiTheme="majorHAnsi" w:hAnsiTheme="majorHAnsi" w:cstheme="majorBidi"/>
        </w:rPr>
        <w:t>,</w:t>
      </w:r>
      <w:r w:rsidRPr="74B05821">
        <w:rPr>
          <w:rFonts w:asciiTheme="majorHAnsi" w:hAnsiTheme="majorHAnsi" w:cstheme="majorBidi"/>
        </w:rPr>
        <w:t xml:space="preserve"> isso não</w:t>
      </w:r>
      <w:r w:rsidR="00DD4085" w:rsidRPr="74B05821">
        <w:rPr>
          <w:rFonts w:asciiTheme="majorHAnsi" w:hAnsiTheme="majorHAnsi" w:cstheme="majorBidi"/>
        </w:rPr>
        <w:t xml:space="preserve"> é</w:t>
      </w:r>
      <w:r w:rsidRPr="74B05821">
        <w:rPr>
          <w:rFonts w:asciiTheme="majorHAnsi" w:hAnsiTheme="majorHAnsi" w:cstheme="majorBidi"/>
        </w:rPr>
        <w:t xml:space="preserve"> necessariamente verdade. Sistemas de coleta de esgotos sanitários existentes em cidades ou de </w:t>
      </w:r>
      <w:r w:rsidRPr="74B05821">
        <w:rPr>
          <w:rFonts w:asciiTheme="majorHAnsi" w:hAnsiTheme="majorHAnsi" w:cstheme="majorBidi"/>
        </w:rPr>
        <w:lastRenderedPageBreak/>
        <w:t xml:space="preserve">galerias subterrâneas para eletricidade, telefonia e fibra ótica são também espaços confinados e podem trazer vários perigos escondidos. </w:t>
      </w:r>
    </w:p>
    <w:p w14:paraId="0DA2EE1C" w14:textId="1A33AAD0" w:rsidR="00E47607" w:rsidRPr="009A36DC" w:rsidRDefault="00E47607" w:rsidP="74B05821">
      <w:pPr>
        <w:spacing w:before="240" w:after="240" w:line="360" w:lineRule="auto"/>
        <w:jc w:val="both"/>
        <w:rPr>
          <w:rFonts w:asciiTheme="majorHAnsi" w:hAnsiTheme="majorHAnsi" w:cstheme="majorBidi"/>
        </w:rPr>
      </w:pPr>
      <w:r w:rsidRPr="74B05821">
        <w:rPr>
          <w:rFonts w:asciiTheme="majorHAnsi" w:hAnsiTheme="majorHAnsi" w:cstheme="majorBidi"/>
        </w:rPr>
        <w:t>Nunca se sabe, por exemplo, quais são os produtos que foram despejados no esgoto e que podem tornar uma atmosfera tóxica. Tintas, fluidos de baterias, solventes etc. podem estar presentes. Devemos sempre considerar possibilidades inusitadas se como mostra</w:t>
      </w:r>
      <w:r w:rsidR="00DD4085" w:rsidRPr="74B05821">
        <w:rPr>
          <w:rFonts w:asciiTheme="majorHAnsi" w:hAnsiTheme="majorHAnsi" w:cstheme="majorBidi"/>
        </w:rPr>
        <w:t>remos</w:t>
      </w:r>
      <w:r w:rsidRPr="74B05821">
        <w:rPr>
          <w:rFonts w:asciiTheme="majorHAnsi" w:hAnsiTheme="majorHAnsi" w:cstheme="majorBidi"/>
        </w:rPr>
        <w:t xml:space="preserve"> na figura a</w:t>
      </w:r>
      <w:r w:rsidR="00DD4085" w:rsidRPr="74B05821">
        <w:rPr>
          <w:rFonts w:asciiTheme="majorHAnsi" w:hAnsiTheme="majorHAnsi" w:cstheme="majorBidi"/>
        </w:rPr>
        <w:t xml:space="preserve"> seguir</w:t>
      </w:r>
      <w:r w:rsidRPr="74B05821">
        <w:rPr>
          <w:rFonts w:asciiTheme="majorHAnsi" w:hAnsiTheme="majorHAnsi" w:cstheme="majorBidi"/>
        </w:rPr>
        <w:t>, onde um vazamento de combustível de um posto de gasolina pode ter atingido a rede de esgoto tornando a atmosfera da galeria de esgoto particularmente perigosa e potencialmente explosiva.</w:t>
      </w:r>
    </w:p>
    <w:p w14:paraId="0559BB49" w14:textId="16F67943" w:rsidR="00404137" w:rsidRPr="009A36DC" w:rsidRDefault="00404137" w:rsidP="00F0306E">
      <w:pPr>
        <w:spacing w:after="0" w:line="360" w:lineRule="auto"/>
        <w:ind w:left="-284"/>
        <w:jc w:val="center"/>
        <w:rPr>
          <w:rFonts w:asciiTheme="majorHAnsi" w:hAnsiTheme="majorHAnsi" w:cstheme="majorHAnsi"/>
        </w:rPr>
      </w:pPr>
      <w:r w:rsidRPr="009A36DC">
        <w:rPr>
          <w:rFonts w:asciiTheme="majorHAnsi" w:hAnsiTheme="majorHAnsi" w:cstheme="majorHAnsi"/>
          <w:noProof/>
          <w:lang w:eastAsia="pt-BR"/>
        </w:rPr>
        <w:drawing>
          <wp:inline distT="0" distB="0" distL="0" distR="0" wp14:anchorId="1E4492ED" wp14:editId="34519E0C">
            <wp:extent cx="5400040" cy="2996565"/>
            <wp:effectExtent l="190500" t="190500" r="181610" b="184785"/>
            <wp:docPr id="5" name="Imagem 5"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 Desenho técnico&#10;&#10;Descrição gerada automaticamente"/>
                    <pic:cNvPicPr/>
                  </pic:nvPicPr>
                  <pic:blipFill>
                    <a:blip r:embed="rId26"/>
                    <a:stretch>
                      <a:fillRect/>
                    </a:stretch>
                  </pic:blipFill>
                  <pic:spPr>
                    <a:xfrm>
                      <a:off x="0" y="0"/>
                      <a:ext cx="5400040" cy="2996565"/>
                    </a:xfrm>
                    <a:prstGeom prst="rect">
                      <a:avLst/>
                    </a:prstGeom>
                    <a:ln>
                      <a:noFill/>
                    </a:ln>
                    <a:effectLst>
                      <a:outerShdw blurRad="190500" algn="tl" rotWithShape="0">
                        <a:srgbClr val="000000">
                          <a:alpha val="70000"/>
                        </a:srgbClr>
                      </a:outerShdw>
                    </a:effectLst>
                  </pic:spPr>
                </pic:pic>
              </a:graphicData>
            </a:graphic>
          </wp:inline>
        </w:drawing>
      </w:r>
    </w:p>
    <w:p w14:paraId="7B37C254" w14:textId="77777777" w:rsidR="00F0306E" w:rsidRDefault="00404137" w:rsidP="00F0306E">
      <w:pPr>
        <w:pStyle w:val="Legenda"/>
        <w:spacing w:after="0"/>
        <w:jc w:val="center"/>
        <w:rPr>
          <w:rFonts w:asciiTheme="majorHAnsi" w:hAnsiTheme="majorHAnsi" w:cstheme="majorBidi"/>
          <w:sz w:val="22"/>
          <w:szCs w:val="22"/>
        </w:rPr>
      </w:pPr>
      <w:r w:rsidRPr="74B05821">
        <w:rPr>
          <w:rFonts w:asciiTheme="majorHAnsi" w:hAnsiTheme="majorHAnsi" w:cstheme="majorBidi"/>
          <w:sz w:val="22"/>
          <w:szCs w:val="22"/>
        </w:rPr>
        <w:t>Exemplo de vazamento de tanque de combustível atingindo rede de esgoto e tornando a galeria de esgoto em atmosfera potencialmente explosiva</w:t>
      </w:r>
    </w:p>
    <w:p w14:paraId="0896C94C" w14:textId="4AD9D2A9" w:rsidR="00404137" w:rsidRPr="00F0306E" w:rsidRDefault="00FC2302" w:rsidP="00F0306E">
      <w:pPr>
        <w:pStyle w:val="Legenda"/>
        <w:spacing w:after="0"/>
        <w:jc w:val="center"/>
        <w:rPr>
          <w:rFonts w:asciiTheme="majorHAnsi" w:hAnsiTheme="majorHAnsi" w:cstheme="majorBidi"/>
          <w:color w:val="595959" w:themeColor="text1" w:themeTint="A6"/>
          <w:sz w:val="16"/>
          <w:szCs w:val="16"/>
        </w:rPr>
      </w:pPr>
      <w:r w:rsidRPr="00F0306E">
        <w:rPr>
          <w:rFonts w:asciiTheme="majorHAnsi" w:hAnsiTheme="majorHAnsi" w:cstheme="majorBidi"/>
          <w:color w:val="595959" w:themeColor="text1" w:themeTint="A6"/>
          <w:sz w:val="16"/>
          <w:szCs w:val="16"/>
        </w:rPr>
        <w:t>Fonte</w:t>
      </w:r>
      <w:r w:rsidR="00F0306E" w:rsidRPr="00F0306E">
        <w:rPr>
          <w:rFonts w:asciiTheme="majorHAnsi" w:hAnsiTheme="majorHAnsi" w:cstheme="majorBidi"/>
          <w:color w:val="595959" w:themeColor="text1" w:themeTint="A6"/>
          <w:sz w:val="16"/>
          <w:szCs w:val="16"/>
        </w:rPr>
        <w:t>: Rekkus, 1994</w:t>
      </w:r>
    </w:p>
    <w:p w14:paraId="25851D37" w14:textId="77777777" w:rsidR="00F0306E" w:rsidRDefault="00F0306E" w:rsidP="74B05821">
      <w:pPr>
        <w:spacing w:before="240" w:after="240" w:line="360" w:lineRule="auto"/>
        <w:jc w:val="both"/>
        <w:rPr>
          <w:rFonts w:asciiTheme="majorHAnsi" w:hAnsiTheme="majorHAnsi" w:cstheme="majorBidi"/>
        </w:rPr>
      </w:pPr>
    </w:p>
    <w:p w14:paraId="1BA092BA" w14:textId="10EA5364" w:rsidR="00DD4085" w:rsidRDefault="00F24BA0" w:rsidP="74B05821">
      <w:pPr>
        <w:spacing w:before="240" w:after="240" w:line="360" w:lineRule="auto"/>
        <w:jc w:val="both"/>
        <w:rPr>
          <w:rFonts w:asciiTheme="majorHAnsi" w:hAnsiTheme="majorHAnsi" w:cstheme="majorBidi"/>
        </w:rPr>
      </w:pPr>
      <w:r w:rsidRPr="74B05821">
        <w:rPr>
          <w:rFonts w:asciiTheme="majorHAnsi" w:hAnsiTheme="majorHAnsi" w:cstheme="majorBidi"/>
        </w:rPr>
        <w:t xml:space="preserve">Outros </w:t>
      </w:r>
      <w:r w:rsidR="00E47607" w:rsidRPr="74B05821">
        <w:rPr>
          <w:rFonts w:asciiTheme="majorHAnsi" w:hAnsiTheme="majorHAnsi" w:cstheme="majorBidi"/>
        </w:rPr>
        <w:t>espaço</w:t>
      </w:r>
      <w:r w:rsidRPr="74B05821">
        <w:rPr>
          <w:rFonts w:asciiTheme="majorHAnsi" w:hAnsiTheme="majorHAnsi" w:cstheme="majorBidi"/>
        </w:rPr>
        <w:t>s</w:t>
      </w:r>
      <w:r w:rsidR="00E47607" w:rsidRPr="74B05821">
        <w:rPr>
          <w:rFonts w:asciiTheme="majorHAnsi" w:hAnsiTheme="majorHAnsi" w:cstheme="majorBidi"/>
        </w:rPr>
        <w:t xml:space="preserve"> confinado</w:t>
      </w:r>
      <w:r w:rsidRPr="74B05821">
        <w:rPr>
          <w:rFonts w:asciiTheme="majorHAnsi" w:hAnsiTheme="majorHAnsi" w:cstheme="majorBidi"/>
        </w:rPr>
        <w:t>s</w:t>
      </w:r>
      <w:r w:rsidR="00E47607" w:rsidRPr="74B05821">
        <w:rPr>
          <w:rFonts w:asciiTheme="majorHAnsi" w:hAnsiTheme="majorHAnsi" w:cstheme="majorBidi"/>
        </w:rPr>
        <w:t xml:space="preserve"> também razoavelmente </w:t>
      </w:r>
      <w:r w:rsidRPr="74B05821">
        <w:rPr>
          <w:rFonts w:asciiTheme="majorHAnsi" w:hAnsiTheme="majorHAnsi" w:cstheme="majorBidi"/>
        </w:rPr>
        <w:t xml:space="preserve">comuns </w:t>
      </w:r>
      <w:r w:rsidR="00E47607" w:rsidRPr="74B05821">
        <w:rPr>
          <w:rFonts w:asciiTheme="majorHAnsi" w:hAnsiTheme="majorHAnsi" w:cstheme="majorBidi"/>
        </w:rPr>
        <w:t>de serem encontrados são as caixas d'água dos condomínios verticais e prédios</w:t>
      </w:r>
      <w:r w:rsidR="00DD4085" w:rsidRPr="74B05821">
        <w:rPr>
          <w:rFonts w:asciiTheme="majorHAnsi" w:hAnsiTheme="majorHAnsi" w:cstheme="majorBidi"/>
        </w:rPr>
        <w:t>.</w:t>
      </w:r>
    </w:p>
    <w:p w14:paraId="2FD14229" w14:textId="0B7E079D" w:rsidR="00DD4085" w:rsidRDefault="00DD4085" w:rsidP="74B05821">
      <w:pPr>
        <w:spacing w:before="240" w:after="240" w:line="360" w:lineRule="auto"/>
        <w:jc w:val="both"/>
        <w:rPr>
          <w:rFonts w:asciiTheme="majorHAnsi" w:hAnsiTheme="majorHAnsi" w:cstheme="majorBidi"/>
        </w:rPr>
      </w:pPr>
      <w:r w:rsidRPr="74B05821">
        <w:rPr>
          <w:rFonts w:asciiTheme="majorHAnsi" w:hAnsiTheme="majorHAnsi" w:cstheme="majorBidi"/>
        </w:rPr>
        <w:t>Fazendo</w:t>
      </w:r>
      <w:r w:rsidR="00E47607" w:rsidRPr="74B05821">
        <w:rPr>
          <w:rFonts w:asciiTheme="majorHAnsi" w:hAnsiTheme="majorHAnsi" w:cstheme="majorBidi"/>
        </w:rPr>
        <w:t xml:space="preserve"> uma breve análise de uma caixa d'água </w:t>
      </w:r>
      <w:r w:rsidRPr="74B05821">
        <w:rPr>
          <w:rFonts w:asciiTheme="majorHAnsi" w:hAnsiTheme="majorHAnsi" w:cstheme="majorBidi"/>
        </w:rPr>
        <w:t xml:space="preserve">podemos notar </w:t>
      </w:r>
      <w:r w:rsidR="00E47607" w:rsidRPr="74B05821">
        <w:rPr>
          <w:rFonts w:asciiTheme="majorHAnsi" w:hAnsiTheme="majorHAnsi" w:cstheme="majorBidi"/>
        </w:rPr>
        <w:t xml:space="preserve">que </w:t>
      </w:r>
      <w:r w:rsidR="004B0B95" w:rsidRPr="74B05821">
        <w:rPr>
          <w:rFonts w:asciiTheme="majorHAnsi" w:hAnsiTheme="majorHAnsi" w:cstheme="majorBidi"/>
        </w:rPr>
        <w:t xml:space="preserve">ela </w:t>
      </w:r>
      <w:r w:rsidRPr="74B05821">
        <w:rPr>
          <w:rFonts w:asciiTheme="majorHAnsi" w:hAnsiTheme="majorHAnsi" w:cstheme="majorBidi"/>
        </w:rPr>
        <w:t>apresenta</w:t>
      </w:r>
      <w:r w:rsidR="00E47607" w:rsidRPr="74B05821">
        <w:rPr>
          <w:rFonts w:asciiTheme="majorHAnsi" w:hAnsiTheme="majorHAnsi" w:cstheme="majorBidi"/>
        </w:rPr>
        <w:t xml:space="preserve"> algumas das definições da NR 33. </w:t>
      </w:r>
    </w:p>
    <w:p w14:paraId="1BA3BAE5" w14:textId="2713EA73" w:rsidR="004B0B95" w:rsidRPr="003843CD" w:rsidRDefault="00E47607" w:rsidP="00357B0C">
      <w:pPr>
        <w:spacing w:before="240" w:after="240" w:line="360" w:lineRule="auto"/>
        <w:jc w:val="both"/>
        <w:rPr>
          <w:rFonts w:asciiTheme="majorHAnsi" w:hAnsiTheme="majorHAnsi" w:cstheme="majorBidi"/>
        </w:rPr>
      </w:pPr>
      <w:r w:rsidRPr="74B05821">
        <w:rPr>
          <w:rFonts w:asciiTheme="majorHAnsi" w:hAnsiTheme="majorHAnsi" w:cstheme="majorBidi"/>
        </w:rPr>
        <w:t>Você saberia dizer quais</w:t>
      </w:r>
      <w:r w:rsidR="004B0B95" w:rsidRPr="74B05821">
        <w:rPr>
          <w:rFonts w:asciiTheme="majorHAnsi" w:hAnsiTheme="majorHAnsi" w:cstheme="majorBidi"/>
        </w:rPr>
        <w:t xml:space="preserve"> podem ser identificados na notícia a</w:t>
      </w:r>
      <w:r w:rsidR="00DD4085" w:rsidRPr="74B05821">
        <w:rPr>
          <w:rFonts w:asciiTheme="majorHAnsi" w:hAnsiTheme="majorHAnsi" w:cstheme="majorBidi"/>
        </w:rPr>
        <w:t xml:space="preserve"> seguir</w:t>
      </w:r>
      <w:r w:rsidRPr="74B05821">
        <w:rPr>
          <w:rFonts w:asciiTheme="majorHAnsi" w:hAnsiTheme="majorHAnsi" w:cstheme="majorBidi"/>
        </w:rPr>
        <w:t>?</w:t>
      </w:r>
    </w:p>
    <w:p w14:paraId="0E484BB6" w14:textId="346E42A7" w:rsidR="004B0B95" w:rsidRPr="009A36DC" w:rsidRDefault="003843CD" w:rsidP="00F0306E">
      <w:pPr>
        <w:spacing w:after="0" w:line="240" w:lineRule="auto"/>
        <w:ind w:left="-284"/>
        <w:jc w:val="center"/>
        <w:rPr>
          <w:rFonts w:asciiTheme="majorHAnsi" w:hAnsiTheme="majorHAnsi" w:cstheme="majorHAnsi"/>
        </w:rPr>
      </w:pPr>
      <w:r>
        <w:rPr>
          <w:rFonts w:asciiTheme="majorHAnsi" w:hAnsiTheme="majorHAnsi" w:cstheme="majorHAnsi"/>
          <w:noProof/>
          <w:lang w:eastAsia="pt-BR"/>
        </w:rPr>
        <w:lastRenderedPageBreak/>
        <w:drawing>
          <wp:inline distT="0" distB="0" distL="0" distR="0" wp14:anchorId="29323B5A" wp14:editId="28F055AF">
            <wp:extent cx="5394960" cy="6873240"/>
            <wp:effectExtent l="190500" t="190500" r="186690" b="1943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4960" cy="6873240"/>
                    </a:xfrm>
                    <a:prstGeom prst="rect">
                      <a:avLst/>
                    </a:prstGeom>
                    <a:ln>
                      <a:noFill/>
                    </a:ln>
                    <a:effectLst>
                      <a:outerShdw blurRad="190500" algn="tl" rotWithShape="0">
                        <a:srgbClr val="000000">
                          <a:alpha val="70000"/>
                        </a:srgbClr>
                      </a:outerShdw>
                    </a:effectLst>
                  </pic:spPr>
                </pic:pic>
              </a:graphicData>
            </a:graphic>
          </wp:inline>
        </w:drawing>
      </w:r>
    </w:p>
    <w:p w14:paraId="79DE38B3" w14:textId="5C8BFEE9" w:rsidR="00DD4085" w:rsidRDefault="004B0B95" w:rsidP="003843CD">
      <w:pPr>
        <w:pStyle w:val="Legenda"/>
        <w:spacing w:after="0"/>
        <w:jc w:val="center"/>
        <w:rPr>
          <w:rFonts w:asciiTheme="majorHAnsi" w:hAnsiTheme="majorHAnsi" w:cstheme="majorBidi"/>
          <w:sz w:val="22"/>
          <w:szCs w:val="22"/>
        </w:rPr>
      </w:pPr>
      <w:r w:rsidRPr="74B05821">
        <w:rPr>
          <w:rFonts w:asciiTheme="majorHAnsi" w:hAnsiTheme="majorHAnsi" w:cstheme="majorBidi"/>
          <w:sz w:val="22"/>
          <w:szCs w:val="22"/>
        </w:rPr>
        <w:t xml:space="preserve">Notícia real de acidente em espaço confinado </w:t>
      </w:r>
      <w:r w:rsidR="00DD4085" w:rsidRPr="74B05821">
        <w:rPr>
          <w:rFonts w:asciiTheme="majorHAnsi" w:hAnsiTheme="majorHAnsi" w:cstheme="majorBidi"/>
          <w:sz w:val="22"/>
          <w:szCs w:val="22"/>
        </w:rPr>
        <w:t>–</w:t>
      </w:r>
    </w:p>
    <w:p w14:paraId="7CCEB9D0" w14:textId="2449D510" w:rsidR="004B0B95" w:rsidRPr="009A36DC" w:rsidRDefault="00DD4085" w:rsidP="003843CD">
      <w:pPr>
        <w:pStyle w:val="Legenda"/>
        <w:spacing w:after="0"/>
        <w:jc w:val="center"/>
        <w:rPr>
          <w:rFonts w:asciiTheme="majorHAnsi" w:hAnsiTheme="majorHAnsi" w:cstheme="majorBidi"/>
          <w:sz w:val="22"/>
          <w:szCs w:val="22"/>
        </w:rPr>
      </w:pPr>
      <w:r w:rsidRPr="74B05821">
        <w:rPr>
          <w:rFonts w:asciiTheme="majorHAnsi" w:hAnsiTheme="majorHAnsi" w:cstheme="majorBidi"/>
          <w:sz w:val="22"/>
          <w:szCs w:val="22"/>
        </w:rPr>
        <w:t>F</w:t>
      </w:r>
      <w:r w:rsidR="004B0B95" w:rsidRPr="74B05821">
        <w:rPr>
          <w:rFonts w:asciiTheme="majorHAnsi" w:hAnsiTheme="majorHAnsi" w:cstheme="majorBidi"/>
          <w:sz w:val="22"/>
          <w:szCs w:val="22"/>
        </w:rPr>
        <w:t xml:space="preserve">onte: </w:t>
      </w:r>
      <w:hyperlink r:id="rId28" w:history="1">
        <w:r w:rsidR="003843CD" w:rsidRPr="003843CD">
          <w:rPr>
            <w:rStyle w:val="Hyperlink"/>
            <w:rFonts w:asciiTheme="majorHAnsi" w:hAnsiTheme="majorHAnsi" w:cstheme="majorBidi"/>
            <w:sz w:val="22"/>
            <w:szCs w:val="22"/>
          </w:rPr>
          <w:t>G1 – Globo.com</w:t>
        </w:r>
      </w:hyperlink>
    </w:p>
    <w:p w14:paraId="7B11935C" w14:textId="67B60AF2" w:rsidR="004B0B95" w:rsidRPr="009A36DC" w:rsidRDefault="004B0B95" w:rsidP="00357B0C">
      <w:pPr>
        <w:spacing w:before="240" w:after="240" w:line="360" w:lineRule="auto"/>
        <w:jc w:val="both"/>
        <w:rPr>
          <w:rFonts w:asciiTheme="majorHAnsi" w:hAnsiTheme="majorHAnsi" w:cstheme="majorHAnsi"/>
        </w:rPr>
      </w:pPr>
    </w:p>
    <w:p w14:paraId="68D74C5A" w14:textId="194FDE49" w:rsidR="00E47607" w:rsidRPr="009A36DC" w:rsidRDefault="00E47607" w:rsidP="00357B0C">
      <w:pPr>
        <w:spacing w:before="240" w:after="240" w:line="360" w:lineRule="auto"/>
        <w:jc w:val="both"/>
        <w:rPr>
          <w:rFonts w:asciiTheme="majorHAnsi" w:hAnsiTheme="majorHAnsi" w:cstheme="majorHAnsi"/>
        </w:rPr>
      </w:pPr>
      <w:r w:rsidRPr="009A36DC">
        <w:rPr>
          <w:rFonts w:asciiTheme="majorHAnsi" w:hAnsiTheme="majorHAnsi" w:cstheme="majorHAnsi"/>
        </w:rPr>
        <w:t>Outra situação comum fora do ambiente industrial propriamente dito são os silos usados para armazenagem de grãos em fazendas e armazéns. Esses locais são geralmente espaços confinados e além dos perigos atmosféricos tratados nas aulas anteriores são propensos a apresentar o perigo de engolfamento.</w:t>
      </w:r>
      <w:r w:rsidR="00BB2CB8" w:rsidRPr="009A36DC">
        <w:rPr>
          <w:rFonts w:asciiTheme="majorHAnsi" w:hAnsiTheme="majorHAnsi" w:cstheme="majorHAnsi"/>
        </w:rPr>
        <w:t xml:space="preserve"> Levantamentos realizados pelo Ministério Público do Trabalho revelam </w:t>
      </w:r>
      <w:r w:rsidR="00BB2CB8" w:rsidRPr="009A36DC">
        <w:rPr>
          <w:rFonts w:asciiTheme="majorHAnsi" w:hAnsiTheme="majorHAnsi" w:cstheme="majorHAnsi"/>
        </w:rPr>
        <w:lastRenderedPageBreak/>
        <w:t>cerca de 14 mortes de trabalhadores por asfixia, estrangulamento ou afogamento causados por cereais e derivados entre 2012 e 2017</w:t>
      </w:r>
      <w:r w:rsidR="00BB2CB8" w:rsidRPr="009A36DC">
        <w:rPr>
          <w:rStyle w:val="Refdenotaderodap"/>
          <w:rFonts w:asciiTheme="majorHAnsi" w:hAnsiTheme="majorHAnsi" w:cstheme="majorHAnsi"/>
        </w:rPr>
        <w:footnoteReference w:id="3"/>
      </w:r>
    </w:p>
    <w:p w14:paraId="58282AAD" w14:textId="498A952A" w:rsidR="00E47607" w:rsidRPr="009A36DC" w:rsidRDefault="00E47607" w:rsidP="00357B0C">
      <w:pPr>
        <w:spacing w:before="240" w:after="240" w:line="360" w:lineRule="auto"/>
        <w:jc w:val="both"/>
        <w:rPr>
          <w:rFonts w:asciiTheme="majorHAnsi" w:hAnsiTheme="majorHAnsi" w:cstheme="majorHAnsi"/>
        </w:rPr>
      </w:pPr>
      <w:r w:rsidRPr="009A36DC">
        <w:rPr>
          <w:rFonts w:asciiTheme="majorHAnsi" w:hAnsiTheme="majorHAnsi" w:cstheme="majorHAnsi"/>
        </w:rPr>
        <w:t xml:space="preserve">Particularmente esquecidos também são os vagões de trem que transportam minérios que, por serem abertos para atmosferas, não são </w:t>
      </w:r>
      <w:r w:rsidR="00B304B2" w:rsidRPr="009A36DC">
        <w:rPr>
          <w:rFonts w:asciiTheme="majorHAnsi" w:hAnsiTheme="majorHAnsi" w:cstheme="majorHAnsi"/>
        </w:rPr>
        <w:t xml:space="preserve">classificados </w:t>
      </w:r>
      <w:r w:rsidRPr="009A36DC">
        <w:rPr>
          <w:rFonts w:asciiTheme="majorHAnsi" w:hAnsiTheme="majorHAnsi" w:cstheme="majorHAnsi"/>
        </w:rPr>
        <w:t>como espaços confinados. Em uma análise mais detalhada verifica</w:t>
      </w:r>
      <w:r w:rsidR="00B304B2" w:rsidRPr="009A36DC">
        <w:rPr>
          <w:rFonts w:asciiTheme="majorHAnsi" w:hAnsiTheme="majorHAnsi" w:cstheme="majorHAnsi"/>
        </w:rPr>
        <w:t>-</w:t>
      </w:r>
      <w:r w:rsidRPr="009A36DC">
        <w:rPr>
          <w:rFonts w:asciiTheme="majorHAnsi" w:hAnsiTheme="majorHAnsi" w:cstheme="majorHAnsi"/>
        </w:rPr>
        <w:t>se a grande dificuldade para acessar seu interior e a complexidade para um resgate de um acidentado dentro destes espaços.</w:t>
      </w:r>
    </w:p>
    <w:p w14:paraId="6F400D31" w14:textId="77777777" w:rsidR="00E47607" w:rsidRPr="009A36DC" w:rsidRDefault="00E47607" w:rsidP="00357B0C">
      <w:pPr>
        <w:spacing w:before="240" w:after="240" w:line="360" w:lineRule="auto"/>
        <w:jc w:val="both"/>
        <w:rPr>
          <w:rFonts w:asciiTheme="majorHAnsi" w:hAnsiTheme="majorHAnsi" w:cstheme="majorHAnsi"/>
        </w:rPr>
      </w:pPr>
      <w:r w:rsidRPr="009A36DC">
        <w:rPr>
          <w:rFonts w:asciiTheme="majorHAnsi" w:hAnsiTheme="majorHAnsi" w:cstheme="majorHAnsi"/>
        </w:rPr>
        <w:t>Por tudo isso não são incomuns as ocorrências de acidentes em espaços confinados. Geralmente os perigos neles presentes não são óbvios para que as providências necessárias sejam tomadas.</w:t>
      </w:r>
    </w:p>
    <w:p w14:paraId="4A86FA94" w14:textId="77777777" w:rsidR="00E47607" w:rsidRPr="009A36DC" w:rsidRDefault="00E47607" w:rsidP="00357B0C">
      <w:pPr>
        <w:spacing w:before="240" w:after="240" w:line="360" w:lineRule="auto"/>
        <w:jc w:val="both"/>
        <w:rPr>
          <w:rFonts w:asciiTheme="majorHAnsi" w:hAnsiTheme="majorHAnsi" w:cstheme="majorHAnsi"/>
        </w:rPr>
      </w:pPr>
      <w:r w:rsidRPr="009A36DC">
        <w:rPr>
          <w:rFonts w:asciiTheme="majorHAnsi" w:hAnsiTheme="majorHAnsi" w:cstheme="majorHAnsi"/>
        </w:rPr>
        <w:t>Mas porque se entra então em espaços confinados já que são tão perigosos?</w:t>
      </w:r>
    </w:p>
    <w:p w14:paraId="3747D9AE" w14:textId="49F4BB7E" w:rsidR="00E47607" w:rsidRPr="009A36DC" w:rsidRDefault="00465B47" w:rsidP="74B05821">
      <w:pPr>
        <w:spacing w:before="240" w:after="240" w:line="360" w:lineRule="auto"/>
        <w:jc w:val="both"/>
        <w:rPr>
          <w:rFonts w:asciiTheme="majorHAnsi" w:hAnsiTheme="majorHAnsi" w:cstheme="majorBidi"/>
        </w:rPr>
      </w:pPr>
      <w:r w:rsidRPr="74B05821">
        <w:rPr>
          <w:rFonts w:asciiTheme="majorHAnsi" w:hAnsiTheme="majorHAnsi" w:cstheme="majorBidi"/>
        </w:rPr>
        <w:t>Porque existem</w:t>
      </w:r>
      <w:r w:rsidR="00FC2302">
        <w:rPr>
          <w:rFonts w:asciiTheme="majorHAnsi" w:hAnsiTheme="majorHAnsi" w:cstheme="majorBidi"/>
        </w:rPr>
        <w:t xml:space="preserve"> </w:t>
      </w:r>
      <w:r w:rsidR="00E47607" w:rsidRPr="74B05821">
        <w:rPr>
          <w:rFonts w:asciiTheme="majorHAnsi" w:hAnsiTheme="majorHAnsi" w:cstheme="majorBidi"/>
        </w:rPr>
        <w:t>diversas atividades só podem ser realizadas no interior de espaços confinados. Entre as principais podemos citar</w:t>
      </w:r>
      <w:r w:rsidR="00F94C61">
        <w:rPr>
          <w:rFonts w:asciiTheme="majorHAnsi" w:hAnsiTheme="majorHAnsi" w:cstheme="majorBidi"/>
        </w:rPr>
        <w:t xml:space="preserve"> </w:t>
      </w:r>
      <w:r w:rsidR="00F94C61" w:rsidRPr="00F94C61">
        <w:rPr>
          <w:rFonts w:asciiTheme="majorHAnsi" w:hAnsiTheme="majorHAnsi" w:cstheme="majorBidi"/>
        </w:rPr>
        <w:t>(Rekus, 1994)</w:t>
      </w:r>
      <w:r w:rsidR="00F94C61">
        <w:rPr>
          <w:rFonts w:asciiTheme="majorHAnsi" w:hAnsiTheme="majorHAnsi" w:cstheme="majorBidi"/>
        </w:rPr>
        <w:t>:</w:t>
      </w:r>
    </w:p>
    <w:p w14:paraId="5A76C0DA" w14:textId="27843611" w:rsidR="00E47607" w:rsidRPr="009A36DC" w:rsidRDefault="00E47607" w:rsidP="74B05821">
      <w:pPr>
        <w:pStyle w:val="PargrafodaLista"/>
        <w:numPr>
          <w:ilvl w:val="0"/>
          <w:numId w:val="1"/>
        </w:numPr>
        <w:spacing w:before="240" w:after="240" w:line="360" w:lineRule="auto"/>
        <w:jc w:val="both"/>
        <w:rPr>
          <w:rFonts w:asciiTheme="majorHAnsi" w:hAnsiTheme="majorHAnsi" w:cstheme="majorBidi"/>
        </w:rPr>
      </w:pPr>
      <w:r w:rsidRPr="74B05821">
        <w:rPr>
          <w:rFonts w:asciiTheme="majorHAnsi" w:hAnsiTheme="majorHAnsi" w:cstheme="majorBidi"/>
        </w:rPr>
        <w:t>Limpeza e remoção de materiais residuais no interior de tanques de estocagem</w:t>
      </w:r>
    </w:p>
    <w:p w14:paraId="18D14077" w14:textId="77777777" w:rsidR="00E47607" w:rsidRPr="009A36DC" w:rsidRDefault="00E47607" w:rsidP="00357B0C">
      <w:pPr>
        <w:pStyle w:val="PargrafodaLista"/>
        <w:numPr>
          <w:ilvl w:val="0"/>
          <w:numId w:val="1"/>
        </w:numPr>
        <w:spacing w:before="240" w:after="240" w:line="360" w:lineRule="auto"/>
        <w:jc w:val="both"/>
        <w:rPr>
          <w:rFonts w:asciiTheme="majorHAnsi" w:hAnsiTheme="majorHAnsi" w:cstheme="majorHAnsi"/>
        </w:rPr>
      </w:pPr>
      <w:r w:rsidRPr="009A36DC">
        <w:rPr>
          <w:rFonts w:asciiTheme="majorHAnsi" w:hAnsiTheme="majorHAnsi" w:cstheme="majorHAnsi"/>
        </w:rPr>
        <w:t>Inspeção da integridade física de equipamentos de processo</w:t>
      </w:r>
    </w:p>
    <w:p w14:paraId="2EA2E3D5" w14:textId="33B20F36" w:rsidR="00E47607" w:rsidRPr="009A36DC" w:rsidRDefault="00E47607" w:rsidP="00357B0C">
      <w:pPr>
        <w:pStyle w:val="PargrafodaLista"/>
        <w:numPr>
          <w:ilvl w:val="0"/>
          <w:numId w:val="1"/>
        </w:numPr>
        <w:spacing w:before="240" w:after="240" w:line="360" w:lineRule="auto"/>
        <w:jc w:val="both"/>
        <w:rPr>
          <w:rFonts w:asciiTheme="majorHAnsi" w:hAnsiTheme="majorHAnsi" w:cstheme="majorHAnsi"/>
        </w:rPr>
      </w:pPr>
      <w:r w:rsidRPr="009A36DC">
        <w:rPr>
          <w:rFonts w:asciiTheme="majorHAnsi" w:hAnsiTheme="majorHAnsi" w:cstheme="majorHAnsi"/>
        </w:rPr>
        <w:t>Manutenções como</w:t>
      </w:r>
      <w:r w:rsidR="00B52716" w:rsidRPr="009A36DC">
        <w:rPr>
          <w:rFonts w:asciiTheme="majorHAnsi" w:hAnsiTheme="majorHAnsi" w:cstheme="majorHAnsi"/>
        </w:rPr>
        <w:t>,</w:t>
      </w:r>
      <w:r w:rsidRPr="009A36DC">
        <w:rPr>
          <w:rFonts w:asciiTheme="majorHAnsi" w:hAnsiTheme="majorHAnsi" w:cstheme="majorHAnsi"/>
        </w:rPr>
        <w:t xml:space="preserve"> por exemplo</w:t>
      </w:r>
      <w:r w:rsidR="00B52716" w:rsidRPr="009A36DC">
        <w:rPr>
          <w:rFonts w:asciiTheme="majorHAnsi" w:hAnsiTheme="majorHAnsi" w:cstheme="majorHAnsi"/>
        </w:rPr>
        <w:t>,</w:t>
      </w:r>
      <w:r w:rsidRPr="009A36DC">
        <w:rPr>
          <w:rFonts w:asciiTheme="majorHAnsi" w:hAnsiTheme="majorHAnsi" w:cstheme="majorHAnsi"/>
        </w:rPr>
        <w:t xml:space="preserve"> jateamento se aplicação de superfícies protetoras</w:t>
      </w:r>
    </w:p>
    <w:p w14:paraId="3A0B2A9C" w14:textId="7EACC541" w:rsidR="00E47607" w:rsidRPr="009A36DC" w:rsidRDefault="00E47607" w:rsidP="00357B0C">
      <w:pPr>
        <w:pStyle w:val="PargrafodaLista"/>
        <w:numPr>
          <w:ilvl w:val="0"/>
          <w:numId w:val="1"/>
        </w:numPr>
        <w:spacing w:before="240" w:after="240" w:line="360" w:lineRule="auto"/>
        <w:jc w:val="both"/>
        <w:rPr>
          <w:rFonts w:asciiTheme="majorHAnsi" w:hAnsiTheme="majorHAnsi" w:cstheme="majorHAnsi"/>
        </w:rPr>
      </w:pPr>
      <w:r w:rsidRPr="009A36DC">
        <w:rPr>
          <w:rFonts w:asciiTheme="majorHAnsi" w:hAnsiTheme="majorHAnsi" w:cstheme="majorHAnsi"/>
        </w:rPr>
        <w:t xml:space="preserve">Instalação, inspeção, reparo e substituição de válvulas, tubulações, bombas, </w:t>
      </w:r>
      <w:r w:rsidR="00B52716" w:rsidRPr="009A36DC">
        <w:rPr>
          <w:rFonts w:asciiTheme="majorHAnsi" w:hAnsiTheme="majorHAnsi" w:cstheme="majorHAnsi"/>
        </w:rPr>
        <w:t>motores etc.</w:t>
      </w:r>
    </w:p>
    <w:p w14:paraId="596E8068" w14:textId="4D1879B0" w:rsidR="00E47607" w:rsidRPr="009A36DC" w:rsidRDefault="00E47607" w:rsidP="74B05821">
      <w:pPr>
        <w:pStyle w:val="PargrafodaLista"/>
        <w:numPr>
          <w:ilvl w:val="0"/>
          <w:numId w:val="1"/>
        </w:numPr>
        <w:spacing w:before="240" w:after="240" w:line="360" w:lineRule="auto"/>
        <w:jc w:val="both"/>
        <w:rPr>
          <w:rFonts w:asciiTheme="majorHAnsi" w:hAnsiTheme="majorHAnsi" w:cstheme="majorBidi"/>
        </w:rPr>
      </w:pPr>
      <w:r w:rsidRPr="74B05821">
        <w:rPr>
          <w:rFonts w:asciiTheme="majorHAnsi" w:hAnsiTheme="majorHAnsi" w:cstheme="majorBidi"/>
        </w:rPr>
        <w:t>Reparos que incluam soldagem, ajuste de mecânicos no equipamento</w:t>
      </w:r>
    </w:p>
    <w:p w14:paraId="7F40F888" w14:textId="77777777" w:rsidR="00E47607" w:rsidRPr="009A36DC" w:rsidRDefault="00E47607" w:rsidP="00357B0C">
      <w:pPr>
        <w:pStyle w:val="PargrafodaLista"/>
        <w:numPr>
          <w:ilvl w:val="0"/>
          <w:numId w:val="1"/>
        </w:numPr>
        <w:spacing w:before="240" w:after="240" w:line="360" w:lineRule="auto"/>
        <w:jc w:val="both"/>
        <w:rPr>
          <w:rFonts w:asciiTheme="majorHAnsi" w:hAnsiTheme="majorHAnsi" w:cstheme="majorHAnsi"/>
        </w:rPr>
      </w:pPr>
      <w:r w:rsidRPr="009A36DC">
        <w:rPr>
          <w:rFonts w:asciiTheme="majorHAnsi" w:hAnsiTheme="majorHAnsi" w:cstheme="majorHAnsi"/>
        </w:rPr>
        <w:t>Aferição de equipamentos</w:t>
      </w:r>
    </w:p>
    <w:p w14:paraId="7A8B890A" w14:textId="77777777" w:rsidR="00E47607" w:rsidRPr="009A36DC" w:rsidRDefault="00E47607" w:rsidP="00357B0C">
      <w:pPr>
        <w:pStyle w:val="PargrafodaLista"/>
        <w:numPr>
          <w:ilvl w:val="0"/>
          <w:numId w:val="1"/>
        </w:numPr>
        <w:spacing w:before="240" w:after="240" w:line="360" w:lineRule="auto"/>
        <w:jc w:val="both"/>
        <w:rPr>
          <w:rFonts w:asciiTheme="majorHAnsi" w:hAnsiTheme="majorHAnsi" w:cstheme="majorHAnsi"/>
        </w:rPr>
      </w:pPr>
      <w:r w:rsidRPr="009A36DC">
        <w:rPr>
          <w:rFonts w:asciiTheme="majorHAnsi" w:hAnsiTheme="majorHAnsi" w:cstheme="majorHAnsi"/>
        </w:rPr>
        <w:t>Resgate de trabalhadores</w:t>
      </w:r>
    </w:p>
    <w:p w14:paraId="56154CC7" w14:textId="77777777" w:rsidR="00E47607" w:rsidRPr="009A36DC" w:rsidRDefault="00E47607" w:rsidP="00357B0C">
      <w:pPr>
        <w:spacing w:before="240" w:after="240" w:line="360" w:lineRule="auto"/>
        <w:jc w:val="both"/>
        <w:rPr>
          <w:rFonts w:asciiTheme="majorHAnsi" w:hAnsiTheme="majorHAnsi" w:cstheme="majorHAnsi"/>
        </w:rPr>
      </w:pPr>
    </w:p>
    <w:p w14:paraId="0CCB7FF5" w14:textId="77777777" w:rsidR="00465B47" w:rsidRDefault="00E47607" w:rsidP="74B05821">
      <w:pPr>
        <w:spacing w:before="240" w:after="240" w:line="360" w:lineRule="auto"/>
        <w:jc w:val="both"/>
        <w:rPr>
          <w:rFonts w:asciiTheme="majorHAnsi" w:hAnsiTheme="majorHAnsi" w:cstheme="majorBidi"/>
        </w:rPr>
      </w:pPr>
      <w:r w:rsidRPr="74B05821">
        <w:rPr>
          <w:rFonts w:asciiTheme="majorHAnsi" w:hAnsiTheme="majorHAnsi" w:cstheme="majorBidi"/>
        </w:rPr>
        <w:t xml:space="preserve">Alguns fatores em comum podem ser observados quando se estudam vários casos de acidentes em espaços confinados.  </w:t>
      </w:r>
    </w:p>
    <w:p w14:paraId="532E4F2D" w14:textId="21233AC9" w:rsidR="00E47607" w:rsidRPr="009A36DC" w:rsidRDefault="00465B47" w:rsidP="74B05821">
      <w:pPr>
        <w:spacing w:before="240" w:after="240" w:line="360" w:lineRule="auto"/>
        <w:jc w:val="both"/>
        <w:rPr>
          <w:rFonts w:asciiTheme="majorHAnsi" w:hAnsiTheme="majorHAnsi" w:cstheme="majorBidi"/>
        </w:rPr>
      </w:pPr>
      <w:r w:rsidRPr="74B05821">
        <w:rPr>
          <w:rFonts w:asciiTheme="majorHAnsi" w:hAnsiTheme="majorHAnsi" w:cstheme="majorBidi"/>
        </w:rPr>
        <w:t>Veja</w:t>
      </w:r>
      <w:r w:rsidR="00E47607" w:rsidRPr="74B05821">
        <w:rPr>
          <w:rFonts w:asciiTheme="majorHAnsi" w:hAnsiTheme="majorHAnsi" w:cstheme="majorBidi"/>
        </w:rPr>
        <w:t xml:space="preserve"> alguns deles:</w:t>
      </w:r>
    </w:p>
    <w:p w14:paraId="32A0632A" w14:textId="0383D423" w:rsidR="00E47607" w:rsidRPr="009A36DC" w:rsidRDefault="00E47607" w:rsidP="00357B0C">
      <w:pPr>
        <w:pStyle w:val="PargrafodaLista"/>
        <w:numPr>
          <w:ilvl w:val="0"/>
          <w:numId w:val="2"/>
        </w:numPr>
        <w:spacing w:before="240" w:after="240" w:line="360" w:lineRule="auto"/>
        <w:jc w:val="both"/>
        <w:rPr>
          <w:rFonts w:asciiTheme="majorHAnsi" w:hAnsiTheme="majorHAnsi" w:cstheme="majorHAnsi"/>
        </w:rPr>
      </w:pPr>
      <w:r w:rsidRPr="009A36DC">
        <w:rPr>
          <w:rFonts w:asciiTheme="majorHAnsi" w:hAnsiTheme="majorHAnsi" w:cstheme="majorHAnsi"/>
        </w:rPr>
        <w:t>Equipamentos mecânicos, por exemplo</w:t>
      </w:r>
      <w:r w:rsidR="00B52716" w:rsidRPr="009A36DC">
        <w:rPr>
          <w:rFonts w:asciiTheme="majorHAnsi" w:hAnsiTheme="majorHAnsi" w:cstheme="majorHAnsi"/>
        </w:rPr>
        <w:t>,</w:t>
      </w:r>
      <w:r w:rsidRPr="009A36DC">
        <w:rPr>
          <w:rFonts w:asciiTheme="majorHAnsi" w:hAnsiTheme="majorHAnsi" w:cstheme="majorHAnsi"/>
        </w:rPr>
        <w:t xml:space="preserve"> misturadores, sendo acidentalmente ligados enquanto o trabalho é realizado (falta de bloqueio).</w:t>
      </w:r>
    </w:p>
    <w:p w14:paraId="4E0918B9" w14:textId="45183C29" w:rsidR="00E47607" w:rsidRPr="009A36DC" w:rsidRDefault="00E47607" w:rsidP="00357B0C">
      <w:pPr>
        <w:pStyle w:val="PargrafodaLista"/>
        <w:numPr>
          <w:ilvl w:val="0"/>
          <w:numId w:val="2"/>
        </w:numPr>
        <w:spacing w:before="240" w:after="240" w:line="360" w:lineRule="auto"/>
        <w:jc w:val="both"/>
        <w:rPr>
          <w:rFonts w:asciiTheme="majorHAnsi" w:hAnsiTheme="majorHAnsi" w:cstheme="majorHAnsi"/>
        </w:rPr>
      </w:pPr>
      <w:r w:rsidRPr="009A36DC">
        <w:rPr>
          <w:rFonts w:asciiTheme="majorHAnsi" w:hAnsiTheme="majorHAnsi" w:cstheme="majorHAnsi"/>
        </w:rPr>
        <w:t xml:space="preserve">Líquidos e gases perigosos entrando nos espaços </w:t>
      </w:r>
      <w:r w:rsidR="00C9304F" w:rsidRPr="009A36DC">
        <w:rPr>
          <w:rFonts w:asciiTheme="majorHAnsi" w:hAnsiTheme="majorHAnsi" w:cstheme="majorHAnsi"/>
        </w:rPr>
        <w:t xml:space="preserve">por meio </w:t>
      </w:r>
      <w:r w:rsidRPr="009A36DC">
        <w:rPr>
          <w:rFonts w:asciiTheme="majorHAnsi" w:hAnsiTheme="majorHAnsi" w:cstheme="majorHAnsi"/>
        </w:rPr>
        <w:t>de válvulas que foram inadvertidamente abertas (falta de bloqueio).</w:t>
      </w:r>
    </w:p>
    <w:p w14:paraId="4E066293" w14:textId="734C6615" w:rsidR="00E47607" w:rsidRPr="009A36DC" w:rsidRDefault="00E47607" w:rsidP="74B05821">
      <w:pPr>
        <w:pStyle w:val="PargrafodaLista"/>
        <w:numPr>
          <w:ilvl w:val="0"/>
          <w:numId w:val="2"/>
        </w:numPr>
        <w:spacing w:before="240" w:after="240" w:line="360" w:lineRule="auto"/>
        <w:jc w:val="both"/>
        <w:rPr>
          <w:rFonts w:asciiTheme="majorHAnsi" w:hAnsiTheme="majorHAnsi" w:cstheme="majorBidi"/>
        </w:rPr>
      </w:pPr>
      <w:r w:rsidRPr="74B05821">
        <w:rPr>
          <w:rFonts w:asciiTheme="majorHAnsi" w:hAnsiTheme="majorHAnsi" w:cstheme="majorBidi"/>
        </w:rPr>
        <w:t>Atmosferas perigosas dentro do espaço confinado</w:t>
      </w:r>
      <w:r w:rsidR="00465B47" w:rsidRPr="74B05821">
        <w:rPr>
          <w:rFonts w:asciiTheme="majorHAnsi" w:hAnsiTheme="majorHAnsi" w:cstheme="majorBidi"/>
        </w:rPr>
        <w:t>.</w:t>
      </w:r>
    </w:p>
    <w:p w14:paraId="6600746C" w14:textId="77777777" w:rsidR="00E47607" w:rsidRPr="009A36DC" w:rsidRDefault="00E47607" w:rsidP="00357B0C">
      <w:pPr>
        <w:pStyle w:val="PargrafodaLista"/>
        <w:numPr>
          <w:ilvl w:val="0"/>
          <w:numId w:val="2"/>
        </w:numPr>
        <w:spacing w:before="240" w:after="240" w:line="360" w:lineRule="auto"/>
        <w:jc w:val="both"/>
        <w:rPr>
          <w:rFonts w:asciiTheme="majorHAnsi" w:hAnsiTheme="majorHAnsi" w:cstheme="majorHAnsi"/>
        </w:rPr>
      </w:pPr>
      <w:r w:rsidRPr="009A36DC">
        <w:rPr>
          <w:rFonts w:asciiTheme="majorHAnsi" w:hAnsiTheme="majorHAnsi" w:cstheme="majorHAnsi"/>
        </w:rPr>
        <w:lastRenderedPageBreak/>
        <w:t>Falta de vigias e socorristas no em torno do espaço confinado planejamento inadequado para a resposta a emergências.</w:t>
      </w:r>
    </w:p>
    <w:p w14:paraId="3A7F36F7" w14:textId="4DC8B9F3" w:rsidR="00E47607" w:rsidRDefault="00E47607" w:rsidP="74B05821">
      <w:pPr>
        <w:spacing w:before="240" w:after="240" w:line="360" w:lineRule="auto"/>
        <w:jc w:val="both"/>
        <w:rPr>
          <w:rFonts w:asciiTheme="majorHAnsi" w:hAnsiTheme="majorHAnsi" w:cstheme="majorBidi"/>
        </w:rPr>
      </w:pPr>
      <w:r w:rsidRPr="74B05821">
        <w:rPr>
          <w:rFonts w:asciiTheme="majorHAnsi" w:hAnsiTheme="majorHAnsi" w:cstheme="majorBidi"/>
        </w:rPr>
        <w:t>Note nas causas acima a importância do bloqueio de energias e dos procedimentos do lock out / tag out.</w:t>
      </w:r>
      <w:r w:rsidR="00C9304F" w:rsidRPr="74B05821">
        <w:rPr>
          <w:rFonts w:asciiTheme="majorHAnsi" w:hAnsiTheme="majorHAnsi" w:cstheme="majorBidi"/>
        </w:rPr>
        <w:t xml:space="preserve"> </w:t>
      </w:r>
    </w:p>
    <w:p w14:paraId="54F536AD" w14:textId="2F9EF85B" w:rsidR="00465B47" w:rsidRPr="009A36DC" w:rsidRDefault="00465B47" w:rsidP="74B05821">
      <w:pPr>
        <w:spacing w:before="240" w:after="240" w:line="360" w:lineRule="auto"/>
        <w:jc w:val="both"/>
        <w:rPr>
          <w:rFonts w:asciiTheme="majorHAnsi" w:hAnsiTheme="majorHAnsi" w:cstheme="majorBidi"/>
        </w:rPr>
      </w:pPr>
      <w:r w:rsidRPr="74B05821">
        <w:rPr>
          <w:rFonts w:asciiTheme="majorHAnsi" w:hAnsiTheme="majorHAnsi" w:cstheme="majorBidi"/>
        </w:rPr>
        <w:t>Por hoje é só!</w:t>
      </w:r>
    </w:p>
    <w:p w14:paraId="3D6C7281" w14:textId="53A57BCD" w:rsidR="00E47607" w:rsidRPr="009A36DC" w:rsidRDefault="00465B47" w:rsidP="74B05821">
      <w:pPr>
        <w:spacing w:before="240" w:after="240" w:line="360" w:lineRule="auto"/>
        <w:jc w:val="both"/>
        <w:rPr>
          <w:rFonts w:asciiTheme="majorHAnsi" w:hAnsiTheme="majorHAnsi" w:cstheme="majorBidi"/>
        </w:rPr>
      </w:pPr>
      <w:r w:rsidRPr="74B05821">
        <w:rPr>
          <w:rFonts w:asciiTheme="majorHAnsi" w:hAnsiTheme="majorHAnsi" w:cstheme="majorBidi"/>
        </w:rPr>
        <w:t>Na aula de hoje vimos que o</w:t>
      </w:r>
      <w:r w:rsidR="00E47607" w:rsidRPr="74B05821">
        <w:rPr>
          <w:rFonts w:asciiTheme="majorHAnsi" w:hAnsiTheme="majorHAnsi" w:cstheme="majorBidi"/>
        </w:rPr>
        <w:t xml:space="preserve"> resgate em qualquer espaço confinado é uma atividade que deve ser minuciosamente planejada. Veremos isso com mais detalhes na próxima aula, porém</w:t>
      </w:r>
      <w:r w:rsidR="00630AF4" w:rsidRPr="74B05821">
        <w:rPr>
          <w:rFonts w:asciiTheme="majorHAnsi" w:hAnsiTheme="majorHAnsi" w:cstheme="majorBidi"/>
        </w:rPr>
        <w:t>,</w:t>
      </w:r>
      <w:r w:rsidR="00E47607" w:rsidRPr="74B05821">
        <w:rPr>
          <w:rFonts w:asciiTheme="majorHAnsi" w:hAnsiTheme="majorHAnsi" w:cstheme="majorBidi"/>
        </w:rPr>
        <w:t xml:space="preserve"> já adiantamos que em espaços confinados a falta de uma avaliação correta da atmosfera produz acidentes e não é incomum que um trabalhador também se acidente ao tentar resgatar outro trabalhador que está dentro de um espaço confinado. Casos assim ainda são relatados com frequência, principalmente naquelas atmosferas onde gases inertes mais pesados que o ar se acumulam no fundo de tanques ou reatores da indústria química.</w:t>
      </w:r>
    </w:p>
    <w:p w14:paraId="13E24FBD" w14:textId="7A9C1ACE" w:rsidR="00E47607" w:rsidRDefault="00E47607" w:rsidP="74B05821">
      <w:pPr>
        <w:spacing w:before="240" w:after="240" w:line="360" w:lineRule="auto"/>
        <w:jc w:val="both"/>
        <w:rPr>
          <w:rFonts w:asciiTheme="majorHAnsi" w:hAnsiTheme="majorHAnsi" w:cstheme="majorBidi"/>
        </w:rPr>
      </w:pPr>
      <w:r w:rsidRPr="74B05821">
        <w:rPr>
          <w:rFonts w:asciiTheme="majorHAnsi" w:hAnsiTheme="majorHAnsi" w:cstheme="majorBidi"/>
        </w:rPr>
        <w:t>Alguns tanques abertos geralmente são subestimados como sendo espaços confinados pois possuem contato direto com a atmosfera ambiente</w:t>
      </w:r>
      <w:r w:rsidR="00465B47" w:rsidRPr="74B05821">
        <w:rPr>
          <w:rFonts w:asciiTheme="majorHAnsi" w:hAnsiTheme="majorHAnsi" w:cstheme="majorBidi"/>
        </w:rPr>
        <w:t>, mas</w:t>
      </w:r>
      <w:r w:rsidRPr="74B05821">
        <w:rPr>
          <w:rFonts w:asciiTheme="majorHAnsi" w:hAnsiTheme="majorHAnsi" w:cstheme="majorBidi"/>
        </w:rPr>
        <w:t xml:space="preserve"> mesmo assim</w:t>
      </w:r>
      <w:r w:rsidR="00465B47" w:rsidRPr="74B05821">
        <w:rPr>
          <w:rFonts w:asciiTheme="majorHAnsi" w:hAnsiTheme="majorHAnsi" w:cstheme="majorBidi"/>
        </w:rPr>
        <w:t>,</w:t>
      </w:r>
      <w:r w:rsidRPr="74B05821">
        <w:rPr>
          <w:rFonts w:asciiTheme="majorHAnsi" w:hAnsiTheme="majorHAnsi" w:cstheme="majorBidi"/>
        </w:rPr>
        <w:t xml:space="preserve"> deve-se lembrar da dificuldade de entrada e saída </w:t>
      </w:r>
      <w:r w:rsidR="00465B47" w:rsidRPr="74B05821">
        <w:rPr>
          <w:rFonts w:asciiTheme="majorHAnsi" w:hAnsiTheme="majorHAnsi" w:cstheme="majorBidi"/>
        </w:rPr>
        <w:t xml:space="preserve">e </w:t>
      </w:r>
      <w:r w:rsidRPr="74B05821">
        <w:rPr>
          <w:rFonts w:asciiTheme="majorHAnsi" w:hAnsiTheme="majorHAnsi" w:cstheme="majorBidi"/>
        </w:rPr>
        <w:t>de não terem sido propriamente projetados para a permanência de seres humanos. Essa avaliação errônea tem levado à morte de vários trabalhadores.</w:t>
      </w:r>
    </w:p>
    <w:p w14:paraId="51BD49B2" w14:textId="447D56D1" w:rsidR="00465B47" w:rsidRPr="009A36DC" w:rsidRDefault="00465B47" w:rsidP="74B05821">
      <w:pPr>
        <w:spacing w:before="240" w:after="240" w:line="360" w:lineRule="auto"/>
        <w:jc w:val="both"/>
        <w:rPr>
          <w:rFonts w:asciiTheme="majorHAnsi" w:hAnsiTheme="majorHAnsi" w:cstheme="majorBidi"/>
        </w:rPr>
      </w:pPr>
      <w:r w:rsidRPr="74B05821">
        <w:rPr>
          <w:rFonts w:asciiTheme="majorHAnsi" w:hAnsiTheme="majorHAnsi" w:cstheme="majorBidi"/>
        </w:rPr>
        <w:t>Até a próxima aula!</w:t>
      </w:r>
    </w:p>
    <w:p w14:paraId="0072E6AD" w14:textId="308E277F" w:rsidR="007A0D26" w:rsidRDefault="007A0D26" w:rsidP="00357B0C">
      <w:pPr>
        <w:spacing w:before="240" w:after="240" w:line="360" w:lineRule="auto"/>
        <w:jc w:val="both"/>
        <w:rPr>
          <w:rFonts w:asciiTheme="majorHAnsi" w:hAnsiTheme="majorHAnsi" w:cstheme="majorHAnsi"/>
        </w:rPr>
      </w:pPr>
    </w:p>
    <w:p w14:paraId="043D9DD9" w14:textId="77777777" w:rsidR="00C2321D" w:rsidRDefault="00C2321D" w:rsidP="00357B0C">
      <w:pPr>
        <w:spacing w:before="240" w:after="240" w:line="360" w:lineRule="auto"/>
        <w:jc w:val="both"/>
        <w:rPr>
          <w:rFonts w:asciiTheme="majorHAnsi" w:hAnsiTheme="majorHAnsi" w:cstheme="majorHAnsi"/>
        </w:rPr>
      </w:pPr>
    </w:p>
    <w:p w14:paraId="4ADD485A" w14:textId="77777777" w:rsidR="00C2321D" w:rsidRDefault="00C2321D" w:rsidP="00357B0C">
      <w:pPr>
        <w:spacing w:before="240" w:after="240" w:line="360" w:lineRule="auto"/>
        <w:jc w:val="both"/>
        <w:rPr>
          <w:rFonts w:asciiTheme="majorHAnsi" w:hAnsiTheme="majorHAnsi" w:cstheme="majorHAnsi"/>
        </w:rPr>
      </w:pPr>
    </w:p>
    <w:p w14:paraId="262D7937" w14:textId="77777777" w:rsidR="00C2321D" w:rsidRDefault="00C2321D" w:rsidP="00357B0C">
      <w:pPr>
        <w:spacing w:before="240" w:after="240" w:line="360" w:lineRule="auto"/>
        <w:jc w:val="both"/>
        <w:rPr>
          <w:rFonts w:asciiTheme="majorHAnsi" w:hAnsiTheme="majorHAnsi" w:cstheme="majorHAnsi"/>
        </w:rPr>
      </w:pPr>
    </w:p>
    <w:p w14:paraId="399008A0" w14:textId="77777777" w:rsidR="00C2321D" w:rsidRDefault="00C2321D" w:rsidP="00357B0C">
      <w:pPr>
        <w:spacing w:before="240" w:after="240" w:line="360" w:lineRule="auto"/>
        <w:jc w:val="both"/>
        <w:rPr>
          <w:rFonts w:asciiTheme="majorHAnsi" w:hAnsiTheme="majorHAnsi" w:cstheme="majorHAnsi"/>
        </w:rPr>
      </w:pPr>
    </w:p>
    <w:p w14:paraId="65A7AD34" w14:textId="77777777" w:rsidR="00C2321D" w:rsidRDefault="00C2321D" w:rsidP="00357B0C">
      <w:pPr>
        <w:spacing w:before="240" w:after="240" w:line="360" w:lineRule="auto"/>
        <w:jc w:val="both"/>
        <w:rPr>
          <w:rFonts w:asciiTheme="majorHAnsi" w:hAnsiTheme="majorHAnsi" w:cstheme="majorHAnsi"/>
        </w:rPr>
      </w:pPr>
    </w:p>
    <w:p w14:paraId="6CAC7DE1" w14:textId="77777777" w:rsidR="00C2321D" w:rsidRDefault="00C2321D" w:rsidP="00357B0C">
      <w:pPr>
        <w:spacing w:before="240" w:after="240" w:line="360" w:lineRule="auto"/>
        <w:jc w:val="both"/>
        <w:rPr>
          <w:rFonts w:asciiTheme="majorHAnsi" w:hAnsiTheme="majorHAnsi" w:cstheme="majorHAnsi"/>
        </w:rPr>
      </w:pPr>
    </w:p>
    <w:p w14:paraId="30660059" w14:textId="77777777" w:rsidR="00C2321D" w:rsidRDefault="00C2321D" w:rsidP="00357B0C">
      <w:pPr>
        <w:spacing w:before="240" w:after="240" w:line="360" w:lineRule="auto"/>
        <w:jc w:val="both"/>
        <w:rPr>
          <w:rFonts w:asciiTheme="majorHAnsi" w:hAnsiTheme="majorHAnsi" w:cstheme="majorHAnsi"/>
        </w:rPr>
      </w:pPr>
    </w:p>
    <w:p w14:paraId="3D954813" w14:textId="58E557D6" w:rsidR="00FC2302" w:rsidRPr="00FC2302" w:rsidRDefault="00F0306E" w:rsidP="00FC2302">
      <w:pPr>
        <w:pStyle w:val="Ttulo1"/>
      </w:pPr>
      <w:bookmarkStart w:id="5" w:name="_Toc99562760"/>
      <w:r>
        <w:lastRenderedPageBreak/>
        <w:t>Referências</w:t>
      </w:r>
      <w:bookmarkEnd w:id="5"/>
    </w:p>
    <w:p w14:paraId="22FACBC2" w14:textId="77777777" w:rsidR="00FC2302" w:rsidRPr="00FC2302" w:rsidRDefault="00FC2302" w:rsidP="00FC2302">
      <w:pPr>
        <w:spacing w:before="240" w:after="240" w:line="360" w:lineRule="auto"/>
        <w:jc w:val="both"/>
        <w:rPr>
          <w:rFonts w:asciiTheme="majorHAnsi" w:hAnsiTheme="majorHAnsi" w:cstheme="majorHAnsi"/>
        </w:rPr>
      </w:pPr>
      <w:r w:rsidRPr="00FC2302">
        <w:rPr>
          <w:rFonts w:asciiTheme="majorHAnsi" w:hAnsiTheme="majorHAnsi" w:cstheme="majorHAnsi"/>
        </w:rPr>
        <w:t>INMETRO . (2012). Vocabulário Internacional de Metrologia – Conceitos fundamentais e gerais e termos associados . Duque de Caxias : INMETRO .</w:t>
      </w:r>
    </w:p>
    <w:p w14:paraId="0A679690" w14:textId="77777777" w:rsidR="00FC2302" w:rsidRPr="00FC2302" w:rsidRDefault="00FC2302" w:rsidP="00FC2302">
      <w:pPr>
        <w:spacing w:before="240" w:after="240" w:line="360" w:lineRule="auto"/>
        <w:jc w:val="both"/>
        <w:rPr>
          <w:rFonts w:asciiTheme="majorHAnsi" w:hAnsiTheme="majorHAnsi" w:cstheme="majorHAnsi"/>
        </w:rPr>
      </w:pPr>
      <w:r w:rsidRPr="00FC2302">
        <w:rPr>
          <w:rFonts w:asciiTheme="majorHAnsi" w:hAnsiTheme="majorHAnsi" w:cstheme="majorHAnsi"/>
        </w:rPr>
        <w:t>Percon - Perfect Conection. (12 de 09 de 2021). Funcionamento de detectores de gases. Fonte: https://acessopercon.com.br/percon/funcionamento-de-detectores-de-gases/: https://acessopercon.com.br/percon/funcionamento-de-detectores-de-gases/</w:t>
      </w:r>
    </w:p>
    <w:p w14:paraId="4307D7EC" w14:textId="77777777" w:rsidR="00FC2302" w:rsidRPr="00FC2302" w:rsidRDefault="00FC2302" w:rsidP="00FC2302">
      <w:pPr>
        <w:spacing w:before="240" w:after="240" w:line="360" w:lineRule="auto"/>
        <w:jc w:val="both"/>
        <w:rPr>
          <w:rFonts w:asciiTheme="majorHAnsi" w:hAnsiTheme="majorHAnsi" w:cstheme="majorHAnsi"/>
        </w:rPr>
      </w:pPr>
      <w:r w:rsidRPr="00FC2302">
        <w:rPr>
          <w:rFonts w:asciiTheme="majorHAnsi" w:hAnsiTheme="majorHAnsi" w:cstheme="majorHAnsi"/>
        </w:rPr>
        <w:t>Rekus, J. F. (1994). Complete Confined Spaces Handbook. CRC Press .</w:t>
      </w:r>
    </w:p>
    <w:p w14:paraId="21BDA0A5" w14:textId="77777777" w:rsidR="00357B0C" w:rsidRDefault="00357B0C" w:rsidP="00357B0C">
      <w:pPr>
        <w:spacing w:before="240" w:after="240" w:line="360" w:lineRule="auto"/>
        <w:jc w:val="both"/>
        <w:rPr>
          <w:rFonts w:asciiTheme="majorHAnsi" w:hAnsiTheme="majorHAnsi" w:cstheme="majorHAnsi"/>
        </w:rPr>
      </w:pPr>
    </w:p>
    <w:p w14:paraId="4A824CD5" w14:textId="77777777" w:rsidR="00357B0C" w:rsidRDefault="00357B0C" w:rsidP="00357B0C">
      <w:pPr>
        <w:spacing w:before="240" w:after="240" w:line="360" w:lineRule="auto"/>
        <w:jc w:val="both"/>
        <w:rPr>
          <w:rFonts w:asciiTheme="majorHAnsi" w:hAnsiTheme="majorHAnsi" w:cstheme="majorHAnsi"/>
        </w:rPr>
      </w:pPr>
    </w:p>
    <w:p w14:paraId="03CA687D" w14:textId="77777777" w:rsidR="00357B0C" w:rsidRDefault="00357B0C" w:rsidP="74B05821">
      <w:pPr>
        <w:spacing w:before="240" w:after="240" w:line="360" w:lineRule="auto"/>
        <w:jc w:val="both"/>
        <w:rPr>
          <w:rFonts w:asciiTheme="majorHAnsi" w:hAnsiTheme="majorHAnsi" w:cstheme="majorBidi"/>
        </w:rPr>
      </w:pPr>
    </w:p>
    <w:p w14:paraId="17785BE8" w14:textId="77777777" w:rsidR="00465B47" w:rsidRDefault="00465B47" w:rsidP="74B05821">
      <w:pPr>
        <w:spacing w:before="240" w:after="240" w:line="360" w:lineRule="auto"/>
        <w:jc w:val="both"/>
        <w:rPr>
          <w:rFonts w:asciiTheme="majorHAnsi" w:hAnsiTheme="majorHAnsi" w:cstheme="majorBidi"/>
        </w:rPr>
      </w:pPr>
    </w:p>
    <w:p w14:paraId="7F6A8DCC" w14:textId="77777777" w:rsidR="00465B47" w:rsidRDefault="00465B47" w:rsidP="74B05821">
      <w:pPr>
        <w:spacing w:before="240" w:after="240" w:line="360" w:lineRule="auto"/>
        <w:jc w:val="both"/>
        <w:rPr>
          <w:rFonts w:asciiTheme="majorHAnsi" w:hAnsiTheme="majorHAnsi" w:cstheme="majorBidi"/>
        </w:rPr>
      </w:pPr>
    </w:p>
    <w:p w14:paraId="35CEC5FE" w14:textId="77777777" w:rsidR="00465B47" w:rsidRDefault="00465B47" w:rsidP="74B05821">
      <w:pPr>
        <w:spacing w:before="240" w:after="240" w:line="360" w:lineRule="auto"/>
        <w:jc w:val="both"/>
        <w:rPr>
          <w:rFonts w:asciiTheme="majorHAnsi" w:hAnsiTheme="majorHAnsi" w:cstheme="majorBidi"/>
        </w:rPr>
      </w:pPr>
    </w:p>
    <w:p w14:paraId="588E76EA" w14:textId="77777777" w:rsidR="00465B47" w:rsidRDefault="00465B47" w:rsidP="74B05821">
      <w:pPr>
        <w:spacing w:before="240" w:after="240" w:line="360" w:lineRule="auto"/>
        <w:jc w:val="both"/>
        <w:rPr>
          <w:rFonts w:asciiTheme="majorHAnsi" w:hAnsiTheme="majorHAnsi" w:cstheme="majorBidi"/>
        </w:rPr>
      </w:pPr>
    </w:p>
    <w:p w14:paraId="6C74E072" w14:textId="77777777" w:rsidR="00465B47" w:rsidRDefault="00465B47" w:rsidP="00357B0C">
      <w:pPr>
        <w:spacing w:before="240" w:after="240" w:line="360" w:lineRule="auto"/>
        <w:jc w:val="both"/>
        <w:rPr>
          <w:rFonts w:asciiTheme="majorHAnsi" w:hAnsiTheme="majorHAnsi" w:cstheme="majorHAnsi"/>
        </w:rPr>
      </w:pPr>
    </w:p>
    <w:p w14:paraId="0717467A" w14:textId="77777777" w:rsidR="00357B0C" w:rsidRPr="009A36DC" w:rsidRDefault="00357B0C" w:rsidP="00357B0C">
      <w:pPr>
        <w:spacing w:before="240" w:after="240" w:line="360" w:lineRule="auto"/>
        <w:jc w:val="both"/>
        <w:rPr>
          <w:rFonts w:asciiTheme="majorHAnsi" w:hAnsiTheme="majorHAnsi" w:cstheme="majorHAnsi"/>
        </w:rPr>
      </w:pPr>
    </w:p>
    <w:p w14:paraId="4E35796E" w14:textId="3BD70180" w:rsidR="00E47B5D" w:rsidRPr="009A36DC" w:rsidRDefault="00E47B5D" w:rsidP="00357B0C">
      <w:pPr>
        <w:spacing w:before="240" w:after="240" w:line="360" w:lineRule="auto"/>
        <w:rPr>
          <w:rFonts w:asciiTheme="majorHAnsi" w:hAnsiTheme="majorHAnsi" w:cstheme="majorHAnsi"/>
        </w:rPr>
      </w:pPr>
    </w:p>
    <w:p w14:paraId="6AEF27CF" w14:textId="77777777" w:rsidR="007A0D26" w:rsidRPr="009A36DC" w:rsidRDefault="007A0D26" w:rsidP="00357B0C">
      <w:pPr>
        <w:spacing w:before="240" w:after="240" w:line="360" w:lineRule="auto"/>
        <w:jc w:val="both"/>
        <w:rPr>
          <w:rFonts w:asciiTheme="majorHAnsi" w:hAnsiTheme="majorHAnsi" w:cstheme="majorHAnsi"/>
        </w:rPr>
      </w:pPr>
    </w:p>
    <w:sectPr w:rsidR="007A0D26" w:rsidRPr="009A36DC" w:rsidSect="00267396">
      <w:headerReference w:type="default" r:id="rId29"/>
      <w:footerReference w:type="default" r:id="rId30"/>
      <w:pgSz w:w="11906" w:h="16838"/>
      <w:pgMar w:top="1417" w:right="1701" w:bottom="851" w:left="1701" w:header="708" w:footer="14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52CDC9" w16cex:dateUtc="2022-03-20T22:37:17.155Z"/>
  <w16cex:commentExtensible w16cex:durableId="720A9029" w16cex:dateUtc="2022-03-20T22:37:54.432Z"/>
  <w16cex:commentExtensible w16cex:durableId="5924A5F6" w16cex:dateUtc="2022-03-20T22:38:10.999Z"/>
  <w16cex:commentExtensible w16cex:durableId="0CC7AA8E" w16cex:dateUtc="2022-03-20T22:39:59.018Z"/>
</w16cex:commentsExtensible>
</file>

<file path=word/commentsIds.xml><?xml version="1.0" encoding="utf-8"?>
<w16cid:commentsIds xmlns:mc="http://schemas.openxmlformats.org/markup-compatibility/2006" xmlns:w16cid="http://schemas.microsoft.com/office/word/2016/wordml/cid" mc:Ignorable="w16cid">
  <w16cid:commentId w16cid:paraId="39E1CD00" w16cid:durableId="63A9F9A2"/>
  <w16cid:commentId w16cid:paraId="0FABAC9C" w16cid:durableId="72F7CBFD"/>
  <w16cid:commentId w16cid:paraId="0D6ED88A" w16cid:durableId="1C6A1932"/>
  <w16cid:commentId w16cid:paraId="452CEAB9" w16cid:durableId="1609FCEF"/>
  <w16cid:commentId w16cid:paraId="65220FBB" w16cid:durableId="1A98AD71"/>
  <w16cid:commentId w16cid:paraId="6F58E598" w16cid:durableId="26A75C50"/>
  <w16cid:commentId w16cid:paraId="39FB04A5" w16cid:durableId="4C52CDC9"/>
  <w16cid:commentId w16cid:paraId="1636D244" w16cid:durableId="720A9029"/>
  <w16cid:commentId w16cid:paraId="43E88305" w16cid:durableId="5924A5F6"/>
  <w16cid:commentId w16cid:paraId="429694E4" w16cid:durableId="0CC7AA8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20F3AC" w14:textId="77777777" w:rsidR="00DD4085" w:rsidRDefault="00DD4085" w:rsidP="00BB2CB8">
      <w:pPr>
        <w:spacing w:after="0" w:line="240" w:lineRule="auto"/>
      </w:pPr>
      <w:r>
        <w:separator/>
      </w:r>
    </w:p>
  </w:endnote>
  <w:endnote w:type="continuationSeparator" w:id="0">
    <w:p w14:paraId="1C6FB7A2" w14:textId="77777777" w:rsidR="00DD4085" w:rsidRDefault="00DD4085" w:rsidP="00BB2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363210"/>
      <w:docPartObj>
        <w:docPartGallery w:val="Page Numbers (Bottom of Page)"/>
        <w:docPartUnique/>
      </w:docPartObj>
    </w:sdtPr>
    <w:sdtEndPr/>
    <w:sdtContent>
      <w:p w14:paraId="42B4066D" w14:textId="09C09726" w:rsidR="00DD4085" w:rsidRDefault="00DD4085">
        <w:pPr>
          <w:pStyle w:val="Rodap"/>
          <w:jc w:val="right"/>
        </w:pPr>
        <w:r>
          <w:fldChar w:fldCharType="begin"/>
        </w:r>
        <w:r>
          <w:instrText>PAGE   \* MERGEFORMAT</w:instrText>
        </w:r>
        <w:r>
          <w:fldChar w:fldCharType="separate"/>
        </w:r>
        <w:r w:rsidR="00CE62E2">
          <w:rPr>
            <w:noProof/>
          </w:rPr>
          <w:t>6</w:t>
        </w:r>
        <w:r>
          <w:fldChar w:fldCharType="end"/>
        </w:r>
      </w:p>
    </w:sdtContent>
  </w:sdt>
  <w:p w14:paraId="335493AE" w14:textId="77777777" w:rsidR="00DD4085" w:rsidRDefault="00DD408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D57992" w14:textId="77777777" w:rsidR="00DD4085" w:rsidRDefault="00DD4085" w:rsidP="00BB2CB8">
      <w:pPr>
        <w:spacing w:after="0" w:line="240" w:lineRule="auto"/>
      </w:pPr>
      <w:r>
        <w:separator/>
      </w:r>
    </w:p>
  </w:footnote>
  <w:footnote w:type="continuationSeparator" w:id="0">
    <w:p w14:paraId="3F276522" w14:textId="77777777" w:rsidR="00DD4085" w:rsidRDefault="00DD4085" w:rsidP="00BB2CB8">
      <w:pPr>
        <w:spacing w:after="0" w:line="240" w:lineRule="auto"/>
      </w:pPr>
      <w:r>
        <w:continuationSeparator/>
      </w:r>
    </w:p>
  </w:footnote>
  <w:footnote w:id="1">
    <w:p w14:paraId="69FC1140" w14:textId="77777777" w:rsidR="00267396" w:rsidRDefault="00267396" w:rsidP="00267396">
      <w:pPr>
        <w:shd w:val="clear" w:color="auto" w:fill="FFFFFF"/>
        <w:spacing w:after="150" w:line="240" w:lineRule="auto"/>
        <w:jc w:val="both"/>
      </w:pPr>
      <w:r>
        <w:rPr>
          <w:rStyle w:val="Refdenotaderodap"/>
        </w:rPr>
        <w:footnoteRef/>
      </w:r>
      <w:r>
        <w:t xml:space="preserve"> </w:t>
      </w:r>
      <w:r w:rsidRPr="00267396">
        <w:rPr>
          <w:rFonts w:ascii="Roboto" w:eastAsia="Times New Roman" w:hAnsi="Roboto" w:cs="Times New Roman"/>
          <w:i/>
          <w:color w:val="666666"/>
          <w:sz w:val="16"/>
          <w:szCs w:val="16"/>
          <w:lang w:eastAsia="pt-BR"/>
        </w:rPr>
        <w:t>A incerteza de medição é um parâmetro que expressa quantitativamente a variabilidade do resultado da medição. E como dissemos: Não existem medições 100% exatas! Quando realizamos uma medição o resultado final sempre apresentará uma incerteza associada. O que se busca, na realidade, é estimar da melhor forma possível tanto o valor da medida quanto o de sua incerteza.</w:t>
      </w:r>
    </w:p>
  </w:footnote>
  <w:footnote w:id="2">
    <w:p w14:paraId="7B7A6F42" w14:textId="2C5D6468" w:rsidR="00267396" w:rsidRDefault="00267396" w:rsidP="00267396">
      <w:pPr>
        <w:shd w:val="clear" w:color="auto" w:fill="FFFFFF"/>
        <w:spacing w:after="150" w:line="240" w:lineRule="auto"/>
        <w:jc w:val="both"/>
      </w:pPr>
      <w:r w:rsidRPr="00267396">
        <w:rPr>
          <w:rStyle w:val="Refdenotaderodap"/>
        </w:rPr>
        <w:footnoteRef/>
      </w:r>
      <w:r w:rsidRPr="00267396">
        <w:rPr>
          <w:rStyle w:val="Refdenotaderodap"/>
        </w:rPr>
        <w:t xml:space="preserve"> </w:t>
      </w:r>
      <w:r w:rsidRPr="00267396">
        <w:rPr>
          <w:rFonts w:ascii="Roboto" w:eastAsia="Times New Roman" w:hAnsi="Roboto" w:cs="Times New Roman"/>
          <w:i/>
          <w:color w:val="666666"/>
          <w:sz w:val="16"/>
          <w:szCs w:val="16"/>
          <w:lang w:eastAsia="pt-BR"/>
        </w:rPr>
        <w:t>Segundo o item 2.41 do VIM, Rastreabilidade é a “Propriedade dum resultado de medição pela qual tal resultado pode ser relacionado a uma referência através duma cadeia ininterrupta e documentada de calibrações, cada uma contribui</w:t>
      </w:r>
      <w:r>
        <w:rPr>
          <w:rFonts w:ascii="Roboto" w:eastAsia="Times New Roman" w:hAnsi="Roboto" w:cs="Times New Roman"/>
          <w:i/>
          <w:color w:val="666666"/>
          <w:sz w:val="16"/>
          <w:szCs w:val="16"/>
          <w:lang w:eastAsia="pt-BR"/>
        </w:rPr>
        <w:t xml:space="preserve">ndo para a incerteza de medição. </w:t>
      </w:r>
      <w:r w:rsidRPr="00267396">
        <w:rPr>
          <w:rFonts w:ascii="Roboto" w:eastAsia="Times New Roman" w:hAnsi="Roboto" w:cs="Times New Roman"/>
          <w:i/>
          <w:color w:val="666666"/>
          <w:sz w:val="16"/>
          <w:szCs w:val="16"/>
          <w:lang w:eastAsia="pt-BR"/>
        </w:rPr>
        <w:t>”</w:t>
      </w:r>
    </w:p>
  </w:footnote>
  <w:footnote w:id="3">
    <w:p w14:paraId="280F5529" w14:textId="6E6A20F9" w:rsidR="00DD4085" w:rsidRDefault="00DD4085">
      <w:pPr>
        <w:pStyle w:val="Textodenotaderodap"/>
      </w:pPr>
      <w:r>
        <w:rPr>
          <w:rStyle w:val="Refdenotaderodap"/>
        </w:rPr>
        <w:footnoteRef/>
      </w:r>
      <w:r>
        <w:t xml:space="preserve"> Reportagem da BBC Brasil, disponível em </w:t>
      </w:r>
      <w:hyperlink r:id="rId1" w:history="1">
        <w:r w:rsidRPr="001F2E4B">
          <w:rPr>
            <w:rStyle w:val="Hyperlink"/>
          </w:rPr>
          <w:t>https://www.bbc.com/portuguese/brasil-45213579</w:t>
        </w:r>
      </w:hyperlink>
    </w:p>
    <w:p w14:paraId="069300D0" w14:textId="77777777" w:rsidR="00DD4085" w:rsidRDefault="00DD4085">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AB1CA" w14:textId="6300C19C" w:rsidR="00DD4085" w:rsidRDefault="00DD4085">
    <w:pPr>
      <w:pStyle w:val="Cabealho"/>
    </w:pPr>
    <w:r w:rsidRPr="009A36DC">
      <w:rPr>
        <w:noProof/>
        <w:lang w:eastAsia="pt-BR"/>
      </w:rPr>
      <w:drawing>
        <wp:anchor distT="0" distB="0" distL="114300" distR="114300" simplePos="0" relativeHeight="251658240" behindDoc="1" locked="0" layoutInCell="1" allowOverlap="1" wp14:anchorId="192ADB42" wp14:editId="15498306">
          <wp:simplePos x="0" y="0"/>
          <wp:positionH relativeFrom="page">
            <wp:align>left</wp:align>
          </wp:positionH>
          <wp:positionV relativeFrom="paragraph">
            <wp:posOffset>-450850</wp:posOffset>
          </wp:positionV>
          <wp:extent cx="7541801" cy="10668000"/>
          <wp:effectExtent l="0" t="0" r="2540" b="0"/>
          <wp:wrapNone/>
          <wp:docPr id="14" name="Imagem 1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1801"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9264" behindDoc="0" locked="0" layoutInCell="1" allowOverlap="1" wp14:anchorId="4CB6E5D5" wp14:editId="1269F239">
          <wp:simplePos x="0" y="0"/>
          <wp:positionH relativeFrom="margin">
            <wp:align>right</wp:align>
          </wp:positionH>
          <wp:positionV relativeFrom="paragraph">
            <wp:posOffset>-190500</wp:posOffset>
          </wp:positionV>
          <wp:extent cx="5400040" cy="260118"/>
          <wp:effectExtent l="0" t="0" r="0" b="6985"/>
          <wp:wrapSquare wrapText="bothSides"/>
          <wp:docPr id="22" name="Imagem 22"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2601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99127E"/>
    <w:multiLevelType w:val="hybridMultilevel"/>
    <w:tmpl w:val="21897F5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A29745C"/>
    <w:multiLevelType w:val="hybridMultilevel"/>
    <w:tmpl w:val="F7AC74B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09611A"/>
    <w:multiLevelType w:val="hybridMultilevel"/>
    <w:tmpl w:val="E9F63BD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 w15:restartNumberingAfterBreak="0">
    <w:nsid w:val="09192E68"/>
    <w:multiLevelType w:val="hybridMultilevel"/>
    <w:tmpl w:val="3522B010"/>
    <w:lvl w:ilvl="0" w:tplc="FFFFFFFF">
      <w:start w:val="1"/>
      <w:numFmt w:val="decimal"/>
      <w:lvlText w:val="%1."/>
      <w:lvlJc w:val="left"/>
      <w:pPr>
        <w:ind w:left="720" w:hanging="360"/>
      </w:pPr>
      <w:rPr>
        <w:spacing w:val="40"/>
        <w:sz w:val="32"/>
        <w:szCs w:val="32"/>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2662BE"/>
    <w:multiLevelType w:val="hybridMultilevel"/>
    <w:tmpl w:val="AB708C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D093768"/>
    <w:multiLevelType w:val="hybridMultilevel"/>
    <w:tmpl w:val="BCD012BC"/>
    <w:lvl w:ilvl="0" w:tplc="04160001">
      <w:start w:val="1"/>
      <w:numFmt w:val="bullet"/>
      <w:lvlText w:val=""/>
      <w:lvlJc w:val="left"/>
      <w:pPr>
        <w:ind w:left="779" w:hanging="360"/>
      </w:pPr>
      <w:rPr>
        <w:rFonts w:ascii="Symbol" w:hAnsi="Symbol" w:hint="default"/>
      </w:rPr>
    </w:lvl>
    <w:lvl w:ilvl="1" w:tplc="04160003" w:tentative="1">
      <w:start w:val="1"/>
      <w:numFmt w:val="bullet"/>
      <w:lvlText w:val="o"/>
      <w:lvlJc w:val="left"/>
      <w:pPr>
        <w:ind w:left="1499" w:hanging="360"/>
      </w:pPr>
      <w:rPr>
        <w:rFonts w:ascii="Courier New" w:hAnsi="Courier New" w:cs="Courier New" w:hint="default"/>
      </w:rPr>
    </w:lvl>
    <w:lvl w:ilvl="2" w:tplc="04160005" w:tentative="1">
      <w:start w:val="1"/>
      <w:numFmt w:val="bullet"/>
      <w:lvlText w:val=""/>
      <w:lvlJc w:val="left"/>
      <w:pPr>
        <w:ind w:left="2219" w:hanging="360"/>
      </w:pPr>
      <w:rPr>
        <w:rFonts w:ascii="Wingdings" w:hAnsi="Wingdings" w:hint="default"/>
      </w:rPr>
    </w:lvl>
    <w:lvl w:ilvl="3" w:tplc="04160001" w:tentative="1">
      <w:start w:val="1"/>
      <w:numFmt w:val="bullet"/>
      <w:lvlText w:val=""/>
      <w:lvlJc w:val="left"/>
      <w:pPr>
        <w:ind w:left="2939" w:hanging="360"/>
      </w:pPr>
      <w:rPr>
        <w:rFonts w:ascii="Symbol" w:hAnsi="Symbol" w:hint="default"/>
      </w:rPr>
    </w:lvl>
    <w:lvl w:ilvl="4" w:tplc="04160003" w:tentative="1">
      <w:start w:val="1"/>
      <w:numFmt w:val="bullet"/>
      <w:lvlText w:val="o"/>
      <w:lvlJc w:val="left"/>
      <w:pPr>
        <w:ind w:left="3659" w:hanging="360"/>
      </w:pPr>
      <w:rPr>
        <w:rFonts w:ascii="Courier New" w:hAnsi="Courier New" w:cs="Courier New" w:hint="default"/>
      </w:rPr>
    </w:lvl>
    <w:lvl w:ilvl="5" w:tplc="04160005" w:tentative="1">
      <w:start w:val="1"/>
      <w:numFmt w:val="bullet"/>
      <w:lvlText w:val=""/>
      <w:lvlJc w:val="left"/>
      <w:pPr>
        <w:ind w:left="4379" w:hanging="360"/>
      </w:pPr>
      <w:rPr>
        <w:rFonts w:ascii="Wingdings" w:hAnsi="Wingdings" w:hint="default"/>
      </w:rPr>
    </w:lvl>
    <w:lvl w:ilvl="6" w:tplc="04160001" w:tentative="1">
      <w:start w:val="1"/>
      <w:numFmt w:val="bullet"/>
      <w:lvlText w:val=""/>
      <w:lvlJc w:val="left"/>
      <w:pPr>
        <w:ind w:left="5099" w:hanging="360"/>
      </w:pPr>
      <w:rPr>
        <w:rFonts w:ascii="Symbol" w:hAnsi="Symbol" w:hint="default"/>
      </w:rPr>
    </w:lvl>
    <w:lvl w:ilvl="7" w:tplc="04160003" w:tentative="1">
      <w:start w:val="1"/>
      <w:numFmt w:val="bullet"/>
      <w:lvlText w:val="o"/>
      <w:lvlJc w:val="left"/>
      <w:pPr>
        <w:ind w:left="5819" w:hanging="360"/>
      </w:pPr>
      <w:rPr>
        <w:rFonts w:ascii="Courier New" w:hAnsi="Courier New" w:cs="Courier New" w:hint="default"/>
      </w:rPr>
    </w:lvl>
    <w:lvl w:ilvl="8" w:tplc="04160005" w:tentative="1">
      <w:start w:val="1"/>
      <w:numFmt w:val="bullet"/>
      <w:lvlText w:val=""/>
      <w:lvlJc w:val="left"/>
      <w:pPr>
        <w:ind w:left="6539" w:hanging="360"/>
      </w:pPr>
      <w:rPr>
        <w:rFonts w:ascii="Wingdings" w:hAnsi="Wingdings" w:hint="default"/>
      </w:rPr>
    </w:lvl>
  </w:abstractNum>
  <w:abstractNum w:abstractNumId="6" w15:restartNumberingAfterBreak="0">
    <w:nsid w:val="2A082B63"/>
    <w:multiLevelType w:val="hybridMultilevel"/>
    <w:tmpl w:val="570CC8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E786AAB"/>
    <w:multiLevelType w:val="hybridMultilevel"/>
    <w:tmpl w:val="C56443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CE820D8"/>
    <w:multiLevelType w:val="multilevel"/>
    <w:tmpl w:val="8690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A372E4"/>
    <w:multiLevelType w:val="hybridMultilevel"/>
    <w:tmpl w:val="EADC8D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BAF124E"/>
    <w:multiLevelType w:val="multilevel"/>
    <w:tmpl w:val="DC44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7B09AB"/>
    <w:multiLevelType w:val="multilevel"/>
    <w:tmpl w:val="0924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F52B97"/>
    <w:multiLevelType w:val="multilevel"/>
    <w:tmpl w:val="F7BC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11"/>
  </w:num>
  <w:num w:numId="5">
    <w:abstractNumId w:val="10"/>
  </w:num>
  <w:num w:numId="6">
    <w:abstractNumId w:val="8"/>
  </w:num>
  <w:num w:numId="7">
    <w:abstractNumId w:val="0"/>
  </w:num>
  <w:num w:numId="8">
    <w:abstractNumId w:val="1"/>
  </w:num>
  <w:num w:numId="9">
    <w:abstractNumId w:val="5"/>
  </w:num>
  <w:num w:numId="10">
    <w:abstractNumId w:val="4"/>
  </w:num>
  <w:num w:numId="11">
    <w:abstractNumId w:val="12"/>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AFD"/>
    <w:rsid w:val="00080391"/>
    <w:rsid w:val="000860F7"/>
    <w:rsid w:val="000A3A17"/>
    <w:rsid w:val="000C48F5"/>
    <w:rsid w:val="000E768E"/>
    <w:rsid w:val="00142A71"/>
    <w:rsid w:val="00151B05"/>
    <w:rsid w:val="00151B5B"/>
    <w:rsid w:val="001A6200"/>
    <w:rsid w:val="001B00D1"/>
    <w:rsid w:val="001C1689"/>
    <w:rsid w:val="001C3F7B"/>
    <w:rsid w:val="00202F51"/>
    <w:rsid w:val="00211924"/>
    <w:rsid w:val="002536D9"/>
    <w:rsid w:val="00267396"/>
    <w:rsid w:val="002C6E6F"/>
    <w:rsid w:val="002D59B9"/>
    <w:rsid w:val="002D611B"/>
    <w:rsid w:val="002D7160"/>
    <w:rsid w:val="0030A112"/>
    <w:rsid w:val="003330CD"/>
    <w:rsid w:val="00357B0C"/>
    <w:rsid w:val="00370290"/>
    <w:rsid w:val="00374218"/>
    <w:rsid w:val="003843CD"/>
    <w:rsid w:val="003D3D6B"/>
    <w:rsid w:val="003E289A"/>
    <w:rsid w:val="00402A00"/>
    <w:rsid w:val="00404137"/>
    <w:rsid w:val="00416055"/>
    <w:rsid w:val="004449E8"/>
    <w:rsid w:val="00465B47"/>
    <w:rsid w:val="004848BD"/>
    <w:rsid w:val="004B0B95"/>
    <w:rsid w:val="00533D74"/>
    <w:rsid w:val="00540396"/>
    <w:rsid w:val="0054570F"/>
    <w:rsid w:val="00572FFE"/>
    <w:rsid w:val="00591FB4"/>
    <w:rsid w:val="005B0B8B"/>
    <w:rsid w:val="005D0356"/>
    <w:rsid w:val="005D2E47"/>
    <w:rsid w:val="00630AF4"/>
    <w:rsid w:val="00637F33"/>
    <w:rsid w:val="00647370"/>
    <w:rsid w:val="006E193A"/>
    <w:rsid w:val="0072623F"/>
    <w:rsid w:val="00774201"/>
    <w:rsid w:val="00776FA2"/>
    <w:rsid w:val="00785A53"/>
    <w:rsid w:val="007A0D26"/>
    <w:rsid w:val="007C3F19"/>
    <w:rsid w:val="007D2A1B"/>
    <w:rsid w:val="00813B9A"/>
    <w:rsid w:val="008348A3"/>
    <w:rsid w:val="00836979"/>
    <w:rsid w:val="00842046"/>
    <w:rsid w:val="008D2DC6"/>
    <w:rsid w:val="00932901"/>
    <w:rsid w:val="00944DFE"/>
    <w:rsid w:val="009463F2"/>
    <w:rsid w:val="009A36DC"/>
    <w:rsid w:val="009B6AFD"/>
    <w:rsid w:val="009C39EB"/>
    <w:rsid w:val="009D0FF7"/>
    <w:rsid w:val="009F43CB"/>
    <w:rsid w:val="00A37D5A"/>
    <w:rsid w:val="00A73951"/>
    <w:rsid w:val="00AB41F6"/>
    <w:rsid w:val="00AC72CC"/>
    <w:rsid w:val="00AD4C2D"/>
    <w:rsid w:val="00AE1D62"/>
    <w:rsid w:val="00B21566"/>
    <w:rsid w:val="00B304B2"/>
    <w:rsid w:val="00B52716"/>
    <w:rsid w:val="00B70686"/>
    <w:rsid w:val="00B92F64"/>
    <w:rsid w:val="00B970A4"/>
    <w:rsid w:val="00BA7202"/>
    <w:rsid w:val="00BB0AE9"/>
    <w:rsid w:val="00BB2CB8"/>
    <w:rsid w:val="00C05C1A"/>
    <w:rsid w:val="00C2321D"/>
    <w:rsid w:val="00C9304F"/>
    <w:rsid w:val="00CA4256"/>
    <w:rsid w:val="00CB6E99"/>
    <w:rsid w:val="00CE62E2"/>
    <w:rsid w:val="00D94058"/>
    <w:rsid w:val="00DB0E9F"/>
    <w:rsid w:val="00DC1E8B"/>
    <w:rsid w:val="00DD4085"/>
    <w:rsid w:val="00E01731"/>
    <w:rsid w:val="00E03482"/>
    <w:rsid w:val="00E25988"/>
    <w:rsid w:val="00E3354E"/>
    <w:rsid w:val="00E47607"/>
    <w:rsid w:val="00E47B5D"/>
    <w:rsid w:val="00E504BB"/>
    <w:rsid w:val="00F0306E"/>
    <w:rsid w:val="00F105B1"/>
    <w:rsid w:val="00F24BA0"/>
    <w:rsid w:val="00F554A6"/>
    <w:rsid w:val="00F55C64"/>
    <w:rsid w:val="00F94C61"/>
    <w:rsid w:val="00F97FC2"/>
    <w:rsid w:val="00FA66E5"/>
    <w:rsid w:val="00FC2302"/>
    <w:rsid w:val="00FE0EA2"/>
    <w:rsid w:val="00FF06AA"/>
    <w:rsid w:val="15F4D095"/>
    <w:rsid w:val="1A718312"/>
    <w:rsid w:val="46BCD3B3"/>
    <w:rsid w:val="50A77DF8"/>
    <w:rsid w:val="74B05821"/>
    <w:rsid w:val="753F3D32"/>
    <w:rsid w:val="7877CF7B"/>
    <w:rsid w:val="79C15F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91231D"/>
  <w15:chartTrackingRefBased/>
  <w15:docId w15:val="{CF537190-BD43-40C8-A90E-1DE17CDB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647370"/>
    <w:pPr>
      <w:keepNext/>
      <w:keepLines/>
      <w:spacing w:before="240" w:after="0"/>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link w:val="Ttulo2Char"/>
    <w:uiPriority w:val="9"/>
    <w:qFormat/>
    <w:rsid w:val="00FE0EA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4">
    <w:name w:val="heading 4"/>
    <w:basedOn w:val="Normal"/>
    <w:next w:val="Normal"/>
    <w:link w:val="Ttulo4Char"/>
    <w:uiPriority w:val="9"/>
    <w:semiHidden/>
    <w:unhideWhenUsed/>
    <w:qFormat/>
    <w:rsid w:val="005D0356"/>
    <w:pPr>
      <w:keepNext/>
      <w:keepLines/>
      <w:spacing w:before="40" w:after="0"/>
      <w:outlineLvl w:val="3"/>
    </w:pPr>
    <w:rPr>
      <w:rFonts w:asciiTheme="majorHAnsi" w:eastAsiaTheme="majorEastAsia" w:hAnsiTheme="majorHAnsi" w:cstheme="majorBidi"/>
      <w:i/>
      <w:iCs/>
      <w:color w:val="004C8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11924"/>
    <w:pPr>
      <w:ind w:left="720"/>
      <w:contextualSpacing/>
    </w:pPr>
  </w:style>
  <w:style w:type="character" w:styleId="Hyperlink">
    <w:name w:val="Hyperlink"/>
    <w:basedOn w:val="Fontepargpadro"/>
    <w:uiPriority w:val="99"/>
    <w:unhideWhenUsed/>
    <w:rsid w:val="007A0D26"/>
    <w:rPr>
      <w:color w:val="FF0000" w:themeColor="hyperlink"/>
      <w:u w:val="single"/>
    </w:rPr>
  </w:style>
  <w:style w:type="character" w:customStyle="1" w:styleId="UnresolvedMention">
    <w:name w:val="Unresolved Mention"/>
    <w:basedOn w:val="Fontepargpadro"/>
    <w:uiPriority w:val="99"/>
    <w:semiHidden/>
    <w:unhideWhenUsed/>
    <w:rsid w:val="007A0D26"/>
    <w:rPr>
      <w:color w:val="605E5C"/>
      <w:shd w:val="clear" w:color="auto" w:fill="E1DFDD"/>
    </w:rPr>
  </w:style>
  <w:style w:type="paragraph" w:styleId="NormalWeb">
    <w:name w:val="Normal (Web)"/>
    <w:basedOn w:val="Normal"/>
    <w:uiPriority w:val="99"/>
    <w:unhideWhenUsed/>
    <w:rsid w:val="007A0D2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FE0EA2"/>
    <w:rPr>
      <w:rFonts w:ascii="Times New Roman" w:eastAsia="Times New Roman" w:hAnsi="Times New Roman" w:cs="Times New Roman"/>
      <w:b/>
      <w:bCs/>
      <w:sz w:val="36"/>
      <w:szCs w:val="36"/>
      <w:lang w:eastAsia="pt-BR"/>
    </w:rPr>
  </w:style>
  <w:style w:type="character" w:styleId="Forte">
    <w:name w:val="Strong"/>
    <w:basedOn w:val="Fontepargpadro"/>
    <w:uiPriority w:val="22"/>
    <w:qFormat/>
    <w:rsid w:val="00FE0EA2"/>
    <w:rPr>
      <w:b/>
      <w:bCs/>
    </w:rPr>
  </w:style>
  <w:style w:type="character" w:styleId="nfase">
    <w:name w:val="Emphasis"/>
    <w:basedOn w:val="Fontepargpadro"/>
    <w:uiPriority w:val="20"/>
    <w:qFormat/>
    <w:rsid w:val="009463F2"/>
    <w:rPr>
      <w:i/>
      <w:iCs/>
    </w:rPr>
  </w:style>
  <w:style w:type="paragraph" w:customStyle="1" w:styleId="Default">
    <w:name w:val="Default"/>
    <w:rsid w:val="001B00D1"/>
    <w:pPr>
      <w:autoSpaceDE w:val="0"/>
      <w:autoSpaceDN w:val="0"/>
      <w:adjustRightInd w:val="0"/>
      <w:spacing w:after="0" w:line="240" w:lineRule="auto"/>
    </w:pPr>
    <w:rPr>
      <w:rFonts w:ascii="Calibri" w:hAnsi="Calibri" w:cs="Calibri"/>
      <w:color w:val="000000"/>
      <w:sz w:val="24"/>
      <w:szCs w:val="24"/>
    </w:rPr>
  </w:style>
  <w:style w:type="paragraph" w:styleId="Legenda">
    <w:name w:val="caption"/>
    <w:basedOn w:val="Normal"/>
    <w:next w:val="Normal"/>
    <w:uiPriority w:val="35"/>
    <w:unhideWhenUsed/>
    <w:qFormat/>
    <w:rsid w:val="007D2A1B"/>
    <w:pPr>
      <w:spacing w:after="200" w:line="240" w:lineRule="auto"/>
    </w:pPr>
    <w:rPr>
      <w:i/>
      <w:iCs/>
      <w:color w:val="002060" w:themeColor="text2"/>
      <w:sz w:val="18"/>
      <w:szCs w:val="18"/>
    </w:rPr>
  </w:style>
  <w:style w:type="character" w:customStyle="1" w:styleId="Ttulo1Char">
    <w:name w:val="Título 1 Char"/>
    <w:basedOn w:val="Fontepargpadro"/>
    <w:link w:val="Ttulo1"/>
    <w:uiPriority w:val="9"/>
    <w:rsid w:val="00647370"/>
    <w:rPr>
      <w:rFonts w:asciiTheme="majorHAnsi" w:eastAsiaTheme="majorEastAsia" w:hAnsiTheme="majorHAnsi" w:cstheme="majorBidi"/>
      <w:b/>
      <w:color w:val="0066B2" w:themeColor="accent1"/>
      <w:sz w:val="32"/>
      <w:szCs w:val="32"/>
    </w:rPr>
  </w:style>
  <w:style w:type="table" w:styleId="Tabelacomgrade">
    <w:name w:val="Table Grid"/>
    <w:basedOn w:val="Tabelanormal"/>
    <w:uiPriority w:val="39"/>
    <w:rsid w:val="0033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
    <w:next w:val="Normal"/>
    <w:uiPriority w:val="37"/>
    <w:unhideWhenUsed/>
    <w:rsid w:val="00E47B5D"/>
  </w:style>
  <w:style w:type="paragraph" w:styleId="CabealhodoSumrio">
    <w:name w:val="TOC Heading"/>
    <w:basedOn w:val="Ttulo1"/>
    <w:next w:val="Normal"/>
    <w:uiPriority w:val="39"/>
    <w:unhideWhenUsed/>
    <w:qFormat/>
    <w:rsid w:val="00E47607"/>
    <w:pPr>
      <w:outlineLvl w:val="9"/>
    </w:pPr>
    <w:rPr>
      <w:lang w:eastAsia="pt-BR"/>
    </w:rPr>
  </w:style>
  <w:style w:type="paragraph" w:styleId="Sumrio1">
    <w:name w:val="toc 1"/>
    <w:basedOn w:val="Normal"/>
    <w:next w:val="Normal"/>
    <w:autoRedefine/>
    <w:uiPriority w:val="39"/>
    <w:unhideWhenUsed/>
    <w:rsid w:val="005B0B8B"/>
    <w:pPr>
      <w:tabs>
        <w:tab w:val="left" w:pos="426"/>
        <w:tab w:val="right" w:leader="dot" w:pos="8494"/>
      </w:tabs>
      <w:spacing w:after="100"/>
    </w:pPr>
  </w:style>
  <w:style w:type="paragraph" w:styleId="Sumrio2">
    <w:name w:val="toc 2"/>
    <w:basedOn w:val="Normal"/>
    <w:next w:val="Normal"/>
    <w:autoRedefine/>
    <w:uiPriority w:val="39"/>
    <w:unhideWhenUsed/>
    <w:rsid w:val="00E47607"/>
    <w:pPr>
      <w:spacing w:after="100"/>
      <w:ind w:left="220"/>
    </w:pPr>
  </w:style>
  <w:style w:type="paragraph" w:customStyle="1" w:styleId="content-publication-datafrom">
    <w:name w:val="content-publication-data__from"/>
    <w:basedOn w:val="Normal"/>
    <w:rsid w:val="004B0B9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ntent-publication-dataupdated">
    <w:name w:val="content-publication-data__updated"/>
    <w:basedOn w:val="Normal"/>
    <w:rsid w:val="004B0B9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ntent-publication-dataupdated-relative">
    <w:name w:val="content-publication-data__updated-relative"/>
    <w:basedOn w:val="Fontepargpadro"/>
    <w:rsid w:val="004B0B95"/>
  </w:style>
  <w:style w:type="paragraph" w:styleId="Textodenotaderodap">
    <w:name w:val="footnote text"/>
    <w:basedOn w:val="Normal"/>
    <w:link w:val="TextodenotaderodapChar"/>
    <w:uiPriority w:val="99"/>
    <w:semiHidden/>
    <w:unhideWhenUsed/>
    <w:rsid w:val="00BB2CB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B2CB8"/>
    <w:rPr>
      <w:sz w:val="20"/>
      <w:szCs w:val="20"/>
    </w:rPr>
  </w:style>
  <w:style w:type="character" w:styleId="Refdenotaderodap">
    <w:name w:val="footnote reference"/>
    <w:basedOn w:val="Fontepargpadro"/>
    <w:uiPriority w:val="99"/>
    <w:semiHidden/>
    <w:unhideWhenUsed/>
    <w:rsid w:val="00BB2CB8"/>
    <w:rPr>
      <w:vertAlign w:val="superscript"/>
    </w:rPr>
  </w:style>
  <w:style w:type="character" w:styleId="Refdecomentrio">
    <w:name w:val="annotation reference"/>
    <w:basedOn w:val="Fontepargpadro"/>
    <w:uiPriority w:val="99"/>
    <w:semiHidden/>
    <w:unhideWhenUsed/>
    <w:rsid w:val="000C48F5"/>
    <w:rPr>
      <w:sz w:val="16"/>
      <w:szCs w:val="16"/>
    </w:rPr>
  </w:style>
  <w:style w:type="paragraph" w:styleId="Textodecomentrio">
    <w:name w:val="annotation text"/>
    <w:basedOn w:val="Normal"/>
    <w:link w:val="TextodecomentrioChar"/>
    <w:uiPriority w:val="99"/>
    <w:unhideWhenUsed/>
    <w:rsid w:val="000C48F5"/>
    <w:pPr>
      <w:spacing w:line="240" w:lineRule="auto"/>
    </w:pPr>
    <w:rPr>
      <w:sz w:val="20"/>
      <w:szCs w:val="20"/>
    </w:rPr>
  </w:style>
  <w:style w:type="character" w:customStyle="1" w:styleId="TextodecomentrioChar">
    <w:name w:val="Texto de comentário Char"/>
    <w:basedOn w:val="Fontepargpadro"/>
    <w:link w:val="Textodecomentrio"/>
    <w:uiPriority w:val="99"/>
    <w:rsid w:val="000C48F5"/>
    <w:rPr>
      <w:sz w:val="20"/>
      <w:szCs w:val="20"/>
    </w:rPr>
  </w:style>
  <w:style w:type="paragraph" w:styleId="Assuntodocomentrio">
    <w:name w:val="annotation subject"/>
    <w:basedOn w:val="Textodecomentrio"/>
    <w:next w:val="Textodecomentrio"/>
    <w:link w:val="AssuntodocomentrioChar"/>
    <w:uiPriority w:val="99"/>
    <w:semiHidden/>
    <w:unhideWhenUsed/>
    <w:rsid w:val="000C48F5"/>
    <w:rPr>
      <w:b/>
      <w:bCs/>
    </w:rPr>
  </w:style>
  <w:style w:type="character" w:customStyle="1" w:styleId="AssuntodocomentrioChar">
    <w:name w:val="Assunto do comentário Char"/>
    <w:basedOn w:val="TextodecomentrioChar"/>
    <w:link w:val="Assuntodocomentrio"/>
    <w:uiPriority w:val="99"/>
    <w:semiHidden/>
    <w:rsid w:val="000C48F5"/>
    <w:rPr>
      <w:b/>
      <w:bCs/>
      <w:sz w:val="20"/>
      <w:szCs w:val="20"/>
    </w:rPr>
  </w:style>
  <w:style w:type="paragraph" w:styleId="Cabealho">
    <w:name w:val="header"/>
    <w:basedOn w:val="Normal"/>
    <w:link w:val="CabealhoChar"/>
    <w:uiPriority w:val="99"/>
    <w:unhideWhenUsed/>
    <w:rsid w:val="009A36D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36DC"/>
  </w:style>
  <w:style w:type="paragraph" w:styleId="Rodap">
    <w:name w:val="footer"/>
    <w:basedOn w:val="Normal"/>
    <w:link w:val="RodapChar"/>
    <w:uiPriority w:val="99"/>
    <w:unhideWhenUsed/>
    <w:rsid w:val="009A36DC"/>
    <w:pPr>
      <w:tabs>
        <w:tab w:val="center" w:pos="4252"/>
        <w:tab w:val="right" w:pos="8504"/>
      </w:tabs>
      <w:spacing w:after="0" w:line="240" w:lineRule="auto"/>
    </w:pPr>
  </w:style>
  <w:style w:type="character" w:customStyle="1" w:styleId="RodapChar">
    <w:name w:val="Rodapé Char"/>
    <w:basedOn w:val="Fontepargpadro"/>
    <w:link w:val="Rodap"/>
    <w:uiPriority w:val="99"/>
    <w:rsid w:val="009A36DC"/>
  </w:style>
  <w:style w:type="paragraph" w:styleId="Textodebalo">
    <w:name w:val="Balloon Text"/>
    <w:basedOn w:val="Normal"/>
    <w:link w:val="TextodebaloChar"/>
    <w:uiPriority w:val="99"/>
    <w:semiHidden/>
    <w:unhideWhenUsed/>
    <w:rsid w:val="00E0348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03482"/>
    <w:rPr>
      <w:rFonts w:ascii="Segoe UI" w:hAnsi="Segoe UI" w:cs="Segoe UI"/>
      <w:sz w:val="18"/>
      <w:szCs w:val="18"/>
    </w:rPr>
  </w:style>
  <w:style w:type="character" w:styleId="HiperlinkVisitado">
    <w:name w:val="FollowedHyperlink"/>
    <w:basedOn w:val="Fontepargpadro"/>
    <w:uiPriority w:val="99"/>
    <w:semiHidden/>
    <w:unhideWhenUsed/>
    <w:rsid w:val="00DC1E8B"/>
    <w:rPr>
      <w:color w:val="00B050" w:themeColor="followedHyperlink"/>
      <w:u w:val="single"/>
    </w:rPr>
  </w:style>
  <w:style w:type="character" w:customStyle="1" w:styleId="Ttulo4Char">
    <w:name w:val="Título 4 Char"/>
    <w:basedOn w:val="Fontepargpadro"/>
    <w:link w:val="Ttulo4"/>
    <w:uiPriority w:val="9"/>
    <w:semiHidden/>
    <w:rsid w:val="005D0356"/>
    <w:rPr>
      <w:rFonts w:asciiTheme="majorHAnsi" w:eastAsiaTheme="majorEastAsia" w:hAnsiTheme="majorHAnsi" w:cstheme="majorBidi"/>
      <w:i/>
      <w:iCs/>
      <w:color w:val="004C8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30121">
      <w:bodyDiv w:val="1"/>
      <w:marLeft w:val="0"/>
      <w:marRight w:val="0"/>
      <w:marTop w:val="0"/>
      <w:marBottom w:val="0"/>
      <w:divBdr>
        <w:top w:val="none" w:sz="0" w:space="0" w:color="auto"/>
        <w:left w:val="none" w:sz="0" w:space="0" w:color="auto"/>
        <w:bottom w:val="none" w:sz="0" w:space="0" w:color="auto"/>
        <w:right w:val="none" w:sz="0" w:space="0" w:color="auto"/>
      </w:divBdr>
    </w:div>
    <w:div w:id="166291507">
      <w:bodyDiv w:val="1"/>
      <w:marLeft w:val="0"/>
      <w:marRight w:val="0"/>
      <w:marTop w:val="0"/>
      <w:marBottom w:val="0"/>
      <w:divBdr>
        <w:top w:val="none" w:sz="0" w:space="0" w:color="auto"/>
        <w:left w:val="none" w:sz="0" w:space="0" w:color="auto"/>
        <w:bottom w:val="none" w:sz="0" w:space="0" w:color="auto"/>
        <w:right w:val="none" w:sz="0" w:space="0" w:color="auto"/>
      </w:divBdr>
    </w:div>
    <w:div w:id="168251135">
      <w:bodyDiv w:val="1"/>
      <w:marLeft w:val="0"/>
      <w:marRight w:val="0"/>
      <w:marTop w:val="0"/>
      <w:marBottom w:val="0"/>
      <w:divBdr>
        <w:top w:val="none" w:sz="0" w:space="0" w:color="auto"/>
        <w:left w:val="none" w:sz="0" w:space="0" w:color="auto"/>
        <w:bottom w:val="none" w:sz="0" w:space="0" w:color="auto"/>
        <w:right w:val="none" w:sz="0" w:space="0" w:color="auto"/>
      </w:divBdr>
    </w:div>
    <w:div w:id="193928376">
      <w:bodyDiv w:val="1"/>
      <w:marLeft w:val="0"/>
      <w:marRight w:val="0"/>
      <w:marTop w:val="0"/>
      <w:marBottom w:val="0"/>
      <w:divBdr>
        <w:top w:val="none" w:sz="0" w:space="0" w:color="auto"/>
        <w:left w:val="none" w:sz="0" w:space="0" w:color="auto"/>
        <w:bottom w:val="none" w:sz="0" w:space="0" w:color="auto"/>
        <w:right w:val="none" w:sz="0" w:space="0" w:color="auto"/>
      </w:divBdr>
    </w:div>
    <w:div w:id="210918834">
      <w:bodyDiv w:val="1"/>
      <w:marLeft w:val="0"/>
      <w:marRight w:val="0"/>
      <w:marTop w:val="0"/>
      <w:marBottom w:val="0"/>
      <w:divBdr>
        <w:top w:val="none" w:sz="0" w:space="0" w:color="auto"/>
        <w:left w:val="none" w:sz="0" w:space="0" w:color="auto"/>
        <w:bottom w:val="none" w:sz="0" w:space="0" w:color="auto"/>
        <w:right w:val="none" w:sz="0" w:space="0" w:color="auto"/>
      </w:divBdr>
    </w:div>
    <w:div w:id="264970168">
      <w:bodyDiv w:val="1"/>
      <w:marLeft w:val="0"/>
      <w:marRight w:val="0"/>
      <w:marTop w:val="0"/>
      <w:marBottom w:val="0"/>
      <w:divBdr>
        <w:top w:val="none" w:sz="0" w:space="0" w:color="auto"/>
        <w:left w:val="none" w:sz="0" w:space="0" w:color="auto"/>
        <w:bottom w:val="none" w:sz="0" w:space="0" w:color="auto"/>
        <w:right w:val="none" w:sz="0" w:space="0" w:color="auto"/>
      </w:divBdr>
    </w:div>
    <w:div w:id="371223884">
      <w:bodyDiv w:val="1"/>
      <w:marLeft w:val="0"/>
      <w:marRight w:val="0"/>
      <w:marTop w:val="0"/>
      <w:marBottom w:val="0"/>
      <w:divBdr>
        <w:top w:val="none" w:sz="0" w:space="0" w:color="auto"/>
        <w:left w:val="none" w:sz="0" w:space="0" w:color="auto"/>
        <w:bottom w:val="none" w:sz="0" w:space="0" w:color="auto"/>
        <w:right w:val="none" w:sz="0" w:space="0" w:color="auto"/>
      </w:divBdr>
    </w:div>
    <w:div w:id="432895037">
      <w:bodyDiv w:val="1"/>
      <w:marLeft w:val="0"/>
      <w:marRight w:val="0"/>
      <w:marTop w:val="0"/>
      <w:marBottom w:val="0"/>
      <w:divBdr>
        <w:top w:val="none" w:sz="0" w:space="0" w:color="auto"/>
        <w:left w:val="none" w:sz="0" w:space="0" w:color="auto"/>
        <w:bottom w:val="none" w:sz="0" w:space="0" w:color="auto"/>
        <w:right w:val="none" w:sz="0" w:space="0" w:color="auto"/>
      </w:divBdr>
    </w:div>
    <w:div w:id="479999637">
      <w:bodyDiv w:val="1"/>
      <w:marLeft w:val="0"/>
      <w:marRight w:val="0"/>
      <w:marTop w:val="0"/>
      <w:marBottom w:val="0"/>
      <w:divBdr>
        <w:top w:val="none" w:sz="0" w:space="0" w:color="auto"/>
        <w:left w:val="none" w:sz="0" w:space="0" w:color="auto"/>
        <w:bottom w:val="none" w:sz="0" w:space="0" w:color="auto"/>
        <w:right w:val="none" w:sz="0" w:space="0" w:color="auto"/>
      </w:divBdr>
    </w:div>
    <w:div w:id="513612875">
      <w:bodyDiv w:val="1"/>
      <w:marLeft w:val="0"/>
      <w:marRight w:val="0"/>
      <w:marTop w:val="0"/>
      <w:marBottom w:val="0"/>
      <w:divBdr>
        <w:top w:val="none" w:sz="0" w:space="0" w:color="auto"/>
        <w:left w:val="none" w:sz="0" w:space="0" w:color="auto"/>
        <w:bottom w:val="none" w:sz="0" w:space="0" w:color="auto"/>
        <w:right w:val="none" w:sz="0" w:space="0" w:color="auto"/>
      </w:divBdr>
    </w:div>
    <w:div w:id="574632749">
      <w:bodyDiv w:val="1"/>
      <w:marLeft w:val="0"/>
      <w:marRight w:val="0"/>
      <w:marTop w:val="0"/>
      <w:marBottom w:val="0"/>
      <w:divBdr>
        <w:top w:val="none" w:sz="0" w:space="0" w:color="auto"/>
        <w:left w:val="none" w:sz="0" w:space="0" w:color="auto"/>
        <w:bottom w:val="none" w:sz="0" w:space="0" w:color="auto"/>
        <w:right w:val="none" w:sz="0" w:space="0" w:color="auto"/>
      </w:divBdr>
    </w:div>
    <w:div w:id="608243316">
      <w:bodyDiv w:val="1"/>
      <w:marLeft w:val="0"/>
      <w:marRight w:val="0"/>
      <w:marTop w:val="0"/>
      <w:marBottom w:val="0"/>
      <w:divBdr>
        <w:top w:val="none" w:sz="0" w:space="0" w:color="auto"/>
        <w:left w:val="none" w:sz="0" w:space="0" w:color="auto"/>
        <w:bottom w:val="none" w:sz="0" w:space="0" w:color="auto"/>
        <w:right w:val="none" w:sz="0" w:space="0" w:color="auto"/>
      </w:divBdr>
    </w:div>
    <w:div w:id="730615820">
      <w:bodyDiv w:val="1"/>
      <w:marLeft w:val="0"/>
      <w:marRight w:val="0"/>
      <w:marTop w:val="0"/>
      <w:marBottom w:val="0"/>
      <w:divBdr>
        <w:top w:val="none" w:sz="0" w:space="0" w:color="auto"/>
        <w:left w:val="none" w:sz="0" w:space="0" w:color="auto"/>
        <w:bottom w:val="none" w:sz="0" w:space="0" w:color="auto"/>
        <w:right w:val="none" w:sz="0" w:space="0" w:color="auto"/>
      </w:divBdr>
    </w:div>
    <w:div w:id="782961810">
      <w:bodyDiv w:val="1"/>
      <w:marLeft w:val="0"/>
      <w:marRight w:val="0"/>
      <w:marTop w:val="0"/>
      <w:marBottom w:val="0"/>
      <w:divBdr>
        <w:top w:val="none" w:sz="0" w:space="0" w:color="auto"/>
        <w:left w:val="none" w:sz="0" w:space="0" w:color="auto"/>
        <w:bottom w:val="none" w:sz="0" w:space="0" w:color="auto"/>
        <w:right w:val="none" w:sz="0" w:space="0" w:color="auto"/>
      </w:divBdr>
    </w:div>
    <w:div w:id="799497981">
      <w:bodyDiv w:val="1"/>
      <w:marLeft w:val="0"/>
      <w:marRight w:val="0"/>
      <w:marTop w:val="0"/>
      <w:marBottom w:val="0"/>
      <w:divBdr>
        <w:top w:val="none" w:sz="0" w:space="0" w:color="auto"/>
        <w:left w:val="none" w:sz="0" w:space="0" w:color="auto"/>
        <w:bottom w:val="none" w:sz="0" w:space="0" w:color="auto"/>
        <w:right w:val="none" w:sz="0" w:space="0" w:color="auto"/>
      </w:divBdr>
    </w:div>
    <w:div w:id="907305070">
      <w:bodyDiv w:val="1"/>
      <w:marLeft w:val="0"/>
      <w:marRight w:val="0"/>
      <w:marTop w:val="0"/>
      <w:marBottom w:val="0"/>
      <w:divBdr>
        <w:top w:val="none" w:sz="0" w:space="0" w:color="auto"/>
        <w:left w:val="none" w:sz="0" w:space="0" w:color="auto"/>
        <w:bottom w:val="none" w:sz="0" w:space="0" w:color="auto"/>
        <w:right w:val="none" w:sz="0" w:space="0" w:color="auto"/>
      </w:divBdr>
      <w:divsChild>
        <w:div w:id="1987929776">
          <w:marLeft w:val="0"/>
          <w:marRight w:val="0"/>
          <w:marTop w:val="960"/>
          <w:marBottom w:val="0"/>
          <w:divBdr>
            <w:top w:val="none" w:sz="0" w:space="0" w:color="auto"/>
            <w:left w:val="none" w:sz="0" w:space="0" w:color="auto"/>
            <w:bottom w:val="none" w:sz="0" w:space="0" w:color="auto"/>
            <w:right w:val="none" w:sz="0" w:space="0" w:color="auto"/>
          </w:divBdr>
          <w:divsChild>
            <w:div w:id="743649707">
              <w:marLeft w:val="0"/>
              <w:marRight w:val="0"/>
              <w:marTop w:val="0"/>
              <w:marBottom w:val="0"/>
              <w:divBdr>
                <w:top w:val="none" w:sz="0" w:space="0" w:color="auto"/>
                <w:left w:val="none" w:sz="0" w:space="0" w:color="auto"/>
                <w:bottom w:val="none" w:sz="0" w:space="0" w:color="auto"/>
                <w:right w:val="none" w:sz="0" w:space="0" w:color="auto"/>
              </w:divBdr>
            </w:div>
            <w:div w:id="2076968780">
              <w:marLeft w:val="0"/>
              <w:marRight w:val="0"/>
              <w:marTop w:val="0"/>
              <w:marBottom w:val="0"/>
              <w:divBdr>
                <w:top w:val="none" w:sz="0" w:space="0" w:color="auto"/>
                <w:left w:val="none" w:sz="0" w:space="0" w:color="auto"/>
                <w:bottom w:val="none" w:sz="0" w:space="0" w:color="auto"/>
                <w:right w:val="none" w:sz="0" w:space="0" w:color="auto"/>
              </w:divBdr>
            </w:div>
          </w:divsChild>
        </w:div>
        <w:div w:id="1934505822">
          <w:marLeft w:val="0"/>
          <w:marRight w:val="0"/>
          <w:marTop w:val="0"/>
          <w:marBottom w:val="0"/>
          <w:divBdr>
            <w:top w:val="none" w:sz="0" w:space="0" w:color="auto"/>
            <w:left w:val="none" w:sz="0" w:space="0" w:color="auto"/>
            <w:bottom w:val="none" w:sz="0" w:space="0" w:color="auto"/>
            <w:right w:val="none" w:sz="0" w:space="0" w:color="auto"/>
          </w:divBdr>
          <w:divsChild>
            <w:div w:id="1492064027">
              <w:marLeft w:val="0"/>
              <w:marRight w:val="0"/>
              <w:marTop w:val="0"/>
              <w:marBottom w:val="0"/>
              <w:divBdr>
                <w:top w:val="none" w:sz="0" w:space="0" w:color="auto"/>
                <w:left w:val="none" w:sz="0" w:space="0" w:color="auto"/>
                <w:bottom w:val="none" w:sz="0" w:space="0" w:color="auto"/>
                <w:right w:val="none" w:sz="0" w:space="0" w:color="auto"/>
              </w:divBdr>
              <w:divsChild>
                <w:div w:id="1748651676">
                  <w:marLeft w:val="0"/>
                  <w:marRight w:val="0"/>
                  <w:marTop w:val="0"/>
                  <w:marBottom w:val="0"/>
                  <w:divBdr>
                    <w:top w:val="none" w:sz="0" w:space="0" w:color="auto"/>
                    <w:left w:val="none" w:sz="0" w:space="0" w:color="auto"/>
                    <w:bottom w:val="none" w:sz="0" w:space="0" w:color="auto"/>
                    <w:right w:val="none" w:sz="0" w:space="0" w:color="auto"/>
                  </w:divBdr>
                  <w:divsChild>
                    <w:div w:id="1753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763835">
      <w:bodyDiv w:val="1"/>
      <w:marLeft w:val="0"/>
      <w:marRight w:val="0"/>
      <w:marTop w:val="0"/>
      <w:marBottom w:val="0"/>
      <w:divBdr>
        <w:top w:val="none" w:sz="0" w:space="0" w:color="auto"/>
        <w:left w:val="none" w:sz="0" w:space="0" w:color="auto"/>
        <w:bottom w:val="none" w:sz="0" w:space="0" w:color="auto"/>
        <w:right w:val="none" w:sz="0" w:space="0" w:color="auto"/>
      </w:divBdr>
    </w:div>
    <w:div w:id="1041324759">
      <w:bodyDiv w:val="1"/>
      <w:marLeft w:val="0"/>
      <w:marRight w:val="0"/>
      <w:marTop w:val="0"/>
      <w:marBottom w:val="0"/>
      <w:divBdr>
        <w:top w:val="none" w:sz="0" w:space="0" w:color="auto"/>
        <w:left w:val="none" w:sz="0" w:space="0" w:color="auto"/>
        <w:bottom w:val="none" w:sz="0" w:space="0" w:color="auto"/>
        <w:right w:val="none" w:sz="0" w:space="0" w:color="auto"/>
      </w:divBdr>
    </w:div>
    <w:div w:id="1194729434">
      <w:bodyDiv w:val="1"/>
      <w:marLeft w:val="0"/>
      <w:marRight w:val="0"/>
      <w:marTop w:val="0"/>
      <w:marBottom w:val="0"/>
      <w:divBdr>
        <w:top w:val="none" w:sz="0" w:space="0" w:color="auto"/>
        <w:left w:val="none" w:sz="0" w:space="0" w:color="auto"/>
        <w:bottom w:val="none" w:sz="0" w:space="0" w:color="auto"/>
        <w:right w:val="none" w:sz="0" w:space="0" w:color="auto"/>
      </w:divBdr>
      <w:divsChild>
        <w:div w:id="1573540923">
          <w:marLeft w:val="0"/>
          <w:marRight w:val="0"/>
          <w:marTop w:val="0"/>
          <w:marBottom w:val="0"/>
          <w:divBdr>
            <w:top w:val="none" w:sz="0" w:space="0" w:color="auto"/>
            <w:left w:val="none" w:sz="0" w:space="0" w:color="auto"/>
            <w:bottom w:val="none" w:sz="0" w:space="0" w:color="auto"/>
            <w:right w:val="none" w:sz="0" w:space="0" w:color="auto"/>
          </w:divBdr>
        </w:div>
        <w:div w:id="111094649">
          <w:marLeft w:val="0"/>
          <w:marRight w:val="0"/>
          <w:marTop w:val="0"/>
          <w:marBottom w:val="0"/>
          <w:divBdr>
            <w:top w:val="none" w:sz="0" w:space="0" w:color="auto"/>
            <w:left w:val="none" w:sz="0" w:space="0" w:color="auto"/>
            <w:bottom w:val="none" w:sz="0" w:space="0" w:color="auto"/>
            <w:right w:val="none" w:sz="0" w:space="0" w:color="auto"/>
          </w:divBdr>
        </w:div>
        <w:div w:id="1712149765">
          <w:marLeft w:val="0"/>
          <w:marRight w:val="0"/>
          <w:marTop w:val="0"/>
          <w:marBottom w:val="0"/>
          <w:divBdr>
            <w:top w:val="none" w:sz="0" w:space="0" w:color="auto"/>
            <w:left w:val="none" w:sz="0" w:space="0" w:color="auto"/>
            <w:bottom w:val="none" w:sz="0" w:space="0" w:color="auto"/>
            <w:right w:val="none" w:sz="0" w:space="0" w:color="auto"/>
          </w:divBdr>
        </w:div>
      </w:divsChild>
    </w:div>
    <w:div w:id="1404184985">
      <w:bodyDiv w:val="1"/>
      <w:marLeft w:val="0"/>
      <w:marRight w:val="0"/>
      <w:marTop w:val="0"/>
      <w:marBottom w:val="0"/>
      <w:divBdr>
        <w:top w:val="none" w:sz="0" w:space="0" w:color="auto"/>
        <w:left w:val="none" w:sz="0" w:space="0" w:color="auto"/>
        <w:bottom w:val="none" w:sz="0" w:space="0" w:color="auto"/>
        <w:right w:val="none" w:sz="0" w:space="0" w:color="auto"/>
      </w:divBdr>
    </w:div>
    <w:div w:id="1479153608">
      <w:bodyDiv w:val="1"/>
      <w:marLeft w:val="0"/>
      <w:marRight w:val="0"/>
      <w:marTop w:val="0"/>
      <w:marBottom w:val="0"/>
      <w:divBdr>
        <w:top w:val="none" w:sz="0" w:space="0" w:color="auto"/>
        <w:left w:val="none" w:sz="0" w:space="0" w:color="auto"/>
        <w:bottom w:val="none" w:sz="0" w:space="0" w:color="auto"/>
        <w:right w:val="none" w:sz="0" w:space="0" w:color="auto"/>
      </w:divBdr>
      <w:divsChild>
        <w:div w:id="776943011">
          <w:marLeft w:val="0"/>
          <w:marRight w:val="0"/>
          <w:marTop w:val="0"/>
          <w:marBottom w:val="0"/>
          <w:divBdr>
            <w:top w:val="none" w:sz="0" w:space="0" w:color="auto"/>
            <w:left w:val="none" w:sz="0" w:space="0" w:color="auto"/>
            <w:bottom w:val="none" w:sz="0" w:space="0" w:color="auto"/>
            <w:right w:val="none" w:sz="0" w:space="0" w:color="auto"/>
          </w:divBdr>
        </w:div>
        <w:div w:id="875047338">
          <w:marLeft w:val="0"/>
          <w:marRight w:val="0"/>
          <w:marTop w:val="0"/>
          <w:marBottom w:val="0"/>
          <w:divBdr>
            <w:top w:val="none" w:sz="0" w:space="0" w:color="auto"/>
            <w:left w:val="none" w:sz="0" w:space="0" w:color="auto"/>
            <w:bottom w:val="none" w:sz="0" w:space="0" w:color="auto"/>
            <w:right w:val="none" w:sz="0" w:space="0" w:color="auto"/>
          </w:divBdr>
        </w:div>
        <w:div w:id="1323700574">
          <w:marLeft w:val="0"/>
          <w:marRight w:val="0"/>
          <w:marTop w:val="0"/>
          <w:marBottom w:val="0"/>
          <w:divBdr>
            <w:top w:val="none" w:sz="0" w:space="0" w:color="auto"/>
            <w:left w:val="none" w:sz="0" w:space="0" w:color="auto"/>
            <w:bottom w:val="none" w:sz="0" w:space="0" w:color="auto"/>
            <w:right w:val="none" w:sz="0" w:space="0" w:color="auto"/>
          </w:divBdr>
        </w:div>
      </w:divsChild>
    </w:div>
    <w:div w:id="1497839896">
      <w:bodyDiv w:val="1"/>
      <w:marLeft w:val="0"/>
      <w:marRight w:val="0"/>
      <w:marTop w:val="0"/>
      <w:marBottom w:val="0"/>
      <w:divBdr>
        <w:top w:val="none" w:sz="0" w:space="0" w:color="auto"/>
        <w:left w:val="none" w:sz="0" w:space="0" w:color="auto"/>
        <w:bottom w:val="none" w:sz="0" w:space="0" w:color="auto"/>
        <w:right w:val="none" w:sz="0" w:space="0" w:color="auto"/>
      </w:divBdr>
    </w:div>
    <w:div w:id="1552615564">
      <w:bodyDiv w:val="1"/>
      <w:marLeft w:val="0"/>
      <w:marRight w:val="0"/>
      <w:marTop w:val="0"/>
      <w:marBottom w:val="0"/>
      <w:divBdr>
        <w:top w:val="none" w:sz="0" w:space="0" w:color="auto"/>
        <w:left w:val="none" w:sz="0" w:space="0" w:color="auto"/>
        <w:bottom w:val="none" w:sz="0" w:space="0" w:color="auto"/>
        <w:right w:val="none" w:sz="0" w:space="0" w:color="auto"/>
      </w:divBdr>
      <w:divsChild>
        <w:div w:id="266348587">
          <w:marLeft w:val="0"/>
          <w:marRight w:val="0"/>
          <w:marTop w:val="0"/>
          <w:marBottom w:val="0"/>
          <w:divBdr>
            <w:top w:val="none" w:sz="0" w:space="0" w:color="auto"/>
            <w:left w:val="none" w:sz="0" w:space="0" w:color="auto"/>
            <w:bottom w:val="none" w:sz="0" w:space="0" w:color="auto"/>
            <w:right w:val="none" w:sz="0" w:space="0" w:color="auto"/>
          </w:divBdr>
          <w:divsChild>
            <w:div w:id="989749916">
              <w:marLeft w:val="0"/>
              <w:marRight w:val="0"/>
              <w:marTop w:val="0"/>
              <w:marBottom w:val="0"/>
              <w:divBdr>
                <w:top w:val="none" w:sz="0" w:space="0" w:color="auto"/>
                <w:left w:val="none" w:sz="0" w:space="0" w:color="auto"/>
                <w:bottom w:val="none" w:sz="0" w:space="0" w:color="auto"/>
                <w:right w:val="none" w:sz="0" w:space="0" w:color="auto"/>
              </w:divBdr>
            </w:div>
            <w:div w:id="1152453579">
              <w:marLeft w:val="0"/>
              <w:marRight w:val="0"/>
              <w:marTop w:val="0"/>
              <w:marBottom w:val="0"/>
              <w:divBdr>
                <w:top w:val="none" w:sz="0" w:space="0" w:color="auto"/>
                <w:left w:val="none" w:sz="0" w:space="0" w:color="auto"/>
                <w:bottom w:val="none" w:sz="0" w:space="0" w:color="auto"/>
                <w:right w:val="none" w:sz="0" w:space="0" w:color="auto"/>
              </w:divBdr>
              <w:divsChild>
                <w:div w:id="606160392">
                  <w:marLeft w:val="0"/>
                  <w:marRight w:val="0"/>
                  <w:marTop w:val="0"/>
                  <w:marBottom w:val="0"/>
                  <w:divBdr>
                    <w:top w:val="none" w:sz="0" w:space="0" w:color="auto"/>
                    <w:left w:val="none" w:sz="0" w:space="0" w:color="auto"/>
                    <w:bottom w:val="none" w:sz="0" w:space="0" w:color="auto"/>
                    <w:right w:val="none" w:sz="0" w:space="0" w:color="auto"/>
                  </w:divBdr>
                </w:div>
              </w:divsChild>
            </w:div>
            <w:div w:id="1818648753">
              <w:marLeft w:val="0"/>
              <w:marRight w:val="0"/>
              <w:marTop w:val="0"/>
              <w:marBottom w:val="0"/>
              <w:divBdr>
                <w:top w:val="none" w:sz="0" w:space="0" w:color="auto"/>
                <w:left w:val="none" w:sz="0" w:space="0" w:color="auto"/>
                <w:bottom w:val="none" w:sz="0" w:space="0" w:color="auto"/>
                <w:right w:val="none" w:sz="0" w:space="0" w:color="auto"/>
              </w:divBdr>
            </w:div>
          </w:divsChild>
        </w:div>
        <w:div w:id="326829171">
          <w:marLeft w:val="0"/>
          <w:marRight w:val="0"/>
          <w:marTop w:val="0"/>
          <w:marBottom w:val="0"/>
          <w:divBdr>
            <w:top w:val="none" w:sz="0" w:space="0" w:color="auto"/>
            <w:left w:val="none" w:sz="0" w:space="0" w:color="auto"/>
            <w:bottom w:val="none" w:sz="0" w:space="0" w:color="auto"/>
            <w:right w:val="none" w:sz="0" w:space="0" w:color="auto"/>
          </w:divBdr>
        </w:div>
        <w:div w:id="228419122">
          <w:marLeft w:val="0"/>
          <w:marRight w:val="0"/>
          <w:marTop w:val="0"/>
          <w:marBottom w:val="0"/>
          <w:divBdr>
            <w:top w:val="none" w:sz="0" w:space="0" w:color="auto"/>
            <w:left w:val="none" w:sz="0" w:space="0" w:color="auto"/>
            <w:bottom w:val="none" w:sz="0" w:space="0" w:color="auto"/>
            <w:right w:val="none" w:sz="0" w:space="0" w:color="auto"/>
          </w:divBdr>
          <w:divsChild>
            <w:div w:id="1193882469">
              <w:marLeft w:val="0"/>
              <w:marRight w:val="0"/>
              <w:marTop w:val="0"/>
              <w:marBottom w:val="0"/>
              <w:divBdr>
                <w:top w:val="none" w:sz="0" w:space="0" w:color="auto"/>
                <w:left w:val="none" w:sz="0" w:space="0" w:color="auto"/>
                <w:bottom w:val="none" w:sz="0" w:space="0" w:color="auto"/>
                <w:right w:val="none" w:sz="0" w:space="0" w:color="auto"/>
              </w:divBdr>
            </w:div>
            <w:div w:id="1154953090">
              <w:marLeft w:val="0"/>
              <w:marRight w:val="0"/>
              <w:marTop w:val="0"/>
              <w:marBottom w:val="0"/>
              <w:divBdr>
                <w:top w:val="none" w:sz="0" w:space="0" w:color="auto"/>
                <w:left w:val="none" w:sz="0" w:space="0" w:color="auto"/>
                <w:bottom w:val="none" w:sz="0" w:space="0" w:color="auto"/>
                <w:right w:val="none" w:sz="0" w:space="0" w:color="auto"/>
              </w:divBdr>
            </w:div>
            <w:div w:id="927347442">
              <w:marLeft w:val="0"/>
              <w:marRight w:val="0"/>
              <w:marTop w:val="0"/>
              <w:marBottom w:val="0"/>
              <w:divBdr>
                <w:top w:val="none" w:sz="0" w:space="0" w:color="auto"/>
                <w:left w:val="none" w:sz="0" w:space="0" w:color="auto"/>
                <w:bottom w:val="none" w:sz="0" w:space="0" w:color="auto"/>
                <w:right w:val="none" w:sz="0" w:space="0" w:color="auto"/>
              </w:divBdr>
              <w:divsChild>
                <w:div w:id="626550652">
                  <w:marLeft w:val="0"/>
                  <w:marRight w:val="0"/>
                  <w:marTop w:val="0"/>
                  <w:marBottom w:val="0"/>
                  <w:divBdr>
                    <w:top w:val="none" w:sz="0" w:space="0" w:color="auto"/>
                    <w:left w:val="none" w:sz="0" w:space="0" w:color="auto"/>
                    <w:bottom w:val="none" w:sz="0" w:space="0" w:color="auto"/>
                    <w:right w:val="none" w:sz="0" w:space="0" w:color="auto"/>
                  </w:divBdr>
                </w:div>
              </w:divsChild>
            </w:div>
            <w:div w:id="371151266">
              <w:marLeft w:val="0"/>
              <w:marRight w:val="0"/>
              <w:marTop w:val="0"/>
              <w:marBottom w:val="0"/>
              <w:divBdr>
                <w:top w:val="none" w:sz="0" w:space="0" w:color="auto"/>
                <w:left w:val="none" w:sz="0" w:space="0" w:color="auto"/>
                <w:bottom w:val="none" w:sz="0" w:space="0" w:color="auto"/>
                <w:right w:val="none" w:sz="0" w:space="0" w:color="auto"/>
              </w:divBdr>
            </w:div>
            <w:div w:id="1915582379">
              <w:marLeft w:val="0"/>
              <w:marRight w:val="0"/>
              <w:marTop w:val="0"/>
              <w:marBottom w:val="0"/>
              <w:divBdr>
                <w:top w:val="none" w:sz="0" w:space="0" w:color="auto"/>
                <w:left w:val="none" w:sz="0" w:space="0" w:color="auto"/>
                <w:bottom w:val="none" w:sz="0" w:space="0" w:color="auto"/>
                <w:right w:val="none" w:sz="0" w:space="0" w:color="auto"/>
              </w:divBdr>
              <w:divsChild>
                <w:div w:id="1382554062">
                  <w:marLeft w:val="0"/>
                  <w:marRight w:val="0"/>
                  <w:marTop w:val="0"/>
                  <w:marBottom w:val="0"/>
                  <w:divBdr>
                    <w:top w:val="none" w:sz="0" w:space="0" w:color="auto"/>
                    <w:left w:val="none" w:sz="0" w:space="0" w:color="auto"/>
                    <w:bottom w:val="none" w:sz="0" w:space="0" w:color="auto"/>
                    <w:right w:val="none" w:sz="0" w:space="0" w:color="auto"/>
                  </w:divBdr>
                </w:div>
              </w:divsChild>
            </w:div>
            <w:div w:id="674890686">
              <w:marLeft w:val="0"/>
              <w:marRight w:val="0"/>
              <w:marTop w:val="0"/>
              <w:marBottom w:val="0"/>
              <w:divBdr>
                <w:top w:val="none" w:sz="0" w:space="0" w:color="auto"/>
                <w:left w:val="none" w:sz="0" w:space="0" w:color="auto"/>
                <w:bottom w:val="none" w:sz="0" w:space="0" w:color="auto"/>
                <w:right w:val="none" w:sz="0" w:space="0" w:color="auto"/>
              </w:divBdr>
              <w:divsChild>
                <w:div w:id="45447638">
                  <w:marLeft w:val="0"/>
                  <w:marRight w:val="0"/>
                  <w:marTop w:val="0"/>
                  <w:marBottom w:val="0"/>
                  <w:divBdr>
                    <w:top w:val="none" w:sz="0" w:space="0" w:color="auto"/>
                    <w:left w:val="none" w:sz="0" w:space="0" w:color="auto"/>
                    <w:bottom w:val="none" w:sz="0" w:space="0" w:color="auto"/>
                    <w:right w:val="none" w:sz="0" w:space="0" w:color="auto"/>
                  </w:divBdr>
                </w:div>
              </w:divsChild>
            </w:div>
            <w:div w:id="344981762">
              <w:marLeft w:val="0"/>
              <w:marRight w:val="0"/>
              <w:marTop w:val="0"/>
              <w:marBottom w:val="0"/>
              <w:divBdr>
                <w:top w:val="none" w:sz="0" w:space="0" w:color="auto"/>
                <w:left w:val="none" w:sz="0" w:space="0" w:color="auto"/>
                <w:bottom w:val="none" w:sz="0" w:space="0" w:color="auto"/>
                <w:right w:val="none" w:sz="0" w:space="0" w:color="auto"/>
              </w:divBdr>
              <w:divsChild>
                <w:div w:id="382339887">
                  <w:marLeft w:val="0"/>
                  <w:marRight w:val="0"/>
                  <w:marTop w:val="0"/>
                  <w:marBottom w:val="0"/>
                  <w:divBdr>
                    <w:top w:val="none" w:sz="0" w:space="0" w:color="auto"/>
                    <w:left w:val="none" w:sz="0" w:space="0" w:color="auto"/>
                    <w:bottom w:val="none" w:sz="0" w:space="0" w:color="auto"/>
                    <w:right w:val="none" w:sz="0" w:space="0" w:color="auto"/>
                  </w:divBdr>
                </w:div>
              </w:divsChild>
            </w:div>
            <w:div w:id="1857502465">
              <w:marLeft w:val="0"/>
              <w:marRight w:val="0"/>
              <w:marTop w:val="0"/>
              <w:marBottom w:val="0"/>
              <w:divBdr>
                <w:top w:val="none" w:sz="0" w:space="0" w:color="auto"/>
                <w:left w:val="none" w:sz="0" w:space="0" w:color="auto"/>
                <w:bottom w:val="none" w:sz="0" w:space="0" w:color="auto"/>
                <w:right w:val="none" w:sz="0" w:space="0" w:color="auto"/>
              </w:divBdr>
              <w:divsChild>
                <w:div w:id="1053577004">
                  <w:marLeft w:val="0"/>
                  <w:marRight w:val="0"/>
                  <w:marTop w:val="0"/>
                  <w:marBottom w:val="0"/>
                  <w:divBdr>
                    <w:top w:val="none" w:sz="0" w:space="0" w:color="auto"/>
                    <w:left w:val="none" w:sz="0" w:space="0" w:color="auto"/>
                    <w:bottom w:val="none" w:sz="0" w:space="0" w:color="auto"/>
                    <w:right w:val="none" w:sz="0" w:space="0" w:color="auto"/>
                  </w:divBdr>
                </w:div>
              </w:divsChild>
            </w:div>
            <w:div w:id="1525052445">
              <w:marLeft w:val="0"/>
              <w:marRight w:val="0"/>
              <w:marTop w:val="0"/>
              <w:marBottom w:val="0"/>
              <w:divBdr>
                <w:top w:val="none" w:sz="0" w:space="0" w:color="auto"/>
                <w:left w:val="none" w:sz="0" w:space="0" w:color="auto"/>
                <w:bottom w:val="none" w:sz="0" w:space="0" w:color="auto"/>
                <w:right w:val="none" w:sz="0" w:space="0" w:color="auto"/>
              </w:divBdr>
            </w:div>
            <w:div w:id="800346509">
              <w:marLeft w:val="0"/>
              <w:marRight w:val="0"/>
              <w:marTop w:val="0"/>
              <w:marBottom w:val="0"/>
              <w:divBdr>
                <w:top w:val="none" w:sz="0" w:space="0" w:color="auto"/>
                <w:left w:val="none" w:sz="0" w:space="0" w:color="auto"/>
                <w:bottom w:val="none" w:sz="0" w:space="0" w:color="auto"/>
                <w:right w:val="none" w:sz="0" w:space="0" w:color="auto"/>
              </w:divBdr>
            </w:div>
            <w:div w:id="482355080">
              <w:marLeft w:val="0"/>
              <w:marRight w:val="0"/>
              <w:marTop w:val="0"/>
              <w:marBottom w:val="0"/>
              <w:divBdr>
                <w:top w:val="none" w:sz="0" w:space="0" w:color="auto"/>
                <w:left w:val="none" w:sz="0" w:space="0" w:color="auto"/>
                <w:bottom w:val="none" w:sz="0" w:space="0" w:color="auto"/>
                <w:right w:val="none" w:sz="0" w:space="0" w:color="auto"/>
              </w:divBdr>
            </w:div>
          </w:divsChild>
        </w:div>
        <w:div w:id="792677710">
          <w:marLeft w:val="0"/>
          <w:marRight w:val="0"/>
          <w:marTop w:val="0"/>
          <w:marBottom w:val="0"/>
          <w:divBdr>
            <w:top w:val="none" w:sz="0" w:space="0" w:color="auto"/>
            <w:left w:val="none" w:sz="0" w:space="0" w:color="auto"/>
            <w:bottom w:val="none" w:sz="0" w:space="0" w:color="auto"/>
            <w:right w:val="none" w:sz="0" w:space="0" w:color="auto"/>
          </w:divBdr>
          <w:divsChild>
            <w:div w:id="443769198">
              <w:marLeft w:val="0"/>
              <w:marRight w:val="0"/>
              <w:marTop w:val="0"/>
              <w:marBottom w:val="0"/>
              <w:divBdr>
                <w:top w:val="none" w:sz="0" w:space="0" w:color="auto"/>
                <w:left w:val="none" w:sz="0" w:space="0" w:color="auto"/>
                <w:bottom w:val="none" w:sz="0" w:space="0" w:color="auto"/>
                <w:right w:val="none" w:sz="0" w:space="0" w:color="auto"/>
              </w:divBdr>
              <w:divsChild>
                <w:div w:id="930092167">
                  <w:marLeft w:val="0"/>
                  <w:marRight w:val="0"/>
                  <w:marTop w:val="0"/>
                  <w:marBottom w:val="0"/>
                  <w:divBdr>
                    <w:top w:val="none" w:sz="0" w:space="0" w:color="auto"/>
                    <w:left w:val="none" w:sz="0" w:space="0" w:color="auto"/>
                    <w:bottom w:val="none" w:sz="0" w:space="0" w:color="auto"/>
                    <w:right w:val="none" w:sz="0" w:space="0" w:color="auto"/>
                  </w:divBdr>
                </w:div>
              </w:divsChild>
            </w:div>
            <w:div w:id="1145971482">
              <w:marLeft w:val="0"/>
              <w:marRight w:val="0"/>
              <w:marTop w:val="0"/>
              <w:marBottom w:val="0"/>
              <w:divBdr>
                <w:top w:val="none" w:sz="0" w:space="0" w:color="auto"/>
                <w:left w:val="none" w:sz="0" w:space="0" w:color="auto"/>
                <w:bottom w:val="none" w:sz="0" w:space="0" w:color="auto"/>
                <w:right w:val="none" w:sz="0" w:space="0" w:color="auto"/>
              </w:divBdr>
              <w:divsChild>
                <w:div w:id="14515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1107">
          <w:marLeft w:val="0"/>
          <w:marRight w:val="0"/>
          <w:marTop w:val="0"/>
          <w:marBottom w:val="0"/>
          <w:divBdr>
            <w:top w:val="none" w:sz="0" w:space="0" w:color="auto"/>
            <w:left w:val="none" w:sz="0" w:space="0" w:color="auto"/>
            <w:bottom w:val="none" w:sz="0" w:space="0" w:color="auto"/>
            <w:right w:val="none" w:sz="0" w:space="0" w:color="auto"/>
          </w:divBdr>
          <w:divsChild>
            <w:div w:id="1439370943">
              <w:marLeft w:val="0"/>
              <w:marRight w:val="0"/>
              <w:marTop w:val="0"/>
              <w:marBottom w:val="0"/>
              <w:divBdr>
                <w:top w:val="none" w:sz="0" w:space="0" w:color="auto"/>
                <w:left w:val="none" w:sz="0" w:space="0" w:color="auto"/>
                <w:bottom w:val="none" w:sz="0" w:space="0" w:color="auto"/>
                <w:right w:val="none" w:sz="0" w:space="0" w:color="auto"/>
              </w:divBdr>
            </w:div>
            <w:div w:id="161818645">
              <w:marLeft w:val="0"/>
              <w:marRight w:val="0"/>
              <w:marTop w:val="0"/>
              <w:marBottom w:val="0"/>
              <w:divBdr>
                <w:top w:val="none" w:sz="0" w:space="0" w:color="auto"/>
                <w:left w:val="none" w:sz="0" w:space="0" w:color="auto"/>
                <w:bottom w:val="none" w:sz="0" w:space="0" w:color="auto"/>
                <w:right w:val="none" w:sz="0" w:space="0" w:color="auto"/>
              </w:divBdr>
              <w:divsChild>
                <w:div w:id="834952709">
                  <w:marLeft w:val="0"/>
                  <w:marRight w:val="0"/>
                  <w:marTop w:val="0"/>
                  <w:marBottom w:val="0"/>
                  <w:divBdr>
                    <w:top w:val="none" w:sz="0" w:space="0" w:color="auto"/>
                    <w:left w:val="none" w:sz="0" w:space="0" w:color="auto"/>
                    <w:bottom w:val="none" w:sz="0" w:space="0" w:color="auto"/>
                    <w:right w:val="none" w:sz="0" w:space="0" w:color="auto"/>
                  </w:divBdr>
                </w:div>
              </w:divsChild>
            </w:div>
            <w:div w:id="434831634">
              <w:marLeft w:val="0"/>
              <w:marRight w:val="0"/>
              <w:marTop w:val="0"/>
              <w:marBottom w:val="0"/>
              <w:divBdr>
                <w:top w:val="none" w:sz="0" w:space="0" w:color="auto"/>
                <w:left w:val="none" w:sz="0" w:space="0" w:color="auto"/>
                <w:bottom w:val="none" w:sz="0" w:space="0" w:color="auto"/>
                <w:right w:val="none" w:sz="0" w:space="0" w:color="auto"/>
              </w:divBdr>
              <w:divsChild>
                <w:div w:id="924918867">
                  <w:marLeft w:val="0"/>
                  <w:marRight w:val="0"/>
                  <w:marTop w:val="0"/>
                  <w:marBottom w:val="0"/>
                  <w:divBdr>
                    <w:top w:val="none" w:sz="0" w:space="0" w:color="auto"/>
                    <w:left w:val="none" w:sz="0" w:space="0" w:color="auto"/>
                    <w:bottom w:val="none" w:sz="0" w:space="0" w:color="auto"/>
                    <w:right w:val="none" w:sz="0" w:space="0" w:color="auto"/>
                  </w:divBdr>
                </w:div>
              </w:divsChild>
            </w:div>
            <w:div w:id="1538007159">
              <w:marLeft w:val="0"/>
              <w:marRight w:val="0"/>
              <w:marTop w:val="0"/>
              <w:marBottom w:val="0"/>
              <w:divBdr>
                <w:top w:val="none" w:sz="0" w:space="0" w:color="auto"/>
                <w:left w:val="none" w:sz="0" w:space="0" w:color="auto"/>
                <w:bottom w:val="none" w:sz="0" w:space="0" w:color="auto"/>
                <w:right w:val="none" w:sz="0" w:space="0" w:color="auto"/>
              </w:divBdr>
              <w:divsChild>
                <w:div w:id="138963657">
                  <w:marLeft w:val="0"/>
                  <w:marRight w:val="0"/>
                  <w:marTop w:val="0"/>
                  <w:marBottom w:val="0"/>
                  <w:divBdr>
                    <w:top w:val="none" w:sz="0" w:space="0" w:color="auto"/>
                    <w:left w:val="none" w:sz="0" w:space="0" w:color="auto"/>
                    <w:bottom w:val="none" w:sz="0" w:space="0" w:color="auto"/>
                    <w:right w:val="none" w:sz="0" w:space="0" w:color="auto"/>
                  </w:divBdr>
                </w:div>
              </w:divsChild>
            </w:div>
            <w:div w:id="357590492">
              <w:marLeft w:val="0"/>
              <w:marRight w:val="0"/>
              <w:marTop w:val="0"/>
              <w:marBottom w:val="0"/>
              <w:divBdr>
                <w:top w:val="none" w:sz="0" w:space="0" w:color="auto"/>
                <w:left w:val="none" w:sz="0" w:space="0" w:color="auto"/>
                <w:bottom w:val="none" w:sz="0" w:space="0" w:color="auto"/>
                <w:right w:val="none" w:sz="0" w:space="0" w:color="auto"/>
              </w:divBdr>
              <w:divsChild>
                <w:div w:id="19971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92480">
          <w:marLeft w:val="0"/>
          <w:marRight w:val="0"/>
          <w:marTop w:val="0"/>
          <w:marBottom w:val="0"/>
          <w:divBdr>
            <w:top w:val="none" w:sz="0" w:space="0" w:color="auto"/>
            <w:left w:val="none" w:sz="0" w:space="0" w:color="auto"/>
            <w:bottom w:val="none" w:sz="0" w:space="0" w:color="auto"/>
            <w:right w:val="none" w:sz="0" w:space="0" w:color="auto"/>
          </w:divBdr>
          <w:divsChild>
            <w:div w:id="1045568514">
              <w:marLeft w:val="0"/>
              <w:marRight w:val="0"/>
              <w:marTop w:val="0"/>
              <w:marBottom w:val="0"/>
              <w:divBdr>
                <w:top w:val="none" w:sz="0" w:space="0" w:color="auto"/>
                <w:left w:val="none" w:sz="0" w:space="0" w:color="auto"/>
                <w:bottom w:val="none" w:sz="0" w:space="0" w:color="auto"/>
                <w:right w:val="none" w:sz="0" w:space="0" w:color="auto"/>
              </w:divBdr>
            </w:div>
          </w:divsChild>
        </w:div>
        <w:div w:id="393089541">
          <w:marLeft w:val="0"/>
          <w:marRight w:val="0"/>
          <w:marTop w:val="0"/>
          <w:marBottom w:val="0"/>
          <w:divBdr>
            <w:top w:val="none" w:sz="0" w:space="0" w:color="auto"/>
            <w:left w:val="none" w:sz="0" w:space="0" w:color="auto"/>
            <w:bottom w:val="none" w:sz="0" w:space="0" w:color="auto"/>
            <w:right w:val="none" w:sz="0" w:space="0" w:color="auto"/>
          </w:divBdr>
          <w:divsChild>
            <w:div w:id="602617904">
              <w:marLeft w:val="0"/>
              <w:marRight w:val="0"/>
              <w:marTop w:val="0"/>
              <w:marBottom w:val="0"/>
              <w:divBdr>
                <w:top w:val="none" w:sz="0" w:space="0" w:color="auto"/>
                <w:left w:val="none" w:sz="0" w:space="0" w:color="auto"/>
                <w:bottom w:val="none" w:sz="0" w:space="0" w:color="auto"/>
                <w:right w:val="none" w:sz="0" w:space="0" w:color="auto"/>
              </w:divBdr>
            </w:div>
          </w:divsChild>
        </w:div>
        <w:div w:id="1724451349">
          <w:marLeft w:val="0"/>
          <w:marRight w:val="0"/>
          <w:marTop w:val="0"/>
          <w:marBottom w:val="0"/>
          <w:divBdr>
            <w:top w:val="none" w:sz="0" w:space="0" w:color="auto"/>
            <w:left w:val="none" w:sz="0" w:space="0" w:color="auto"/>
            <w:bottom w:val="none" w:sz="0" w:space="0" w:color="auto"/>
            <w:right w:val="none" w:sz="0" w:space="0" w:color="auto"/>
          </w:divBdr>
        </w:div>
        <w:div w:id="674840947">
          <w:marLeft w:val="0"/>
          <w:marRight w:val="0"/>
          <w:marTop w:val="0"/>
          <w:marBottom w:val="0"/>
          <w:divBdr>
            <w:top w:val="none" w:sz="0" w:space="0" w:color="auto"/>
            <w:left w:val="none" w:sz="0" w:space="0" w:color="auto"/>
            <w:bottom w:val="none" w:sz="0" w:space="0" w:color="auto"/>
            <w:right w:val="none" w:sz="0" w:space="0" w:color="auto"/>
          </w:divBdr>
          <w:divsChild>
            <w:div w:id="1529562648">
              <w:marLeft w:val="0"/>
              <w:marRight w:val="0"/>
              <w:marTop w:val="0"/>
              <w:marBottom w:val="0"/>
              <w:divBdr>
                <w:top w:val="none" w:sz="0" w:space="0" w:color="auto"/>
                <w:left w:val="none" w:sz="0" w:space="0" w:color="auto"/>
                <w:bottom w:val="none" w:sz="0" w:space="0" w:color="auto"/>
                <w:right w:val="none" w:sz="0" w:space="0" w:color="auto"/>
              </w:divBdr>
            </w:div>
          </w:divsChild>
        </w:div>
        <w:div w:id="407961712">
          <w:marLeft w:val="0"/>
          <w:marRight w:val="0"/>
          <w:marTop w:val="0"/>
          <w:marBottom w:val="0"/>
          <w:divBdr>
            <w:top w:val="none" w:sz="0" w:space="0" w:color="auto"/>
            <w:left w:val="none" w:sz="0" w:space="0" w:color="auto"/>
            <w:bottom w:val="none" w:sz="0" w:space="0" w:color="auto"/>
            <w:right w:val="none" w:sz="0" w:space="0" w:color="auto"/>
          </w:divBdr>
          <w:divsChild>
            <w:div w:id="122501478">
              <w:marLeft w:val="0"/>
              <w:marRight w:val="0"/>
              <w:marTop w:val="0"/>
              <w:marBottom w:val="0"/>
              <w:divBdr>
                <w:top w:val="none" w:sz="0" w:space="0" w:color="auto"/>
                <w:left w:val="none" w:sz="0" w:space="0" w:color="auto"/>
                <w:bottom w:val="none" w:sz="0" w:space="0" w:color="auto"/>
                <w:right w:val="none" w:sz="0" w:space="0" w:color="auto"/>
              </w:divBdr>
            </w:div>
          </w:divsChild>
        </w:div>
        <w:div w:id="1313409399">
          <w:marLeft w:val="0"/>
          <w:marRight w:val="0"/>
          <w:marTop w:val="0"/>
          <w:marBottom w:val="0"/>
          <w:divBdr>
            <w:top w:val="none" w:sz="0" w:space="0" w:color="auto"/>
            <w:left w:val="none" w:sz="0" w:space="0" w:color="auto"/>
            <w:bottom w:val="none" w:sz="0" w:space="0" w:color="auto"/>
            <w:right w:val="none" w:sz="0" w:space="0" w:color="auto"/>
          </w:divBdr>
        </w:div>
        <w:div w:id="481581636">
          <w:marLeft w:val="0"/>
          <w:marRight w:val="0"/>
          <w:marTop w:val="0"/>
          <w:marBottom w:val="0"/>
          <w:divBdr>
            <w:top w:val="none" w:sz="0" w:space="0" w:color="auto"/>
            <w:left w:val="none" w:sz="0" w:space="0" w:color="auto"/>
            <w:bottom w:val="none" w:sz="0" w:space="0" w:color="auto"/>
            <w:right w:val="none" w:sz="0" w:space="0" w:color="auto"/>
          </w:divBdr>
        </w:div>
        <w:div w:id="1170296499">
          <w:marLeft w:val="0"/>
          <w:marRight w:val="0"/>
          <w:marTop w:val="0"/>
          <w:marBottom w:val="0"/>
          <w:divBdr>
            <w:top w:val="none" w:sz="0" w:space="0" w:color="auto"/>
            <w:left w:val="none" w:sz="0" w:space="0" w:color="auto"/>
            <w:bottom w:val="none" w:sz="0" w:space="0" w:color="auto"/>
            <w:right w:val="none" w:sz="0" w:space="0" w:color="auto"/>
          </w:divBdr>
          <w:divsChild>
            <w:div w:id="228393029">
              <w:marLeft w:val="0"/>
              <w:marRight w:val="0"/>
              <w:marTop w:val="0"/>
              <w:marBottom w:val="0"/>
              <w:divBdr>
                <w:top w:val="none" w:sz="0" w:space="0" w:color="auto"/>
                <w:left w:val="none" w:sz="0" w:space="0" w:color="auto"/>
                <w:bottom w:val="none" w:sz="0" w:space="0" w:color="auto"/>
                <w:right w:val="none" w:sz="0" w:space="0" w:color="auto"/>
              </w:divBdr>
            </w:div>
            <w:div w:id="1366902050">
              <w:marLeft w:val="0"/>
              <w:marRight w:val="0"/>
              <w:marTop w:val="0"/>
              <w:marBottom w:val="0"/>
              <w:divBdr>
                <w:top w:val="none" w:sz="0" w:space="0" w:color="auto"/>
                <w:left w:val="none" w:sz="0" w:space="0" w:color="auto"/>
                <w:bottom w:val="none" w:sz="0" w:space="0" w:color="auto"/>
                <w:right w:val="none" w:sz="0" w:space="0" w:color="auto"/>
              </w:divBdr>
            </w:div>
          </w:divsChild>
        </w:div>
        <w:div w:id="1280381922">
          <w:marLeft w:val="0"/>
          <w:marRight w:val="0"/>
          <w:marTop w:val="0"/>
          <w:marBottom w:val="0"/>
          <w:divBdr>
            <w:top w:val="none" w:sz="0" w:space="0" w:color="auto"/>
            <w:left w:val="none" w:sz="0" w:space="0" w:color="auto"/>
            <w:bottom w:val="none" w:sz="0" w:space="0" w:color="auto"/>
            <w:right w:val="none" w:sz="0" w:space="0" w:color="auto"/>
          </w:divBdr>
        </w:div>
      </w:divsChild>
    </w:div>
    <w:div w:id="1743982615">
      <w:bodyDiv w:val="1"/>
      <w:marLeft w:val="0"/>
      <w:marRight w:val="0"/>
      <w:marTop w:val="0"/>
      <w:marBottom w:val="0"/>
      <w:divBdr>
        <w:top w:val="none" w:sz="0" w:space="0" w:color="auto"/>
        <w:left w:val="none" w:sz="0" w:space="0" w:color="auto"/>
        <w:bottom w:val="none" w:sz="0" w:space="0" w:color="auto"/>
        <w:right w:val="none" w:sz="0" w:space="0" w:color="auto"/>
      </w:divBdr>
    </w:div>
    <w:div w:id="1896163963">
      <w:bodyDiv w:val="1"/>
      <w:marLeft w:val="0"/>
      <w:marRight w:val="0"/>
      <w:marTop w:val="0"/>
      <w:marBottom w:val="0"/>
      <w:divBdr>
        <w:top w:val="none" w:sz="0" w:space="0" w:color="auto"/>
        <w:left w:val="none" w:sz="0" w:space="0" w:color="auto"/>
        <w:bottom w:val="none" w:sz="0" w:space="0" w:color="auto"/>
        <w:right w:val="none" w:sz="0" w:space="0" w:color="auto"/>
      </w:divBdr>
    </w:div>
    <w:div w:id="1898465452">
      <w:bodyDiv w:val="1"/>
      <w:marLeft w:val="0"/>
      <w:marRight w:val="0"/>
      <w:marTop w:val="0"/>
      <w:marBottom w:val="0"/>
      <w:divBdr>
        <w:top w:val="none" w:sz="0" w:space="0" w:color="auto"/>
        <w:left w:val="none" w:sz="0" w:space="0" w:color="auto"/>
        <w:bottom w:val="none" w:sz="0" w:space="0" w:color="auto"/>
        <w:right w:val="none" w:sz="0" w:space="0" w:color="auto"/>
      </w:divBdr>
    </w:div>
    <w:div w:id="1954511594">
      <w:bodyDiv w:val="1"/>
      <w:marLeft w:val="0"/>
      <w:marRight w:val="0"/>
      <w:marTop w:val="0"/>
      <w:marBottom w:val="0"/>
      <w:divBdr>
        <w:top w:val="none" w:sz="0" w:space="0" w:color="auto"/>
        <w:left w:val="none" w:sz="0" w:space="0" w:color="auto"/>
        <w:bottom w:val="none" w:sz="0" w:space="0" w:color="auto"/>
        <w:right w:val="none" w:sz="0" w:space="0" w:color="auto"/>
      </w:divBdr>
    </w:div>
    <w:div w:id="2099713236">
      <w:bodyDiv w:val="1"/>
      <w:marLeft w:val="0"/>
      <w:marRight w:val="0"/>
      <w:marTop w:val="0"/>
      <w:marBottom w:val="0"/>
      <w:divBdr>
        <w:top w:val="none" w:sz="0" w:space="0" w:color="auto"/>
        <w:left w:val="none" w:sz="0" w:space="0" w:color="auto"/>
        <w:bottom w:val="none" w:sz="0" w:space="0" w:color="auto"/>
        <w:right w:val="none" w:sz="0" w:space="0" w:color="auto"/>
      </w:divBdr>
      <w:divsChild>
        <w:div w:id="1303121070">
          <w:marLeft w:val="0"/>
          <w:marRight w:val="0"/>
          <w:marTop w:val="0"/>
          <w:marBottom w:val="60"/>
          <w:divBdr>
            <w:top w:val="none" w:sz="0" w:space="0" w:color="auto"/>
            <w:left w:val="none" w:sz="0" w:space="0" w:color="auto"/>
            <w:bottom w:val="none" w:sz="0" w:space="0" w:color="auto"/>
            <w:right w:val="none" w:sz="0" w:space="0" w:color="auto"/>
          </w:divBdr>
        </w:div>
      </w:divsChild>
    </w:div>
    <w:div w:id="2122190021">
      <w:bodyDiv w:val="1"/>
      <w:marLeft w:val="0"/>
      <w:marRight w:val="0"/>
      <w:marTop w:val="0"/>
      <w:marBottom w:val="0"/>
      <w:divBdr>
        <w:top w:val="none" w:sz="0" w:space="0" w:color="auto"/>
        <w:left w:val="none" w:sz="0" w:space="0" w:color="auto"/>
        <w:bottom w:val="none" w:sz="0" w:space="0" w:color="auto"/>
        <w:right w:val="none" w:sz="0" w:space="0" w:color="auto"/>
      </w:divBdr>
    </w:div>
    <w:div w:id="213051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ptdocz.com/doc/1471394/certificado-de-conformidade-ex" TargetMode="External"/><Relationship Id="Ra8b2801cb2114c35"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www.generalinstruments.com.br/doutor/uploads/2/blog/2020/01/blog-em-qual-regiao-do-corpo-devemos-usar-o-detector-de-gas-d13ddfe56f.jpg" TargetMode="External"/><Relationship Id="rId17" Type="http://schemas.openxmlformats.org/officeDocument/2006/relationships/hyperlink" Target="http://acessopercon.com.br/percon/wp-content/uploads/2015/10/BW-Technologies-Gas-Alert-Max-XT-II-sensors.jpg" TargetMode="External"/><Relationship Id="rId25" Type="http://schemas.openxmlformats.org/officeDocument/2006/relationships/hyperlink" Target="https://image.made-in-china.com/155f0j00pNZTAQMdregH/Electrostatic-Precipitator-Esp-Dust-Collector.jpg" TargetMode="External"/><Relationship Id="rId33" Type="http://schemas.openxmlformats.org/officeDocument/2006/relationships/theme" Target="theme/theme1.xml"/><Relationship Id="R342051420c8e4dc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www.instrubras.com.br/detector-de-gases/"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caminhoes-e-carretas.com/2017/06/o-movimento-do-liquido-dentro-do-tanque.html" TargetMode="External"/><Relationship Id="rId28" Type="http://schemas.openxmlformats.org/officeDocument/2006/relationships/hyperlink" Target="https://g1.globo.com/mg/triangulo-mineiro/noticia/2021/02/25/trabalhador-desmaia-dentro-de-caixa-dagua-de-6-metros-de-profundidade-em-em-araguari.ghtml" TargetMode="External"/><Relationship Id="rId10" Type="http://schemas.openxmlformats.org/officeDocument/2006/relationships/hyperlink" Target="https://www.clean.com.br/Produto/Index/deteccao-de-gases?Subcategoria=detectores-de-gases-portateis-multi-gases&amp;gclid=CjwKCAjwp_GJBhBmEiwALWBQk-F6SyYEVq9nNWE50D8UpALk_FvrkEghHUw_-Xl_llaJ8y62KNz5rBoCZ7gQAvD_BwE" TargetMode="External"/><Relationship Id="rId19" Type="http://schemas.openxmlformats.org/officeDocument/2006/relationships/hyperlink" Target="https://acessopercon.com.b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strusul.com.br/produto/cilindro-de-34-litros-para-calibracao-em-detectores-de-gases-19763?gclid=CjwKCAjwyvaJBhBpEiwA8d38vBjp4oplzP3yyuYIMk2nTkQuSUashKn-qj1D4j1Bw5lx8zH9hiV"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bbc.com/portuguese/brasil-4521357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6C1C84"/>
    <w:rsid w:val="006C1C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B6921B"/>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Per21</b:Tag>
    <b:SourceType>InternetSite</b:SourceType>
    <b:Guid>{7C4F1D78-6FDE-4F33-AFC3-16BEF76CB552}</b:Guid>
    <b:Title>Funcionamento de detectores de gases</b:Title>
    <b:Year>2021</b:Year>
    <b:Author>
      <b:Author>
        <b:Corporate>Percon - Perfect Conection</b:Corporate>
      </b:Author>
    </b:Author>
    <b:InternetSiteTitle>https://acessopercon.com.br/percon/funcionamento-de-detectores-de-gases/</b:InternetSiteTitle>
    <b:Month>09</b:Month>
    <b:Day>12</b:Day>
    <b:URL>https://acessopercon.com.br/percon/funcionamento-de-detectores-de-gases/</b:URL>
    <b:RefOrder>2</b:RefOrder>
  </b:Source>
  <b:Source>
    <b:Tag>Rek94</b:Tag>
    <b:SourceType>Book</b:SourceType>
    <b:Guid>{68337D56-93DF-42C5-976E-DA591B69A8D2}</b:Guid>
    <b:Author>
      <b:Author>
        <b:NameList>
          <b:Person>
            <b:Last>Rekus</b:Last>
            <b:First>John</b:First>
            <b:Middle>F.</b:Middle>
          </b:Person>
        </b:NameList>
      </b:Author>
    </b:Author>
    <b:Title>Complete Confined Spaces Handbook</b:Title>
    <b:Year>1994</b:Year>
    <b:Publisher>CRC Press </b:Publisher>
    <b:RefOrder>3</b:RefOrder>
  </b:Source>
  <b:Source>
    <b:Tag>INM12</b:Tag>
    <b:SourceType>Book</b:SourceType>
    <b:Guid>{EE1762FE-6EE8-44B9-B79D-705CAE18F2D1}</b:Guid>
    <b:Title>Vocabulário Internacional de Metrologia – Conceitos fundamentais e gerais e termos associados </b:Title>
    <b:Year>2012</b:Year>
    <b:Author>
      <b:Author>
        <b:Corporate>INMETRO </b:Corporate>
      </b:Author>
    </b:Author>
    <b:City>Duque de Caxias </b:City>
    <b:Publisher>INMETRO </b:Publisher>
    <b:RefOrder>1</b:RefOrder>
  </b:Source>
</b:Sources>
</file>

<file path=customXml/itemProps1.xml><?xml version="1.0" encoding="utf-8"?>
<ds:datastoreItem xmlns:ds="http://schemas.openxmlformats.org/officeDocument/2006/customXml" ds:itemID="{A1ADB794-184A-4778-B251-CA01DFC36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16</Pages>
  <Words>3036</Words>
  <Characters>16397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Bassi</dc:creator>
  <cp:keywords/>
  <dc:description/>
  <cp:lastModifiedBy>Aline Marques</cp:lastModifiedBy>
  <cp:revision>43</cp:revision>
  <cp:lastPrinted>2022-03-30T22:59:00Z</cp:lastPrinted>
  <dcterms:created xsi:type="dcterms:W3CDTF">2021-09-13T11:57:00Z</dcterms:created>
  <dcterms:modified xsi:type="dcterms:W3CDTF">2022-03-30T23:00:00Z</dcterms:modified>
</cp:coreProperties>
</file>