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D698498" w14:textId="4079087C" w:rsidR="00E33085" w:rsidRPr="00D4302F" w:rsidRDefault="00E33085" w:rsidP="00CB3D5B">
      <w:pPr>
        <w:spacing w:before="240" w:after="240" w:line="360" w:lineRule="auto"/>
        <w:jc w:val="both"/>
        <w:rPr>
          <w:rFonts w:asciiTheme="majorHAnsi" w:hAnsiTheme="majorHAnsi" w:cstheme="majorHAnsi"/>
        </w:rPr>
      </w:pPr>
      <w:r w:rsidRPr="00D4302F">
        <w:rPr>
          <w:rFonts w:asciiTheme="majorHAnsi" w:hAnsiTheme="majorHAnsi" w:cstheme="majorHAnsi"/>
          <w:noProof/>
          <w:lang w:eastAsia="pt-BR"/>
        </w:rPr>
        <w:drawing>
          <wp:anchor distT="0" distB="0" distL="114300" distR="114300" simplePos="0" relativeHeight="251663360" behindDoc="1" locked="0" layoutInCell="1" allowOverlap="1" wp14:anchorId="774ED447" wp14:editId="644E01D2">
            <wp:simplePos x="0" y="0"/>
            <wp:positionH relativeFrom="page">
              <wp:align>right</wp:align>
            </wp:positionH>
            <wp:positionV relativeFrom="paragraph">
              <wp:posOffset>-899795</wp:posOffset>
            </wp:positionV>
            <wp:extent cx="7563475" cy="10668000"/>
            <wp:effectExtent l="0" t="0" r="0" b="0"/>
            <wp:wrapNone/>
            <wp:docPr id="6" name="Imagem 6" descr="Z:\PROJETOS\INMETRO 2021\CGCRE\Cursos\Garantia da Validade dos Resultados de Medição com Interpretação de Relatório de Ensaio de Proficiência\Identidade e capa\capa-base_apostila_PDF_garantia_Validade_aula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PROJETOS\INMETRO 2021\CGCRE\Cursos\Garantia da Validade dos Resultados de Medição com Interpretação de Relatório de Ensaio de Proficiência\Identidade e capa\capa-base_apostila_PDF_garantia_Validade_aula_0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3475" cy="1066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109043" w14:textId="77777777" w:rsidR="00E33085" w:rsidRPr="00D4302F" w:rsidRDefault="00E33085" w:rsidP="00CB3D5B">
      <w:pPr>
        <w:spacing w:before="240" w:after="240" w:line="360" w:lineRule="auto"/>
        <w:jc w:val="both"/>
        <w:rPr>
          <w:rFonts w:asciiTheme="majorHAnsi" w:hAnsiTheme="majorHAnsi" w:cstheme="majorHAnsi"/>
        </w:rPr>
      </w:pPr>
    </w:p>
    <w:p w14:paraId="4A7B3A66" w14:textId="77777777" w:rsidR="00E33085" w:rsidRPr="00D4302F" w:rsidRDefault="00E33085" w:rsidP="00CB3D5B">
      <w:pPr>
        <w:spacing w:before="240" w:after="240" w:line="360" w:lineRule="auto"/>
        <w:jc w:val="both"/>
        <w:rPr>
          <w:rFonts w:asciiTheme="majorHAnsi" w:hAnsiTheme="majorHAnsi" w:cstheme="majorHAnsi"/>
        </w:rPr>
      </w:pPr>
    </w:p>
    <w:p w14:paraId="747C2FA5" w14:textId="77777777" w:rsidR="00E33085" w:rsidRPr="00D4302F" w:rsidRDefault="00E33085" w:rsidP="00CB3D5B">
      <w:pPr>
        <w:spacing w:before="240" w:after="240" w:line="360" w:lineRule="auto"/>
        <w:jc w:val="both"/>
        <w:rPr>
          <w:rFonts w:asciiTheme="majorHAnsi" w:hAnsiTheme="majorHAnsi" w:cstheme="majorHAnsi"/>
        </w:rPr>
      </w:pPr>
    </w:p>
    <w:p w14:paraId="5B3CCFEA" w14:textId="77777777" w:rsidR="00E33085" w:rsidRPr="00D4302F" w:rsidRDefault="00E33085" w:rsidP="00CB3D5B">
      <w:pPr>
        <w:spacing w:before="240" w:after="240" w:line="360" w:lineRule="auto"/>
        <w:jc w:val="both"/>
        <w:rPr>
          <w:rFonts w:asciiTheme="majorHAnsi" w:hAnsiTheme="majorHAnsi" w:cstheme="majorHAnsi"/>
        </w:rPr>
      </w:pPr>
    </w:p>
    <w:p w14:paraId="47013154" w14:textId="77777777" w:rsidR="00E33085" w:rsidRPr="00D4302F" w:rsidRDefault="00E33085" w:rsidP="00CB3D5B">
      <w:pPr>
        <w:spacing w:before="240" w:after="240" w:line="360" w:lineRule="auto"/>
        <w:jc w:val="both"/>
        <w:rPr>
          <w:rFonts w:asciiTheme="majorHAnsi" w:hAnsiTheme="majorHAnsi" w:cstheme="majorHAnsi"/>
        </w:rPr>
      </w:pPr>
    </w:p>
    <w:p w14:paraId="13CE3DE2" w14:textId="77777777" w:rsidR="00E33085" w:rsidRPr="00D4302F" w:rsidRDefault="00E33085" w:rsidP="00CB3D5B">
      <w:pPr>
        <w:spacing w:before="240" w:after="240" w:line="360" w:lineRule="auto"/>
        <w:jc w:val="both"/>
        <w:rPr>
          <w:rFonts w:asciiTheme="majorHAnsi" w:hAnsiTheme="majorHAnsi" w:cstheme="majorHAnsi"/>
        </w:rPr>
      </w:pPr>
    </w:p>
    <w:p w14:paraId="6A28BCD3" w14:textId="77777777" w:rsidR="00E33085" w:rsidRPr="00D4302F" w:rsidRDefault="00E33085" w:rsidP="00CB3D5B">
      <w:pPr>
        <w:spacing w:before="240" w:after="240" w:line="360" w:lineRule="auto"/>
        <w:jc w:val="both"/>
        <w:rPr>
          <w:rFonts w:asciiTheme="majorHAnsi" w:hAnsiTheme="majorHAnsi" w:cstheme="majorHAnsi"/>
        </w:rPr>
      </w:pPr>
    </w:p>
    <w:p w14:paraId="37E0CD8F" w14:textId="77777777" w:rsidR="00E33085" w:rsidRPr="00D4302F" w:rsidRDefault="00E33085" w:rsidP="00CB3D5B">
      <w:pPr>
        <w:spacing w:before="240" w:after="240" w:line="360" w:lineRule="auto"/>
        <w:jc w:val="both"/>
        <w:rPr>
          <w:rFonts w:asciiTheme="majorHAnsi" w:hAnsiTheme="majorHAnsi" w:cstheme="majorHAnsi"/>
        </w:rPr>
      </w:pPr>
    </w:p>
    <w:p w14:paraId="463AB7CC" w14:textId="77777777" w:rsidR="00E33085" w:rsidRPr="00D4302F" w:rsidRDefault="00E33085" w:rsidP="00CB3D5B">
      <w:pPr>
        <w:spacing w:before="240" w:after="240" w:line="360" w:lineRule="auto"/>
        <w:jc w:val="both"/>
        <w:rPr>
          <w:rFonts w:asciiTheme="majorHAnsi" w:hAnsiTheme="majorHAnsi" w:cstheme="majorHAnsi"/>
        </w:rPr>
      </w:pPr>
    </w:p>
    <w:p w14:paraId="55A9E693" w14:textId="77777777" w:rsidR="00E33085" w:rsidRPr="00D4302F" w:rsidRDefault="00E33085" w:rsidP="00CB3D5B">
      <w:pPr>
        <w:spacing w:before="240" w:after="240" w:line="360" w:lineRule="auto"/>
        <w:jc w:val="both"/>
        <w:rPr>
          <w:rFonts w:asciiTheme="majorHAnsi" w:hAnsiTheme="majorHAnsi" w:cstheme="majorHAnsi"/>
        </w:rPr>
      </w:pPr>
    </w:p>
    <w:p w14:paraId="71FF6A98" w14:textId="77777777" w:rsidR="00E33085" w:rsidRPr="00D4302F" w:rsidRDefault="00E33085" w:rsidP="00CB3D5B">
      <w:pPr>
        <w:spacing w:before="240" w:after="240" w:line="360" w:lineRule="auto"/>
        <w:jc w:val="both"/>
        <w:rPr>
          <w:rFonts w:asciiTheme="majorHAnsi" w:hAnsiTheme="majorHAnsi" w:cstheme="majorHAnsi"/>
        </w:rPr>
      </w:pPr>
    </w:p>
    <w:p w14:paraId="6EA93736" w14:textId="77777777" w:rsidR="00E33085" w:rsidRPr="00D4302F" w:rsidRDefault="00E33085" w:rsidP="00CB3D5B">
      <w:pPr>
        <w:spacing w:before="240" w:after="240" w:line="360" w:lineRule="auto"/>
        <w:jc w:val="both"/>
        <w:rPr>
          <w:rFonts w:asciiTheme="majorHAnsi" w:hAnsiTheme="majorHAnsi" w:cstheme="majorHAnsi"/>
        </w:rPr>
      </w:pPr>
    </w:p>
    <w:p w14:paraId="6CB80554" w14:textId="77777777" w:rsidR="00E33085" w:rsidRPr="00D4302F" w:rsidRDefault="00E33085" w:rsidP="00CB3D5B">
      <w:pPr>
        <w:spacing w:before="240" w:after="240" w:line="360" w:lineRule="auto"/>
        <w:jc w:val="both"/>
        <w:rPr>
          <w:rFonts w:asciiTheme="majorHAnsi" w:hAnsiTheme="majorHAnsi" w:cstheme="majorHAnsi"/>
        </w:rPr>
      </w:pPr>
    </w:p>
    <w:p w14:paraId="6AB16B50" w14:textId="77777777" w:rsidR="00E33085" w:rsidRPr="00D4302F" w:rsidRDefault="00E33085" w:rsidP="00CB3D5B">
      <w:pPr>
        <w:spacing w:before="240" w:after="240" w:line="360" w:lineRule="auto"/>
        <w:jc w:val="both"/>
        <w:rPr>
          <w:rFonts w:asciiTheme="majorHAnsi" w:hAnsiTheme="majorHAnsi" w:cstheme="majorHAnsi"/>
        </w:rPr>
      </w:pPr>
    </w:p>
    <w:p w14:paraId="336EC962" w14:textId="77777777" w:rsidR="00E33085" w:rsidRPr="00D4302F" w:rsidRDefault="00E33085" w:rsidP="00CB3D5B">
      <w:pPr>
        <w:spacing w:before="240" w:after="240" w:line="360" w:lineRule="auto"/>
        <w:jc w:val="both"/>
        <w:rPr>
          <w:rFonts w:asciiTheme="majorHAnsi" w:hAnsiTheme="majorHAnsi" w:cstheme="majorHAnsi"/>
        </w:rPr>
      </w:pPr>
    </w:p>
    <w:p w14:paraId="3C308EF7" w14:textId="77777777" w:rsidR="00E33085" w:rsidRPr="00D4302F" w:rsidRDefault="00E33085" w:rsidP="00CB3D5B">
      <w:pPr>
        <w:spacing w:before="240" w:after="240" w:line="360" w:lineRule="auto"/>
        <w:jc w:val="both"/>
        <w:rPr>
          <w:rFonts w:asciiTheme="majorHAnsi" w:hAnsiTheme="majorHAnsi" w:cstheme="majorHAnsi"/>
        </w:rPr>
      </w:pPr>
    </w:p>
    <w:p w14:paraId="2DE975D2" w14:textId="77777777" w:rsidR="00E33085" w:rsidRPr="00D4302F" w:rsidRDefault="00E33085" w:rsidP="00CB3D5B">
      <w:pPr>
        <w:spacing w:before="240" w:after="240" w:line="360" w:lineRule="auto"/>
        <w:jc w:val="both"/>
        <w:rPr>
          <w:rFonts w:asciiTheme="majorHAnsi" w:hAnsiTheme="majorHAnsi" w:cstheme="majorHAnsi"/>
        </w:rPr>
      </w:pPr>
    </w:p>
    <w:p w14:paraId="7059B5D4" w14:textId="77777777" w:rsidR="00E33085" w:rsidRPr="00D4302F" w:rsidRDefault="00E33085" w:rsidP="00CB3D5B">
      <w:pPr>
        <w:spacing w:before="240" w:after="240" w:line="360" w:lineRule="auto"/>
        <w:jc w:val="both"/>
        <w:rPr>
          <w:rFonts w:asciiTheme="majorHAnsi" w:hAnsiTheme="majorHAnsi" w:cstheme="majorHAnsi"/>
        </w:rPr>
      </w:pPr>
    </w:p>
    <w:p w14:paraId="3CA17D3A" w14:textId="77777777" w:rsidR="00E33085" w:rsidRPr="00D4302F" w:rsidRDefault="00E33085" w:rsidP="00CB3D5B">
      <w:pPr>
        <w:spacing w:before="240" w:after="240" w:line="360" w:lineRule="auto"/>
        <w:jc w:val="both"/>
        <w:rPr>
          <w:rFonts w:asciiTheme="majorHAnsi" w:hAnsiTheme="majorHAnsi" w:cstheme="majorHAnsi"/>
        </w:rPr>
      </w:pPr>
    </w:p>
    <w:p w14:paraId="1A4DF39D" w14:textId="77777777" w:rsidR="00E33085" w:rsidRPr="00D4302F" w:rsidRDefault="00E33085" w:rsidP="00CB3D5B">
      <w:pPr>
        <w:spacing w:before="240" w:after="240" w:line="360" w:lineRule="auto"/>
        <w:jc w:val="both"/>
        <w:rPr>
          <w:rFonts w:asciiTheme="majorHAnsi" w:hAnsiTheme="majorHAnsi" w:cstheme="majorHAnsi"/>
        </w:rPr>
      </w:pPr>
    </w:p>
    <w:p w14:paraId="5F4E80AF" w14:textId="77777777" w:rsidR="00042915" w:rsidRPr="00D4302F" w:rsidRDefault="00042915" w:rsidP="00CB3D5B">
      <w:pPr>
        <w:spacing w:before="240" w:after="240" w:line="360" w:lineRule="auto"/>
        <w:jc w:val="both"/>
        <w:rPr>
          <w:rFonts w:asciiTheme="majorHAnsi" w:hAnsiTheme="majorHAnsi" w:cstheme="majorHAnsi"/>
        </w:rPr>
      </w:pPr>
    </w:p>
    <w:p w14:paraId="61AB986F" w14:textId="77777777" w:rsidR="00042915" w:rsidRPr="00D4302F" w:rsidRDefault="00042915" w:rsidP="00CB3D5B">
      <w:pPr>
        <w:spacing w:before="240" w:after="240" w:line="360" w:lineRule="auto"/>
        <w:jc w:val="both"/>
        <w:rPr>
          <w:rFonts w:asciiTheme="majorHAnsi" w:hAnsiTheme="majorHAnsi" w:cstheme="majorHAnsi"/>
        </w:rPr>
      </w:pPr>
    </w:p>
    <w:p w14:paraId="0F03B285" w14:textId="77777777" w:rsidR="00042915" w:rsidRPr="00D4302F" w:rsidRDefault="00042915" w:rsidP="00CB3D5B">
      <w:pPr>
        <w:spacing w:before="240" w:after="240" w:line="360" w:lineRule="auto"/>
        <w:jc w:val="both"/>
        <w:rPr>
          <w:rFonts w:asciiTheme="majorHAnsi" w:hAnsiTheme="majorHAnsi" w:cstheme="majorHAnsi"/>
        </w:rPr>
      </w:pPr>
    </w:p>
    <w:p w14:paraId="1BE443C7" w14:textId="77777777" w:rsidR="00042915" w:rsidRDefault="00042915" w:rsidP="00CB3D5B">
      <w:pPr>
        <w:spacing w:before="240" w:after="240" w:line="360" w:lineRule="auto"/>
        <w:jc w:val="both"/>
        <w:rPr>
          <w:rFonts w:asciiTheme="majorHAnsi" w:hAnsiTheme="majorHAnsi" w:cstheme="majorHAnsi"/>
        </w:rPr>
      </w:pPr>
    </w:p>
    <w:sdt>
      <w:sdtPr>
        <w:rPr>
          <w:rFonts w:asciiTheme="minorHAnsi" w:eastAsiaTheme="minorHAnsi" w:hAnsiTheme="minorHAnsi" w:cstheme="minorBidi"/>
          <w:color w:val="auto"/>
          <w:sz w:val="22"/>
          <w:szCs w:val="22"/>
          <w:lang w:eastAsia="en-US"/>
        </w:rPr>
        <w:id w:val="788941364"/>
        <w:docPartObj>
          <w:docPartGallery w:val="Table of Contents"/>
          <w:docPartUnique/>
        </w:docPartObj>
      </w:sdtPr>
      <w:sdtEndPr>
        <w:rPr>
          <w:b/>
          <w:bCs/>
        </w:rPr>
      </w:sdtEndPr>
      <w:sdtContent>
        <w:p w14:paraId="50C73B0B" w14:textId="26EAC48F" w:rsidR="004574D5" w:rsidRDefault="004574D5" w:rsidP="004574D5">
          <w:pPr>
            <w:pStyle w:val="CabealhodoSumrio"/>
            <w:jc w:val="center"/>
          </w:pPr>
          <w:r w:rsidRPr="004574D5">
            <w:rPr>
              <w:b/>
            </w:rPr>
            <w:t>Sumário</w:t>
          </w:r>
        </w:p>
        <w:p w14:paraId="01558266" w14:textId="77777777" w:rsidR="004574D5" w:rsidRPr="004574D5" w:rsidRDefault="004574D5" w:rsidP="004574D5">
          <w:pPr>
            <w:rPr>
              <w:lang w:eastAsia="pt-BR"/>
            </w:rPr>
          </w:pPr>
        </w:p>
        <w:bookmarkStart w:id="0" w:name="_GoBack"/>
        <w:bookmarkEnd w:id="0"/>
        <w:p w14:paraId="5C6C8B3E" w14:textId="77777777" w:rsidR="00E20DE8" w:rsidRDefault="004574D5">
          <w:pPr>
            <w:pStyle w:val="Sumrio1"/>
            <w:rPr>
              <w:rFonts w:asciiTheme="minorHAnsi" w:eastAsiaTheme="minorEastAsia" w:hAnsiTheme="minorHAnsi"/>
              <w:b w:val="0"/>
              <w:noProof/>
              <w:lang w:eastAsia="pt-BR"/>
            </w:rPr>
          </w:pPr>
          <w:r>
            <w:rPr>
              <w:bCs/>
            </w:rPr>
            <w:fldChar w:fldCharType="begin"/>
          </w:r>
          <w:r>
            <w:rPr>
              <w:bCs/>
            </w:rPr>
            <w:instrText xml:space="preserve"> TOC \o "1-3" \h \z \u </w:instrText>
          </w:r>
          <w:r>
            <w:rPr>
              <w:bCs/>
            </w:rPr>
            <w:fldChar w:fldCharType="separate"/>
          </w:r>
          <w:hyperlink w:anchor="_Toc95489686" w:history="1">
            <w:r w:rsidR="00E20DE8" w:rsidRPr="00442039">
              <w:rPr>
                <w:rStyle w:val="Hyperlink"/>
                <w:rFonts w:cstheme="majorHAnsi"/>
                <w:noProof/>
                <w:spacing w:val="40"/>
                <w14:numSpacing w14:val="proportional"/>
              </w:rPr>
              <w:t>1.</w:t>
            </w:r>
            <w:r w:rsidR="00E20DE8">
              <w:rPr>
                <w:rFonts w:asciiTheme="minorHAnsi" w:eastAsiaTheme="minorEastAsia" w:hAnsiTheme="minorHAnsi"/>
                <w:b w:val="0"/>
                <w:noProof/>
                <w:lang w:eastAsia="pt-BR"/>
              </w:rPr>
              <w:tab/>
            </w:r>
            <w:r w:rsidR="00E20DE8" w:rsidRPr="00442039">
              <w:rPr>
                <w:rStyle w:val="Hyperlink"/>
                <w:rFonts w:cstheme="majorHAnsi"/>
                <w:noProof/>
              </w:rPr>
              <w:t>Requisito 7.7.2</w:t>
            </w:r>
            <w:r w:rsidR="00E20DE8">
              <w:rPr>
                <w:noProof/>
                <w:webHidden/>
              </w:rPr>
              <w:tab/>
            </w:r>
            <w:r w:rsidR="00E20DE8">
              <w:rPr>
                <w:noProof/>
                <w:webHidden/>
              </w:rPr>
              <w:fldChar w:fldCharType="begin"/>
            </w:r>
            <w:r w:rsidR="00E20DE8">
              <w:rPr>
                <w:noProof/>
                <w:webHidden/>
              </w:rPr>
              <w:instrText xml:space="preserve"> PAGEREF _Toc95489686 \h </w:instrText>
            </w:r>
            <w:r w:rsidR="00E20DE8">
              <w:rPr>
                <w:noProof/>
                <w:webHidden/>
              </w:rPr>
            </w:r>
            <w:r w:rsidR="00E20DE8">
              <w:rPr>
                <w:noProof/>
                <w:webHidden/>
              </w:rPr>
              <w:fldChar w:fldCharType="separate"/>
            </w:r>
            <w:r w:rsidR="00E20DE8">
              <w:rPr>
                <w:noProof/>
                <w:webHidden/>
              </w:rPr>
              <w:t>4</w:t>
            </w:r>
            <w:r w:rsidR="00E20DE8">
              <w:rPr>
                <w:noProof/>
                <w:webHidden/>
              </w:rPr>
              <w:fldChar w:fldCharType="end"/>
            </w:r>
          </w:hyperlink>
        </w:p>
        <w:p w14:paraId="4B26A709" w14:textId="77777777" w:rsidR="00E20DE8" w:rsidRDefault="00E20DE8">
          <w:pPr>
            <w:pStyle w:val="Sumrio2"/>
            <w:rPr>
              <w:rFonts w:asciiTheme="minorHAnsi" w:eastAsiaTheme="minorEastAsia" w:hAnsiTheme="minorHAnsi"/>
              <w:i w:val="0"/>
              <w:noProof/>
              <w:lang w:eastAsia="pt-BR"/>
            </w:rPr>
          </w:pPr>
          <w:hyperlink w:anchor="_Toc95489687" w:history="1">
            <w:r w:rsidRPr="00442039">
              <w:rPr>
                <w:rStyle w:val="Hyperlink"/>
                <w:rFonts w:cstheme="majorHAnsi"/>
                <w:noProof/>
              </w:rPr>
              <w:t>1.1.</w:t>
            </w:r>
            <w:r>
              <w:rPr>
                <w:rFonts w:asciiTheme="minorHAnsi" w:eastAsiaTheme="minorEastAsia" w:hAnsiTheme="minorHAnsi"/>
                <w:i w:val="0"/>
                <w:noProof/>
                <w:lang w:eastAsia="pt-BR"/>
              </w:rPr>
              <w:tab/>
            </w:r>
            <w:r w:rsidRPr="00442039">
              <w:rPr>
                <w:rStyle w:val="Hyperlink"/>
                <w:rFonts w:cstheme="majorHAnsi"/>
                <w:noProof/>
              </w:rPr>
              <w:t>Comparações Interlaboratoriais</w:t>
            </w:r>
            <w:r>
              <w:rPr>
                <w:noProof/>
                <w:webHidden/>
              </w:rPr>
              <w:tab/>
            </w:r>
            <w:r>
              <w:rPr>
                <w:noProof/>
                <w:webHidden/>
              </w:rPr>
              <w:fldChar w:fldCharType="begin"/>
            </w:r>
            <w:r>
              <w:rPr>
                <w:noProof/>
                <w:webHidden/>
              </w:rPr>
              <w:instrText xml:space="preserve"> PAGEREF _Toc95489687 \h </w:instrText>
            </w:r>
            <w:r>
              <w:rPr>
                <w:noProof/>
                <w:webHidden/>
              </w:rPr>
            </w:r>
            <w:r>
              <w:rPr>
                <w:noProof/>
                <w:webHidden/>
              </w:rPr>
              <w:fldChar w:fldCharType="separate"/>
            </w:r>
            <w:r>
              <w:rPr>
                <w:noProof/>
                <w:webHidden/>
              </w:rPr>
              <w:t>5</w:t>
            </w:r>
            <w:r>
              <w:rPr>
                <w:noProof/>
                <w:webHidden/>
              </w:rPr>
              <w:fldChar w:fldCharType="end"/>
            </w:r>
          </w:hyperlink>
        </w:p>
        <w:p w14:paraId="24E2D21F" w14:textId="77777777" w:rsidR="00E20DE8" w:rsidRDefault="00E20DE8">
          <w:pPr>
            <w:pStyle w:val="Sumrio2"/>
            <w:rPr>
              <w:rFonts w:asciiTheme="minorHAnsi" w:eastAsiaTheme="minorEastAsia" w:hAnsiTheme="minorHAnsi"/>
              <w:i w:val="0"/>
              <w:noProof/>
              <w:lang w:eastAsia="pt-BR"/>
            </w:rPr>
          </w:pPr>
          <w:hyperlink w:anchor="_Toc95489688" w:history="1">
            <w:r w:rsidRPr="00442039">
              <w:rPr>
                <w:rStyle w:val="Hyperlink"/>
                <w:rFonts w:cstheme="majorHAnsi"/>
                <w:noProof/>
              </w:rPr>
              <w:t>1.2.</w:t>
            </w:r>
            <w:r>
              <w:rPr>
                <w:rFonts w:asciiTheme="minorHAnsi" w:eastAsiaTheme="minorEastAsia" w:hAnsiTheme="minorHAnsi"/>
                <w:i w:val="0"/>
                <w:noProof/>
                <w:lang w:eastAsia="pt-BR"/>
              </w:rPr>
              <w:tab/>
            </w:r>
            <w:r w:rsidRPr="00442039">
              <w:rPr>
                <w:rStyle w:val="Hyperlink"/>
                <w:rFonts w:cstheme="majorHAnsi"/>
                <w:noProof/>
              </w:rPr>
              <w:t>Ensaio de Proficiência</w:t>
            </w:r>
            <w:r>
              <w:rPr>
                <w:noProof/>
                <w:webHidden/>
              </w:rPr>
              <w:tab/>
            </w:r>
            <w:r>
              <w:rPr>
                <w:noProof/>
                <w:webHidden/>
              </w:rPr>
              <w:fldChar w:fldCharType="begin"/>
            </w:r>
            <w:r>
              <w:rPr>
                <w:noProof/>
                <w:webHidden/>
              </w:rPr>
              <w:instrText xml:space="preserve"> PAGEREF _Toc95489688 \h </w:instrText>
            </w:r>
            <w:r>
              <w:rPr>
                <w:noProof/>
                <w:webHidden/>
              </w:rPr>
            </w:r>
            <w:r>
              <w:rPr>
                <w:noProof/>
                <w:webHidden/>
              </w:rPr>
              <w:fldChar w:fldCharType="separate"/>
            </w:r>
            <w:r>
              <w:rPr>
                <w:noProof/>
                <w:webHidden/>
              </w:rPr>
              <w:t>5</w:t>
            </w:r>
            <w:r>
              <w:rPr>
                <w:noProof/>
                <w:webHidden/>
              </w:rPr>
              <w:fldChar w:fldCharType="end"/>
            </w:r>
          </w:hyperlink>
        </w:p>
        <w:p w14:paraId="2CA3BE8A" w14:textId="77777777" w:rsidR="00E20DE8" w:rsidRDefault="00E20DE8">
          <w:pPr>
            <w:pStyle w:val="Sumrio2"/>
            <w:rPr>
              <w:rFonts w:asciiTheme="minorHAnsi" w:eastAsiaTheme="minorEastAsia" w:hAnsiTheme="minorHAnsi"/>
              <w:i w:val="0"/>
              <w:noProof/>
              <w:lang w:eastAsia="pt-BR"/>
            </w:rPr>
          </w:pPr>
          <w:hyperlink w:anchor="_Toc95489689" w:history="1">
            <w:r w:rsidRPr="00442039">
              <w:rPr>
                <w:rStyle w:val="Hyperlink"/>
                <w:rFonts w:cstheme="majorHAnsi"/>
                <w:noProof/>
              </w:rPr>
              <w:t>1.3.</w:t>
            </w:r>
            <w:r>
              <w:rPr>
                <w:rFonts w:asciiTheme="minorHAnsi" w:eastAsiaTheme="minorEastAsia" w:hAnsiTheme="minorHAnsi"/>
                <w:i w:val="0"/>
                <w:noProof/>
                <w:lang w:eastAsia="pt-BR"/>
              </w:rPr>
              <w:tab/>
            </w:r>
            <w:r w:rsidRPr="00442039">
              <w:rPr>
                <w:rStyle w:val="Hyperlink"/>
                <w:rFonts w:cstheme="majorHAnsi"/>
                <w:noProof/>
              </w:rPr>
              <w:t>A NIT-Dicla-026</w:t>
            </w:r>
            <w:r>
              <w:rPr>
                <w:noProof/>
                <w:webHidden/>
              </w:rPr>
              <w:tab/>
            </w:r>
            <w:r>
              <w:rPr>
                <w:noProof/>
                <w:webHidden/>
              </w:rPr>
              <w:fldChar w:fldCharType="begin"/>
            </w:r>
            <w:r>
              <w:rPr>
                <w:noProof/>
                <w:webHidden/>
              </w:rPr>
              <w:instrText xml:space="preserve"> PAGEREF _Toc95489689 \h </w:instrText>
            </w:r>
            <w:r>
              <w:rPr>
                <w:noProof/>
                <w:webHidden/>
              </w:rPr>
            </w:r>
            <w:r>
              <w:rPr>
                <w:noProof/>
                <w:webHidden/>
              </w:rPr>
              <w:fldChar w:fldCharType="separate"/>
            </w:r>
            <w:r>
              <w:rPr>
                <w:noProof/>
                <w:webHidden/>
              </w:rPr>
              <w:t>6</w:t>
            </w:r>
            <w:r>
              <w:rPr>
                <w:noProof/>
                <w:webHidden/>
              </w:rPr>
              <w:fldChar w:fldCharType="end"/>
            </w:r>
          </w:hyperlink>
        </w:p>
        <w:p w14:paraId="20D16E5B" w14:textId="77777777" w:rsidR="00E20DE8" w:rsidRDefault="00E20DE8">
          <w:pPr>
            <w:pStyle w:val="Sumrio2"/>
            <w:rPr>
              <w:rFonts w:asciiTheme="minorHAnsi" w:eastAsiaTheme="minorEastAsia" w:hAnsiTheme="minorHAnsi"/>
              <w:i w:val="0"/>
              <w:noProof/>
              <w:lang w:eastAsia="pt-BR"/>
            </w:rPr>
          </w:pPr>
          <w:hyperlink w:anchor="_Toc95489698" w:history="1">
            <w:r w:rsidRPr="00442039">
              <w:rPr>
                <w:rStyle w:val="Hyperlink"/>
                <w:noProof/>
              </w:rPr>
              <w:t>1.4.</w:t>
            </w:r>
            <w:r>
              <w:rPr>
                <w:rFonts w:asciiTheme="minorHAnsi" w:eastAsiaTheme="minorEastAsia" w:hAnsiTheme="minorHAnsi"/>
                <w:i w:val="0"/>
                <w:noProof/>
                <w:lang w:eastAsia="pt-BR"/>
              </w:rPr>
              <w:tab/>
            </w:r>
            <w:r w:rsidRPr="00442039">
              <w:rPr>
                <w:rStyle w:val="Hyperlink"/>
                <w:noProof/>
              </w:rPr>
              <w:t>Análise Crítica de relatórios de Programas de Ensaios de Proficiência</w:t>
            </w:r>
            <w:r>
              <w:rPr>
                <w:noProof/>
                <w:webHidden/>
              </w:rPr>
              <w:tab/>
            </w:r>
            <w:r>
              <w:rPr>
                <w:noProof/>
                <w:webHidden/>
              </w:rPr>
              <w:fldChar w:fldCharType="begin"/>
            </w:r>
            <w:r>
              <w:rPr>
                <w:noProof/>
                <w:webHidden/>
              </w:rPr>
              <w:instrText xml:space="preserve"> PAGEREF _Toc95489698 \h </w:instrText>
            </w:r>
            <w:r>
              <w:rPr>
                <w:noProof/>
                <w:webHidden/>
              </w:rPr>
            </w:r>
            <w:r>
              <w:rPr>
                <w:noProof/>
                <w:webHidden/>
              </w:rPr>
              <w:fldChar w:fldCharType="separate"/>
            </w:r>
            <w:r>
              <w:rPr>
                <w:noProof/>
                <w:webHidden/>
              </w:rPr>
              <w:t>21</w:t>
            </w:r>
            <w:r>
              <w:rPr>
                <w:noProof/>
                <w:webHidden/>
              </w:rPr>
              <w:fldChar w:fldCharType="end"/>
            </w:r>
          </w:hyperlink>
        </w:p>
        <w:p w14:paraId="1D8351B5" w14:textId="77777777" w:rsidR="00E20DE8" w:rsidRDefault="00E20DE8">
          <w:pPr>
            <w:pStyle w:val="Sumrio2"/>
            <w:rPr>
              <w:rFonts w:asciiTheme="minorHAnsi" w:eastAsiaTheme="minorEastAsia" w:hAnsiTheme="minorHAnsi"/>
              <w:i w:val="0"/>
              <w:noProof/>
              <w:lang w:eastAsia="pt-BR"/>
            </w:rPr>
          </w:pPr>
          <w:hyperlink w:anchor="_Toc95489699" w:history="1">
            <w:r w:rsidRPr="00442039">
              <w:rPr>
                <w:rStyle w:val="Hyperlink"/>
                <w:noProof/>
              </w:rPr>
              <w:t>1.5.</w:t>
            </w:r>
            <w:r>
              <w:rPr>
                <w:rFonts w:asciiTheme="minorHAnsi" w:eastAsiaTheme="minorEastAsia" w:hAnsiTheme="minorHAnsi"/>
                <w:i w:val="0"/>
                <w:noProof/>
                <w:lang w:eastAsia="pt-BR"/>
              </w:rPr>
              <w:tab/>
            </w:r>
            <w:r w:rsidRPr="00442039">
              <w:rPr>
                <w:rStyle w:val="Hyperlink"/>
                <w:noProof/>
              </w:rPr>
              <w:t>Análise Crítica dos resultados do Relatório de Ensaio de Proficiência</w:t>
            </w:r>
            <w:r>
              <w:rPr>
                <w:noProof/>
                <w:webHidden/>
              </w:rPr>
              <w:tab/>
            </w:r>
            <w:r>
              <w:rPr>
                <w:noProof/>
                <w:webHidden/>
              </w:rPr>
              <w:fldChar w:fldCharType="begin"/>
            </w:r>
            <w:r>
              <w:rPr>
                <w:noProof/>
                <w:webHidden/>
              </w:rPr>
              <w:instrText xml:space="preserve"> PAGEREF _Toc95489699 \h </w:instrText>
            </w:r>
            <w:r>
              <w:rPr>
                <w:noProof/>
                <w:webHidden/>
              </w:rPr>
            </w:r>
            <w:r>
              <w:rPr>
                <w:noProof/>
                <w:webHidden/>
              </w:rPr>
              <w:fldChar w:fldCharType="separate"/>
            </w:r>
            <w:r>
              <w:rPr>
                <w:noProof/>
                <w:webHidden/>
              </w:rPr>
              <w:t>24</w:t>
            </w:r>
            <w:r>
              <w:rPr>
                <w:noProof/>
                <w:webHidden/>
              </w:rPr>
              <w:fldChar w:fldCharType="end"/>
            </w:r>
          </w:hyperlink>
        </w:p>
        <w:p w14:paraId="51E24C84" w14:textId="77777777" w:rsidR="00E20DE8" w:rsidRDefault="00E20DE8">
          <w:pPr>
            <w:pStyle w:val="Sumrio1"/>
            <w:rPr>
              <w:rFonts w:asciiTheme="minorHAnsi" w:eastAsiaTheme="minorEastAsia" w:hAnsiTheme="minorHAnsi"/>
              <w:b w:val="0"/>
              <w:noProof/>
              <w:lang w:eastAsia="pt-BR"/>
            </w:rPr>
          </w:pPr>
          <w:hyperlink w:anchor="_Toc95489700" w:history="1">
            <w:r w:rsidRPr="00442039">
              <w:rPr>
                <w:rStyle w:val="Hyperlink"/>
                <w:rFonts w:cstheme="majorHAnsi"/>
                <w:noProof/>
                <w:spacing w:val="40"/>
                <w14:numSpacing w14:val="proportional"/>
              </w:rPr>
              <w:t>2.</w:t>
            </w:r>
            <w:r>
              <w:rPr>
                <w:rFonts w:asciiTheme="minorHAnsi" w:eastAsiaTheme="minorEastAsia" w:hAnsiTheme="minorHAnsi"/>
                <w:b w:val="0"/>
                <w:noProof/>
                <w:lang w:eastAsia="pt-BR"/>
              </w:rPr>
              <w:tab/>
            </w:r>
            <w:r w:rsidRPr="00442039">
              <w:rPr>
                <w:rStyle w:val="Hyperlink"/>
                <w:rFonts w:cstheme="majorHAnsi"/>
                <w:noProof/>
              </w:rPr>
              <w:t>Requisito 7.7.3</w:t>
            </w:r>
            <w:r>
              <w:rPr>
                <w:noProof/>
                <w:webHidden/>
              </w:rPr>
              <w:tab/>
            </w:r>
            <w:r>
              <w:rPr>
                <w:noProof/>
                <w:webHidden/>
              </w:rPr>
              <w:fldChar w:fldCharType="begin"/>
            </w:r>
            <w:r>
              <w:rPr>
                <w:noProof/>
                <w:webHidden/>
              </w:rPr>
              <w:instrText xml:space="preserve"> PAGEREF _Toc95489700 \h </w:instrText>
            </w:r>
            <w:r>
              <w:rPr>
                <w:noProof/>
                <w:webHidden/>
              </w:rPr>
            </w:r>
            <w:r>
              <w:rPr>
                <w:noProof/>
                <w:webHidden/>
              </w:rPr>
              <w:fldChar w:fldCharType="separate"/>
            </w:r>
            <w:r>
              <w:rPr>
                <w:noProof/>
                <w:webHidden/>
              </w:rPr>
              <w:t>32</w:t>
            </w:r>
            <w:r>
              <w:rPr>
                <w:noProof/>
                <w:webHidden/>
              </w:rPr>
              <w:fldChar w:fldCharType="end"/>
            </w:r>
          </w:hyperlink>
        </w:p>
        <w:p w14:paraId="719E53E5" w14:textId="77777777" w:rsidR="00E20DE8" w:rsidRDefault="00E20DE8">
          <w:pPr>
            <w:pStyle w:val="Sumrio1"/>
            <w:rPr>
              <w:rFonts w:asciiTheme="minorHAnsi" w:eastAsiaTheme="minorEastAsia" w:hAnsiTheme="minorHAnsi"/>
              <w:b w:val="0"/>
              <w:noProof/>
              <w:lang w:eastAsia="pt-BR"/>
            </w:rPr>
          </w:pPr>
          <w:hyperlink w:anchor="_Toc95489701" w:history="1">
            <w:r w:rsidRPr="00442039">
              <w:rPr>
                <w:rStyle w:val="Hyperlink"/>
                <w:noProof/>
              </w:rPr>
              <w:t>Referências</w:t>
            </w:r>
            <w:r>
              <w:rPr>
                <w:noProof/>
                <w:webHidden/>
              </w:rPr>
              <w:tab/>
            </w:r>
            <w:r>
              <w:rPr>
                <w:noProof/>
                <w:webHidden/>
              </w:rPr>
              <w:fldChar w:fldCharType="begin"/>
            </w:r>
            <w:r>
              <w:rPr>
                <w:noProof/>
                <w:webHidden/>
              </w:rPr>
              <w:instrText xml:space="preserve"> PAGEREF _Toc95489701 \h </w:instrText>
            </w:r>
            <w:r>
              <w:rPr>
                <w:noProof/>
                <w:webHidden/>
              </w:rPr>
            </w:r>
            <w:r>
              <w:rPr>
                <w:noProof/>
                <w:webHidden/>
              </w:rPr>
              <w:fldChar w:fldCharType="separate"/>
            </w:r>
            <w:r>
              <w:rPr>
                <w:noProof/>
                <w:webHidden/>
              </w:rPr>
              <w:t>34</w:t>
            </w:r>
            <w:r>
              <w:rPr>
                <w:noProof/>
                <w:webHidden/>
              </w:rPr>
              <w:fldChar w:fldCharType="end"/>
            </w:r>
          </w:hyperlink>
        </w:p>
        <w:p w14:paraId="06310086" w14:textId="225EB8F8" w:rsidR="004574D5" w:rsidRDefault="004574D5">
          <w:r>
            <w:rPr>
              <w:b/>
              <w:bCs/>
            </w:rPr>
            <w:fldChar w:fldCharType="end"/>
          </w:r>
        </w:p>
      </w:sdtContent>
    </w:sdt>
    <w:p w14:paraId="5BE3046C" w14:textId="77777777" w:rsidR="00CB3D5B" w:rsidRPr="00D4302F" w:rsidRDefault="00CB3D5B" w:rsidP="00CB3D5B">
      <w:pPr>
        <w:spacing w:before="240" w:after="240" w:line="360" w:lineRule="auto"/>
        <w:jc w:val="both"/>
        <w:rPr>
          <w:rFonts w:asciiTheme="majorHAnsi" w:hAnsiTheme="majorHAnsi" w:cstheme="majorHAnsi"/>
        </w:rPr>
      </w:pPr>
    </w:p>
    <w:p w14:paraId="1F08EA42" w14:textId="77777777" w:rsidR="00042915" w:rsidRPr="00D4302F" w:rsidRDefault="00042915" w:rsidP="00CB3D5B">
      <w:pPr>
        <w:spacing w:before="240" w:after="240" w:line="360" w:lineRule="auto"/>
        <w:jc w:val="both"/>
        <w:rPr>
          <w:rFonts w:asciiTheme="majorHAnsi" w:hAnsiTheme="majorHAnsi" w:cstheme="majorHAnsi"/>
        </w:rPr>
      </w:pPr>
    </w:p>
    <w:p w14:paraId="340FABF6" w14:textId="77777777" w:rsidR="00042915" w:rsidRDefault="00042915" w:rsidP="00CB3D5B">
      <w:pPr>
        <w:spacing w:before="240" w:after="240" w:line="360" w:lineRule="auto"/>
        <w:jc w:val="both"/>
        <w:rPr>
          <w:rFonts w:asciiTheme="majorHAnsi" w:hAnsiTheme="majorHAnsi" w:cstheme="majorHAnsi"/>
        </w:rPr>
      </w:pPr>
    </w:p>
    <w:p w14:paraId="65F4AA99" w14:textId="77777777" w:rsidR="007A0D96" w:rsidRDefault="007A0D96" w:rsidP="00CB3D5B">
      <w:pPr>
        <w:spacing w:before="240" w:after="240" w:line="360" w:lineRule="auto"/>
        <w:jc w:val="both"/>
        <w:rPr>
          <w:rFonts w:asciiTheme="majorHAnsi" w:hAnsiTheme="majorHAnsi" w:cstheme="majorHAnsi"/>
        </w:rPr>
      </w:pPr>
    </w:p>
    <w:p w14:paraId="764192A2" w14:textId="77777777" w:rsidR="007A0D96" w:rsidRDefault="007A0D96" w:rsidP="00CB3D5B">
      <w:pPr>
        <w:spacing w:before="240" w:after="240" w:line="360" w:lineRule="auto"/>
        <w:jc w:val="both"/>
        <w:rPr>
          <w:rFonts w:asciiTheme="majorHAnsi" w:hAnsiTheme="majorHAnsi" w:cstheme="majorHAnsi"/>
        </w:rPr>
      </w:pPr>
    </w:p>
    <w:p w14:paraId="4CA35600" w14:textId="77777777" w:rsidR="007A0D96" w:rsidRDefault="007A0D96" w:rsidP="00CB3D5B">
      <w:pPr>
        <w:spacing w:before="240" w:after="240" w:line="360" w:lineRule="auto"/>
        <w:jc w:val="both"/>
        <w:rPr>
          <w:rFonts w:asciiTheme="majorHAnsi" w:hAnsiTheme="majorHAnsi" w:cstheme="majorHAnsi"/>
        </w:rPr>
      </w:pPr>
    </w:p>
    <w:p w14:paraId="31270F4C" w14:textId="77777777" w:rsidR="007A0D96" w:rsidRDefault="007A0D96" w:rsidP="00CB3D5B">
      <w:pPr>
        <w:spacing w:before="240" w:after="240" w:line="360" w:lineRule="auto"/>
        <w:jc w:val="both"/>
        <w:rPr>
          <w:rFonts w:asciiTheme="majorHAnsi" w:hAnsiTheme="majorHAnsi" w:cstheme="majorHAnsi"/>
        </w:rPr>
      </w:pPr>
    </w:p>
    <w:p w14:paraId="4282B385" w14:textId="77777777" w:rsidR="007A0D96" w:rsidRDefault="007A0D96" w:rsidP="00CB3D5B">
      <w:pPr>
        <w:spacing w:before="240" w:after="240" w:line="360" w:lineRule="auto"/>
        <w:jc w:val="both"/>
        <w:rPr>
          <w:rFonts w:asciiTheme="majorHAnsi" w:hAnsiTheme="majorHAnsi" w:cstheme="majorHAnsi"/>
        </w:rPr>
      </w:pPr>
    </w:p>
    <w:p w14:paraId="448DAAB7" w14:textId="77777777" w:rsidR="00D51F71" w:rsidRDefault="00D51F71" w:rsidP="00CB3D5B">
      <w:pPr>
        <w:spacing w:before="240" w:after="240" w:line="360" w:lineRule="auto"/>
        <w:jc w:val="both"/>
        <w:rPr>
          <w:rFonts w:asciiTheme="majorHAnsi" w:hAnsiTheme="majorHAnsi" w:cstheme="majorHAnsi"/>
        </w:rPr>
      </w:pPr>
    </w:p>
    <w:p w14:paraId="368D1BEC" w14:textId="77777777" w:rsidR="004D0EAC" w:rsidRDefault="004D0EAC" w:rsidP="00CB3D5B">
      <w:pPr>
        <w:spacing w:before="240" w:after="240" w:line="360" w:lineRule="auto"/>
        <w:jc w:val="both"/>
        <w:rPr>
          <w:rFonts w:asciiTheme="majorHAnsi" w:hAnsiTheme="majorHAnsi" w:cstheme="majorHAnsi"/>
        </w:rPr>
      </w:pPr>
    </w:p>
    <w:p w14:paraId="2676DCE0" w14:textId="77777777" w:rsidR="00D51F71" w:rsidRDefault="00D51F71" w:rsidP="00CB3D5B">
      <w:pPr>
        <w:spacing w:before="240" w:after="240" w:line="360" w:lineRule="auto"/>
        <w:jc w:val="both"/>
        <w:rPr>
          <w:rFonts w:asciiTheme="majorHAnsi" w:hAnsiTheme="majorHAnsi" w:cstheme="majorHAnsi"/>
        </w:rPr>
      </w:pPr>
    </w:p>
    <w:p w14:paraId="3904526B" w14:textId="77777777" w:rsidR="00D51F71" w:rsidRDefault="00D51F71" w:rsidP="00CB3D5B">
      <w:pPr>
        <w:spacing w:before="240" w:after="240" w:line="360" w:lineRule="auto"/>
        <w:jc w:val="both"/>
        <w:rPr>
          <w:rFonts w:asciiTheme="majorHAnsi" w:hAnsiTheme="majorHAnsi" w:cstheme="majorHAnsi"/>
        </w:rPr>
      </w:pPr>
    </w:p>
    <w:p w14:paraId="21A71FB7" w14:textId="77777777" w:rsidR="007A0D96" w:rsidRDefault="007A0D96" w:rsidP="00CB3D5B">
      <w:pPr>
        <w:spacing w:before="240" w:after="240" w:line="360" w:lineRule="auto"/>
        <w:jc w:val="both"/>
        <w:rPr>
          <w:rFonts w:asciiTheme="majorHAnsi" w:hAnsiTheme="majorHAnsi" w:cstheme="majorHAnsi"/>
        </w:rPr>
      </w:pPr>
    </w:p>
    <w:p w14:paraId="23787AA3" w14:textId="77777777" w:rsidR="007A0D96" w:rsidRDefault="007A0D96" w:rsidP="00CB3D5B">
      <w:pPr>
        <w:spacing w:before="240" w:after="240" w:line="360" w:lineRule="auto"/>
        <w:jc w:val="both"/>
        <w:rPr>
          <w:rFonts w:asciiTheme="majorHAnsi" w:hAnsiTheme="majorHAnsi" w:cstheme="majorHAnsi"/>
        </w:rPr>
      </w:pPr>
    </w:p>
    <w:p w14:paraId="600579CF" w14:textId="77777777" w:rsidR="007A0D96" w:rsidRPr="00D4302F" w:rsidRDefault="007A0D96" w:rsidP="00CB3D5B">
      <w:pPr>
        <w:spacing w:before="240" w:after="240" w:line="360" w:lineRule="auto"/>
        <w:jc w:val="both"/>
        <w:rPr>
          <w:rFonts w:asciiTheme="majorHAnsi" w:hAnsiTheme="majorHAnsi" w:cstheme="majorHAnsi"/>
        </w:rPr>
      </w:pPr>
    </w:p>
    <w:p w14:paraId="3564A3B5" w14:textId="77777777" w:rsidR="00042915" w:rsidRPr="00D4302F" w:rsidRDefault="00042915" w:rsidP="00CB3D5B">
      <w:pPr>
        <w:spacing w:before="240" w:after="240" w:line="360" w:lineRule="auto"/>
        <w:jc w:val="center"/>
        <w:rPr>
          <w:rFonts w:asciiTheme="majorHAnsi" w:hAnsiTheme="majorHAnsi" w:cstheme="majorHAnsi"/>
          <w:b/>
          <w:color w:val="0066B2" w:themeColor="accent1"/>
          <w:sz w:val="32"/>
          <w:szCs w:val="32"/>
        </w:rPr>
      </w:pPr>
      <w:r w:rsidRPr="00D4302F">
        <w:rPr>
          <w:rFonts w:asciiTheme="majorHAnsi" w:hAnsiTheme="majorHAnsi" w:cstheme="majorHAnsi"/>
          <w:b/>
          <w:color w:val="0066B2" w:themeColor="accent1"/>
          <w:sz w:val="32"/>
          <w:szCs w:val="32"/>
        </w:rPr>
        <w:t>Apresentação</w:t>
      </w:r>
    </w:p>
    <w:p w14:paraId="5A1F6567" w14:textId="77777777" w:rsidR="00042915" w:rsidRPr="00D4302F" w:rsidRDefault="00042915" w:rsidP="00CB3D5B">
      <w:pPr>
        <w:spacing w:before="240" w:after="240" w:line="360" w:lineRule="auto"/>
        <w:jc w:val="both"/>
        <w:rPr>
          <w:rFonts w:asciiTheme="majorHAnsi" w:hAnsiTheme="majorHAnsi" w:cstheme="majorHAnsi"/>
        </w:rPr>
      </w:pPr>
    </w:p>
    <w:p w14:paraId="4189A4AB" w14:textId="3BC9569A" w:rsidR="000726A9" w:rsidRPr="00D4302F" w:rsidRDefault="00042915" w:rsidP="00CB3D5B">
      <w:pPr>
        <w:spacing w:before="240" w:after="240" w:line="360" w:lineRule="auto"/>
        <w:jc w:val="both"/>
        <w:rPr>
          <w:rFonts w:asciiTheme="majorHAnsi" w:hAnsiTheme="majorHAnsi" w:cstheme="majorHAnsi"/>
        </w:rPr>
      </w:pPr>
      <w:r w:rsidRPr="00D4302F">
        <w:rPr>
          <w:rFonts w:asciiTheme="majorHAnsi" w:hAnsiTheme="majorHAnsi" w:cstheme="majorHAnsi"/>
        </w:rPr>
        <w:br/>
      </w:r>
      <w:r w:rsidR="000726A9" w:rsidRPr="00D4302F">
        <w:rPr>
          <w:rFonts w:asciiTheme="majorHAnsi" w:hAnsiTheme="majorHAnsi" w:cstheme="majorHAnsi"/>
        </w:rPr>
        <w:t>Olá pessoal,</w:t>
      </w:r>
    </w:p>
    <w:p w14:paraId="587F0EC8" w14:textId="77777777" w:rsidR="000726A9" w:rsidRPr="00D4302F" w:rsidRDefault="000726A9" w:rsidP="00CB3D5B">
      <w:pPr>
        <w:spacing w:before="240" w:after="240" w:line="360" w:lineRule="auto"/>
        <w:jc w:val="both"/>
        <w:rPr>
          <w:rFonts w:asciiTheme="majorHAnsi" w:hAnsiTheme="majorHAnsi" w:cstheme="majorHAnsi"/>
        </w:rPr>
      </w:pPr>
      <w:r w:rsidRPr="00D4302F">
        <w:rPr>
          <w:rFonts w:asciiTheme="majorHAnsi" w:hAnsiTheme="majorHAnsi" w:cstheme="majorHAnsi"/>
        </w:rPr>
        <w:t xml:space="preserve">Na última aula falamos sobre os mecanismos internos para a garantia da validade dos resultados. </w:t>
      </w:r>
    </w:p>
    <w:p w14:paraId="1475ADD3" w14:textId="734E4B95" w:rsidR="0012375F" w:rsidRPr="00D4302F" w:rsidRDefault="000726A9" w:rsidP="00CB3D5B">
      <w:pPr>
        <w:spacing w:before="240" w:after="240" w:line="360" w:lineRule="auto"/>
        <w:jc w:val="both"/>
        <w:rPr>
          <w:rFonts w:asciiTheme="majorHAnsi" w:hAnsiTheme="majorHAnsi" w:cstheme="majorHAnsi"/>
        </w:rPr>
      </w:pPr>
      <w:r w:rsidRPr="00D4302F">
        <w:rPr>
          <w:rFonts w:asciiTheme="majorHAnsi" w:hAnsiTheme="majorHAnsi" w:cstheme="majorHAnsi"/>
        </w:rPr>
        <w:t>Na aula de hoje daremos sequência aos nossos estudamos falando sobre os mecanismos externos e sobre a interpretação de relatórios de ensaios de proficiência.</w:t>
      </w:r>
    </w:p>
    <w:p w14:paraId="019A23A4" w14:textId="77777777" w:rsidR="0012375F" w:rsidRPr="00D4302F" w:rsidRDefault="002936FA" w:rsidP="00CB3D5B">
      <w:pPr>
        <w:widowControl w:val="0"/>
        <w:spacing w:before="240" w:after="240" w:line="360" w:lineRule="auto"/>
        <w:jc w:val="both"/>
        <w:rPr>
          <w:rFonts w:asciiTheme="majorHAnsi" w:hAnsiTheme="majorHAnsi" w:cstheme="majorHAnsi"/>
        </w:rPr>
      </w:pPr>
      <w:r w:rsidRPr="00D4302F">
        <w:rPr>
          <w:rFonts w:asciiTheme="majorHAnsi" w:hAnsiTheme="majorHAnsi" w:cstheme="majorHAnsi"/>
        </w:rPr>
        <w:t>Vamos começar?</w:t>
      </w:r>
    </w:p>
    <w:p w14:paraId="1155EF99" w14:textId="77777777" w:rsidR="002936FA" w:rsidRPr="00D4302F" w:rsidRDefault="002936FA" w:rsidP="00CB3D5B">
      <w:pPr>
        <w:widowControl w:val="0"/>
        <w:spacing w:before="240" w:after="240" w:line="360" w:lineRule="auto"/>
        <w:jc w:val="both"/>
        <w:rPr>
          <w:rFonts w:asciiTheme="majorHAnsi" w:hAnsiTheme="majorHAnsi" w:cstheme="majorHAnsi"/>
          <w:b/>
        </w:rPr>
      </w:pPr>
    </w:p>
    <w:p w14:paraId="65FAFD38" w14:textId="77777777" w:rsidR="00042915" w:rsidRPr="00D4302F" w:rsidRDefault="00042915" w:rsidP="00CB3D5B">
      <w:pPr>
        <w:widowControl w:val="0"/>
        <w:spacing w:before="240" w:after="240" w:line="360" w:lineRule="auto"/>
        <w:jc w:val="both"/>
        <w:rPr>
          <w:rFonts w:asciiTheme="majorHAnsi" w:hAnsiTheme="majorHAnsi" w:cstheme="majorHAnsi"/>
          <w:b/>
        </w:rPr>
      </w:pPr>
    </w:p>
    <w:p w14:paraId="68D1478D" w14:textId="77777777" w:rsidR="00042915" w:rsidRDefault="00042915" w:rsidP="00CB3D5B">
      <w:pPr>
        <w:widowControl w:val="0"/>
        <w:spacing w:before="240" w:after="240" w:line="360" w:lineRule="auto"/>
        <w:jc w:val="both"/>
        <w:rPr>
          <w:rFonts w:asciiTheme="majorHAnsi" w:hAnsiTheme="majorHAnsi" w:cstheme="majorHAnsi"/>
          <w:b/>
        </w:rPr>
      </w:pPr>
    </w:p>
    <w:p w14:paraId="4D1ED5B0" w14:textId="77777777" w:rsidR="007A0D96" w:rsidRDefault="007A0D96" w:rsidP="00CB3D5B">
      <w:pPr>
        <w:widowControl w:val="0"/>
        <w:spacing w:before="240" w:after="240" w:line="360" w:lineRule="auto"/>
        <w:jc w:val="both"/>
        <w:rPr>
          <w:rFonts w:asciiTheme="majorHAnsi" w:hAnsiTheme="majorHAnsi" w:cstheme="majorHAnsi"/>
          <w:b/>
        </w:rPr>
      </w:pPr>
    </w:p>
    <w:p w14:paraId="32F89276" w14:textId="77777777" w:rsidR="007A0D96" w:rsidRDefault="007A0D96" w:rsidP="00CB3D5B">
      <w:pPr>
        <w:widowControl w:val="0"/>
        <w:spacing w:before="240" w:after="240" w:line="360" w:lineRule="auto"/>
        <w:jc w:val="both"/>
        <w:rPr>
          <w:rFonts w:asciiTheme="majorHAnsi" w:hAnsiTheme="majorHAnsi" w:cstheme="majorHAnsi"/>
          <w:b/>
        </w:rPr>
      </w:pPr>
    </w:p>
    <w:p w14:paraId="3F2D0711" w14:textId="77777777" w:rsidR="004D0EAC" w:rsidRDefault="004D0EAC" w:rsidP="00CB3D5B">
      <w:pPr>
        <w:widowControl w:val="0"/>
        <w:spacing w:before="240" w:after="240" w:line="360" w:lineRule="auto"/>
        <w:jc w:val="both"/>
        <w:rPr>
          <w:rFonts w:asciiTheme="majorHAnsi" w:hAnsiTheme="majorHAnsi" w:cstheme="majorHAnsi"/>
          <w:b/>
        </w:rPr>
      </w:pPr>
    </w:p>
    <w:p w14:paraId="3D74E0D5" w14:textId="77777777" w:rsidR="004D0EAC" w:rsidRDefault="004D0EAC" w:rsidP="00CB3D5B">
      <w:pPr>
        <w:widowControl w:val="0"/>
        <w:spacing w:before="240" w:after="240" w:line="360" w:lineRule="auto"/>
        <w:jc w:val="both"/>
        <w:rPr>
          <w:rFonts w:asciiTheme="majorHAnsi" w:hAnsiTheme="majorHAnsi" w:cstheme="majorHAnsi"/>
          <w:b/>
        </w:rPr>
      </w:pPr>
    </w:p>
    <w:p w14:paraId="05178453" w14:textId="77777777" w:rsidR="007A0D96" w:rsidRDefault="007A0D96" w:rsidP="00CB3D5B">
      <w:pPr>
        <w:widowControl w:val="0"/>
        <w:spacing w:before="240" w:after="240" w:line="360" w:lineRule="auto"/>
        <w:jc w:val="both"/>
        <w:rPr>
          <w:rFonts w:asciiTheme="majorHAnsi" w:hAnsiTheme="majorHAnsi" w:cstheme="majorHAnsi"/>
          <w:b/>
        </w:rPr>
      </w:pPr>
    </w:p>
    <w:p w14:paraId="723C1441" w14:textId="77777777" w:rsidR="007A0D96" w:rsidRPr="00D4302F" w:rsidRDefault="007A0D96" w:rsidP="00CB3D5B">
      <w:pPr>
        <w:widowControl w:val="0"/>
        <w:spacing w:before="240" w:after="240" w:line="360" w:lineRule="auto"/>
        <w:jc w:val="both"/>
        <w:rPr>
          <w:rFonts w:asciiTheme="majorHAnsi" w:hAnsiTheme="majorHAnsi" w:cstheme="majorHAnsi"/>
          <w:b/>
        </w:rPr>
      </w:pPr>
    </w:p>
    <w:p w14:paraId="3FB2CFE1" w14:textId="77777777" w:rsidR="00042915" w:rsidRPr="00D4302F" w:rsidRDefault="00042915" w:rsidP="00CB3D5B">
      <w:pPr>
        <w:widowControl w:val="0"/>
        <w:spacing w:before="240" w:after="240" w:line="360" w:lineRule="auto"/>
        <w:jc w:val="both"/>
        <w:rPr>
          <w:rFonts w:asciiTheme="majorHAnsi" w:hAnsiTheme="majorHAnsi" w:cstheme="majorHAnsi"/>
          <w:b/>
        </w:rPr>
      </w:pPr>
    </w:p>
    <w:p w14:paraId="49DDB48B" w14:textId="77777777" w:rsidR="00042915" w:rsidRPr="00D4302F" w:rsidRDefault="00042915" w:rsidP="00CB3D5B">
      <w:pPr>
        <w:widowControl w:val="0"/>
        <w:spacing w:before="240" w:after="240" w:line="360" w:lineRule="auto"/>
        <w:jc w:val="both"/>
        <w:rPr>
          <w:rFonts w:asciiTheme="majorHAnsi" w:hAnsiTheme="majorHAnsi" w:cstheme="majorHAnsi"/>
          <w:b/>
        </w:rPr>
      </w:pPr>
    </w:p>
    <w:p w14:paraId="59640F1D" w14:textId="77777777" w:rsidR="00042915" w:rsidRPr="00D4302F" w:rsidRDefault="00042915" w:rsidP="00CB3D5B">
      <w:pPr>
        <w:widowControl w:val="0"/>
        <w:spacing w:before="240" w:after="240" w:line="360" w:lineRule="auto"/>
        <w:jc w:val="both"/>
        <w:rPr>
          <w:rFonts w:asciiTheme="majorHAnsi" w:hAnsiTheme="majorHAnsi" w:cstheme="majorHAnsi"/>
          <w:b/>
        </w:rPr>
      </w:pPr>
    </w:p>
    <w:p w14:paraId="1DB686BF" w14:textId="6B9DE4B2" w:rsidR="00042915" w:rsidRPr="00D4302F" w:rsidRDefault="00D001D9" w:rsidP="001660DA">
      <w:pPr>
        <w:pStyle w:val="Ttulo1"/>
        <w:numPr>
          <w:ilvl w:val="0"/>
          <w:numId w:val="45"/>
        </w:numPr>
        <w:tabs>
          <w:tab w:val="left" w:pos="426"/>
        </w:tabs>
        <w:spacing w:before="240" w:after="240"/>
        <w:ind w:left="0" w:hanging="11"/>
        <w:jc w:val="both"/>
        <w:rPr>
          <w:rFonts w:cstheme="majorHAnsi"/>
        </w:rPr>
      </w:pPr>
      <w:bookmarkStart w:id="1" w:name="_Toc95316861"/>
      <w:bookmarkStart w:id="2" w:name="_Toc95489686"/>
      <w:r w:rsidRPr="00D4302F">
        <w:rPr>
          <w:rFonts w:cstheme="majorHAnsi"/>
        </w:rPr>
        <w:t>Requisito 7.7.2</w:t>
      </w:r>
      <w:bookmarkEnd w:id="1"/>
      <w:bookmarkEnd w:id="2"/>
    </w:p>
    <w:p w14:paraId="7DBF4034" w14:textId="0EFC0FE9" w:rsidR="00112498" w:rsidRPr="00112498" w:rsidRDefault="00112498" w:rsidP="00CB3D5B">
      <w:pPr>
        <w:widowControl w:val="0"/>
        <w:spacing w:before="240" w:after="240" w:line="360" w:lineRule="auto"/>
        <w:jc w:val="both"/>
        <w:rPr>
          <w:rFonts w:asciiTheme="majorHAnsi" w:hAnsiTheme="majorHAnsi" w:cstheme="majorHAnsi"/>
        </w:rPr>
      </w:pPr>
      <w:r w:rsidRPr="00112498">
        <w:rPr>
          <w:rFonts w:asciiTheme="majorHAnsi" w:hAnsiTheme="majorHAnsi" w:cstheme="majorHAnsi"/>
        </w:rPr>
        <w:t xml:space="preserve">Vamos dar início a aula de hoje, dando continuidade </w:t>
      </w:r>
      <w:r w:rsidR="00E67773" w:rsidRPr="00112498">
        <w:rPr>
          <w:rFonts w:asciiTheme="majorHAnsi" w:hAnsiTheme="majorHAnsi" w:cstheme="majorHAnsi"/>
        </w:rPr>
        <w:t xml:space="preserve">a análise do requisito 7.7 </w:t>
      </w:r>
      <w:r w:rsidRPr="00112498">
        <w:rPr>
          <w:rFonts w:asciiTheme="majorHAnsi" w:hAnsiTheme="majorHAnsi" w:cstheme="majorHAnsi"/>
        </w:rPr>
        <w:t xml:space="preserve">- </w:t>
      </w:r>
      <w:r w:rsidR="00E67773" w:rsidRPr="00112498">
        <w:rPr>
          <w:rFonts w:asciiTheme="majorHAnsi" w:hAnsiTheme="majorHAnsi" w:cstheme="majorHAnsi"/>
        </w:rPr>
        <w:t>Garantia da validade dos resultados</w:t>
      </w:r>
      <w:r w:rsidRPr="00112498">
        <w:rPr>
          <w:rFonts w:asciiTheme="majorHAnsi" w:hAnsiTheme="majorHAnsi" w:cstheme="majorHAnsi"/>
        </w:rPr>
        <w:t>.</w:t>
      </w:r>
    </w:p>
    <w:p w14:paraId="28D569B8" w14:textId="573D1A57" w:rsidR="0012375F" w:rsidRDefault="00112498" w:rsidP="00CB3D5B">
      <w:pPr>
        <w:widowControl w:val="0"/>
        <w:spacing w:before="240" w:after="240" w:line="360" w:lineRule="auto"/>
        <w:jc w:val="both"/>
        <w:rPr>
          <w:rFonts w:asciiTheme="majorHAnsi" w:hAnsiTheme="majorHAnsi" w:cstheme="majorHAnsi"/>
        </w:rPr>
      </w:pPr>
      <w:r w:rsidRPr="00112498">
        <w:rPr>
          <w:rFonts w:asciiTheme="majorHAnsi" w:hAnsiTheme="majorHAnsi" w:cstheme="majorHAnsi"/>
        </w:rPr>
        <w:t>Então</w:t>
      </w:r>
      <w:r w:rsidR="00E67773" w:rsidRPr="00112498">
        <w:rPr>
          <w:rFonts w:asciiTheme="majorHAnsi" w:hAnsiTheme="majorHAnsi" w:cstheme="majorHAnsi"/>
        </w:rPr>
        <w:t>, vamos ver o que diz o requisito 7.7.2</w:t>
      </w:r>
      <w:r w:rsidRPr="00112498">
        <w:rPr>
          <w:rFonts w:asciiTheme="majorHAnsi" w:hAnsiTheme="majorHAnsi" w:cstheme="majorHAnsi"/>
        </w:rPr>
        <w:t>?</w:t>
      </w:r>
    </w:p>
    <w:p w14:paraId="6E10E6E3" w14:textId="5E284E67" w:rsidR="0012375F" w:rsidRPr="00D4302F" w:rsidRDefault="001211D4" w:rsidP="00112498">
      <w:pPr>
        <w:widowControl w:val="0"/>
        <w:spacing w:before="240" w:after="240" w:line="360" w:lineRule="auto"/>
        <w:ind w:left="708"/>
        <w:jc w:val="both"/>
        <w:rPr>
          <w:rFonts w:asciiTheme="majorHAnsi" w:hAnsiTheme="majorHAnsi" w:cstheme="majorHAnsi"/>
          <w:i/>
        </w:rPr>
      </w:pPr>
      <w:r>
        <w:rPr>
          <w:noProof/>
          <w:lang w:eastAsia="pt-BR"/>
        </w:rPr>
        <w:drawing>
          <wp:anchor distT="0" distB="0" distL="114300" distR="114300" simplePos="0" relativeHeight="251671552" behindDoc="0" locked="0" layoutInCell="1" allowOverlap="1" wp14:anchorId="62BB845E" wp14:editId="5E315D89">
            <wp:simplePos x="0" y="0"/>
            <wp:positionH relativeFrom="margin">
              <wp:align>left</wp:align>
            </wp:positionH>
            <wp:positionV relativeFrom="paragraph">
              <wp:posOffset>26670</wp:posOffset>
            </wp:positionV>
            <wp:extent cx="1719580" cy="1590675"/>
            <wp:effectExtent l="0" t="0" r="0" b="9525"/>
            <wp:wrapSquare wrapText="bothSides"/>
            <wp:docPr id="46" name="Imagem 46" descr="https://entib.org.br/entib/imagens/Logo_ABNT_azu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tib.org.br/entib/imagens/Logo_ABNT_azul.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21330" cy="1592314"/>
                    </a:xfrm>
                    <a:prstGeom prst="rect">
                      <a:avLst/>
                    </a:prstGeom>
                    <a:noFill/>
                    <a:ln>
                      <a:noFill/>
                    </a:ln>
                  </pic:spPr>
                </pic:pic>
              </a:graphicData>
            </a:graphic>
            <wp14:sizeRelH relativeFrom="page">
              <wp14:pctWidth>0</wp14:pctWidth>
            </wp14:sizeRelH>
            <wp14:sizeRelV relativeFrom="page">
              <wp14:pctHeight>0</wp14:pctHeight>
            </wp14:sizeRelV>
          </wp:anchor>
        </w:drawing>
      </w:r>
      <w:r w:rsidR="00112498">
        <w:rPr>
          <w:rFonts w:asciiTheme="majorHAnsi" w:hAnsiTheme="majorHAnsi" w:cstheme="majorHAnsi"/>
          <w:i/>
        </w:rPr>
        <w:t>“</w:t>
      </w:r>
      <w:r w:rsidR="00E67773" w:rsidRPr="00D4302F">
        <w:rPr>
          <w:rFonts w:asciiTheme="majorHAnsi" w:hAnsiTheme="majorHAnsi" w:cstheme="majorHAnsi"/>
          <w:i/>
        </w:rPr>
        <w:t>7</w:t>
      </w:r>
      <w:r w:rsidR="0012375F" w:rsidRPr="00D4302F">
        <w:rPr>
          <w:rFonts w:asciiTheme="majorHAnsi" w:hAnsiTheme="majorHAnsi" w:cstheme="majorHAnsi"/>
          <w:i/>
        </w:rPr>
        <w:t>.7.2. Onde o laboratório deve monitorar o seu desempenho por meio de comparação com resultados de outros laboratórios, quando disponível e apropriado. Este monitoramento deve ser planejado e analisado criticamente e deve incluir, mas não estar limitado a um ou as duas alternativas a seguir:</w:t>
      </w:r>
    </w:p>
    <w:p w14:paraId="19767A21" w14:textId="77777777" w:rsidR="0012375F" w:rsidRPr="00D4302F" w:rsidRDefault="0012375F" w:rsidP="00112498">
      <w:pPr>
        <w:widowControl w:val="0"/>
        <w:spacing w:before="240" w:after="240" w:line="360" w:lineRule="auto"/>
        <w:ind w:left="708"/>
        <w:jc w:val="both"/>
        <w:rPr>
          <w:rFonts w:asciiTheme="majorHAnsi" w:eastAsia="Arial" w:hAnsiTheme="majorHAnsi" w:cstheme="majorHAnsi"/>
          <w:i/>
        </w:rPr>
      </w:pPr>
      <w:r w:rsidRPr="00D4302F">
        <w:rPr>
          <w:rFonts w:asciiTheme="majorHAnsi" w:hAnsiTheme="majorHAnsi" w:cstheme="majorHAnsi"/>
          <w:i/>
        </w:rPr>
        <w:t>a) participação em ensaio de proficiência;</w:t>
      </w:r>
    </w:p>
    <w:p w14:paraId="7138162F" w14:textId="77777777" w:rsidR="0079022D" w:rsidRPr="00D4302F" w:rsidRDefault="0012375F" w:rsidP="00112498">
      <w:pPr>
        <w:widowControl w:val="0"/>
        <w:spacing w:before="240" w:after="240" w:line="360" w:lineRule="auto"/>
        <w:ind w:left="708"/>
        <w:jc w:val="both"/>
        <w:rPr>
          <w:rFonts w:asciiTheme="majorHAnsi" w:hAnsiTheme="majorHAnsi" w:cstheme="majorHAnsi"/>
          <w:i/>
        </w:rPr>
      </w:pPr>
      <w:r w:rsidRPr="00D4302F">
        <w:rPr>
          <w:rFonts w:asciiTheme="majorHAnsi" w:hAnsiTheme="majorHAnsi" w:cstheme="majorHAnsi"/>
          <w:i/>
        </w:rPr>
        <w:t>NOTA</w:t>
      </w:r>
      <w:r w:rsidRPr="00D4302F">
        <w:rPr>
          <w:rFonts w:asciiTheme="majorHAnsi" w:hAnsiTheme="majorHAnsi" w:cstheme="majorHAnsi"/>
          <w:i/>
        </w:rPr>
        <w:tab/>
        <w:t>A ABNT NBR ISO/IEC 17043 contém informações adicionais sobre ensaios de proficiência e de provedores de ensaios de proficiência. Provedores de ensaios de proficiência que atendem aos requisitos da ABNT NBR ISO/IEC 17043 são considerados competentes</w:t>
      </w:r>
    </w:p>
    <w:p w14:paraId="18E77C10" w14:textId="2735F67B" w:rsidR="0079022D" w:rsidRPr="003A5052" w:rsidRDefault="0012375F" w:rsidP="00112498">
      <w:pPr>
        <w:widowControl w:val="0"/>
        <w:spacing w:before="240" w:after="240" w:line="360" w:lineRule="auto"/>
        <w:ind w:left="708"/>
        <w:jc w:val="both"/>
        <w:rPr>
          <w:rFonts w:asciiTheme="majorHAnsi" w:hAnsiTheme="majorHAnsi" w:cstheme="majorHAnsi"/>
          <w:i/>
        </w:rPr>
      </w:pPr>
      <w:r w:rsidRPr="00D4302F">
        <w:rPr>
          <w:rFonts w:asciiTheme="majorHAnsi" w:hAnsiTheme="majorHAnsi" w:cstheme="majorHAnsi"/>
          <w:i/>
        </w:rPr>
        <w:t>b) participação em comparações interlaboratoriais distin</w:t>
      </w:r>
      <w:r w:rsidR="003A5052">
        <w:rPr>
          <w:rFonts w:asciiTheme="majorHAnsi" w:hAnsiTheme="majorHAnsi" w:cstheme="majorHAnsi"/>
          <w:i/>
        </w:rPr>
        <w:t>tas de ensaios de proficiência.</w:t>
      </w:r>
      <w:r w:rsidR="00112498">
        <w:rPr>
          <w:rFonts w:asciiTheme="majorHAnsi" w:hAnsiTheme="majorHAnsi" w:cstheme="majorHAnsi"/>
          <w:i/>
        </w:rPr>
        <w:t>”</w:t>
      </w:r>
    </w:p>
    <w:p w14:paraId="259099D1" w14:textId="7C7D3981" w:rsidR="003E45BB" w:rsidRDefault="003E45BB" w:rsidP="00CB3D5B">
      <w:pPr>
        <w:widowControl w:val="0"/>
        <w:spacing w:before="240" w:after="240" w:line="360" w:lineRule="auto"/>
        <w:jc w:val="both"/>
        <w:rPr>
          <w:rFonts w:asciiTheme="majorHAnsi" w:hAnsiTheme="majorHAnsi" w:cstheme="majorHAnsi"/>
        </w:rPr>
      </w:pPr>
      <w:r w:rsidRPr="00D4302F">
        <w:rPr>
          <w:rFonts w:asciiTheme="majorHAnsi" w:hAnsiTheme="majorHAnsi" w:cstheme="majorHAnsi"/>
        </w:rPr>
        <w:t>Para entender um pouco mais sobre esses conceitos, verificar</w:t>
      </w:r>
      <w:r w:rsidR="00112498">
        <w:rPr>
          <w:rFonts w:asciiTheme="majorHAnsi" w:hAnsiTheme="majorHAnsi" w:cstheme="majorHAnsi"/>
        </w:rPr>
        <w:t>emos</w:t>
      </w:r>
      <w:r w:rsidRPr="00D4302F">
        <w:rPr>
          <w:rFonts w:asciiTheme="majorHAnsi" w:hAnsiTheme="majorHAnsi" w:cstheme="majorHAnsi"/>
        </w:rPr>
        <w:t xml:space="preserve"> as definições constantes no </w:t>
      </w:r>
      <w:hyperlink r:id="rId10" w:history="1">
        <w:r w:rsidRPr="00371CA7">
          <w:rPr>
            <w:rStyle w:val="Hyperlink"/>
            <w:rFonts w:asciiTheme="majorHAnsi" w:hAnsiTheme="majorHAnsi" w:cstheme="majorHAnsi"/>
            <w:color w:val="000000" w:themeColor="text1"/>
          </w:rPr>
          <w:t>DOQ-Cgcre 020</w:t>
        </w:r>
      </w:hyperlink>
      <w:r w:rsidRPr="00371CA7">
        <w:rPr>
          <w:rFonts w:asciiTheme="majorHAnsi" w:hAnsiTheme="majorHAnsi" w:cstheme="majorHAnsi"/>
          <w:color w:val="000000" w:themeColor="text1"/>
        </w:rPr>
        <w:t xml:space="preserve"> - </w:t>
      </w:r>
      <w:r w:rsidRPr="00D4302F">
        <w:rPr>
          <w:rFonts w:asciiTheme="majorHAnsi" w:hAnsiTheme="majorHAnsi" w:cstheme="majorHAnsi"/>
        </w:rPr>
        <w:t>Definições de termos utilizados nos documentos relacionados à acreditação de laboratórios, produtores de materiais de referência e provedores de ensaios de proficiê</w:t>
      </w:r>
      <w:r w:rsidR="003A5052">
        <w:rPr>
          <w:rFonts w:asciiTheme="majorHAnsi" w:hAnsiTheme="majorHAnsi" w:cstheme="majorHAnsi"/>
        </w:rPr>
        <w:t xml:space="preserve">ncia (termos conforme </w:t>
      </w:r>
      <w:r w:rsidR="000659A9">
        <w:rPr>
          <w:rFonts w:asciiTheme="majorHAnsi" w:hAnsiTheme="majorHAnsi" w:cstheme="majorHAnsi"/>
        </w:rPr>
        <w:t>a revisão n° 0</w:t>
      </w:r>
      <w:r w:rsidR="003A5052">
        <w:rPr>
          <w:rFonts w:asciiTheme="majorHAnsi" w:hAnsiTheme="majorHAnsi" w:cstheme="majorHAnsi"/>
        </w:rPr>
        <w:t>9</w:t>
      </w:r>
      <w:r w:rsidR="000659A9">
        <w:rPr>
          <w:rFonts w:asciiTheme="majorHAnsi" w:hAnsiTheme="majorHAnsi" w:cstheme="majorHAnsi"/>
        </w:rPr>
        <w:t xml:space="preserve"> deste documento</w:t>
      </w:r>
      <w:r w:rsidR="003A5052">
        <w:rPr>
          <w:rFonts w:asciiTheme="majorHAnsi" w:hAnsiTheme="majorHAnsi" w:cstheme="majorHAnsi"/>
        </w:rPr>
        <w:t>)</w:t>
      </w:r>
      <w:r w:rsidR="000659A9">
        <w:rPr>
          <w:rFonts w:asciiTheme="majorHAnsi" w:hAnsiTheme="majorHAnsi" w:cstheme="majorHAnsi"/>
        </w:rPr>
        <w:t>.</w:t>
      </w:r>
    </w:p>
    <w:p w14:paraId="51D3CC38" w14:textId="4492037F" w:rsidR="00CE64E4" w:rsidRDefault="00CE3AE8" w:rsidP="00CB3D5B">
      <w:pPr>
        <w:widowControl w:val="0"/>
        <w:spacing w:before="240" w:after="240" w:line="360" w:lineRule="auto"/>
        <w:jc w:val="both"/>
        <w:rPr>
          <w:rFonts w:asciiTheme="majorHAnsi" w:hAnsiTheme="majorHAnsi" w:cstheme="majorHAnsi"/>
        </w:rPr>
      </w:pPr>
      <w:r w:rsidRPr="00CE3AE8">
        <w:rPr>
          <w:rFonts w:asciiTheme="majorHAnsi" w:hAnsiTheme="majorHAnsi" w:cstheme="majorHAnsi"/>
          <w:b/>
          <w:color w:val="E1B937" w:themeColor="accent2"/>
        </w:rPr>
        <w:t>Observação:</w:t>
      </w:r>
      <w:r w:rsidRPr="00CE3AE8">
        <w:rPr>
          <w:rFonts w:asciiTheme="majorHAnsi" w:hAnsiTheme="majorHAnsi" w:cstheme="majorHAnsi"/>
          <w:color w:val="E1B937" w:themeColor="accent2"/>
        </w:rPr>
        <w:t xml:space="preserve"> </w:t>
      </w:r>
      <w:r>
        <w:rPr>
          <w:rFonts w:asciiTheme="majorHAnsi" w:hAnsiTheme="majorHAnsi" w:cstheme="majorHAnsi"/>
        </w:rPr>
        <w:t>A</w:t>
      </w:r>
      <w:r w:rsidR="0018102C">
        <w:rPr>
          <w:rFonts w:asciiTheme="majorHAnsi" w:hAnsiTheme="majorHAnsi" w:cstheme="majorHAnsi"/>
        </w:rPr>
        <w:t xml:space="preserve"> numeração indicada a seguir corresponde ao DOQ-Cgcre-020. Ao lado, </w:t>
      </w:r>
      <w:r>
        <w:rPr>
          <w:rFonts w:asciiTheme="majorHAnsi" w:hAnsiTheme="majorHAnsi" w:cstheme="majorHAnsi"/>
        </w:rPr>
        <w:t>há uma</w:t>
      </w:r>
      <w:r w:rsidR="0018102C">
        <w:rPr>
          <w:rFonts w:asciiTheme="majorHAnsi" w:hAnsiTheme="majorHAnsi" w:cstheme="majorHAnsi"/>
        </w:rPr>
        <w:t xml:space="preserve"> indicação, </w:t>
      </w:r>
      <w:r>
        <w:rPr>
          <w:rFonts w:asciiTheme="majorHAnsi" w:hAnsiTheme="majorHAnsi" w:cstheme="majorHAnsi"/>
        </w:rPr>
        <w:t>contida n</w:t>
      </w:r>
      <w:r w:rsidR="0018102C">
        <w:rPr>
          <w:rFonts w:asciiTheme="majorHAnsi" w:hAnsiTheme="majorHAnsi" w:cstheme="majorHAnsi"/>
        </w:rPr>
        <w:t xml:space="preserve">o próprio DOQ-Cgcre-020, </w:t>
      </w:r>
      <w:r>
        <w:rPr>
          <w:rFonts w:asciiTheme="majorHAnsi" w:hAnsiTheme="majorHAnsi" w:cstheme="majorHAnsi"/>
        </w:rPr>
        <w:t xml:space="preserve">informando a </w:t>
      </w:r>
      <w:r w:rsidR="0018102C">
        <w:rPr>
          <w:rFonts w:asciiTheme="majorHAnsi" w:hAnsiTheme="majorHAnsi" w:cstheme="majorHAnsi"/>
        </w:rPr>
        <w:t>norma</w:t>
      </w:r>
      <w:r>
        <w:rPr>
          <w:rFonts w:asciiTheme="majorHAnsi" w:hAnsiTheme="majorHAnsi" w:cstheme="majorHAnsi"/>
        </w:rPr>
        <w:t xml:space="preserve"> da qual</w:t>
      </w:r>
      <w:r w:rsidR="0018102C">
        <w:rPr>
          <w:rFonts w:asciiTheme="majorHAnsi" w:hAnsiTheme="majorHAnsi" w:cstheme="majorHAnsi"/>
        </w:rPr>
        <w:t xml:space="preserve"> essa definição foi retirada</w:t>
      </w:r>
      <w:r>
        <w:rPr>
          <w:rFonts w:asciiTheme="majorHAnsi" w:hAnsiTheme="majorHAnsi" w:cstheme="majorHAnsi"/>
        </w:rPr>
        <w:t>.</w:t>
      </w:r>
    </w:p>
    <w:p w14:paraId="535F9A24" w14:textId="62A6E9E0" w:rsidR="00CE3AE8" w:rsidRPr="00D4302F" w:rsidRDefault="00CE3AE8" w:rsidP="00CB3D5B">
      <w:pPr>
        <w:widowControl w:val="0"/>
        <w:spacing w:before="240" w:after="240" w:line="360" w:lineRule="auto"/>
        <w:jc w:val="both"/>
        <w:rPr>
          <w:rFonts w:asciiTheme="majorHAnsi" w:hAnsiTheme="majorHAnsi" w:cstheme="majorHAnsi"/>
        </w:rPr>
      </w:pPr>
      <w:r>
        <w:rPr>
          <w:rFonts w:asciiTheme="majorHAnsi" w:hAnsiTheme="majorHAnsi" w:cstheme="majorHAnsi"/>
        </w:rPr>
        <w:t>Agora vamos às definições:</w:t>
      </w:r>
    </w:p>
    <w:p w14:paraId="6A8025A3" w14:textId="3C1DD5F9" w:rsidR="003E45BB" w:rsidRPr="00921ADD" w:rsidRDefault="00921ADD" w:rsidP="00921ADD">
      <w:pPr>
        <w:widowControl w:val="0"/>
        <w:spacing w:before="240" w:after="240" w:line="360" w:lineRule="auto"/>
        <w:ind w:left="708"/>
        <w:jc w:val="both"/>
        <w:rPr>
          <w:rFonts w:asciiTheme="majorHAnsi" w:hAnsiTheme="majorHAnsi" w:cstheme="majorHAnsi"/>
          <w:i/>
        </w:rPr>
      </w:pPr>
      <w:r w:rsidRPr="00921ADD">
        <w:rPr>
          <w:rFonts w:asciiTheme="majorHAnsi" w:hAnsiTheme="majorHAnsi" w:cstheme="majorHAnsi"/>
          <w:b/>
          <w:i/>
        </w:rPr>
        <w:t>“</w:t>
      </w:r>
      <w:r w:rsidR="003E45BB" w:rsidRPr="00921ADD">
        <w:rPr>
          <w:rFonts w:asciiTheme="majorHAnsi" w:hAnsiTheme="majorHAnsi" w:cstheme="majorHAnsi"/>
          <w:b/>
          <w:i/>
        </w:rPr>
        <w:t>8.28 Comparação Interlaboratorial</w:t>
      </w:r>
      <w:r w:rsidR="003E45BB" w:rsidRPr="00921ADD">
        <w:rPr>
          <w:rFonts w:asciiTheme="majorHAnsi" w:hAnsiTheme="majorHAnsi" w:cstheme="majorHAnsi"/>
          <w:i/>
        </w:rPr>
        <w:t xml:space="preserve"> (ABNT NBR ISO/IEC 17043)</w:t>
      </w:r>
      <w:r w:rsidR="00543374" w:rsidRPr="00921ADD">
        <w:rPr>
          <w:rFonts w:asciiTheme="majorHAnsi" w:hAnsiTheme="majorHAnsi" w:cstheme="majorHAnsi"/>
          <w:i/>
        </w:rPr>
        <w:t>:</w:t>
      </w:r>
      <w:r w:rsidR="003E45BB" w:rsidRPr="00921ADD">
        <w:rPr>
          <w:rFonts w:asciiTheme="majorHAnsi" w:hAnsiTheme="majorHAnsi" w:cstheme="majorHAnsi"/>
          <w:i/>
        </w:rPr>
        <w:t xml:space="preserve"> Organização, realização e avaliação de medições ou ensaios nos mesmos ou em itens similares por dois ou mais laboratórios, de acordo com</w:t>
      </w:r>
      <w:r>
        <w:rPr>
          <w:rFonts w:asciiTheme="majorHAnsi" w:hAnsiTheme="majorHAnsi" w:cstheme="majorHAnsi"/>
          <w:i/>
        </w:rPr>
        <w:t xml:space="preserve"> as condições predeterminadas</w:t>
      </w:r>
      <w:r w:rsidRPr="00921ADD">
        <w:rPr>
          <w:rFonts w:asciiTheme="majorHAnsi" w:hAnsiTheme="majorHAnsi" w:cstheme="majorHAnsi"/>
          <w:i/>
        </w:rPr>
        <w:t>”</w:t>
      </w:r>
      <w:r>
        <w:rPr>
          <w:rFonts w:asciiTheme="majorHAnsi" w:hAnsiTheme="majorHAnsi" w:cstheme="majorHAnsi"/>
          <w:i/>
        </w:rPr>
        <w:t>.</w:t>
      </w:r>
    </w:p>
    <w:p w14:paraId="5130D760" w14:textId="4BB74822" w:rsidR="003E45BB" w:rsidRPr="00921ADD" w:rsidRDefault="00921ADD" w:rsidP="00921ADD">
      <w:pPr>
        <w:widowControl w:val="0"/>
        <w:spacing w:before="240" w:after="240" w:line="360" w:lineRule="auto"/>
        <w:ind w:left="708"/>
        <w:jc w:val="both"/>
        <w:rPr>
          <w:rFonts w:asciiTheme="majorHAnsi" w:hAnsiTheme="majorHAnsi" w:cstheme="majorHAnsi"/>
          <w:i/>
        </w:rPr>
      </w:pPr>
      <w:r w:rsidRPr="00921ADD">
        <w:rPr>
          <w:rFonts w:asciiTheme="majorHAnsi" w:hAnsiTheme="majorHAnsi" w:cstheme="majorHAnsi"/>
          <w:b/>
          <w:i/>
        </w:rPr>
        <w:t>“</w:t>
      </w:r>
      <w:r w:rsidR="003E45BB" w:rsidRPr="00921ADD">
        <w:rPr>
          <w:rFonts w:asciiTheme="majorHAnsi" w:hAnsiTheme="majorHAnsi" w:cstheme="majorHAnsi"/>
          <w:b/>
          <w:i/>
        </w:rPr>
        <w:t>8.37 Ensaios de Proficiência</w:t>
      </w:r>
      <w:r w:rsidR="003E45BB" w:rsidRPr="00921ADD">
        <w:rPr>
          <w:rFonts w:asciiTheme="majorHAnsi" w:hAnsiTheme="majorHAnsi" w:cstheme="majorHAnsi"/>
          <w:i/>
        </w:rPr>
        <w:t xml:space="preserve"> (ABNT NBR ISO/IEC 17043)</w:t>
      </w:r>
      <w:r w:rsidR="00543374" w:rsidRPr="00921ADD">
        <w:rPr>
          <w:rFonts w:asciiTheme="majorHAnsi" w:hAnsiTheme="majorHAnsi" w:cstheme="majorHAnsi"/>
          <w:i/>
        </w:rPr>
        <w:t>:</w:t>
      </w:r>
      <w:r w:rsidR="003E45BB" w:rsidRPr="00921ADD">
        <w:rPr>
          <w:rFonts w:asciiTheme="majorHAnsi" w:hAnsiTheme="majorHAnsi" w:cstheme="majorHAnsi"/>
          <w:i/>
        </w:rPr>
        <w:t xml:space="preserve"> Avaliação do desempenho do participante contra critérios preestabelecidos por meio de comparações interlaboratoriais</w:t>
      </w:r>
      <w:r>
        <w:rPr>
          <w:rFonts w:asciiTheme="majorHAnsi" w:hAnsiTheme="majorHAnsi" w:cstheme="majorHAnsi"/>
          <w:i/>
        </w:rPr>
        <w:t>”</w:t>
      </w:r>
      <w:r w:rsidR="003E45BB" w:rsidRPr="00921ADD">
        <w:rPr>
          <w:rFonts w:asciiTheme="majorHAnsi" w:hAnsiTheme="majorHAnsi" w:cstheme="majorHAnsi"/>
          <w:i/>
        </w:rPr>
        <w:t>.</w:t>
      </w:r>
    </w:p>
    <w:p w14:paraId="3A10B8A1" w14:textId="273F6003" w:rsidR="0079022D" w:rsidRDefault="00CE64E4" w:rsidP="00CE64E4">
      <w:pPr>
        <w:widowControl w:val="0"/>
        <w:spacing w:before="240" w:after="240" w:line="360" w:lineRule="auto"/>
        <w:jc w:val="both"/>
        <w:rPr>
          <w:rFonts w:asciiTheme="majorHAnsi" w:hAnsiTheme="majorHAnsi" w:cstheme="majorHAnsi"/>
        </w:rPr>
      </w:pPr>
      <w:r>
        <w:rPr>
          <w:rFonts w:asciiTheme="majorHAnsi" w:hAnsiTheme="majorHAnsi" w:cstheme="majorHAnsi"/>
        </w:rPr>
        <w:t>Agora v</w:t>
      </w:r>
      <w:r w:rsidR="005955C1" w:rsidRPr="00D4302F">
        <w:rPr>
          <w:rFonts w:asciiTheme="majorHAnsi" w:hAnsiTheme="majorHAnsi" w:cstheme="majorHAnsi"/>
        </w:rPr>
        <w:t xml:space="preserve">amos falar </w:t>
      </w:r>
      <w:r w:rsidR="001E12F5" w:rsidRPr="00D4302F">
        <w:rPr>
          <w:rFonts w:asciiTheme="majorHAnsi" w:hAnsiTheme="majorHAnsi" w:cstheme="majorHAnsi"/>
        </w:rPr>
        <w:t>rapidamente</w:t>
      </w:r>
      <w:r w:rsidR="005955C1" w:rsidRPr="00D4302F">
        <w:rPr>
          <w:rFonts w:asciiTheme="majorHAnsi" w:hAnsiTheme="majorHAnsi" w:cstheme="majorHAnsi"/>
        </w:rPr>
        <w:t xml:space="preserve"> </w:t>
      </w:r>
      <w:r>
        <w:rPr>
          <w:rFonts w:asciiTheme="majorHAnsi" w:hAnsiTheme="majorHAnsi" w:cstheme="majorHAnsi"/>
        </w:rPr>
        <w:t>sobre</w:t>
      </w:r>
      <w:r w:rsidRPr="00D4302F">
        <w:rPr>
          <w:rFonts w:asciiTheme="majorHAnsi" w:hAnsiTheme="majorHAnsi" w:cstheme="majorHAnsi"/>
        </w:rPr>
        <w:t xml:space="preserve"> </w:t>
      </w:r>
      <w:r w:rsidR="005955C1" w:rsidRPr="00D4302F">
        <w:rPr>
          <w:rFonts w:asciiTheme="majorHAnsi" w:hAnsiTheme="majorHAnsi" w:cstheme="majorHAnsi"/>
        </w:rPr>
        <w:t>cada um deles?</w:t>
      </w:r>
    </w:p>
    <w:p w14:paraId="2E87DC5E" w14:textId="7A9DF4DA" w:rsidR="00844FA9" w:rsidRPr="00107C0E" w:rsidRDefault="00CF15D2" w:rsidP="00107C0E">
      <w:pPr>
        <w:pStyle w:val="Ttulo2"/>
        <w:numPr>
          <w:ilvl w:val="1"/>
          <w:numId w:val="46"/>
        </w:numPr>
        <w:tabs>
          <w:tab w:val="left" w:pos="567"/>
        </w:tabs>
        <w:spacing w:before="240" w:after="240" w:line="360" w:lineRule="auto"/>
        <w:ind w:left="0" w:firstLine="0"/>
        <w:jc w:val="both"/>
        <w:rPr>
          <w:rFonts w:cstheme="majorHAnsi"/>
        </w:rPr>
      </w:pPr>
      <w:bookmarkStart w:id="3" w:name="_Toc95489687"/>
      <w:r w:rsidRPr="00CF15D2">
        <w:rPr>
          <w:rFonts w:cstheme="majorHAnsi"/>
          <w:noProof/>
        </w:rPr>
        <w:drawing>
          <wp:anchor distT="0" distB="0" distL="114300" distR="114300" simplePos="0" relativeHeight="251672576" behindDoc="0" locked="0" layoutInCell="1" allowOverlap="1" wp14:anchorId="2F52F60D" wp14:editId="1E59DC5B">
            <wp:simplePos x="0" y="0"/>
            <wp:positionH relativeFrom="margin">
              <wp:align>left</wp:align>
            </wp:positionH>
            <wp:positionV relativeFrom="paragraph">
              <wp:posOffset>481330</wp:posOffset>
            </wp:positionV>
            <wp:extent cx="2238375" cy="1520190"/>
            <wp:effectExtent l="0" t="0" r="9525" b="3810"/>
            <wp:wrapSquare wrapText="bothSides"/>
            <wp:docPr id="48" name="Imagem 48" descr="C:\Users\Aline\Google Drive\2 - Projeto Entib - Google Drive\imagens SHUTTER\OD4.4_Alexander Raths_71245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ine\Google Drive\2 - Projeto Entib - Google Drive\imagens SHUTTER\OD4.4_Alexander Raths_7124513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38375" cy="1520190"/>
                    </a:xfrm>
                    <a:prstGeom prst="rect">
                      <a:avLst/>
                    </a:prstGeom>
                    <a:noFill/>
                    <a:ln>
                      <a:noFill/>
                    </a:ln>
                  </pic:spPr>
                </pic:pic>
              </a:graphicData>
            </a:graphic>
            <wp14:sizeRelH relativeFrom="page">
              <wp14:pctWidth>0</wp14:pctWidth>
            </wp14:sizeRelH>
            <wp14:sizeRelV relativeFrom="page">
              <wp14:pctHeight>0</wp14:pctHeight>
            </wp14:sizeRelV>
          </wp:anchor>
        </w:drawing>
      </w:r>
      <w:r w:rsidR="00CE64E4" w:rsidRPr="00107C0E">
        <w:rPr>
          <w:rFonts w:cstheme="majorHAnsi"/>
        </w:rPr>
        <w:t>Comparações Interlaboratoriais</w:t>
      </w:r>
      <w:bookmarkEnd w:id="3"/>
    </w:p>
    <w:p w14:paraId="2D1DE0DC" w14:textId="0996D60A" w:rsidR="0012375F" w:rsidRPr="00D4302F" w:rsidRDefault="00F9081C" w:rsidP="00CE64E4">
      <w:pPr>
        <w:widowControl w:val="0"/>
        <w:spacing w:before="240" w:after="240" w:line="360" w:lineRule="auto"/>
        <w:jc w:val="both"/>
        <w:rPr>
          <w:rFonts w:asciiTheme="majorHAnsi" w:eastAsia="Arial" w:hAnsiTheme="majorHAnsi" w:cstheme="majorHAnsi"/>
        </w:rPr>
      </w:pPr>
      <w:r>
        <w:rPr>
          <w:rFonts w:asciiTheme="majorHAnsi" w:hAnsiTheme="majorHAnsi" w:cstheme="majorHAnsi"/>
        </w:rPr>
        <w:t>Aqui, cabe salientar que, q</w:t>
      </w:r>
      <w:r w:rsidR="00D3590B">
        <w:rPr>
          <w:rFonts w:asciiTheme="majorHAnsi" w:hAnsiTheme="majorHAnsi" w:cstheme="majorHAnsi"/>
        </w:rPr>
        <w:t>uando o requisito</w:t>
      </w:r>
      <w:r>
        <w:rPr>
          <w:rFonts w:asciiTheme="majorHAnsi" w:hAnsiTheme="majorHAnsi" w:cstheme="majorHAnsi"/>
        </w:rPr>
        <w:t xml:space="preserve"> 7.7.2b</w:t>
      </w:r>
      <w:r w:rsidR="00D3590B">
        <w:rPr>
          <w:rFonts w:asciiTheme="majorHAnsi" w:hAnsiTheme="majorHAnsi" w:cstheme="majorHAnsi"/>
        </w:rPr>
        <w:t xml:space="preserve"> faz menção </w:t>
      </w:r>
      <w:r w:rsidR="0018102C">
        <w:rPr>
          <w:rFonts w:asciiTheme="majorHAnsi" w:hAnsiTheme="majorHAnsi" w:cstheme="majorHAnsi"/>
        </w:rPr>
        <w:t>às</w:t>
      </w:r>
      <w:r w:rsidRPr="00D4302F">
        <w:rPr>
          <w:rFonts w:asciiTheme="majorHAnsi" w:hAnsiTheme="majorHAnsi" w:cstheme="majorHAnsi"/>
        </w:rPr>
        <w:t xml:space="preserve"> </w:t>
      </w:r>
      <w:r>
        <w:rPr>
          <w:rFonts w:asciiTheme="majorHAnsi" w:hAnsiTheme="majorHAnsi" w:cstheme="majorHAnsi"/>
        </w:rPr>
        <w:t>“</w:t>
      </w:r>
      <w:r w:rsidR="0012375F" w:rsidRPr="00D4302F">
        <w:rPr>
          <w:rFonts w:asciiTheme="majorHAnsi" w:hAnsiTheme="majorHAnsi" w:cstheme="majorHAnsi"/>
        </w:rPr>
        <w:t>comparações interlaboratoriais distintas de ensaios de proficiência</w:t>
      </w:r>
      <w:r>
        <w:rPr>
          <w:rFonts w:asciiTheme="majorHAnsi" w:hAnsiTheme="majorHAnsi" w:cstheme="majorHAnsi"/>
        </w:rPr>
        <w:t>”, estamos falando sobre comparações</w:t>
      </w:r>
      <w:r w:rsidR="0012375F" w:rsidRPr="00D4302F">
        <w:rPr>
          <w:rFonts w:asciiTheme="majorHAnsi" w:hAnsiTheme="majorHAnsi" w:cstheme="majorHAnsi"/>
        </w:rPr>
        <w:t xml:space="preserve"> que incluem os seguintes propósitos (conforme ABNT NBR ISO/IEC 17043 - Introdução – e NIT-Dicla-026):</w:t>
      </w:r>
    </w:p>
    <w:p w14:paraId="6E48222C" w14:textId="77777777" w:rsidR="0012375F" w:rsidRPr="00D4302F" w:rsidRDefault="0012375F" w:rsidP="00580B0A">
      <w:pPr>
        <w:widowControl w:val="0"/>
        <w:numPr>
          <w:ilvl w:val="0"/>
          <w:numId w:val="24"/>
        </w:numPr>
        <w:spacing w:after="0" w:line="360" w:lineRule="auto"/>
        <w:ind w:left="540" w:hanging="320"/>
        <w:jc w:val="both"/>
        <w:rPr>
          <w:rFonts w:asciiTheme="majorHAnsi" w:eastAsia="Noto Sans Symbols" w:hAnsiTheme="majorHAnsi" w:cstheme="majorHAnsi"/>
        </w:rPr>
      </w:pPr>
      <w:r w:rsidRPr="00D4302F">
        <w:rPr>
          <w:rFonts w:asciiTheme="majorHAnsi" w:hAnsiTheme="majorHAnsi" w:cstheme="majorHAnsi"/>
        </w:rPr>
        <w:t>avaliação das características de desempenho de um método;</w:t>
      </w:r>
    </w:p>
    <w:p w14:paraId="6053F269" w14:textId="6DF1FBF4" w:rsidR="0012375F" w:rsidRPr="00D4302F" w:rsidRDefault="0012375F" w:rsidP="00580B0A">
      <w:pPr>
        <w:widowControl w:val="0"/>
        <w:numPr>
          <w:ilvl w:val="0"/>
          <w:numId w:val="24"/>
        </w:numPr>
        <w:spacing w:after="0" w:line="360" w:lineRule="auto"/>
        <w:ind w:left="540" w:hanging="320"/>
        <w:jc w:val="both"/>
        <w:rPr>
          <w:rFonts w:asciiTheme="majorHAnsi" w:eastAsia="Noto Sans Symbols" w:hAnsiTheme="majorHAnsi" w:cstheme="majorHAnsi"/>
        </w:rPr>
      </w:pPr>
      <w:r w:rsidRPr="00D4302F">
        <w:rPr>
          <w:rFonts w:asciiTheme="majorHAnsi" w:hAnsiTheme="majorHAnsi" w:cstheme="majorHAnsi"/>
        </w:rPr>
        <w:t>atribuição de valores para materiais de referência e avaliação de sua adequação para uso em ensaios ou procedimentos de medição específicos</w:t>
      </w:r>
      <w:r w:rsidR="00F9081C">
        <w:rPr>
          <w:rFonts w:asciiTheme="majorHAnsi" w:hAnsiTheme="majorHAnsi" w:cstheme="majorHAnsi"/>
        </w:rPr>
        <w:t>.</w:t>
      </w:r>
    </w:p>
    <w:p w14:paraId="5E3421F9" w14:textId="78F998B5" w:rsidR="00543374" w:rsidRPr="00D4302F" w:rsidRDefault="00D001D9" w:rsidP="00646EDB">
      <w:pPr>
        <w:pStyle w:val="Ttulo2"/>
        <w:numPr>
          <w:ilvl w:val="1"/>
          <w:numId w:val="46"/>
        </w:numPr>
        <w:tabs>
          <w:tab w:val="left" w:pos="567"/>
        </w:tabs>
        <w:spacing w:before="240" w:after="240" w:line="360" w:lineRule="auto"/>
        <w:ind w:left="0" w:firstLine="0"/>
        <w:jc w:val="both"/>
        <w:rPr>
          <w:rFonts w:cstheme="majorHAnsi"/>
        </w:rPr>
      </w:pPr>
      <w:bookmarkStart w:id="4" w:name="_Toc95316862"/>
      <w:bookmarkStart w:id="5" w:name="_Toc95489688"/>
      <w:r w:rsidRPr="00D4302F">
        <w:rPr>
          <w:rFonts w:cstheme="majorHAnsi"/>
        </w:rPr>
        <w:t>Ensaio de Proficiência</w:t>
      </w:r>
      <w:bookmarkEnd w:id="4"/>
      <w:bookmarkEnd w:id="5"/>
    </w:p>
    <w:p w14:paraId="11083AEE" w14:textId="32D6B7CE" w:rsidR="00543374" w:rsidRPr="00D4302F" w:rsidRDefault="00580476" w:rsidP="00CB3D5B">
      <w:pPr>
        <w:widowControl w:val="0"/>
        <w:spacing w:before="240" w:after="240" w:line="360" w:lineRule="auto"/>
        <w:jc w:val="both"/>
        <w:rPr>
          <w:rFonts w:asciiTheme="majorHAnsi" w:hAnsiTheme="majorHAnsi" w:cstheme="majorHAnsi"/>
        </w:rPr>
      </w:pPr>
      <w:r w:rsidRPr="00580476">
        <w:rPr>
          <w:rFonts w:asciiTheme="majorHAnsi" w:hAnsiTheme="majorHAnsi" w:cstheme="majorHAnsi"/>
          <w:noProof/>
          <w:lang w:eastAsia="pt-BR"/>
        </w:rPr>
        <w:drawing>
          <wp:anchor distT="0" distB="0" distL="114300" distR="114300" simplePos="0" relativeHeight="251673600" behindDoc="0" locked="0" layoutInCell="1" allowOverlap="1" wp14:anchorId="5729AA19" wp14:editId="72B476BA">
            <wp:simplePos x="0" y="0"/>
            <wp:positionH relativeFrom="column">
              <wp:posOffset>3337</wp:posOffset>
            </wp:positionH>
            <wp:positionV relativeFrom="paragraph">
              <wp:posOffset>2259</wp:posOffset>
            </wp:positionV>
            <wp:extent cx="2434590" cy="1626870"/>
            <wp:effectExtent l="0" t="0" r="3810" b="0"/>
            <wp:wrapSquare wrapText="bothSides"/>
            <wp:docPr id="49" name="Imagem 49" descr="C:\Users\Aline\Desktop\Garantia da Validade\Aula 02\ensaio de proficiênc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ine\Desktop\Garantia da Validade\Aula 02\ensaio de proficiência.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34590" cy="1626870"/>
                    </a:xfrm>
                    <a:prstGeom prst="rect">
                      <a:avLst/>
                    </a:prstGeom>
                    <a:noFill/>
                    <a:ln>
                      <a:noFill/>
                    </a:ln>
                  </pic:spPr>
                </pic:pic>
              </a:graphicData>
            </a:graphic>
            <wp14:sizeRelH relativeFrom="page">
              <wp14:pctWidth>0</wp14:pctWidth>
            </wp14:sizeRelH>
            <wp14:sizeRelV relativeFrom="page">
              <wp14:pctHeight>0</wp14:pctHeight>
            </wp14:sizeRelV>
          </wp:anchor>
        </w:drawing>
      </w:r>
      <w:r w:rsidR="00543374" w:rsidRPr="00D4302F">
        <w:rPr>
          <w:rFonts w:asciiTheme="majorHAnsi" w:hAnsiTheme="majorHAnsi" w:cstheme="majorHAnsi"/>
        </w:rPr>
        <w:t xml:space="preserve">Como dito anteriormente, Ensaio </w:t>
      </w:r>
      <w:r w:rsidR="008B0495" w:rsidRPr="00D4302F">
        <w:rPr>
          <w:rFonts w:asciiTheme="majorHAnsi" w:hAnsiTheme="majorHAnsi" w:cstheme="majorHAnsi"/>
        </w:rPr>
        <w:t>de Proficiência</w:t>
      </w:r>
      <w:r w:rsidR="005C2C20">
        <w:rPr>
          <w:rFonts w:asciiTheme="majorHAnsi" w:hAnsiTheme="majorHAnsi" w:cstheme="majorHAnsi"/>
        </w:rPr>
        <w:t xml:space="preserve"> (EP),</w:t>
      </w:r>
      <w:r w:rsidR="008B0495" w:rsidRPr="00D4302F">
        <w:rPr>
          <w:rFonts w:asciiTheme="majorHAnsi" w:hAnsiTheme="majorHAnsi" w:cstheme="majorHAnsi"/>
        </w:rPr>
        <w:t xml:space="preserve"> </w:t>
      </w:r>
      <w:r w:rsidR="00543374" w:rsidRPr="00D4302F">
        <w:rPr>
          <w:rFonts w:asciiTheme="majorHAnsi" w:hAnsiTheme="majorHAnsi" w:cstheme="majorHAnsi"/>
        </w:rPr>
        <w:t>é uma avaliação do desempenho do participante contra critérios preestabelecidos por meio de comparações interlaboratoriais.</w:t>
      </w:r>
    </w:p>
    <w:p w14:paraId="47E8626C" w14:textId="5150E28A" w:rsidR="001E12F5" w:rsidRPr="00D4302F" w:rsidRDefault="00543374" w:rsidP="00CB3D5B">
      <w:pPr>
        <w:widowControl w:val="0"/>
        <w:spacing w:before="240" w:after="240" w:line="360" w:lineRule="auto"/>
        <w:jc w:val="both"/>
        <w:rPr>
          <w:rFonts w:asciiTheme="majorHAnsi" w:hAnsiTheme="majorHAnsi" w:cstheme="majorHAnsi"/>
        </w:rPr>
      </w:pPr>
      <w:r w:rsidRPr="00D4302F">
        <w:rPr>
          <w:rFonts w:asciiTheme="majorHAnsi" w:hAnsiTheme="majorHAnsi" w:cstheme="majorHAnsi"/>
        </w:rPr>
        <w:t xml:space="preserve">Esses critérios podem </w:t>
      </w:r>
      <w:r w:rsidR="008B0495" w:rsidRPr="00D4302F">
        <w:rPr>
          <w:rFonts w:asciiTheme="majorHAnsi" w:hAnsiTheme="majorHAnsi" w:cstheme="majorHAnsi"/>
        </w:rPr>
        <w:t xml:space="preserve">ser </w:t>
      </w:r>
      <w:r w:rsidR="00694A8A" w:rsidRPr="00D4302F">
        <w:rPr>
          <w:rFonts w:asciiTheme="majorHAnsi" w:hAnsiTheme="majorHAnsi" w:cstheme="majorHAnsi"/>
        </w:rPr>
        <w:t xml:space="preserve">alguma metodologia estatística, como </w:t>
      </w:r>
      <w:r w:rsidR="008B0495" w:rsidRPr="00D4302F">
        <w:rPr>
          <w:rFonts w:asciiTheme="majorHAnsi" w:hAnsiTheme="majorHAnsi" w:cstheme="majorHAnsi"/>
        </w:rPr>
        <w:t>por</w:t>
      </w:r>
      <w:r w:rsidR="00694A8A" w:rsidRPr="00D4302F">
        <w:rPr>
          <w:rFonts w:asciiTheme="majorHAnsi" w:hAnsiTheme="majorHAnsi" w:cstheme="majorHAnsi"/>
        </w:rPr>
        <w:t xml:space="preserve"> exemplo, erro normalizado, a</w:t>
      </w:r>
      <w:r w:rsidR="008B0495" w:rsidRPr="00D4302F">
        <w:rPr>
          <w:rFonts w:asciiTheme="majorHAnsi" w:hAnsiTheme="majorHAnsi" w:cstheme="majorHAnsi"/>
        </w:rPr>
        <w:t>nova, z score....</w:t>
      </w:r>
    </w:p>
    <w:p w14:paraId="39149FDA" w14:textId="2AD3AA09" w:rsidR="001E12F5" w:rsidRPr="00D4302F" w:rsidRDefault="00F9081C" w:rsidP="00CB3D5B">
      <w:pPr>
        <w:widowControl w:val="0"/>
        <w:spacing w:before="240" w:after="240" w:line="360" w:lineRule="auto"/>
        <w:jc w:val="both"/>
        <w:rPr>
          <w:rFonts w:asciiTheme="majorHAnsi" w:hAnsiTheme="majorHAnsi" w:cstheme="majorHAnsi"/>
        </w:rPr>
      </w:pPr>
      <w:r>
        <w:rPr>
          <w:rFonts w:asciiTheme="majorHAnsi" w:hAnsiTheme="majorHAnsi" w:cstheme="majorHAnsi"/>
        </w:rPr>
        <w:t xml:space="preserve">Mas você sabe o </w:t>
      </w:r>
      <w:r w:rsidR="00CE3AE8">
        <w:rPr>
          <w:rFonts w:asciiTheme="majorHAnsi" w:hAnsiTheme="majorHAnsi" w:cstheme="majorHAnsi"/>
        </w:rPr>
        <w:t>porquê</w:t>
      </w:r>
      <w:r>
        <w:rPr>
          <w:rFonts w:asciiTheme="majorHAnsi" w:hAnsiTheme="majorHAnsi" w:cstheme="majorHAnsi"/>
        </w:rPr>
        <w:t xml:space="preserve"> de</w:t>
      </w:r>
      <w:r w:rsidR="001E12F5" w:rsidRPr="00D4302F">
        <w:rPr>
          <w:rFonts w:asciiTheme="majorHAnsi" w:hAnsiTheme="majorHAnsi" w:cstheme="majorHAnsi"/>
        </w:rPr>
        <w:t xml:space="preserve"> realizar comparações interlaboratoriais ou ensaio de proficiência?</w:t>
      </w:r>
    </w:p>
    <w:p w14:paraId="67454722" w14:textId="5A7F6860" w:rsidR="00AA17B1" w:rsidRPr="00D4302F" w:rsidRDefault="00AA17B1" w:rsidP="00CB3D5B">
      <w:pPr>
        <w:widowControl w:val="0"/>
        <w:spacing w:before="240" w:after="240" w:line="360" w:lineRule="auto"/>
        <w:jc w:val="both"/>
        <w:rPr>
          <w:rFonts w:asciiTheme="majorHAnsi" w:eastAsia="Arial" w:hAnsiTheme="majorHAnsi" w:cstheme="majorHAnsi"/>
        </w:rPr>
      </w:pPr>
      <w:r w:rsidRPr="00D4302F">
        <w:rPr>
          <w:rFonts w:asciiTheme="majorHAnsi" w:hAnsiTheme="majorHAnsi" w:cstheme="majorHAnsi"/>
        </w:rPr>
        <w:t>Além de ser um requisito da norma, a realização dessas atividades</w:t>
      </w:r>
      <w:r w:rsidR="00F9081C">
        <w:rPr>
          <w:rFonts w:asciiTheme="majorHAnsi" w:hAnsiTheme="majorHAnsi" w:cstheme="majorHAnsi"/>
        </w:rPr>
        <w:t>,</w:t>
      </w:r>
      <w:r w:rsidRPr="00D4302F">
        <w:rPr>
          <w:rFonts w:asciiTheme="majorHAnsi" w:hAnsiTheme="majorHAnsi" w:cstheme="majorHAnsi"/>
        </w:rPr>
        <w:t xml:space="preserve"> ajudam na</w:t>
      </w:r>
      <w:r w:rsidR="00F9081C">
        <w:rPr>
          <w:rFonts w:asciiTheme="majorHAnsi" w:hAnsiTheme="majorHAnsi" w:cstheme="majorHAnsi"/>
        </w:rPr>
        <w:t>s seguintes situações</w:t>
      </w:r>
      <w:r w:rsidRPr="00D4302F">
        <w:rPr>
          <w:rFonts w:asciiTheme="majorHAnsi" w:hAnsiTheme="majorHAnsi" w:cstheme="majorHAnsi"/>
        </w:rPr>
        <w:t>:</w:t>
      </w:r>
    </w:p>
    <w:p w14:paraId="67C6D47E" w14:textId="77777777" w:rsidR="001E12F5" w:rsidRPr="00D4302F" w:rsidRDefault="001E12F5" w:rsidP="00CB3D5B">
      <w:pPr>
        <w:pStyle w:val="PargrafodaLista"/>
        <w:widowControl w:val="0"/>
        <w:numPr>
          <w:ilvl w:val="0"/>
          <w:numId w:val="44"/>
        </w:numPr>
        <w:spacing w:before="240" w:after="240" w:line="360" w:lineRule="auto"/>
        <w:jc w:val="both"/>
        <w:rPr>
          <w:rFonts w:asciiTheme="majorHAnsi" w:hAnsiTheme="majorHAnsi" w:cstheme="majorHAnsi"/>
        </w:rPr>
      </w:pPr>
      <w:r w:rsidRPr="00D4302F">
        <w:rPr>
          <w:rFonts w:asciiTheme="majorHAnsi" w:hAnsiTheme="majorHAnsi" w:cstheme="majorHAnsi"/>
        </w:rPr>
        <w:t>Identificação de problemas em laboratórios e início das ações de melhoria que podem estar relacionadas, por exemplo, a ensaios ou procedimentos de medição inadequados, à efetividade do treinamento da equipe e supervisão ou calibração de equipamentos.</w:t>
      </w:r>
    </w:p>
    <w:p w14:paraId="51D2CA40" w14:textId="77777777" w:rsidR="001E12F5" w:rsidRPr="00D4302F" w:rsidRDefault="00DA7A76" w:rsidP="00CB3D5B">
      <w:pPr>
        <w:pStyle w:val="PargrafodaLista"/>
        <w:widowControl w:val="0"/>
        <w:numPr>
          <w:ilvl w:val="0"/>
          <w:numId w:val="44"/>
        </w:numPr>
        <w:spacing w:before="240" w:after="240" w:line="360" w:lineRule="auto"/>
        <w:jc w:val="both"/>
        <w:rPr>
          <w:rFonts w:asciiTheme="majorHAnsi" w:hAnsiTheme="majorHAnsi" w:cstheme="majorHAnsi"/>
        </w:rPr>
      </w:pPr>
      <w:r w:rsidRPr="00D4302F">
        <w:rPr>
          <w:rFonts w:asciiTheme="majorHAnsi" w:hAnsiTheme="majorHAnsi" w:cstheme="majorHAnsi"/>
        </w:rPr>
        <w:t>E</w:t>
      </w:r>
      <w:r w:rsidR="001E12F5" w:rsidRPr="00D4302F">
        <w:rPr>
          <w:rFonts w:asciiTheme="majorHAnsi" w:hAnsiTheme="majorHAnsi" w:cstheme="majorHAnsi"/>
        </w:rPr>
        <w:t>stabelecimento da efetividade e comparabilidade de métodos de ensaio ou métodos de medição.</w:t>
      </w:r>
    </w:p>
    <w:p w14:paraId="1EA5E958" w14:textId="77777777" w:rsidR="001E12F5" w:rsidRPr="00D4302F" w:rsidRDefault="001E12F5" w:rsidP="00CB3D5B">
      <w:pPr>
        <w:pStyle w:val="PargrafodaLista"/>
        <w:widowControl w:val="0"/>
        <w:numPr>
          <w:ilvl w:val="0"/>
          <w:numId w:val="44"/>
        </w:numPr>
        <w:spacing w:before="240" w:after="240" w:line="360" w:lineRule="auto"/>
        <w:jc w:val="both"/>
        <w:rPr>
          <w:rFonts w:asciiTheme="majorHAnsi" w:hAnsiTheme="majorHAnsi" w:cstheme="majorHAnsi"/>
        </w:rPr>
      </w:pPr>
      <w:r w:rsidRPr="00D4302F">
        <w:rPr>
          <w:rFonts w:asciiTheme="majorHAnsi" w:hAnsiTheme="majorHAnsi" w:cstheme="majorHAnsi"/>
        </w:rPr>
        <w:t>Provimento de confiança adicional aos clientes do laboratório.</w:t>
      </w:r>
    </w:p>
    <w:p w14:paraId="5DF5A49E" w14:textId="77777777" w:rsidR="001E12F5" w:rsidRPr="00D4302F" w:rsidRDefault="001E12F5" w:rsidP="00CB3D5B">
      <w:pPr>
        <w:pStyle w:val="PargrafodaLista"/>
        <w:widowControl w:val="0"/>
        <w:numPr>
          <w:ilvl w:val="0"/>
          <w:numId w:val="44"/>
        </w:numPr>
        <w:spacing w:before="240" w:after="240" w:line="360" w:lineRule="auto"/>
        <w:jc w:val="both"/>
        <w:rPr>
          <w:rFonts w:asciiTheme="majorHAnsi" w:hAnsiTheme="majorHAnsi" w:cstheme="majorHAnsi"/>
        </w:rPr>
      </w:pPr>
      <w:r w:rsidRPr="00D4302F">
        <w:rPr>
          <w:rFonts w:asciiTheme="majorHAnsi" w:hAnsiTheme="majorHAnsi" w:cstheme="majorHAnsi"/>
        </w:rPr>
        <w:t xml:space="preserve">Identificação de diferenças interlaboratoriais. </w:t>
      </w:r>
    </w:p>
    <w:p w14:paraId="33B91E76" w14:textId="77777777" w:rsidR="001E12F5" w:rsidRPr="00D4302F" w:rsidRDefault="001E12F5" w:rsidP="00CB3D5B">
      <w:pPr>
        <w:pStyle w:val="PargrafodaLista"/>
        <w:widowControl w:val="0"/>
        <w:numPr>
          <w:ilvl w:val="0"/>
          <w:numId w:val="44"/>
        </w:numPr>
        <w:spacing w:before="240" w:after="240" w:line="360" w:lineRule="auto"/>
        <w:jc w:val="both"/>
        <w:rPr>
          <w:rFonts w:asciiTheme="majorHAnsi" w:hAnsiTheme="majorHAnsi" w:cstheme="majorHAnsi"/>
        </w:rPr>
      </w:pPr>
      <w:r w:rsidRPr="00D4302F">
        <w:rPr>
          <w:rFonts w:asciiTheme="majorHAnsi" w:hAnsiTheme="majorHAnsi" w:cstheme="majorHAnsi"/>
        </w:rPr>
        <w:t>Melhoria nos laboratórios participantes baseada em resultados das comparações interlaboratoriais.</w:t>
      </w:r>
    </w:p>
    <w:p w14:paraId="5FD25F45" w14:textId="77777777" w:rsidR="001E12F5" w:rsidRPr="00D4302F" w:rsidRDefault="001E12F5" w:rsidP="00CB3D5B">
      <w:pPr>
        <w:pStyle w:val="PargrafodaLista"/>
        <w:widowControl w:val="0"/>
        <w:numPr>
          <w:ilvl w:val="0"/>
          <w:numId w:val="44"/>
        </w:numPr>
        <w:spacing w:before="240" w:after="240" w:line="360" w:lineRule="auto"/>
        <w:jc w:val="both"/>
        <w:rPr>
          <w:rFonts w:asciiTheme="majorHAnsi" w:hAnsiTheme="majorHAnsi" w:cstheme="majorHAnsi"/>
        </w:rPr>
      </w:pPr>
      <w:r w:rsidRPr="00D4302F">
        <w:rPr>
          <w:rFonts w:asciiTheme="majorHAnsi" w:hAnsiTheme="majorHAnsi" w:cstheme="majorHAnsi"/>
        </w:rPr>
        <w:t>Validação da incerteza declarada.</w:t>
      </w:r>
    </w:p>
    <w:p w14:paraId="64D40E74" w14:textId="7E2C1FD5" w:rsidR="00F9081C" w:rsidRDefault="00231AD6" w:rsidP="00CB3D5B">
      <w:pPr>
        <w:widowControl w:val="0"/>
        <w:spacing w:before="240" w:after="240" w:line="360" w:lineRule="auto"/>
        <w:jc w:val="both"/>
        <w:rPr>
          <w:rFonts w:asciiTheme="majorHAnsi" w:hAnsiTheme="majorHAnsi" w:cstheme="majorHAnsi"/>
        </w:rPr>
      </w:pPr>
      <w:r w:rsidRPr="00D4302F">
        <w:rPr>
          <w:rFonts w:asciiTheme="majorHAnsi" w:hAnsiTheme="majorHAnsi" w:cstheme="majorHAnsi"/>
        </w:rPr>
        <w:t>Uma dúvida muito comum</w:t>
      </w:r>
      <w:r w:rsidR="00F9081C">
        <w:rPr>
          <w:rFonts w:asciiTheme="majorHAnsi" w:hAnsiTheme="majorHAnsi" w:cstheme="majorHAnsi"/>
        </w:rPr>
        <w:t xml:space="preserve"> neste sentido,</w:t>
      </w:r>
      <w:r w:rsidRPr="00D4302F">
        <w:rPr>
          <w:rFonts w:asciiTheme="majorHAnsi" w:hAnsiTheme="majorHAnsi" w:cstheme="majorHAnsi"/>
        </w:rPr>
        <w:t xml:space="preserve"> é</w:t>
      </w:r>
      <w:r w:rsidR="00F9081C">
        <w:rPr>
          <w:rFonts w:asciiTheme="majorHAnsi" w:hAnsiTheme="majorHAnsi" w:cstheme="majorHAnsi"/>
        </w:rPr>
        <w:t>:</w:t>
      </w:r>
    </w:p>
    <w:p w14:paraId="532AE482" w14:textId="3E38DF5C" w:rsidR="005955C1" w:rsidRPr="00D4302F" w:rsidRDefault="00F9081C" w:rsidP="00CB3D5B">
      <w:pPr>
        <w:widowControl w:val="0"/>
        <w:spacing w:before="240" w:after="240" w:line="360" w:lineRule="auto"/>
        <w:jc w:val="both"/>
        <w:rPr>
          <w:rFonts w:asciiTheme="majorHAnsi" w:hAnsiTheme="majorHAnsi" w:cstheme="majorHAnsi"/>
        </w:rPr>
      </w:pPr>
      <w:r>
        <w:rPr>
          <w:rFonts w:asciiTheme="majorHAnsi" w:hAnsiTheme="majorHAnsi" w:cstheme="majorHAnsi"/>
        </w:rPr>
        <w:t>Q</w:t>
      </w:r>
      <w:r w:rsidR="00231AD6" w:rsidRPr="00D4302F">
        <w:rPr>
          <w:rFonts w:asciiTheme="majorHAnsi" w:hAnsiTheme="majorHAnsi" w:cstheme="majorHAnsi"/>
        </w:rPr>
        <w:t>uando e como participar desses programas</w:t>
      </w:r>
      <w:r>
        <w:rPr>
          <w:rFonts w:asciiTheme="majorHAnsi" w:hAnsiTheme="majorHAnsi" w:cstheme="majorHAnsi"/>
        </w:rPr>
        <w:t>?</w:t>
      </w:r>
    </w:p>
    <w:p w14:paraId="2F8D435E" w14:textId="1C4BA4B1" w:rsidR="00231AD6" w:rsidRDefault="00231AD6" w:rsidP="00CB3D5B">
      <w:pPr>
        <w:widowControl w:val="0"/>
        <w:spacing w:before="240" w:after="240" w:line="360" w:lineRule="auto"/>
        <w:jc w:val="both"/>
        <w:rPr>
          <w:rFonts w:asciiTheme="majorHAnsi" w:hAnsiTheme="majorHAnsi" w:cstheme="majorHAnsi"/>
        </w:rPr>
      </w:pPr>
      <w:r w:rsidRPr="00D4302F">
        <w:rPr>
          <w:rFonts w:asciiTheme="majorHAnsi" w:hAnsiTheme="majorHAnsi" w:cstheme="majorHAnsi"/>
        </w:rPr>
        <w:t xml:space="preserve">E para responder esta dúvida, é impossível </w:t>
      </w:r>
      <w:r w:rsidR="00080DE9">
        <w:rPr>
          <w:rFonts w:asciiTheme="majorHAnsi" w:hAnsiTheme="majorHAnsi" w:cstheme="majorHAnsi"/>
        </w:rPr>
        <w:t>deixar de</w:t>
      </w:r>
      <w:r w:rsidR="00080DE9" w:rsidRPr="00D4302F">
        <w:rPr>
          <w:rFonts w:asciiTheme="majorHAnsi" w:hAnsiTheme="majorHAnsi" w:cstheme="majorHAnsi"/>
        </w:rPr>
        <w:t xml:space="preserve"> </w:t>
      </w:r>
      <w:r w:rsidRPr="00D4302F">
        <w:rPr>
          <w:rFonts w:asciiTheme="majorHAnsi" w:hAnsiTheme="majorHAnsi" w:cstheme="majorHAnsi"/>
        </w:rPr>
        <w:t>falar sobre um documento publicado pela Cgcre, a NIT-Dicla-026 - Requisitos para a Participação de Laboratórios em Atividades de Ensaio de Proficiência.</w:t>
      </w:r>
    </w:p>
    <w:p w14:paraId="5A2A5610" w14:textId="6918C919" w:rsidR="00080DE9" w:rsidRPr="00D4302F" w:rsidRDefault="00080DE9" w:rsidP="00CB3D5B">
      <w:pPr>
        <w:widowControl w:val="0"/>
        <w:spacing w:before="240" w:after="240" w:line="360" w:lineRule="auto"/>
        <w:jc w:val="both"/>
        <w:rPr>
          <w:rFonts w:asciiTheme="majorHAnsi" w:hAnsiTheme="majorHAnsi" w:cstheme="majorHAnsi"/>
        </w:rPr>
      </w:pPr>
      <w:r>
        <w:rPr>
          <w:rFonts w:asciiTheme="majorHAnsi" w:hAnsiTheme="majorHAnsi" w:cstheme="majorHAnsi"/>
        </w:rPr>
        <w:t>Então, vamos a ele...</w:t>
      </w:r>
    </w:p>
    <w:p w14:paraId="0E3587D9" w14:textId="1ACF2FC5" w:rsidR="005955C1" w:rsidRPr="00D4302F" w:rsidRDefault="00CD2D7A" w:rsidP="00D51F71">
      <w:pPr>
        <w:pStyle w:val="Ttulo2"/>
        <w:numPr>
          <w:ilvl w:val="1"/>
          <w:numId w:val="46"/>
        </w:numPr>
        <w:tabs>
          <w:tab w:val="left" w:pos="567"/>
        </w:tabs>
        <w:spacing w:before="480" w:after="240" w:line="360" w:lineRule="auto"/>
        <w:ind w:left="0" w:firstLine="0"/>
        <w:jc w:val="both"/>
        <w:rPr>
          <w:rFonts w:cstheme="majorHAnsi"/>
        </w:rPr>
      </w:pPr>
      <w:bookmarkStart w:id="6" w:name="_Toc95316863"/>
      <w:bookmarkStart w:id="7" w:name="_Toc95489689"/>
      <w:r>
        <w:rPr>
          <w:noProof/>
        </w:rPr>
        <w:drawing>
          <wp:anchor distT="0" distB="0" distL="114300" distR="114300" simplePos="0" relativeHeight="251674624" behindDoc="0" locked="0" layoutInCell="1" allowOverlap="1" wp14:anchorId="4B1DC319" wp14:editId="2A4234DF">
            <wp:simplePos x="0" y="0"/>
            <wp:positionH relativeFrom="margin">
              <wp:posOffset>-20516</wp:posOffset>
            </wp:positionH>
            <wp:positionV relativeFrom="paragraph">
              <wp:posOffset>628015</wp:posOffset>
            </wp:positionV>
            <wp:extent cx="2490470" cy="1743710"/>
            <wp:effectExtent l="190500" t="190500" r="195580" b="199390"/>
            <wp:wrapSquare wrapText="bothSides"/>
            <wp:docPr id="51" name="Imagem 51" descr="https://entib.org.br/entib/imagens/garantia_validade_aula02_imag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entib.org.br/entib/imagens/garantia_validade_aula02_imag03.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90470" cy="174371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BB2EA0" w:rsidRPr="00D4302F">
        <w:rPr>
          <w:rFonts w:cstheme="majorHAnsi"/>
        </w:rPr>
        <w:t>A NIT-Dicla-026</w:t>
      </w:r>
      <w:bookmarkEnd w:id="6"/>
      <w:bookmarkEnd w:id="7"/>
    </w:p>
    <w:p w14:paraId="3A45D4FF" w14:textId="072E6B18" w:rsidR="00BB2EA0" w:rsidRPr="00D4302F" w:rsidRDefault="00BB2EA0" w:rsidP="00CB3D5B">
      <w:pPr>
        <w:widowControl w:val="0"/>
        <w:spacing w:before="240" w:after="240" w:line="360" w:lineRule="auto"/>
        <w:jc w:val="both"/>
        <w:rPr>
          <w:rFonts w:asciiTheme="majorHAnsi" w:hAnsiTheme="majorHAnsi" w:cstheme="majorHAnsi"/>
        </w:rPr>
      </w:pPr>
      <w:r w:rsidRPr="00D4302F">
        <w:rPr>
          <w:rFonts w:asciiTheme="majorHAnsi" w:hAnsiTheme="majorHAnsi" w:cstheme="majorHAnsi"/>
        </w:rPr>
        <w:t>Para entendermos mais sobre quais as exigências em relação a participação em ensaios de proficiência do organismo acreditador brasileiro, ou seja</w:t>
      </w:r>
      <w:r w:rsidR="00080DE9">
        <w:rPr>
          <w:rFonts w:asciiTheme="majorHAnsi" w:hAnsiTheme="majorHAnsi" w:cstheme="majorHAnsi"/>
        </w:rPr>
        <w:t>,</w:t>
      </w:r>
      <w:r w:rsidRPr="00D4302F">
        <w:rPr>
          <w:rFonts w:asciiTheme="majorHAnsi" w:hAnsiTheme="majorHAnsi" w:cstheme="majorHAnsi"/>
        </w:rPr>
        <w:t xml:space="preserve"> a Cgcre, vamos analisar agora</w:t>
      </w:r>
      <w:r w:rsidR="00080DE9">
        <w:rPr>
          <w:rFonts w:asciiTheme="majorHAnsi" w:hAnsiTheme="majorHAnsi" w:cstheme="majorHAnsi"/>
        </w:rPr>
        <w:t>,</w:t>
      </w:r>
      <w:r w:rsidRPr="00D4302F">
        <w:rPr>
          <w:rFonts w:asciiTheme="majorHAnsi" w:hAnsiTheme="majorHAnsi" w:cstheme="majorHAnsi"/>
        </w:rPr>
        <w:t xml:space="preserve"> alguns pontos importantes deste documento.</w:t>
      </w:r>
    </w:p>
    <w:p w14:paraId="0A8607F4" w14:textId="67B2A16A" w:rsidR="0049546E" w:rsidRPr="00D4302F" w:rsidRDefault="0049546E" w:rsidP="00CB3D5B">
      <w:pPr>
        <w:widowControl w:val="0"/>
        <w:spacing w:before="240" w:after="240" w:line="360" w:lineRule="auto"/>
        <w:jc w:val="both"/>
        <w:rPr>
          <w:rFonts w:asciiTheme="majorHAnsi" w:hAnsiTheme="majorHAnsi" w:cstheme="majorHAnsi"/>
          <w:i/>
        </w:rPr>
      </w:pPr>
      <w:r w:rsidRPr="00D4302F">
        <w:rPr>
          <w:rFonts w:asciiTheme="majorHAnsi" w:hAnsiTheme="majorHAnsi" w:cstheme="majorHAnsi"/>
        </w:rPr>
        <w:t>Conforme o item 7.2 (</w:t>
      </w:r>
      <w:r w:rsidR="00080DE9">
        <w:rPr>
          <w:rFonts w:asciiTheme="majorHAnsi" w:hAnsiTheme="majorHAnsi" w:cstheme="majorHAnsi"/>
        </w:rPr>
        <w:t xml:space="preserve">do requisito </w:t>
      </w:r>
      <w:r w:rsidRPr="00D4302F">
        <w:rPr>
          <w:rFonts w:asciiTheme="majorHAnsi" w:hAnsiTheme="majorHAnsi" w:cstheme="majorHAnsi"/>
        </w:rPr>
        <w:t>7</w:t>
      </w:r>
      <w:r w:rsidR="00080DE9">
        <w:rPr>
          <w:rFonts w:asciiTheme="majorHAnsi" w:hAnsiTheme="majorHAnsi" w:cstheme="majorHAnsi"/>
        </w:rPr>
        <w:t xml:space="preserve"> -</w:t>
      </w:r>
      <w:r w:rsidRPr="00D4302F">
        <w:rPr>
          <w:rFonts w:asciiTheme="majorHAnsi" w:hAnsiTheme="majorHAnsi" w:cstheme="majorHAnsi"/>
        </w:rPr>
        <w:t xml:space="preserve"> Definições), </w:t>
      </w:r>
      <w:r w:rsidRPr="00D4302F">
        <w:rPr>
          <w:rFonts w:asciiTheme="majorHAnsi" w:hAnsiTheme="majorHAnsi" w:cstheme="majorHAnsi"/>
          <w:i/>
        </w:rPr>
        <w:t>a</w:t>
      </w:r>
      <w:r w:rsidR="0012375F" w:rsidRPr="00D4302F">
        <w:rPr>
          <w:rFonts w:asciiTheme="majorHAnsi" w:hAnsiTheme="majorHAnsi" w:cstheme="majorHAnsi"/>
          <w:i/>
        </w:rPr>
        <w:t xml:space="preserve"> expressão “atividades de ensaio de proficiência” abrange todas as atividades de comparação de resultados entre laboratórios, incluindo ensaios de proficiência e outras comparações interlaboratoriais previstas nesta Norma.</w:t>
      </w:r>
      <w:r w:rsidR="00080DE9">
        <w:rPr>
          <w:rFonts w:asciiTheme="majorHAnsi" w:hAnsiTheme="majorHAnsi" w:cstheme="majorHAnsi"/>
          <w:i/>
        </w:rPr>
        <w:t>”</w:t>
      </w:r>
      <w:r w:rsidR="0012375F" w:rsidRPr="00D4302F">
        <w:rPr>
          <w:rFonts w:asciiTheme="majorHAnsi" w:hAnsiTheme="majorHAnsi" w:cstheme="majorHAnsi"/>
          <w:i/>
        </w:rPr>
        <w:t xml:space="preserve"> </w:t>
      </w:r>
    </w:p>
    <w:p w14:paraId="70DA54E2" w14:textId="3711D642" w:rsidR="0012375F" w:rsidRPr="00D4302F" w:rsidRDefault="0049546E" w:rsidP="00CB3D5B">
      <w:pPr>
        <w:widowControl w:val="0"/>
        <w:spacing w:before="240" w:after="240" w:line="360" w:lineRule="auto"/>
        <w:jc w:val="both"/>
        <w:rPr>
          <w:rFonts w:asciiTheme="majorHAnsi" w:hAnsiTheme="majorHAnsi" w:cstheme="majorHAnsi"/>
          <w:i/>
        </w:rPr>
      </w:pPr>
      <w:r w:rsidRPr="00D4302F">
        <w:rPr>
          <w:rFonts w:asciiTheme="majorHAnsi" w:hAnsiTheme="majorHAnsi" w:cstheme="majorHAnsi"/>
        </w:rPr>
        <w:t>Portant</w:t>
      </w:r>
      <w:r w:rsidR="0012375F" w:rsidRPr="00D4302F">
        <w:rPr>
          <w:rFonts w:asciiTheme="majorHAnsi" w:hAnsiTheme="majorHAnsi" w:cstheme="majorHAnsi"/>
        </w:rPr>
        <w:t xml:space="preserve">o, quando falarmos de “atividades de ensaio de proficiência”, estamos falando </w:t>
      </w:r>
      <w:r w:rsidR="00080DE9">
        <w:rPr>
          <w:rFonts w:asciiTheme="majorHAnsi" w:hAnsiTheme="majorHAnsi" w:cstheme="majorHAnsi"/>
        </w:rPr>
        <w:t>sobre</w:t>
      </w:r>
      <w:r w:rsidR="00080DE9" w:rsidRPr="00D4302F">
        <w:rPr>
          <w:rFonts w:asciiTheme="majorHAnsi" w:hAnsiTheme="majorHAnsi" w:cstheme="majorHAnsi"/>
        </w:rPr>
        <w:t xml:space="preserve"> </w:t>
      </w:r>
      <w:r w:rsidR="0012375F" w:rsidRPr="00D4302F">
        <w:rPr>
          <w:rFonts w:asciiTheme="majorHAnsi" w:hAnsiTheme="majorHAnsi" w:cstheme="majorHAnsi"/>
        </w:rPr>
        <w:t>tudo.</w:t>
      </w:r>
    </w:p>
    <w:p w14:paraId="02F76228" w14:textId="164CF8DD" w:rsidR="0012375F" w:rsidRPr="00D4302F" w:rsidRDefault="00080DE9" w:rsidP="00080DE9">
      <w:pPr>
        <w:widowControl w:val="0"/>
        <w:spacing w:before="240" w:after="240" w:line="360" w:lineRule="auto"/>
        <w:jc w:val="center"/>
        <w:rPr>
          <w:rFonts w:asciiTheme="majorHAnsi" w:hAnsiTheme="majorHAnsi" w:cstheme="majorHAnsi"/>
          <w:i/>
        </w:rPr>
      </w:pPr>
      <w:r w:rsidRPr="00080DE9">
        <w:t xml:space="preserve"> </w:t>
      </w:r>
      <w:r>
        <w:rPr>
          <w:noProof/>
          <w:lang w:eastAsia="pt-BR"/>
        </w:rPr>
        <w:drawing>
          <wp:inline distT="0" distB="0" distL="0" distR="0" wp14:anchorId="2D0EF00E" wp14:editId="66D96817">
            <wp:extent cx="3868616" cy="2545972"/>
            <wp:effectExtent l="0" t="0" r="0" b="6985"/>
            <wp:docPr id="32" name="Imagem 32" descr="https://entib.org.br/entib/imagens/garantia_validade_resultad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entib.org.br/entib/imagens/garantia_validade_resultados.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73529" cy="2549205"/>
                    </a:xfrm>
                    <a:prstGeom prst="rect">
                      <a:avLst/>
                    </a:prstGeom>
                    <a:noFill/>
                    <a:ln>
                      <a:noFill/>
                    </a:ln>
                  </pic:spPr>
                </pic:pic>
              </a:graphicData>
            </a:graphic>
          </wp:inline>
        </w:drawing>
      </w:r>
    </w:p>
    <w:p w14:paraId="677D5C57" w14:textId="77777777" w:rsidR="0012375F" w:rsidRPr="00D4302F" w:rsidRDefault="00ED0A97" w:rsidP="00080DE9">
      <w:pPr>
        <w:widowControl w:val="0"/>
        <w:spacing w:before="240" w:after="240" w:line="360" w:lineRule="auto"/>
        <w:ind w:left="708"/>
        <w:jc w:val="both"/>
        <w:rPr>
          <w:rFonts w:asciiTheme="majorHAnsi" w:hAnsiTheme="majorHAnsi" w:cstheme="majorHAnsi"/>
        </w:rPr>
      </w:pPr>
      <w:r w:rsidRPr="00D4302F">
        <w:rPr>
          <w:rFonts w:asciiTheme="majorHAnsi" w:hAnsiTheme="majorHAnsi" w:cstheme="majorHAnsi"/>
          <w:i/>
        </w:rPr>
        <w:t xml:space="preserve">Nota - As “atividades de ensaio de proficiência” referem-se ao monitoramento do desempenho do laboratório por meio de comparação com resultados de outros laboratórios (mecanismos externos), conforme requerido na ABNT NBR ISO/IEC 17025 (item 7.7.2) e na ABNT NBR ISO 15189 (item 5.6.3). O “monitoramento da validade dos resultados” corresponde aos mecanismos internos do laboratório, requeridos na ABNT NBR ISO/IEC 17025 (item 7.7.1) e na ABNT NBR ISO 15189 (item 5.6.2), os quais não são atividades de EP. </w:t>
      </w:r>
      <w:r w:rsidRPr="00D4302F">
        <w:rPr>
          <w:rFonts w:asciiTheme="majorHAnsi" w:hAnsiTheme="majorHAnsi" w:cstheme="majorHAnsi"/>
        </w:rPr>
        <w:t>(NIT-Dicla-026, rev 15)</w:t>
      </w:r>
    </w:p>
    <w:p w14:paraId="1BDC8D35" w14:textId="12EC0056" w:rsidR="0012375F" w:rsidRPr="00080DE9" w:rsidRDefault="00080DE9" w:rsidP="00080DE9">
      <w:pPr>
        <w:widowControl w:val="0"/>
        <w:spacing w:before="240" w:after="240" w:line="360" w:lineRule="auto"/>
        <w:ind w:left="12"/>
        <w:jc w:val="both"/>
        <w:rPr>
          <w:rFonts w:asciiTheme="majorHAnsi" w:hAnsiTheme="majorHAnsi" w:cstheme="majorHAnsi"/>
        </w:rPr>
      </w:pPr>
      <w:r w:rsidRPr="00080DE9">
        <w:rPr>
          <w:rFonts w:asciiTheme="majorHAnsi" w:hAnsiTheme="majorHAnsi" w:cstheme="majorHAnsi"/>
        </w:rPr>
        <w:t xml:space="preserve">Agora </w:t>
      </w:r>
      <w:r w:rsidR="00AF79BA">
        <w:rPr>
          <w:rFonts w:asciiTheme="majorHAnsi" w:hAnsiTheme="majorHAnsi" w:cstheme="majorHAnsi"/>
        </w:rPr>
        <w:t>vamos entender uma pouco mais sobre</w:t>
      </w:r>
      <w:r>
        <w:rPr>
          <w:rFonts w:asciiTheme="majorHAnsi" w:hAnsiTheme="majorHAnsi" w:cstheme="majorHAnsi"/>
        </w:rPr>
        <w:t xml:space="preserve"> alguns do</w:t>
      </w:r>
      <w:r w:rsidRPr="00080DE9">
        <w:rPr>
          <w:rFonts w:asciiTheme="majorHAnsi" w:hAnsiTheme="majorHAnsi" w:cstheme="majorHAnsi"/>
        </w:rPr>
        <w:t xml:space="preserve">s tópicos </w:t>
      </w:r>
      <w:r w:rsidR="00AF79BA">
        <w:rPr>
          <w:rFonts w:asciiTheme="majorHAnsi" w:hAnsiTheme="majorHAnsi" w:cstheme="majorHAnsi"/>
        </w:rPr>
        <w:t>importantes desta NIT</w:t>
      </w:r>
      <w:r>
        <w:rPr>
          <w:rFonts w:asciiTheme="majorHAnsi" w:hAnsiTheme="majorHAnsi" w:cstheme="majorHAnsi"/>
        </w:rPr>
        <w:t>:</w:t>
      </w:r>
    </w:p>
    <w:p w14:paraId="11C2F0DE" w14:textId="6DA134FA" w:rsidR="00D001D9" w:rsidRPr="00D4302F" w:rsidRDefault="00D001D9" w:rsidP="00CB3D5B">
      <w:pPr>
        <w:pStyle w:val="PargrafodaLista"/>
        <w:keepNext/>
        <w:keepLines/>
        <w:numPr>
          <w:ilvl w:val="0"/>
          <w:numId w:val="46"/>
        </w:numPr>
        <w:tabs>
          <w:tab w:val="left" w:pos="567"/>
        </w:tabs>
        <w:spacing w:before="240" w:after="240" w:line="360" w:lineRule="auto"/>
        <w:contextualSpacing w:val="0"/>
        <w:outlineLvl w:val="1"/>
        <w:rPr>
          <w:rFonts w:asciiTheme="majorHAnsi" w:eastAsia="Calibri" w:hAnsiTheme="majorHAnsi" w:cstheme="majorHAnsi"/>
          <w:b/>
          <w:vanish/>
          <w:color w:val="0066B2" w:themeColor="accent1"/>
          <w:sz w:val="28"/>
          <w:szCs w:val="36"/>
          <w:lang w:eastAsia="pt-BR"/>
        </w:rPr>
      </w:pPr>
      <w:bookmarkStart w:id="8" w:name="_Toc95315695"/>
      <w:bookmarkStart w:id="9" w:name="_Toc95315726"/>
      <w:bookmarkStart w:id="10" w:name="_Toc95315963"/>
      <w:bookmarkStart w:id="11" w:name="_Toc95316517"/>
      <w:bookmarkStart w:id="12" w:name="_Toc95316722"/>
      <w:bookmarkStart w:id="13" w:name="_Toc95316764"/>
      <w:bookmarkStart w:id="14" w:name="_Toc95316864"/>
      <w:bookmarkStart w:id="15" w:name="_Toc95317039"/>
      <w:bookmarkStart w:id="16" w:name="_Toc95317126"/>
      <w:bookmarkStart w:id="17" w:name="_Toc95318257"/>
      <w:bookmarkStart w:id="18" w:name="_Toc95318296"/>
      <w:bookmarkStart w:id="19" w:name="_Toc95318444"/>
      <w:bookmarkStart w:id="20" w:name="_Toc95327061"/>
      <w:bookmarkStart w:id="21" w:name="_Toc95334252"/>
      <w:bookmarkStart w:id="22" w:name="_Toc95488348"/>
      <w:bookmarkStart w:id="23" w:name="_Toc95489690"/>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p>
    <w:p w14:paraId="6C68FC64" w14:textId="099ABA85" w:rsidR="0012375F" w:rsidRPr="00580B0A" w:rsidRDefault="00080DE9" w:rsidP="00580B0A">
      <w:pPr>
        <w:spacing w:before="240" w:after="360"/>
        <w:rPr>
          <w:b/>
          <w:color w:val="0066B2" w:themeColor="accent1"/>
          <w:sz w:val="24"/>
          <w:szCs w:val="24"/>
        </w:rPr>
      </w:pPr>
      <w:r>
        <w:rPr>
          <w:b/>
          <w:color w:val="0066B2" w:themeColor="accent1"/>
          <w:sz w:val="24"/>
          <w:szCs w:val="24"/>
        </w:rPr>
        <w:br/>
      </w:r>
      <w:r w:rsidR="00FE64C9" w:rsidRPr="00646EDB">
        <w:rPr>
          <w:b/>
          <w:color w:val="0066B2" w:themeColor="accent1"/>
          <w:sz w:val="24"/>
          <w:szCs w:val="24"/>
        </w:rPr>
        <w:t xml:space="preserve">Política Geral </w:t>
      </w:r>
      <w:r w:rsidR="00D4302F" w:rsidRPr="00646EDB">
        <w:rPr>
          <w:b/>
          <w:color w:val="0066B2" w:themeColor="accent1"/>
          <w:sz w:val="24"/>
          <w:szCs w:val="24"/>
        </w:rPr>
        <w:t>- Tópico 9 da NIT-Dicla 026</w:t>
      </w:r>
    </w:p>
    <w:p w14:paraId="12A7853D" w14:textId="5C7A49A3" w:rsidR="0012375F" w:rsidRPr="00D4302F" w:rsidRDefault="00D6777E" w:rsidP="00D14B15">
      <w:pPr>
        <w:widowControl w:val="0"/>
        <w:spacing w:before="240" w:after="120" w:line="360" w:lineRule="auto"/>
        <w:ind w:left="720"/>
        <w:jc w:val="both"/>
        <w:rPr>
          <w:rFonts w:asciiTheme="majorHAnsi" w:hAnsiTheme="majorHAnsi" w:cstheme="majorHAnsi"/>
          <w:i/>
        </w:rPr>
      </w:pPr>
      <w:r>
        <w:rPr>
          <w:noProof/>
          <w:lang w:eastAsia="pt-BR"/>
        </w:rPr>
        <w:drawing>
          <wp:anchor distT="0" distB="0" distL="114300" distR="114300" simplePos="0" relativeHeight="251665408" behindDoc="0" locked="0" layoutInCell="1" allowOverlap="1" wp14:anchorId="7B128DAA" wp14:editId="6D70EAE7">
            <wp:simplePos x="0" y="0"/>
            <wp:positionH relativeFrom="margin">
              <wp:align>left</wp:align>
            </wp:positionH>
            <wp:positionV relativeFrom="page">
              <wp:posOffset>2435225</wp:posOffset>
            </wp:positionV>
            <wp:extent cx="1778400" cy="2520000"/>
            <wp:effectExtent l="190500" t="190500" r="184150" b="185420"/>
            <wp:wrapSquare wrapText="bothSides"/>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78400" cy="252000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781567">
        <w:rPr>
          <w:rFonts w:asciiTheme="majorHAnsi" w:hAnsiTheme="majorHAnsi" w:cstheme="majorHAnsi"/>
          <w:i/>
        </w:rPr>
        <w:t xml:space="preserve"> </w:t>
      </w:r>
      <w:r w:rsidR="00AF79BA">
        <w:rPr>
          <w:rFonts w:asciiTheme="majorHAnsi" w:hAnsiTheme="majorHAnsi" w:cstheme="majorHAnsi"/>
          <w:i/>
        </w:rPr>
        <w:t>“</w:t>
      </w:r>
      <w:r w:rsidR="0012375F" w:rsidRPr="00D4302F">
        <w:rPr>
          <w:rFonts w:asciiTheme="majorHAnsi" w:hAnsiTheme="majorHAnsi" w:cstheme="majorHAnsi"/>
          <w:i/>
        </w:rPr>
        <w:t xml:space="preserve">9.1 Os laboratórios acreditados e postulantes à acreditação ou extensão da acreditação devem demonstrar sua competência técnica na realização de ensaios, calibrações, exames e/ou amostragens por meio da participação com desempenho satisfatório em atividades de EP, quando tais atividades estiverem disponíveis e forem apropriadas. </w:t>
      </w:r>
    </w:p>
    <w:p w14:paraId="3FAF20D8" w14:textId="564A4501" w:rsidR="0012375F" w:rsidRPr="00D4302F" w:rsidRDefault="0012375F" w:rsidP="00D14B15">
      <w:pPr>
        <w:widowControl w:val="0"/>
        <w:spacing w:after="0" w:line="360" w:lineRule="auto"/>
        <w:ind w:left="708"/>
        <w:jc w:val="both"/>
        <w:rPr>
          <w:rFonts w:asciiTheme="majorHAnsi" w:hAnsiTheme="majorHAnsi" w:cstheme="majorHAnsi"/>
          <w:i/>
        </w:rPr>
      </w:pPr>
      <w:r w:rsidRPr="00D4302F">
        <w:rPr>
          <w:rFonts w:asciiTheme="majorHAnsi" w:hAnsiTheme="majorHAnsi" w:cstheme="majorHAnsi"/>
          <w:i/>
        </w:rPr>
        <w:t>Nota: Estar disponível significa existir e ocorrer em qualquer país e durante qualquer momento dentro do intervalo de tempo correspondente à quantidade e frequência mínimas estabelecidas em 9.2</w:t>
      </w:r>
    </w:p>
    <w:p w14:paraId="3C8BD456" w14:textId="54F1B429" w:rsidR="0012375F" w:rsidRPr="00D4302F" w:rsidRDefault="0012375F" w:rsidP="00D14B15">
      <w:pPr>
        <w:widowControl w:val="0"/>
        <w:spacing w:before="240" w:after="120" w:line="360" w:lineRule="auto"/>
        <w:ind w:left="720"/>
        <w:jc w:val="both"/>
        <w:rPr>
          <w:rFonts w:asciiTheme="majorHAnsi" w:eastAsia="Arial" w:hAnsiTheme="majorHAnsi" w:cstheme="majorHAnsi"/>
          <w:i/>
        </w:rPr>
      </w:pPr>
      <w:r w:rsidRPr="00D4302F">
        <w:rPr>
          <w:rFonts w:asciiTheme="majorHAnsi" w:hAnsiTheme="majorHAnsi" w:cstheme="majorHAnsi"/>
          <w:i/>
        </w:rPr>
        <w:t xml:space="preserve"> 9.1.1 O laboratório deve </w:t>
      </w:r>
      <w:r w:rsidRPr="00D4302F">
        <w:rPr>
          <w:rFonts w:asciiTheme="majorHAnsi" w:hAnsiTheme="majorHAnsi" w:cstheme="majorHAnsi"/>
          <w:b/>
          <w:i/>
          <w:u w:val="single"/>
        </w:rPr>
        <w:t>evidenciar</w:t>
      </w:r>
      <w:r w:rsidRPr="00D4302F">
        <w:rPr>
          <w:rFonts w:asciiTheme="majorHAnsi" w:hAnsiTheme="majorHAnsi" w:cstheme="majorHAnsi"/>
          <w:i/>
        </w:rPr>
        <w:t xml:space="preserve"> a indisponibilidade de atividades EP ou as razões válidas que, em casos excepcionais, inviabilizaram a sua participação. </w:t>
      </w:r>
    </w:p>
    <w:p w14:paraId="37B0C9B2" w14:textId="77777777" w:rsidR="0012375F" w:rsidRPr="00D4302F" w:rsidRDefault="0012375F" w:rsidP="00D14B15">
      <w:pPr>
        <w:widowControl w:val="0"/>
        <w:spacing w:after="0" w:line="360" w:lineRule="auto"/>
        <w:ind w:left="708"/>
        <w:jc w:val="both"/>
        <w:rPr>
          <w:rFonts w:asciiTheme="majorHAnsi" w:eastAsia="Arial" w:hAnsiTheme="majorHAnsi" w:cstheme="majorHAnsi"/>
          <w:i/>
        </w:rPr>
      </w:pPr>
      <w:r w:rsidRPr="00D4302F">
        <w:rPr>
          <w:rFonts w:asciiTheme="majorHAnsi" w:hAnsiTheme="majorHAnsi" w:cstheme="majorHAnsi"/>
          <w:i/>
        </w:rPr>
        <w:t xml:space="preserve">Nota: </w:t>
      </w:r>
      <w:r w:rsidRPr="00D14B15">
        <w:rPr>
          <w:rFonts w:asciiTheme="majorHAnsi" w:hAnsiTheme="majorHAnsi" w:cstheme="majorHAnsi"/>
          <w:i/>
          <w:color w:val="0066B2" w:themeColor="accent1"/>
        </w:rPr>
        <w:t>O laboratório pode levar em conta, por exemplo</w:t>
      </w:r>
      <w:r w:rsidRPr="00D4302F">
        <w:rPr>
          <w:rFonts w:asciiTheme="majorHAnsi" w:hAnsiTheme="majorHAnsi" w:cstheme="majorHAnsi"/>
          <w:i/>
        </w:rPr>
        <w:t xml:space="preserve">: </w:t>
      </w:r>
    </w:p>
    <w:p w14:paraId="14369266" w14:textId="28D5788B" w:rsidR="0012375F" w:rsidRPr="00D4302F" w:rsidRDefault="0012375F" w:rsidP="00D14B15">
      <w:pPr>
        <w:widowControl w:val="0"/>
        <w:numPr>
          <w:ilvl w:val="0"/>
          <w:numId w:val="5"/>
        </w:numPr>
        <w:spacing w:after="0" w:line="360" w:lineRule="auto"/>
        <w:jc w:val="both"/>
        <w:rPr>
          <w:rFonts w:asciiTheme="majorHAnsi" w:hAnsiTheme="majorHAnsi" w:cstheme="majorHAnsi"/>
          <w:i/>
        </w:rPr>
      </w:pPr>
      <w:r w:rsidRPr="00D4302F">
        <w:rPr>
          <w:rFonts w:asciiTheme="majorHAnsi" w:hAnsiTheme="majorHAnsi" w:cstheme="majorHAnsi"/>
          <w:i/>
        </w:rPr>
        <w:t>a impossibilidade de atendimento aos prazos de um programa de atividades de EP, em função do tempo para deslocamento do item e realização das medições;</w:t>
      </w:r>
    </w:p>
    <w:p w14:paraId="0C9B19A4" w14:textId="77777777" w:rsidR="0012375F" w:rsidRPr="00D4302F" w:rsidRDefault="0012375F" w:rsidP="00D14B15">
      <w:pPr>
        <w:widowControl w:val="0"/>
        <w:numPr>
          <w:ilvl w:val="0"/>
          <w:numId w:val="5"/>
        </w:numPr>
        <w:spacing w:after="0" w:line="360" w:lineRule="auto"/>
        <w:jc w:val="both"/>
        <w:rPr>
          <w:rFonts w:asciiTheme="majorHAnsi" w:hAnsiTheme="majorHAnsi" w:cstheme="majorHAnsi"/>
          <w:i/>
        </w:rPr>
      </w:pPr>
      <w:r w:rsidRPr="00D4302F">
        <w:rPr>
          <w:rFonts w:asciiTheme="majorHAnsi" w:hAnsiTheme="majorHAnsi" w:cstheme="majorHAnsi"/>
          <w:i/>
        </w:rPr>
        <w:t xml:space="preserve">a possibilidade de deterioração da amostra devido à armazenagem inadequada ou prazo de validade; </w:t>
      </w:r>
    </w:p>
    <w:p w14:paraId="3533601A" w14:textId="77777777" w:rsidR="0012375F" w:rsidRPr="00D4302F" w:rsidRDefault="0012375F" w:rsidP="00D14B15">
      <w:pPr>
        <w:widowControl w:val="0"/>
        <w:numPr>
          <w:ilvl w:val="0"/>
          <w:numId w:val="5"/>
        </w:numPr>
        <w:spacing w:after="0" w:line="360" w:lineRule="auto"/>
        <w:jc w:val="both"/>
        <w:rPr>
          <w:rFonts w:asciiTheme="majorHAnsi" w:hAnsiTheme="majorHAnsi" w:cstheme="majorHAnsi"/>
          <w:i/>
        </w:rPr>
      </w:pPr>
      <w:r w:rsidRPr="00D4302F">
        <w:rPr>
          <w:rFonts w:asciiTheme="majorHAnsi" w:hAnsiTheme="majorHAnsi" w:cstheme="majorHAnsi"/>
          <w:i/>
        </w:rPr>
        <w:t>a necessidade de importação temporária de um equipamento;</w:t>
      </w:r>
    </w:p>
    <w:p w14:paraId="0EFA8FC7" w14:textId="77777777" w:rsidR="0012375F" w:rsidRPr="00D4302F" w:rsidRDefault="0012375F" w:rsidP="00D14B15">
      <w:pPr>
        <w:widowControl w:val="0"/>
        <w:numPr>
          <w:ilvl w:val="0"/>
          <w:numId w:val="5"/>
        </w:numPr>
        <w:spacing w:after="0" w:line="360" w:lineRule="auto"/>
        <w:jc w:val="both"/>
        <w:rPr>
          <w:rFonts w:asciiTheme="majorHAnsi" w:hAnsiTheme="majorHAnsi" w:cstheme="majorHAnsi"/>
          <w:i/>
        </w:rPr>
      </w:pPr>
      <w:r w:rsidRPr="00D4302F">
        <w:rPr>
          <w:rFonts w:asciiTheme="majorHAnsi" w:hAnsiTheme="majorHAnsi" w:cstheme="majorHAnsi"/>
          <w:i/>
        </w:rPr>
        <w:t xml:space="preserve">um programa de atividades de EP com vagas limitadas; </w:t>
      </w:r>
    </w:p>
    <w:p w14:paraId="3D6A7FF6" w14:textId="56EBF33C" w:rsidR="0012375F" w:rsidRPr="00D4302F" w:rsidRDefault="0012375F" w:rsidP="00D14B15">
      <w:pPr>
        <w:widowControl w:val="0"/>
        <w:numPr>
          <w:ilvl w:val="0"/>
          <w:numId w:val="5"/>
        </w:numPr>
        <w:spacing w:after="0" w:line="360" w:lineRule="auto"/>
        <w:jc w:val="both"/>
        <w:rPr>
          <w:rFonts w:asciiTheme="majorHAnsi" w:hAnsiTheme="majorHAnsi" w:cstheme="majorHAnsi"/>
          <w:i/>
        </w:rPr>
      </w:pPr>
      <w:r w:rsidRPr="00D4302F">
        <w:rPr>
          <w:rFonts w:asciiTheme="majorHAnsi" w:hAnsiTheme="majorHAnsi" w:cstheme="majorHAnsi"/>
          <w:i/>
        </w:rPr>
        <w:t xml:space="preserve">programas de atividades de EP dirigidos a grupos específicos de laboratórios;  </w:t>
      </w:r>
    </w:p>
    <w:p w14:paraId="39BBE2D3" w14:textId="5E466B86" w:rsidR="0012375F" w:rsidRPr="00D4302F" w:rsidRDefault="0012375F" w:rsidP="00D14B15">
      <w:pPr>
        <w:widowControl w:val="0"/>
        <w:numPr>
          <w:ilvl w:val="0"/>
          <w:numId w:val="5"/>
        </w:numPr>
        <w:spacing w:after="0" w:line="360" w:lineRule="auto"/>
        <w:jc w:val="both"/>
        <w:rPr>
          <w:rFonts w:asciiTheme="majorHAnsi" w:hAnsiTheme="majorHAnsi" w:cstheme="majorHAnsi"/>
          <w:i/>
        </w:rPr>
      </w:pPr>
      <w:r w:rsidRPr="00D4302F">
        <w:rPr>
          <w:rFonts w:asciiTheme="majorHAnsi" w:hAnsiTheme="majorHAnsi" w:cstheme="majorHAnsi"/>
          <w:i/>
        </w:rPr>
        <w:t xml:space="preserve">programas de atividades de EP que não sejam apropriados para atividades de laboratório específicas. </w:t>
      </w:r>
    </w:p>
    <w:p w14:paraId="77F9860D" w14:textId="5CC9DD84" w:rsidR="0012375F" w:rsidRPr="00D4302F" w:rsidRDefault="0012375F" w:rsidP="00D14B15">
      <w:pPr>
        <w:widowControl w:val="0"/>
        <w:spacing w:before="240" w:after="120" w:line="360" w:lineRule="auto"/>
        <w:ind w:left="720"/>
        <w:jc w:val="both"/>
        <w:rPr>
          <w:rFonts w:asciiTheme="majorHAnsi" w:hAnsiTheme="majorHAnsi" w:cstheme="majorHAnsi"/>
          <w:i/>
        </w:rPr>
      </w:pPr>
      <w:r w:rsidRPr="00D4302F">
        <w:rPr>
          <w:rFonts w:asciiTheme="majorHAnsi" w:hAnsiTheme="majorHAnsi" w:cstheme="majorHAnsi"/>
          <w:i/>
        </w:rPr>
        <w:t xml:space="preserve">9.1.2 O laboratório também pode demonstrar sua competência técnica por meio da participação com </w:t>
      </w:r>
      <w:r w:rsidRPr="00AF79BA">
        <w:rPr>
          <w:rFonts w:asciiTheme="majorHAnsi" w:hAnsiTheme="majorHAnsi" w:cstheme="majorHAnsi"/>
          <w:b/>
          <w:i/>
          <w:color w:val="0066B2" w:themeColor="accent1"/>
          <w:u w:val="single"/>
        </w:rPr>
        <w:t>desempenho satisfatório</w:t>
      </w:r>
      <w:r w:rsidRPr="00AF79BA">
        <w:rPr>
          <w:rFonts w:asciiTheme="majorHAnsi" w:hAnsiTheme="majorHAnsi" w:cstheme="majorHAnsi"/>
          <w:b/>
          <w:i/>
          <w:color w:val="0066B2" w:themeColor="accent1"/>
        </w:rPr>
        <w:t xml:space="preserve"> </w:t>
      </w:r>
      <w:r w:rsidRPr="00D4302F">
        <w:rPr>
          <w:rFonts w:asciiTheme="majorHAnsi" w:hAnsiTheme="majorHAnsi" w:cstheme="majorHAnsi"/>
          <w:i/>
        </w:rPr>
        <w:t xml:space="preserve">em comparações interlaboratoriais distintas de um EP (ABNT NBR ISO/IEC 17025, 7.7.2b). </w:t>
      </w:r>
    </w:p>
    <w:p w14:paraId="0A48EDF5" w14:textId="3C785F61" w:rsidR="0012375F" w:rsidRPr="00D4302F" w:rsidRDefault="0012375F" w:rsidP="00D14B15">
      <w:pPr>
        <w:widowControl w:val="0"/>
        <w:spacing w:after="0" w:line="360" w:lineRule="auto"/>
        <w:ind w:left="720"/>
        <w:jc w:val="both"/>
        <w:rPr>
          <w:rFonts w:asciiTheme="majorHAnsi" w:hAnsiTheme="majorHAnsi" w:cstheme="majorHAnsi"/>
          <w:i/>
        </w:rPr>
      </w:pPr>
      <w:r w:rsidRPr="00D4302F">
        <w:rPr>
          <w:rFonts w:asciiTheme="majorHAnsi" w:hAnsiTheme="majorHAnsi" w:cstheme="majorHAnsi"/>
          <w:i/>
        </w:rPr>
        <w:t>Para atendimento à política da Cgcre, tais comparações devem ter um dos propósitos citados na ABNT NBR ISO/IEC 17043.</w:t>
      </w:r>
      <w:r w:rsidR="00AF79BA">
        <w:rPr>
          <w:rFonts w:asciiTheme="majorHAnsi" w:hAnsiTheme="majorHAnsi" w:cstheme="majorHAnsi"/>
          <w:i/>
        </w:rPr>
        <w:t>”</w:t>
      </w:r>
    </w:p>
    <w:p w14:paraId="353C584C" w14:textId="0E3035A2" w:rsidR="000B0874" w:rsidRPr="00D4302F" w:rsidRDefault="000B0874" w:rsidP="00D14B15">
      <w:pPr>
        <w:widowControl w:val="0"/>
        <w:spacing w:before="240" w:after="240" w:line="360" w:lineRule="auto"/>
        <w:ind w:left="12"/>
        <w:jc w:val="both"/>
        <w:rPr>
          <w:rFonts w:asciiTheme="majorHAnsi" w:hAnsiTheme="majorHAnsi" w:cstheme="majorHAnsi"/>
        </w:rPr>
      </w:pPr>
      <w:r w:rsidRPr="00D4302F">
        <w:rPr>
          <w:rFonts w:asciiTheme="majorHAnsi" w:hAnsiTheme="majorHAnsi" w:cstheme="majorHAnsi"/>
        </w:rPr>
        <w:t xml:space="preserve">Para verificar os programas disponíveis, o laboratório pode realizar as consultas dos provedores acreditados nos </w:t>
      </w:r>
      <w:r w:rsidR="00BF2865" w:rsidRPr="00D4302F">
        <w:rPr>
          <w:rFonts w:asciiTheme="majorHAnsi" w:hAnsiTheme="majorHAnsi" w:cstheme="majorHAnsi"/>
        </w:rPr>
        <w:t>seguintes endereços eletrônicos (e no site de cada provedor os programas disponíveis):</w:t>
      </w:r>
    </w:p>
    <w:p w14:paraId="0216781A" w14:textId="31193E42" w:rsidR="00BF2865" w:rsidRPr="00AF79BA" w:rsidRDefault="0024143E" w:rsidP="00D14B15">
      <w:pPr>
        <w:widowControl w:val="0"/>
        <w:spacing w:after="0" w:line="360" w:lineRule="auto"/>
        <w:ind w:left="12"/>
        <w:jc w:val="both"/>
        <w:rPr>
          <w:rFonts w:asciiTheme="majorHAnsi" w:hAnsiTheme="majorHAnsi" w:cstheme="majorHAnsi"/>
          <w:i/>
          <w:color w:val="0066B2" w:themeColor="accent1"/>
        </w:rPr>
      </w:pPr>
      <w:hyperlink r:id="rId16" w:history="1">
        <w:r w:rsidR="00BF2865" w:rsidRPr="00AF79BA">
          <w:rPr>
            <w:rStyle w:val="Hyperlink"/>
            <w:rFonts w:asciiTheme="majorHAnsi" w:hAnsiTheme="majorHAnsi" w:cstheme="majorHAnsi"/>
            <w:i/>
            <w:color w:val="0066B2" w:themeColor="accent1"/>
          </w:rPr>
          <w:t>https://www.gov.br/inmetro/pt-br/assuntos/acreditacao/organismos-acreditados/provedores-de-ensaios-de-proficiencia/acreditados</w:t>
        </w:r>
      </w:hyperlink>
    </w:p>
    <w:p w14:paraId="2B661883" w14:textId="2BB88D59" w:rsidR="00BF2865" w:rsidRPr="00AF79BA" w:rsidRDefault="0024143E" w:rsidP="00D14B15">
      <w:pPr>
        <w:widowControl w:val="0"/>
        <w:spacing w:after="0" w:line="360" w:lineRule="auto"/>
        <w:ind w:left="12"/>
        <w:jc w:val="both"/>
        <w:rPr>
          <w:rFonts w:asciiTheme="majorHAnsi" w:hAnsiTheme="majorHAnsi" w:cstheme="majorHAnsi"/>
          <w:i/>
          <w:color w:val="0066B2" w:themeColor="accent1"/>
        </w:rPr>
      </w:pPr>
      <w:hyperlink r:id="rId17" w:history="1">
        <w:r w:rsidR="00BF2865" w:rsidRPr="00AF79BA">
          <w:rPr>
            <w:rStyle w:val="Hyperlink"/>
            <w:rFonts w:asciiTheme="majorHAnsi" w:hAnsiTheme="majorHAnsi" w:cstheme="majorHAnsi"/>
            <w:i/>
            <w:color w:val="0066B2" w:themeColor="accent1"/>
          </w:rPr>
          <w:t>https://eptis.org/</w:t>
        </w:r>
      </w:hyperlink>
    </w:p>
    <w:p w14:paraId="268A66FE" w14:textId="06F37374" w:rsidR="006374D2" w:rsidRPr="00FD01E9" w:rsidRDefault="00AF79BA" w:rsidP="00FD01E9">
      <w:pPr>
        <w:widowControl w:val="0"/>
        <w:spacing w:after="0" w:line="360" w:lineRule="auto"/>
        <w:jc w:val="center"/>
        <w:rPr>
          <w:rFonts w:asciiTheme="majorHAnsi" w:hAnsiTheme="majorHAnsi" w:cstheme="majorHAnsi"/>
          <w:i/>
          <w:sz w:val="16"/>
          <w:szCs w:val="16"/>
        </w:rPr>
      </w:pPr>
      <w:r>
        <w:rPr>
          <w:rFonts w:asciiTheme="majorHAnsi" w:hAnsiTheme="majorHAnsi" w:cstheme="majorHAnsi"/>
        </w:rPr>
        <w:t>Ao clicar no link do si</w:t>
      </w:r>
      <w:r w:rsidR="00FD01E9">
        <w:rPr>
          <w:rFonts w:asciiTheme="majorHAnsi" w:hAnsiTheme="majorHAnsi" w:cstheme="majorHAnsi"/>
        </w:rPr>
        <w:t>te do Inmetro, você verá a seguinte tela:</w:t>
      </w:r>
      <w:r w:rsidR="00371CA7" w:rsidRPr="00371CA7">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371CA7" w:rsidRPr="00371CA7">
        <w:rPr>
          <w:rFonts w:asciiTheme="majorHAnsi" w:hAnsiTheme="majorHAnsi" w:cstheme="majorHAnsi"/>
          <w:noProof/>
          <w:lang w:eastAsia="pt-BR"/>
        </w:rPr>
        <w:drawing>
          <wp:inline distT="0" distB="0" distL="0" distR="0" wp14:anchorId="26BE440D" wp14:editId="48EFC4FC">
            <wp:extent cx="5759450" cy="5812098"/>
            <wp:effectExtent l="190500" t="190500" r="184150" b="189230"/>
            <wp:docPr id="3" name="Imagem 3" descr="C:\Users\Aline\Desktop\Garantia da Validade\Aula 02\garantia_validade_aula02_imag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ne\Desktop\Garantia da Validade\Aula 02\garantia_validade_aula02_imag03.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59450" cy="5812098"/>
                    </a:xfrm>
                    <a:prstGeom prst="rect">
                      <a:avLst/>
                    </a:prstGeom>
                    <a:ln>
                      <a:noFill/>
                    </a:ln>
                    <a:effectLst>
                      <a:outerShdw blurRad="190500" algn="tl" rotWithShape="0">
                        <a:srgbClr val="000000">
                          <a:alpha val="70000"/>
                        </a:srgbClr>
                      </a:outerShdw>
                    </a:effectLst>
                  </pic:spPr>
                </pic:pic>
              </a:graphicData>
            </a:graphic>
          </wp:inline>
        </w:drawing>
      </w:r>
    </w:p>
    <w:p w14:paraId="3B2F80A2" w14:textId="60B5F914" w:rsidR="00FD01E9" w:rsidRPr="00FD01E9" w:rsidRDefault="00FD01E9" w:rsidP="00FD01E9">
      <w:pPr>
        <w:widowControl w:val="0"/>
        <w:spacing w:after="0" w:line="360" w:lineRule="auto"/>
        <w:jc w:val="center"/>
        <w:rPr>
          <w:rFonts w:asciiTheme="majorHAnsi" w:hAnsiTheme="majorHAnsi" w:cstheme="majorHAnsi"/>
          <w:i/>
          <w:sz w:val="16"/>
          <w:szCs w:val="16"/>
        </w:rPr>
      </w:pPr>
      <w:r w:rsidRPr="00FD01E9">
        <w:rPr>
          <w:rFonts w:asciiTheme="majorHAnsi" w:hAnsiTheme="majorHAnsi" w:cstheme="majorHAnsi"/>
          <w:i/>
          <w:sz w:val="16"/>
          <w:szCs w:val="16"/>
        </w:rPr>
        <w:t xml:space="preserve">Fonte: </w:t>
      </w:r>
      <w:hyperlink r:id="rId19" w:history="1">
        <w:r w:rsidRPr="00FD01E9">
          <w:rPr>
            <w:rStyle w:val="Hyperlink"/>
            <w:rFonts w:asciiTheme="majorHAnsi" w:hAnsiTheme="majorHAnsi" w:cstheme="majorHAnsi"/>
            <w:i/>
            <w:sz w:val="16"/>
            <w:szCs w:val="16"/>
          </w:rPr>
          <w:t>In</w:t>
        </w:r>
        <w:r w:rsidRPr="00FD01E9">
          <w:rPr>
            <w:rStyle w:val="Hyperlink"/>
            <w:rFonts w:asciiTheme="majorHAnsi" w:hAnsiTheme="majorHAnsi" w:cstheme="majorHAnsi"/>
            <w:i/>
            <w:sz w:val="16"/>
            <w:szCs w:val="16"/>
          </w:rPr>
          <w:t>metro</w:t>
        </w:r>
      </w:hyperlink>
    </w:p>
    <w:p w14:paraId="0B839056" w14:textId="18DCCD86" w:rsidR="006374D2" w:rsidRPr="00FD01E9" w:rsidRDefault="00BF2865" w:rsidP="00FD01E9">
      <w:pPr>
        <w:widowControl w:val="0"/>
        <w:spacing w:after="0" w:line="360" w:lineRule="auto"/>
        <w:jc w:val="center"/>
        <w:rPr>
          <w:rStyle w:val="Hyperlink"/>
          <w:rFonts w:asciiTheme="majorHAnsi" w:hAnsiTheme="majorHAnsi" w:cstheme="majorHAnsi"/>
          <w:i/>
          <w:color w:val="000000" w:themeColor="text1"/>
          <w:sz w:val="16"/>
          <w:szCs w:val="16"/>
          <w:u w:val="none"/>
        </w:rPr>
      </w:pPr>
      <w:r w:rsidRPr="00FD01E9">
        <w:rPr>
          <w:rStyle w:val="Hyperlink"/>
          <w:rFonts w:asciiTheme="majorHAnsi" w:hAnsiTheme="majorHAnsi" w:cstheme="majorHAnsi"/>
          <w:i/>
          <w:color w:val="000000" w:themeColor="text1"/>
          <w:sz w:val="16"/>
          <w:szCs w:val="16"/>
          <w:u w:val="none"/>
        </w:rPr>
        <w:t>Tela do site do Inmetro mostrando alguns dos provedores acreditados</w:t>
      </w:r>
      <w:r w:rsidR="00066021" w:rsidRPr="00FD01E9">
        <w:rPr>
          <w:rStyle w:val="Hyperlink"/>
          <w:rFonts w:asciiTheme="majorHAnsi" w:hAnsiTheme="majorHAnsi" w:cstheme="majorHAnsi"/>
          <w:i/>
          <w:color w:val="000000" w:themeColor="text1"/>
          <w:sz w:val="16"/>
          <w:szCs w:val="16"/>
          <w:u w:val="none"/>
        </w:rPr>
        <w:t xml:space="preserve"> pela Cgcre</w:t>
      </w:r>
    </w:p>
    <w:p w14:paraId="3F4647BD" w14:textId="07AD75AB" w:rsidR="005765EE" w:rsidRPr="00D4302F" w:rsidRDefault="005765EE" w:rsidP="00371CA7">
      <w:pPr>
        <w:widowControl w:val="0"/>
        <w:spacing w:before="480" w:after="240" w:line="360" w:lineRule="auto"/>
        <w:jc w:val="both"/>
        <w:rPr>
          <w:rFonts w:asciiTheme="majorHAnsi" w:hAnsiTheme="majorHAnsi" w:cstheme="majorHAnsi"/>
        </w:rPr>
      </w:pPr>
      <w:r w:rsidRPr="00D4302F">
        <w:rPr>
          <w:rFonts w:asciiTheme="majorHAnsi" w:hAnsiTheme="majorHAnsi" w:cstheme="majorHAnsi"/>
        </w:rPr>
        <w:t xml:space="preserve">Para </w:t>
      </w:r>
      <w:r w:rsidRPr="00D4302F">
        <w:rPr>
          <w:rFonts w:asciiTheme="majorHAnsi" w:hAnsiTheme="majorHAnsi" w:cstheme="majorHAnsi"/>
          <w:b/>
        </w:rPr>
        <w:t>SOLICITAR</w:t>
      </w:r>
      <w:r w:rsidRPr="00D4302F">
        <w:rPr>
          <w:rFonts w:asciiTheme="majorHAnsi" w:hAnsiTheme="majorHAnsi" w:cstheme="majorHAnsi"/>
        </w:rPr>
        <w:t xml:space="preserve"> a acreditação, é necessário estar atento aos requisitos à seguir:</w:t>
      </w:r>
    </w:p>
    <w:p w14:paraId="2ADD8667" w14:textId="228F556C" w:rsidR="0012375F" w:rsidRPr="00D4302F" w:rsidRDefault="0012375F" w:rsidP="00FD01E9">
      <w:pPr>
        <w:widowControl w:val="0"/>
        <w:spacing w:before="240" w:after="240" w:line="360" w:lineRule="auto"/>
        <w:ind w:left="708"/>
        <w:jc w:val="both"/>
        <w:rPr>
          <w:rFonts w:asciiTheme="majorHAnsi" w:eastAsia="Arial" w:hAnsiTheme="majorHAnsi" w:cstheme="majorHAnsi"/>
          <w:i/>
        </w:rPr>
      </w:pPr>
      <w:r w:rsidRPr="00D4302F">
        <w:rPr>
          <w:rFonts w:asciiTheme="majorHAnsi" w:hAnsiTheme="majorHAnsi" w:cstheme="majorHAnsi"/>
        </w:rPr>
        <w:t xml:space="preserve"> </w:t>
      </w:r>
      <w:r w:rsidR="00FD01E9">
        <w:rPr>
          <w:rFonts w:asciiTheme="majorHAnsi" w:hAnsiTheme="majorHAnsi" w:cstheme="majorHAnsi"/>
        </w:rPr>
        <w:t>“</w:t>
      </w:r>
      <w:r w:rsidRPr="00D4302F">
        <w:rPr>
          <w:rFonts w:asciiTheme="majorHAnsi" w:hAnsiTheme="majorHAnsi" w:cstheme="majorHAnsi"/>
          <w:i/>
        </w:rPr>
        <w:t xml:space="preserve">9.2 O laboratório deve atender à quantidade e frequência mínimas de participação em atividades de EP estabelecidas a seguir. </w:t>
      </w:r>
    </w:p>
    <w:p w14:paraId="58B9DC0D" w14:textId="77777777" w:rsidR="00066021" w:rsidRPr="00D4302F" w:rsidRDefault="0012375F" w:rsidP="00FD01E9">
      <w:pPr>
        <w:widowControl w:val="0"/>
        <w:spacing w:before="240" w:after="240" w:line="360" w:lineRule="auto"/>
        <w:ind w:left="708"/>
        <w:jc w:val="both"/>
        <w:rPr>
          <w:rFonts w:asciiTheme="majorHAnsi" w:hAnsiTheme="majorHAnsi" w:cstheme="majorHAnsi"/>
          <w:i/>
        </w:rPr>
      </w:pPr>
      <w:r w:rsidRPr="00D4302F">
        <w:rPr>
          <w:rFonts w:asciiTheme="majorHAnsi" w:hAnsiTheme="majorHAnsi" w:cstheme="majorHAnsi"/>
          <w:i/>
        </w:rPr>
        <w:t xml:space="preserve">9.2.1 </w:t>
      </w:r>
      <w:r w:rsidRPr="00D4302F">
        <w:rPr>
          <w:rFonts w:asciiTheme="majorHAnsi" w:hAnsiTheme="majorHAnsi" w:cstheme="majorHAnsi"/>
          <w:i/>
          <w:u w:val="single"/>
        </w:rPr>
        <w:t>Antes de solicitar a acreditação ou a extensão da acreditação</w:t>
      </w:r>
      <w:r w:rsidRPr="00D4302F">
        <w:rPr>
          <w:rFonts w:asciiTheme="majorHAnsi" w:hAnsiTheme="majorHAnsi" w:cstheme="majorHAnsi"/>
          <w:i/>
        </w:rPr>
        <w:t xml:space="preserve">, o laboratório deve participar, </w:t>
      </w:r>
      <w:r w:rsidRPr="00FD01E9">
        <w:rPr>
          <w:rFonts w:asciiTheme="majorHAnsi" w:hAnsiTheme="majorHAnsi" w:cstheme="majorHAnsi"/>
          <w:b/>
          <w:i/>
          <w:color w:val="0066B2" w:themeColor="accent1"/>
          <w:u w:val="single"/>
        </w:rPr>
        <w:t>com desempenho satisfatório</w:t>
      </w:r>
      <w:r w:rsidRPr="00D4302F">
        <w:rPr>
          <w:rFonts w:asciiTheme="majorHAnsi" w:hAnsiTheme="majorHAnsi" w:cstheme="majorHAnsi"/>
          <w:i/>
        </w:rPr>
        <w:t xml:space="preserve">, em pelo </w:t>
      </w:r>
      <w:r w:rsidR="00066021" w:rsidRPr="00D4302F">
        <w:rPr>
          <w:rFonts w:asciiTheme="majorHAnsi" w:hAnsiTheme="majorHAnsi" w:cstheme="majorHAnsi"/>
          <w:i/>
        </w:rPr>
        <w:t>menos uma atividade de EP para:</w:t>
      </w:r>
    </w:p>
    <w:p w14:paraId="01A985FB" w14:textId="5DF9DA1A" w:rsidR="00066021" w:rsidRPr="00D4302F" w:rsidRDefault="00066021" w:rsidP="00FD01E9">
      <w:pPr>
        <w:widowControl w:val="0"/>
        <w:spacing w:before="240" w:after="240" w:line="360" w:lineRule="auto"/>
        <w:ind w:left="708"/>
        <w:jc w:val="both"/>
        <w:rPr>
          <w:rFonts w:asciiTheme="majorHAnsi" w:hAnsiTheme="majorHAnsi" w:cstheme="majorHAnsi"/>
          <w:i/>
        </w:rPr>
      </w:pPr>
      <w:r w:rsidRPr="00D4302F">
        <w:rPr>
          <w:rFonts w:asciiTheme="majorHAnsi" w:hAnsiTheme="majorHAnsi" w:cstheme="majorHAnsi"/>
          <w:i/>
        </w:rPr>
        <w:t xml:space="preserve">a) </w:t>
      </w:r>
      <w:r w:rsidR="0012375F" w:rsidRPr="00D4302F">
        <w:rPr>
          <w:rFonts w:asciiTheme="majorHAnsi" w:hAnsiTheme="majorHAnsi" w:cstheme="majorHAnsi"/>
          <w:i/>
        </w:rPr>
        <w:t xml:space="preserve">um ensaio em cada </w:t>
      </w:r>
      <w:r w:rsidR="0012375F" w:rsidRPr="00D4302F">
        <w:rPr>
          <w:rFonts w:asciiTheme="majorHAnsi" w:hAnsiTheme="majorHAnsi" w:cstheme="majorHAnsi"/>
          <w:i/>
          <w:u w:val="single"/>
        </w:rPr>
        <w:t>classe de ensaio</w:t>
      </w:r>
      <w:r w:rsidR="0012375F" w:rsidRPr="00D4302F">
        <w:rPr>
          <w:rFonts w:asciiTheme="majorHAnsi" w:hAnsiTheme="majorHAnsi" w:cstheme="majorHAnsi"/>
          <w:i/>
        </w:rPr>
        <w:t xml:space="preserve">, para o escopo solicitado, segundo a ABNT NBR ISO/IEC 17025; </w:t>
      </w:r>
    </w:p>
    <w:p w14:paraId="592B333A" w14:textId="277C1337" w:rsidR="0012375F" w:rsidRPr="00D4302F" w:rsidRDefault="00066021" w:rsidP="00FD01E9">
      <w:pPr>
        <w:widowControl w:val="0"/>
        <w:spacing w:before="240" w:after="240" w:line="360" w:lineRule="auto"/>
        <w:ind w:left="708"/>
        <w:jc w:val="both"/>
        <w:rPr>
          <w:rFonts w:asciiTheme="majorHAnsi" w:hAnsiTheme="majorHAnsi" w:cstheme="majorHAnsi"/>
          <w:i/>
        </w:rPr>
      </w:pPr>
      <w:r w:rsidRPr="00D4302F">
        <w:rPr>
          <w:rFonts w:asciiTheme="majorHAnsi" w:hAnsiTheme="majorHAnsi" w:cstheme="majorHAnsi"/>
          <w:i/>
        </w:rPr>
        <w:t xml:space="preserve">b) </w:t>
      </w:r>
      <w:r w:rsidR="0012375F" w:rsidRPr="00D4302F">
        <w:rPr>
          <w:rFonts w:asciiTheme="majorHAnsi" w:hAnsiTheme="majorHAnsi" w:cstheme="majorHAnsi"/>
          <w:i/>
        </w:rPr>
        <w:t xml:space="preserve">um exame por especialidade, para o escopo solicitado, segundo a ABNT NBR ISO 15189. </w:t>
      </w:r>
    </w:p>
    <w:p w14:paraId="6959155B" w14:textId="1DA9BF12" w:rsidR="0012375F" w:rsidRPr="00D4302F" w:rsidRDefault="0012375F" w:rsidP="00FD01E9">
      <w:pPr>
        <w:widowControl w:val="0"/>
        <w:spacing w:before="240" w:after="240" w:line="360" w:lineRule="auto"/>
        <w:ind w:left="708"/>
        <w:jc w:val="both"/>
        <w:rPr>
          <w:rFonts w:asciiTheme="majorHAnsi" w:hAnsiTheme="majorHAnsi" w:cstheme="majorHAnsi"/>
          <w:i/>
        </w:rPr>
      </w:pPr>
      <w:r w:rsidRPr="00D4302F">
        <w:rPr>
          <w:rFonts w:asciiTheme="majorHAnsi" w:hAnsiTheme="majorHAnsi" w:cstheme="majorHAnsi"/>
          <w:i/>
        </w:rPr>
        <w:t xml:space="preserve">9.2.1.1 Esta atividade de EP deve ter sido realizada, no máximo, 2 (dois) anos antes da solicitação do laboratório. </w:t>
      </w:r>
    </w:p>
    <w:p w14:paraId="1995235F" w14:textId="627723EE" w:rsidR="0012375F" w:rsidRPr="00D4302F" w:rsidRDefault="0012375F" w:rsidP="00FD01E9">
      <w:pPr>
        <w:widowControl w:val="0"/>
        <w:spacing w:before="240" w:after="240" w:line="360" w:lineRule="auto"/>
        <w:ind w:left="708"/>
        <w:jc w:val="both"/>
        <w:rPr>
          <w:rFonts w:asciiTheme="majorHAnsi" w:hAnsiTheme="majorHAnsi" w:cstheme="majorHAnsi"/>
          <w:i/>
        </w:rPr>
      </w:pPr>
      <w:r w:rsidRPr="00D4302F">
        <w:rPr>
          <w:rFonts w:asciiTheme="majorHAnsi" w:hAnsiTheme="majorHAnsi" w:cstheme="majorHAnsi"/>
          <w:i/>
        </w:rPr>
        <w:t xml:space="preserve">9.2.1.2 A atividade de EP pode ter sido realizada para um ensaio, calibração, exame, produto ou matriz diferente daqueles constantes no escopo solicitado, desde que o laboratório demonstre que a atividade de EP abrange o escopo solicitado por meio das </w:t>
      </w:r>
      <w:r w:rsidRPr="00D4302F">
        <w:rPr>
          <w:rFonts w:asciiTheme="majorHAnsi" w:hAnsiTheme="majorHAnsi" w:cstheme="majorHAnsi"/>
          <w:b/>
          <w:i/>
          <w:color w:val="001848"/>
          <w:u w:val="single"/>
        </w:rPr>
        <w:t>partes significativas do escopo</w:t>
      </w:r>
      <w:r w:rsidRPr="00D4302F">
        <w:rPr>
          <w:rFonts w:asciiTheme="majorHAnsi" w:hAnsiTheme="majorHAnsi" w:cstheme="majorHAnsi"/>
          <w:i/>
        </w:rPr>
        <w:t>, conforme determinadas pelo laboratório de acordo com 9.3.</w:t>
      </w:r>
      <w:r w:rsidR="00FD01E9">
        <w:rPr>
          <w:rFonts w:asciiTheme="majorHAnsi" w:hAnsiTheme="majorHAnsi" w:cstheme="majorHAnsi"/>
          <w:i/>
        </w:rPr>
        <w:t>”</w:t>
      </w:r>
    </w:p>
    <w:p w14:paraId="096A96BE" w14:textId="0B8151DE" w:rsidR="00884F27" w:rsidRPr="00D4302F" w:rsidRDefault="00884F27" w:rsidP="00CB3D5B">
      <w:pPr>
        <w:widowControl w:val="0"/>
        <w:spacing w:before="240" w:after="240" w:line="360" w:lineRule="auto"/>
        <w:jc w:val="both"/>
        <w:rPr>
          <w:rFonts w:asciiTheme="majorHAnsi" w:hAnsiTheme="majorHAnsi" w:cstheme="majorHAnsi"/>
        </w:rPr>
      </w:pPr>
      <w:r w:rsidRPr="00D4302F">
        <w:rPr>
          <w:rFonts w:asciiTheme="majorHAnsi" w:hAnsiTheme="majorHAnsi" w:cstheme="majorHAnsi"/>
        </w:rPr>
        <w:t xml:space="preserve">Após </w:t>
      </w:r>
      <w:r w:rsidRPr="00D4302F">
        <w:rPr>
          <w:rFonts w:asciiTheme="majorHAnsi" w:hAnsiTheme="majorHAnsi" w:cstheme="majorHAnsi"/>
          <w:b/>
        </w:rPr>
        <w:t>já estar acreditado</w:t>
      </w:r>
      <w:r w:rsidRPr="00D4302F">
        <w:rPr>
          <w:rFonts w:asciiTheme="majorHAnsi" w:hAnsiTheme="majorHAnsi" w:cstheme="majorHAnsi"/>
        </w:rPr>
        <w:t>, a frequência a ser estabelecida é diferente e observe que pode mudar para atividades de laboratório diferentes.</w:t>
      </w:r>
    </w:p>
    <w:p w14:paraId="41AA067A" w14:textId="1738CFB7" w:rsidR="0012375F" w:rsidRPr="00D4302F" w:rsidRDefault="00FD01E9" w:rsidP="00FD01E9">
      <w:pPr>
        <w:widowControl w:val="0"/>
        <w:spacing w:before="240" w:after="240" w:line="360" w:lineRule="auto"/>
        <w:ind w:left="708"/>
        <w:jc w:val="both"/>
        <w:rPr>
          <w:rFonts w:asciiTheme="majorHAnsi" w:hAnsiTheme="majorHAnsi" w:cstheme="majorHAnsi"/>
          <w:i/>
        </w:rPr>
      </w:pPr>
      <w:r>
        <w:rPr>
          <w:rFonts w:asciiTheme="majorHAnsi" w:hAnsiTheme="majorHAnsi" w:cstheme="majorHAnsi"/>
          <w:i/>
        </w:rPr>
        <w:t>“</w:t>
      </w:r>
      <w:r w:rsidR="0012375F" w:rsidRPr="00D4302F">
        <w:rPr>
          <w:rFonts w:asciiTheme="majorHAnsi" w:hAnsiTheme="majorHAnsi" w:cstheme="majorHAnsi"/>
          <w:i/>
        </w:rPr>
        <w:t xml:space="preserve">9.2.2 O laboratório acreditado deve participar em pelo menos </w:t>
      </w:r>
      <w:r w:rsidR="0012375F" w:rsidRPr="00FD01E9">
        <w:rPr>
          <w:rFonts w:asciiTheme="majorHAnsi" w:hAnsiTheme="majorHAnsi" w:cstheme="majorHAnsi"/>
          <w:b/>
          <w:i/>
          <w:color w:val="0066B2" w:themeColor="accent1"/>
          <w:u w:val="single"/>
        </w:rPr>
        <w:t xml:space="preserve">uma atividade de EP relacionada a cada parte significativa do seu escopo de acreditação a cada 4 (quatro) anos. </w:t>
      </w:r>
      <w:r w:rsidR="0012375F" w:rsidRPr="00D4302F">
        <w:rPr>
          <w:rFonts w:asciiTheme="majorHAnsi" w:hAnsiTheme="majorHAnsi" w:cstheme="majorHAnsi"/>
          <w:i/>
        </w:rPr>
        <w:t>Além disso, a Cgcre pode estabelecer requisitos específicos para uma determinada área de atividade, classe de ensaio, especialidade ou grupo de serviço da calibração sobre a quantidade e frequência mínimas de participação em atividades de EP ou sobre o desempenho do laboratório nessas atividades</w:t>
      </w:r>
      <w:r w:rsidR="00884F27" w:rsidRPr="00D4302F">
        <w:rPr>
          <w:rFonts w:asciiTheme="majorHAnsi" w:hAnsiTheme="majorHAnsi" w:cstheme="majorHAnsi"/>
          <w:i/>
        </w:rPr>
        <w:t>.</w:t>
      </w:r>
    </w:p>
    <w:p w14:paraId="32C75FE5" w14:textId="77777777" w:rsidR="0012375F" w:rsidRPr="00D4302F" w:rsidRDefault="0012375F" w:rsidP="00FD01E9">
      <w:pPr>
        <w:widowControl w:val="0"/>
        <w:spacing w:before="240" w:after="240" w:line="360" w:lineRule="auto"/>
        <w:ind w:left="708"/>
        <w:jc w:val="both"/>
        <w:rPr>
          <w:rFonts w:asciiTheme="majorHAnsi" w:hAnsiTheme="majorHAnsi" w:cstheme="majorHAnsi"/>
          <w:i/>
        </w:rPr>
      </w:pPr>
      <w:r w:rsidRPr="00D4302F">
        <w:rPr>
          <w:rFonts w:asciiTheme="majorHAnsi" w:hAnsiTheme="majorHAnsi" w:cstheme="majorHAnsi"/>
          <w:i/>
        </w:rPr>
        <w:t>Nota: A definição de quando os 4 anos começam a contar é responsabilidade do laboratório e pode ser evidenciada por meio dos planos (9.4) e registros (9.5) de participação, podendo ser consideradas as participações anteriores à acreditação, conforme 9.2.1.1.</w:t>
      </w:r>
    </w:p>
    <w:p w14:paraId="6BDA9F1A" w14:textId="77777777" w:rsidR="0012375F" w:rsidRPr="00D4302F" w:rsidRDefault="0012375F" w:rsidP="00FD01E9">
      <w:pPr>
        <w:widowControl w:val="0"/>
        <w:spacing w:before="240" w:after="240" w:line="360" w:lineRule="auto"/>
        <w:ind w:left="708"/>
        <w:jc w:val="both"/>
        <w:rPr>
          <w:rFonts w:asciiTheme="majorHAnsi" w:hAnsiTheme="majorHAnsi" w:cstheme="majorHAnsi"/>
          <w:i/>
        </w:rPr>
      </w:pPr>
      <w:r w:rsidRPr="00D4302F">
        <w:rPr>
          <w:rFonts w:asciiTheme="majorHAnsi" w:hAnsiTheme="majorHAnsi" w:cstheme="majorHAnsi"/>
          <w:i/>
        </w:rPr>
        <w:t xml:space="preserve">9.2.2.1 Adicionalmente, o laboratório acreditado para realizar ensaios químicos em </w:t>
      </w:r>
      <w:r w:rsidRPr="00FD01E9">
        <w:rPr>
          <w:rFonts w:asciiTheme="majorHAnsi" w:hAnsiTheme="majorHAnsi" w:cstheme="majorHAnsi"/>
          <w:b/>
          <w:i/>
          <w:color w:val="0066B2" w:themeColor="accent1"/>
          <w:u w:val="single"/>
        </w:rPr>
        <w:t>água</w:t>
      </w:r>
      <w:r w:rsidRPr="00D4302F">
        <w:rPr>
          <w:rFonts w:asciiTheme="majorHAnsi" w:hAnsiTheme="majorHAnsi" w:cstheme="majorHAnsi"/>
          <w:i/>
        </w:rPr>
        <w:t xml:space="preserve"> na área de atividade </w:t>
      </w:r>
      <w:r w:rsidRPr="00FD01E9">
        <w:rPr>
          <w:rFonts w:asciiTheme="majorHAnsi" w:hAnsiTheme="majorHAnsi" w:cstheme="majorHAnsi"/>
          <w:b/>
          <w:i/>
          <w:color w:val="0066B2" w:themeColor="accent1"/>
          <w:u w:val="single"/>
        </w:rPr>
        <w:t xml:space="preserve">Meio Ambiente </w:t>
      </w:r>
      <w:r w:rsidRPr="00D4302F">
        <w:rPr>
          <w:rFonts w:asciiTheme="majorHAnsi" w:hAnsiTheme="majorHAnsi" w:cstheme="majorHAnsi"/>
          <w:i/>
        </w:rPr>
        <w:t xml:space="preserve">deve participar, </w:t>
      </w:r>
      <w:r w:rsidRPr="00FD01E9">
        <w:rPr>
          <w:rFonts w:asciiTheme="majorHAnsi" w:hAnsiTheme="majorHAnsi" w:cstheme="majorHAnsi"/>
          <w:b/>
          <w:i/>
          <w:color w:val="0066B2" w:themeColor="accent1"/>
          <w:u w:val="single"/>
        </w:rPr>
        <w:t>a cada ano</w:t>
      </w:r>
      <w:r w:rsidRPr="00D4302F">
        <w:rPr>
          <w:rFonts w:asciiTheme="majorHAnsi" w:hAnsiTheme="majorHAnsi" w:cstheme="majorHAnsi"/>
          <w:i/>
        </w:rPr>
        <w:t xml:space="preserve">, de uma atividade de EP para </w:t>
      </w:r>
      <w:r w:rsidRPr="00FD01E9">
        <w:rPr>
          <w:rFonts w:asciiTheme="majorHAnsi" w:hAnsiTheme="majorHAnsi" w:cstheme="majorHAnsi"/>
          <w:b/>
          <w:i/>
          <w:color w:val="0066B2" w:themeColor="accent1"/>
          <w:u w:val="single"/>
        </w:rPr>
        <w:t xml:space="preserve">pelo menos um dos ensaios químicos em água do seu escopo de acreditação. </w:t>
      </w:r>
    </w:p>
    <w:p w14:paraId="3D169EFB" w14:textId="77777777" w:rsidR="0012375F" w:rsidRPr="00D4302F" w:rsidRDefault="0012375F" w:rsidP="00FD01E9">
      <w:pPr>
        <w:widowControl w:val="0"/>
        <w:spacing w:before="240" w:after="240" w:line="360" w:lineRule="auto"/>
        <w:ind w:left="708"/>
        <w:jc w:val="both"/>
        <w:rPr>
          <w:rFonts w:asciiTheme="majorHAnsi" w:eastAsia="Arial" w:hAnsiTheme="majorHAnsi" w:cstheme="majorHAnsi"/>
          <w:i/>
        </w:rPr>
      </w:pPr>
      <w:r w:rsidRPr="00D4302F">
        <w:rPr>
          <w:rFonts w:asciiTheme="majorHAnsi" w:hAnsiTheme="majorHAnsi" w:cstheme="majorHAnsi"/>
          <w:i/>
        </w:rPr>
        <w:t>Nota: O laboratório deve atender à seção 10 desta Norma e seus subitens ao selecionar o tipo de atividade de EP que participará.</w:t>
      </w:r>
    </w:p>
    <w:p w14:paraId="374AA078" w14:textId="27CBA3E1" w:rsidR="0012375F" w:rsidRPr="00580B0A" w:rsidRDefault="0012375F" w:rsidP="004D0EAC">
      <w:pPr>
        <w:widowControl w:val="0"/>
        <w:spacing w:after="0" w:line="360" w:lineRule="auto"/>
        <w:ind w:left="708"/>
        <w:jc w:val="both"/>
        <w:rPr>
          <w:rFonts w:asciiTheme="majorHAnsi" w:hAnsiTheme="majorHAnsi" w:cstheme="majorHAnsi"/>
          <w:i/>
        </w:rPr>
      </w:pPr>
      <w:r w:rsidRPr="00D4302F">
        <w:rPr>
          <w:rFonts w:asciiTheme="majorHAnsi" w:hAnsiTheme="majorHAnsi" w:cstheme="majorHAnsi"/>
          <w:i/>
        </w:rPr>
        <w:t xml:space="preserve">9.2.3 Para a atividade de </w:t>
      </w:r>
      <w:r w:rsidRPr="00D4302F">
        <w:rPr>
          <w:rFonts w:asciiTheme="majorHAnsi" w:hAnsiTheme="majorHAnsi" w:cstheme="majorHAnsi"/>
          <w:i/>
          <w:u w:val="single"/>
        </w:rPr>
        <w:t>amostragem</w:t>
      </w:r>
      <w:r w:rsidRPr="00D4302F">
        <w:rPr>
          <w:rFonts w:asciiTheme="majorHAnsi" w:hAnsiTheme="majorHAnsi" w:cstheme="majorHAnsi"/>
          <w:i/>
        </w:rPr>
        <w:t>, o laboratório deve considerar os ensaios subsequentes associadas à amostragem que constem no seu escopo solicitado ou acreditado, para a participação com desempenho satisfatório em atividades de EP, na quantidade e frequência mínimas e</w:t>
      </w:r>
      <w:r w:rsidR="00580B0A">
        <w:rPr>
          <w:rFonts w:asciiTheme="majorHAnsi" w:hAnsiTheme="majorHAnsi" w:cstheme="majorHAnsi"/>
          <w:i/>
        </w:rPr>
        <w:t xml:space="preserve">stabelecidas em 9.2.1 e 9.2.2. </w:t>
      </w:r>
    </w:p>
    <w:p w14:paraId="44FAE207" w14:textId="77777777" w:rsidR="0012375F" w:rsidRPr="00D4302F" w:rsidRDefault="0012375F" w:rsidP="004D0EAC">
      <w:pPr>
        <w:widowControl w:val="0"/>
        <w:spacing w:after="0" w:line="360" w:lineRule="auto"/>
        <w:ind w:left="708"/>
        <w:jc w:val="both"/>
        <w:rPr>
          <w:rFonts w:asciiTheme="majorHAnsi" w:eastAsia="Arial" w:hAnsiTheme="majorHAnsi" w:cstheme="majorHAnsi"/>
          <w:i/>
        </w:rPr>
      </w:pPr>
      <w:r w:rsidRPr="00D4302F">
        <w:rPr>
          <w:rFonts w:asciiTheme="majorHAnsi" w:hAnsiTheme="majorHAnsi" w:cstheme="majorHAnsi"/>
          <w:i/>
        </w:rPr>
        <w:t xml:space="preserve">Nota 1: </w:t>
      </w:r>
    </w:p>
    <w:p w14:paraId="67BDF67D" w14:textId="77777777" w:rsidR="0012375F" w:rsidRPr="00D4302F" w:rsidRDefault="0012375F" w:rsidP="004D0EAC">
      <w:pPr>
        <w:widowControl w:val="0"/>
        <w:numPr>
          <w:ilvl w:val="0"/>
          <w:numId w:val="15"/>
        </w:numPr>
        <w:spacing w:after="0" w:line="360" w:lineRule="auto"/>
        <w:ind w:left="1248" w:hanging="340"/>
        <w:jc w:val="both"/>
        <w:rPr>
          <w:rFonts w:asciiTheme="majorHAnsi" w:hAnsiTheme="majorHAnsi" w:cstheme="majorHAnsi"/>
          <w:i/>
        </w:rPr>
      </w:pPr>
      <w:r w:rsidRPr="00D4302F">
        <w:rPr>
          <w:rFonts w:asciiTheme="majorHAnsi" w:hAnsiTheme="majorHAnsi" w:cstheme="majorHAnsi"/>
          <w:i/>
        </w:rPr>
        <w:t xml:space="preserve">No momento, a Cgcre </w:t>
      </w:r>
      <w:r w:rsidRPr="00D4302F">
        <w:rPr>
          <w:rFonts w:asciiTheme="majorHAnsi" w:hAnsiTheme="majorHAnsi" w:cstheme="majorHAnsi"/>
          <w:i/>
          <w:u w:val="single"/>
        </w:rPr>
        <w:t>não exige</w:t>
      </w:r>
      <w:r w:rsidRPr="00D4302F">
        <w:rPr>
          <w:rFonts w:asciiTheme="majorHAnsi" w:hAnsiTheme="majorHAnsi" w:cstheme="majorHAnsi"/>
          <w:i/>
        </w:rPr>
        <w:t xml:space="preserve"> a participação em atividades de EP que incluam a etapa de amostragem ou a avaliação da amostragem como atividade isolada. </w:t>
      </w:r>
    </w:p>
    <w:p w14:paraId="7DA61257" w14:textId="77777777" w:rsidR="0012375F" w:rsidRPr="00D4302F" w:rsidRDefault="0012375F" w:rsidP="004D0EAC">
      <w:pPr>
        <w:widowControl w:val="0"/>
        <w:numPr>
          <w:ilvl w:val="0"/>
          <w:numId w:val="15"/>
        </w:numPr>
        <w:spacing w:after="0" w:line="360" w:lineRule="auto"/>
        <w:ind w:left="1248" w:hanging="340"/>
        <w:jc w:val="both"/>
        <w:rPr>
          <w:rFonts w:asciiTheme="majorHAnsi" w:hAnsiTheme="majorHAnsi" w:cstheme="majorHAnsi"/>
          <w:i/>
        </w:rPr>
      </w:pPr>
      <w:r w:rsidRPr="00D4302F">
        <w:rPr>
          <w:rFonts w:asciiTheme="majorHAnsi" w:hAnsiTheme="majorHAnsi" w:cstheme="majorHAnsi"/>
          <w:i/>
        </w:rPr>
        <w:t>Está em andamento um projeto relacionado à amostragem para o estudo de casos e requisitos da acreditação a serem aplicados. Até a conclusão desse projeto, o laboratório pode participar de atividades de EP que não envolvam a amostragem, porém avaliam os mesmos ensaios ou calibrações subsequentes associadas à amostragem (ver Nota 2 e Nota 3).</w:t>
      </w:r>
    </w:p>
    <w:p w14:paraId="671A9A40" w14:textId="555B6FC4" w:rsidR="0012375F" w:rsidRPr="00D4302F" w:rsidRDefault="0012375F" w:rsidP="004D0EAC">
      <w:pPr>
        <w:widowControl w:val="0"/>
        <w:numPr>
          <w:ilvl w:val="0"/>
          <w:numId w:val="15"/>
        </w:numPr>
        <w:spacing w:after="0" w:line="360" w:lineRule="auto"/>
        <w:ind w:left="1248" w:hanging="340"/>
        <w:jc w:val="both"/>
        <w:rPr>
          <w:rFonts w:asciiTheme="majorHAnsi" w:hAnsiTheme="majorHAnsi" w:cstheme="majorHAnsi"/>
          <w:i/>
        </w:rPr>
      </w:pPr>
      <w:r w:rsidRPr="00D4302F">
        <w:rPr>
          <w:rFonts w:asciiTheme="majorHAnsi" w:hAnsiTheme="majorHAnsi" w:cstheme="majorHAnsi"/>
          <w:i/>
        </w:rPr>
        <w:t>Incentiva-se que quando necessária a participação em atividades de EP nos ensaios subsequentes associadas à amostragem, o laboratório busque informações sobre a disponibilidade de programas de atividades de EP nos ensaios subsequentes que envolvam a amostragem de alguma forma e avalie a pertinência de sua participação, quando forem apropriados.</w:t>
      </w:r>
      <w:r w:rsidR="00FD01E9">
        <w:rPr>
          <w:rFonts w:asciiTheme="majorHAnsi" w:hAnsiTheme="majorHAnsi" w:cstheme="majorHAnsi"/>
          <w:i/>
        </w:rPr>
        <w:t>”</w:t>
      </w:r>
      <w:r w:rsidRPr="00D4302F">
        <w:rPr>
          <w:rFonts w:asciiTheme="majorHAnsi" w:hAnsiTheme="majorHAnsi" w:cstheme="majorHAnsi"/>
          <w:i/>
        </w:rPr>
        <w:t xml:space="preserve"> </w:t>
      </w:r>
    </w:p>
    <w:p w14:paraId="779EF0D7" w14:textId="105034BF" w:rsidR="003B0F17" w:rsidRPr="00D4302F" w:rsidRDefault="003B0F17" w:rsidP="004D0EAC">
      <w:pPr>
        <w:widowControl w:val="0"/>
        <w:spacing w:after="0" w:line="360" w:lineRule="auto"/>
        <w:jc w:val="both"/>
        <w:rPr>
          <w:rFonts w:asciiTheme="majorHAnsi" w:hAnsiTheme="majorHAnsi" w:cstheme="majorHAnsi"/>
        </w:rPr>
      </w:pPr>
      <w:r w:rsidRPr="00D4302F">
        <w:rPr>
          <w:rFonts w:asciiTheme="majorHAnsi" w:hAnsiTheme="majorHAnsi" w:cstheme="majorHAnsi"/>
        </w:rPr>
        <w:t>Em outras palavras, atualmente</w:t>
      </w:r>
      <w:r w:rsidR="005C2C20">
        <w:rPr>
          <w:rFonts w:asciiTheme="majorHAnsi" w:hAnsiTheme="majorHAnsi" w:cstheme="majorHAnsi"/>
        </w:rPr>
        <w:t>,</w:t>
      </w:r>
      <w:r w:rsidRPr="00D4302F">
        <w:rPr>
          <w:rFonts w:asciiTheme="majorHAnsi" w:hAnsiTheme="majorHAnsi" w:cstheme="majorHAnsi"/>
        </w:rPr>
        <w:t xml:space="preserve"> não há a exigência de participação em EP específico de Amostragem e sim nos ensaios subsequentes (por exemplo medição de pH, cloro e temperatura, ensaios realizados logo após a amostragem, ainda em campo).</w:t>
      </w:r>
    </w:p>
    <w:p w14:paraId="053404A3" w14:textId="3CBE3A12" w:rsidR="0012375F" w:rsidRPr="00D4302F" w:rsidRDefault="001F5F9D" w:rsidP="004D0EAC">
      <w:pPr>
        <w:widowControl w:val="0"/>
        <w:spacing w:after="0" w:line="360" w:lineRule="auto"/>
        <w:ind w:left="708"/>
        <w:jc w:val="both"/>
        <w:rPr>
          <w:rFonts w:asciiTheme="majorHAnsi" w:hAnsiTheme="majorHAnsi" w:cstheme="majorHAnsi"/>
          <w:i/>
        </w:rPr>
      </w:pPr>
      <w:r>
        <w:rPr>
          <w:rFonts w:asciiTheme="majorHAnsi" w:hAnsiTheme="majorHAnsi" w:cstheme="majorHAnsi"/>
          <w:i/>
        </w:rPr>
        <w:t>“</w:t>
      </w:r>
      <w:r w:rsidR="0012375F" w:rsidRPr="00D4302F">
        <w:rPr>
          <w:rFonts w:asciiTheme="majorHAnsi" w:hAnsiTheme="majorHAnsi" w:cstheme="majorHAnsi"/>
          <w:i/>
        </w:rPr>
        <w:t xml:space="preserve">Nota 2: O laboratório pode participar de programas de atividades de EP para ensaios subsequentes associadas à amostragem realizados no local da amostragem (instalação de cliente) ou no laboratório (instalação permanente) para atendimento à quantidade e frequência mínimas estabelecidas em 9.2.1 e 9.2.2. </w:t>
      </w:r>
    </w:p>
    <w:p w14:paraId="37A29943" w14:textId="52824812" w:rsidR="0012375F" w:rsidRPr="00D4302F" w:rsidRDefault="0012375F" w:rsidP="004D0EAC">
      <w:pPr>
        <w:widowControl w:val="0"/>
        <w:spacing w:after="0" w:line="360" w:lineRule="auto"/>
        <w:ind w:left="708"/>
        <w:jc w:val="both"/>
        <w:rPr>
          <w:rFonts w:asciiTheme="majorHAnsi" w:eastAsia="Arial" w:hAnsiTheme="majorHAnsi" w:cstheme="majorHAnsi"/>
          <w:i/>
        </w:rPr>
      </w:pPr>
      <w:r w:rsidRPr="00D4302F">
        <w:rPr>
          <w:rFonts w:asciiTheme="majorHAnsi" w:hAnsiTheme="majorHAnsi" w:cstheme="majorHAnsi"/>
          <w:i/>
        </w:rPr>
        <w:t>Nota 3: O laboratório pode participar de programas de atividades de EP para outros ensaios diferentes dos ensaios associados à amostragem, desde que demonstre que são abrangidos na definição das partes significativas do seu escopo, conforme 9.2.1.2 e 9.3.</w:t>
      </w:r>
    </w:p>
    <w:p w14:paraId="10DBFB74" w14:textId="00299F19" w:rsidR="0012375F" w:rsidRPr="00D4302F" w:rsidRDefault="0012375F" w:rsidP="004D0EAC">
      <w:pPr>
        <w:widowControl w:val="0"/>
        <w:spacing w:after="0" w:line="360" w:lineRule="auto"/>
        <w:ind w:left="708"/>
        <w:jc w:val="both"/>
        <w:rPr>
          <w:rFonts w:asciiTheme="majorHAnsi" w:eastAsia="Arial" w:hAnsiTheme="majorHAnsi" w:cstheme="majorHAnsi"/>
          <w:i/>
        </w:rPr>
      </w:pPr>
      <w:r w:rsidRPr="00D4302F">
        <w:rPr>
          <w:rFonts w:asciiTheme="majorHAnsi" w:hAnsiTheme="majorHAnsi" w:cstheme="majorHAnsi"/>
          <w:i/>
        </w:rPr>
        <w:t xml:space="preserve">9.3 O laboratório </w:t>
      </w:r>
      <w:r w:rsidRPr="001F5F9D">
        <w:rPr>
          <w:rFonts w:asciiTheme="majorHAnsi" w:hAnsiTheme="majorHAnsi" w:cstheme="majorHAnsi"/>
          <w:b/>
          <w:i/>
          <w:color w:val="0066B2" w:themeColor="accent1"/>
          <w:u w:val="single"/>
        </w:rPr>
        <w:t>deve</w:t>
      </w:r>
      <w:r w:rsidRPr="00D4302F">
        <w:rPr>
          <w:rFonts w:asciiTheme="majorHAnsi" w:hAnsiTheme="majorHAnsi" w:cstheme="majorHAnsi"/>
          <w:i/>
        </w:rPr>
        <w:t xml:space="preserve"> analisar seu escopo de acreditação, definir e </w:t>
      </w:r>
      <w:r w:rsidRPr="001F5F9D">
        <w:rPr>
          <w:rFonts w:asciiTheme="majorHAnsi" w:hAnsiTheme="majorHAnsi" w:cstheme="majorHAnsi"/>
          <w:b/>
          <w:i/>
          <w:color w:val="0066B2" w:themeColor="accent1"/>
          <w:u w:val="single"/>
        </w:rPr>
        <w:t>documentar quais são as partes significativas desse escopo</w:t>
      </w:r>
      <w:r w:rsidRPr="00D4302F">
        <w:rPr>
          <w:rFonts w:asciiTheme="majorHAnsi" w:hAnsiTheme="majorHAnsi" w:cstheme="majorHAnsi"/>
          <w:i/>
        </w:rPr>
        <w:t xml:space="preserve"> para fins de elaboração do plano de participação em atividades de EP considerando, conforme relevante: </w:t>
      </w:r>
    </w:p>
    <w:p w14:paraId="5A02C75B" w14:textId="77777777" w:rsidR="0012375F" w:rsidRPr="00D4302F" w:rsidRDefault="0012375F" w:rsidP="004D0EAC">
      <w:pPr>
        <w:widowControl w:val="0"/>
        <w:numPr>
          <w:ilvl w:val="0"/>
          <w:numId w:val="10"/>
        </w:numPr>
        <w:spacing w:after="0" w:line="360" w:lineRule="auto"/>
        <w:ind w:left="1080"/>
        <w:jc w:val="both"/>
        <w:rPr>
          <w:rFonts w:asciiTheme="majorHAnsi" w:hAnsiTheme="majorHAnsi" w:cstheme="majorHAnsi"/>
          <w:i/>
        </w:rPr>
      </w:pPr>
      <w:r w:rsidRPr="00D4302F">
        <w:rPr>
          <w:rFonts w:asciiTheme="majorHAnsi" w:hAnsiTheme="majorHAnsi" w:cstheme="majorHAnsi"/>
          <w:i/>
        </w:rPr>
        <w:t xml:space="preserve">grandezas medidas, áreas de atividades, classes de ensaios; </w:t>
      </w:r>
    </w:p>
    <w:p w14:paraId="37A6E1F9" w14:textId="77777777" w:rsidR="0012375F" w:rsidRPr="00D4302F" w:rsidRDefault="0012375F" w:rsidP="004D0EAC">
      <w:pPr>
        <w:widowControl w:val="0"/>
        <w:numPr>
          <w:ilvl w:val="0"/>
          <w:numId w:val="10"/>
        </w:numPr>
        <w:spacing w:after="0" w:line="360" w:lineRule="auto"/>
        <w:ind w:left="1080"/>
        <w:jc w:val="both"/>
        <w:rPr>
          <w:rFonts w:asciiTheme="majorHAnsi" w:hAnsiTheme="majorHAnsi" w:cstheme="majorHAnsi"/>
          <w:i/>
        </w:rPr>
      </w:pPr>
      <w:r w:rsidRPr="00D4302F">
        <w:rPr>
          <w:rFonts w:asciiTheme="majorHAnsi" w:hAnsiTheme="majorHAnsi" w:cstheme="majorHAnsi"/>
          <w:i/>
        </w:rPr>
        <w:t>métodos de ensaio e as técnicas analíticas ou de medição que utiliza, incluindo</w:t>
      </w:r>
    </w:p>
    <w:p w14:paraId="1837E739" w14:textId="77777777" w:rsidR="0012375F" w:rsidRPr="00D4302F" w:rsidRDefault="0012375F" w:rsidP="004D0EAC">
      <w:pPr>
        <w:widowControl w:val="0"/>
        <w:numPr>
          <w:ilvl w:val="0"/>
          <w:numId w:val="10"/>
        </w:numPr>
        <w:spacing w:after="0" w:line="360" w:lineRule="auto"/>
        <w:ind w:left="1080"/>
        <w:jc w:val="both"/>
        <w:rPr>
          <w:rFonts w:asciiTheme="majorHAnsi" w:hAnsiTheme="majorHAnsi" w:cstheme="majorHAnsi"/>
          <w:i/>
        </w:rPr>
      </w:pPr>
      <w:r w:rsidRPr="00D4302F">
        <w:rPr>
          <w:rFonts w:asciiTheme="majorHAnsi" w:hAnsiTheme="majorHAnsi" w:cstheme="majorHAnsi"/>
          <w:i/>
        </w:rPr>
        <w:t xml:space="preserve">diferenças e grau de complexidade entre os métodos e técnicas; </w:t>
      </w:r>
    </w:p>
    <w:p w14:paraId="33AE4069" w14:textId="77777777" w:rsidR="0012375F" w:rsidRPr="00D4302F" w:rsidRDefault="0012375F" w:rsidP="004D0EAC">
      <w:pPr>
        <w:widowControl w:val="0"/>
        <w:numPr>
          <w:ilvl w:val="0"/>
          <w:numId w:val="10"/>
        </w:numPr>
        <w:spacing w:after="0" w:line="360" w:lineRule="auto"/>
        <w:ind w:left="1080"/>
        <w:jc w:val="both"/>
        <w:rPr>
          <w:rFonts w:asciiTheme="majorHAnsi" w:hAnsiTheme="majorHAnsi" w:cstheme="majorHAnsi"/>
          <w:i/>
        </w:rPr>
      </w:pPr>
      <w:r w:rsidRPr="00D4302F">
        <w:rPr>
          <w:rFonts w:asciiTheme="majorHAnsi" w:hAnsiTheme="majorHAnsi" w:cstheme="majorHAnsi"/>
          <w:i/>
        </w:rPr>
        <w:t xml:space="preserve">ensaios subsequentes associados à amostragem, realizados pelo laboratório; </w:t>
      </w:r>
    </w:p>
    <w:p w14:paraId="3EE9D9A8" w14:textId="77777777" w:rsidR="0012375F" w:rsidRPr="00D4302F" w:rsidRDefault="0012375F" w:rsidP="004D0EAC">
      <w:pPr>
        <w:widowControl w:val="0"/>
        <w:numPr>
          <w:ilvl w:val="0"/>
          <w:numId w:val="10"/>
        </w:numPr>
        <w:spacing w:after="0" w:line="360" w:lineRule="auto"/>
        <w:ind w:left="1080"/>
        <w:jc w:val="both"/>
        <w:rPr>
          <w:rFonts w:asciiTheme="majorHAnsi" w:hAnsiTheme="majorHAnsi" w:cstheme="majorHAnsi"/>
          <w:i/>
        </w:rPr>
      </w:pPr>
      <w:r w:rsidRPr="00D4302F">
        <w:rPr>
          <w:rFonts w:asciiTheme="majorHAnsi" w:hAnsiTheme="majorHAnsi" w:cstheme="majorHAnsi"/>
          <w:i/>
        </w:rPr>
        <w:t xml:space="preserve">padrões, instrumentos de medição e materiais de referência que emprega propriedades que ensaia ou calibra; </w:t>
      </w:r>
    </w:p>
    <w:p w14:paraId="2C4FCFE2" w14:textId="77777777" w:rsidR="0012375F" w:rsidRPr="00D4302F" w:rsidRDefault="0012375F" w:rsidP="004D0EAC">
      <w:pPr>
        <w:widowControl w:val="0"/>
        <w:numPr>
          <w:ilvl w:val="0"/>
          <w:numId w:val="10"/>
        </w:numPr>
        <w:spacing w:after="0" w:line="360" w:lineRule="auto"/>
        <w:ind w:left="1080"/>
        <w:jc w:val="both"/>
        <w:rPr>
          <w:rFonts w:asciiTheme="majorHAnsi" w:hAnsiTheme="majorHAnsi" w:cstheme="majorHAnsi"/>
          <w:i/>
        </w:rPr>
      </w:pPr>
      <w:r w:rsidRPr="00D4302F">
        <w:rPr>
          <w:rFonts w:asciiTheme="majorHAnsi" w:hAnsiTheme="majorHAnsi" w:cstheme="majorHAnsi"/>
          <w:i/>
        </w:rPr>
        <w:t xml:space="preserve">tipos de padrões ou instrumentos de medição que calibra; </w:t>
      </w:r>
    </w:p>
    <w:p w14:paraId="0CE6E061" w14:textId="77777777" w:rsidR="0012375F" w:rsidRPr="00D4302F" w:rsidRDefault="0012375F" w:rsidP="004D0EAC">
      <w:pPr>
        <w:widowControl w:val="0"/>
        <w:numPr>
          <w:ilvl w:val="0"/>
          <w:numId w:val="10"/>
        </w:numPr>
        <w:spacing w:after="0" w:line="360" w:lineRule="auto"/>
        <w:ind w:left="1080"/>
        <w:jc w:val="both"/>
        <w:rPr>
          <w:rFonts w:asciiTheme="majorHAnsi" w:hAnsiTheme="majorHAnsi" w:cstheme="majorHAnsi"/>
          <w:i/>
        </w:rPr>
      </w:pPr>
      <w:r w:rsidRPr="00D4302F">
        <w:rPr>
          <w:rFonts w:asciiTheme="majorHAnsi" w:hAnsiTheme="majorHAnsi" w:cstheme="majorHAnsi"/>
          <w:i/>
        </w:rPr>
        <w:t xml:space="preserve"> composição e estado físico da matriz do item de ensaio (sólido, líquido ou gasoso);</w:t>
      </w:r>
    </w:p>
    <w:p w14:paraId="103AA376" w14:textId="77777777" w:rsidR="0012375F" w:rsidRPr="00D4302F" w:rsidRDefault="0012375F" w:rsidP="004D0EAC">
      <w:pPr>
        <w:widowControl w:val="0"/>
        <w:numPr>
          <w:ilvl w:val="0"/>
          <w:numId w:val="10"/>
        </w:numPr>
        <w:spacing w:after="0" w:line="360" w:lineRule="auto"/>
        <w:ind w:left="1080"/>
        <w:jc w:val="both"/>
        <w:rPr>
          <w:rFonts w:asciiTheme="majorHAnsi" w:hAnsiTheme="majorHAnsi" w:cstheme="majorHAnsi"/>
          <w:i/>
        </w:rPr>
      </w:pPr>
      <w:r w:rsidRPr="00D4302F">
        <w:rPr>
          <w:rFonts w:asciiTheme="majorHAnsi" w:hAnsiTheme="majorHAnsi" w:cstheme="majorHAnsi"/>
          <w:i/>
        </w:rPr>
        <w:t xml:space="preserve">faixa de medição, limite de detecção / quantificação e incerteza da medição; </w:t>
      </w:r>
    </w:p>
    <w:p w14:paraId="349D9E84" w14:textId="77777777" w:rsidR="0012375F" w:rsidRPr="00D4302F" w:rsidRDefault="0012375F" w:rsidP="004D0EAC">
      <w:pPr>
        <w:widowControl w:val="0"/>
        <w:numPr>
          <w:ilvl w:val="0"/>
          <w:numId w:val="10"/>
        </w:numPr>
        <w:spacing w:after="0" w:line="360" w:lineRule="auto"/>
        <w:ind w:left="1080"/>
        <w:jc w:val="both"/>
        <w:rPr>
          <w:rFonts w:asciiTheme="majorHAnsi" w:hAnsiTheme="majorHAnsi" w:cstheme="majorHAnsi"/>
          <w:i/>
        </w:rPr>
      </w:pPr>
      <w:r w:rsidRPr="00D4302F">
        <w:rPr>
          <w:rFonts w:asciiTheme="majorHAnsi" w:hAnsiTheme="majorHAnsi" w:cstheme="majorHAnsi"/>
          <w:i/>
        </w:rPr>
        <w:t>frequência de realização do ensaio, exame ou calibração;</w:t>
      </w:r>
    </w:p>
    <w:p w14:paraId="1DD6EDB8" w14:textId="77777777" w:rsidR="0012375F" w:rsidRPr="00D4302F" w:rsidRDefault="0012375F" w:rsidP="004D0EAC">
      <w:pPr>
        <w:widowControl w:val="0"/>
        <w:spacing w:after="0" w:line="360" w:lineRule="auto"/>
        <w:ind w:left="1080"/>
        <w:jc w:val="both"/>
        <w:rPr>
          <w:rFonts w:asciiTheme="majorHAnsi" w:eastAsia="Arial" w:hAnsiTheme="majorHAnsi" w:cstheme="majorHAnsi"/>
          <w:i/>
        </w:rPr>
      </w:pPr>
      <w:r w:rsidRPr="00D4302F">
        <w:rPr>
          <w:rFonts w:asciiTheme="majorHAnsi" w:hAnsiTheme="majorHAnsi" w:cstheme="majorHAnsi"/>
          <w:i/>
        </w:rPr>
        <w:t xml:space="preserve">Nota 1: O ANEXO desta Norma apresenta exemplos de partes significativas de escopos. </w:t>
      </w:r>
    </w:p>
    <w:p w14:paraId="596A756C" w14:textId="3C7496D0" w:rsidR="0012375F" w:rsidRPr="00D4302F" w:rsidRDefault="0012375F" w:rsidP="004D0EAC">
      <w:pPr>
        <w:widowControl w:val="0"/>
        <w:spacing w:after="0" w:line="360" w:lineRule="auto"/>
        <w:ind w:left="1080"/>
        <w:jc w:val="both"/>
        <w:rPr>
          <w:rFonts w:asciiTheme="majorHAnsi" w:hAnsiTheme="majorHAnsi" w:cstheme="majorHAnsi"/>
          <w:i/>
        </w:rPr>
      </w:pPr>
      <w:r w:rsidRPr="00D4302F">
        <w:rPr>
          <w:rFonts w:asciiTheme="majorHAnsi" w:hAnsiTheme="majorHAnsi" w:cstheme="majorHAnsi"/>
          <w:i/>
        </w:rPr>
        <w:t>Nota 2: O DOQ-Cgcre-085 contém orientações sobre partes significativas do escopo para vazão e velocidade de fluidos.</w:t>
      </w:r>
      <w:r w:rsidR="001F5F9D">
        <w:rPr>
          <w:rFonts w:asciiTheme="majorHAnsi" w:hAnsiTheme="majorHAnsi" w:cstheme="majorHAnsi"/>
          <w:i/>
        </w:rPr>
        <w:t>”</w:t>
      </w:r>
    </w:p>
    <w:p w14:paraId="48D01715" w14:textId="51AA07DF" w:rsidR="003B0F17" w:rsidRPr="001F5F9D" w:rsidRDefault="001F5F9D" w:rsidP="00580B0A">
      <w:pPr>
        <w:widowControl w:val="0"/>
        <w:spacing w:before="240" w:after="240" w:line="360" w:lineRule="auto"/>
        <w:jc w:val="both"/>
        <w:rPr>
          <w:rFonts w:asciiTheme="majorHAnsi" w:hAnsiTheme="majorHAnsi" w:cstheme="majorHAnsi"/>
          <w:b/>
        </w:rPr>
      </w:pPr>
      <w:r>
        <w:rPr>
          <w:rFonts w:asciiTheme="majorHAnsi" w:hAnsiTheme="majorHAnsi" w:cstheme="majorHAnsi"/>
        </w:rPr>
        <w:t>Atente-se para esta informação</w:t>
      </w:r>
      <w:r w:rsidR="003B0F17" w:rsidRPr="00D4302F">
        <w:rPr>
          <w:rFonts w:asciiTheme="majorHAnsi" w:hAnsiTheme="majorHAnsi" w:cstheme="majorHAnsi"/>
        </w:rPr>
        <w:t xml:space="preserve">: </w:t>
      </w:r>
      <w:r w:rsidR="003B0F17" w:rsidRPr="001F5F9D">
        <w:rPr>
          <w:rFonts w:asciiTheme="majorHAnsi" w:hAnsiTheme="majorHAnsi" w:cstheme="majorHAnsi"/>
          <w:b/>
        </w:rPr>
        <w:t>DEVE DOCUMENTAR O SEU ESCOPO SIGNIFICATIVO.</w:t>
      </w:r>
    </w:p>
    <w:p w14:paraId="4AA62780" w14:textId="1A859A3D" w:rsidR="003B0F17" w:rsidRPr="00D4302F" w:rsidRDefault="003B0F17" w:rsidP="00580B0A">
      <w:pPr>
        <w:widowControl w:val="0"/>
        <w:spacing w:before="240" w:after="240" w:line="360" w:lineRule="auto"/>
        <w:jc w:val="both"/>
        <w:rPr>
          <w:rFonts w:asciiTheme="majorHAnsi" w:hAnsiTheme="majorHAnsi" w:cstheme="majorHAnsi"/>
        </w:rPr>
      </w:pPr>
      <w:r w:rsidRPr="00D4302F">
        <w:rPr>
          <w:rFonts w:asciiTheme="majorHAnsi" w:hAnsiTheme="majorHAnsi" w:cstheme="majorHAnsi"/>
        </w:rPr>
        <w:t>E é com base nesse plano que deve</w:t>
      </w:r>
      <w:r w:rsidR="008955FB" w:rsidRPr="00D4302F">
        <w:rPr>
          <w:rFonts w:asciiTheme="majorHAnsi" w:hAnsiTheme="majorHAnsi" w:cstheme="majorHAnsi"/>
        </w:rPr>
        <w:t xml:space="preserve"> ser</w:t>
      </w:r>
      <w:r w:rsidRPr="00D4302F">
        <w:rPr>
          <w:rFonts w:asciiTheme="majorHAnsi" w:hAnsiTheme="majorHAnsi" w:cstheme="majorHAnsi"/>
        </w:rPr>
        <w:t xml:space="preserve"> elabora</w:t>
      </w:r>
      <w:r w:rsidR="008955FB" w:rsidRPr="00D4302F">
        <w:rPr>
          <w:rFonts w:asciiTheme="majorHAnsi" w:hAnsiTheme="majorHAnsi" w:cstheme="majorHAnsi"/>
        </w:rPr>
        <w:t>do</w:t>
      </w:r>
      <w:r w:rsidRPr="00D4302F">
        <w:rPr>
          <w:rFonts w:asciiTheme="majorHAnsi" w:hAnsiTheme="majorHAnsi" w:cstheme="majorHAnsi"/>
        </w:rPr>
        <w:t xml:space="preserve"> o plano de participação em ensaios de proficiência.</w:t>
      </w:r>
    </w:p>
    <w:p w14:paraId="1C85430F" w14:textId="1FDFF2AF" w:rsidR="008955FB" w:rsidRPr="00D4302F" w:rsidRDefault="008955FB" w:rsidP="001F5F9D">
      <w:pPr>
        <w:widowControl w:val="0"/>
        <w:spacing w:after="0" w:line="360" w:lineRule="auto"/>
        <w:jc w:val="both"/>
        <w:rPr>
          <w:rFonts w:asciiTheme="majorHAnsi" w:hAnsiTheme="majorHAnsi" w:cstheme="majorHAnsi"/>
        </w:rPr>
      </w:pPr>
      <w:r w:rsidRPr="00D4302F">
        <w:rPr>
          <w:rFonts w:asciiTheme="majorHAnsi" w:hAnsiTheme="majorHAnsi" w:cstheme="majorHAnsi"/>
        </w:rPr>
        <w:t>Observe</w:t>
      </w:r>
      <w:r w:rsidR="001F5F9D">
        <w:rPr>
          <w:rFonts w:asciiTheme="majorHAnsi" w:hAnsiTheme="majorHAnsi" w:cstheme="majorHAnsi"/>
        </w:rPr>
        <w:t xml:space="preserve"> a seguir,</w:t>
      </w:r>
      <w:r w:rsidRPr="00D4302F">
        <w:rPr>
          <w:rFonts w:asciiTheme="majorHAnsi" w:hAnsiTheme="majorHAnsi" w:cstheme="majorHAnsi"/>
        </w:rPr>
        <w:t xml:space="preserve"> um exemplo do que poderia ser um escopo significativo de um Laboratório que realiza análises ambientais:</w:t>
      </w:r>
    </w:p>
    <w:p w14:paraId="2518AC55" w14:textId="00930DBA" w:rsidR="008955FB" w:rsidRDefault="00FE4D98" w:rsidP="00FE4D98">
      <w:pPr>
        <w:widowControl w:val="0"/>
        <w:spacing w:after="0" w:line="360" w:lineRule="auto"/>
        <w:ind w:left="-284"/>
        <w:jc w:val="center"/>
        <w:rPr>
          <w:rFonts w:asciiTheme="majorHAnsi" w:hAnsiTheme="majorHAnsi" w:cstheme="majorHAnsi"/>
        </w:rPr>
      </w:pPr>
      <w:r w:rsidRPr="00FE4D98">
        <w:rPr>
          <w:rFonts w:asciiTheme="majorHAnsi" w:hAnsiTheme="majorHAnsi" w:cstheme="majorHAnsi"/>
          <w:noProof/>
          <w:lang w:eastAsia="pt-BR"/>
        </w:rPr>
        <w:drawing>
          <wp:inline distT="0" distB="0" distL="0" distR="0" wp14:anchorId="39358928" wp14:editId="0957E14A">
            <wp:extent cx="5759450" cy="3343891"/>
            <wp:effectExtent l="190500" t="190500" r="184150" b="200025"/>
            <wp:docPr id="8" name="Imagem 8" descr="C:\Users\Aline\Desktop\Garantia da Validade\Aula 02\garantia_validade_aula02_imag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ine\Desktop\Garantia da Validade\Aula 02\garantia_validade_aula02_imag04.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9450" cy="3343891"/>
                    </a:xfrm>
                    <a:prstGeom prst="rect">
                      <a:avLst/>
                    </a:prstGeom>
                    <a:ln>
                      <a:noFill/>
                    </a:ln>
                    <a:effectLst>
                      <a:outerShdw blurRad="190500" algn="tl" rotWithShape="0">
                        <a:srgbClr val="000000">
                          <a:alpha val="70000"/>
                        </a:srgbClr>
                      </a:outerShdw>
                    </a:effectLst>
                  </pic:spPr>
                </pic:pic>
              </a:graphicData>
            </a:graphic>
          </wp:inline>
        </w:drawing>
      </w:r>
    </w:p>
    <w:p w14:paraId="454029FA" w14:textId="3C446F23" w:rsidR="001F5F9D" w:rsidRPr="001F5F9D" w:rsidRDefault="001F5F9D" w:rsidP="001F5F9D">
      <w:pPr>
        <w:pStyle w:val="Textodecomentrio"/>
        <w:spacing w:after="0"/>
        <w:jc w:val="center"/>
        <w:rPr>
          <w:i/>
          <w:sz w:val="16"/>
          <w:szCs w:val="16"/>
        </w:rPr>
      </w:pPr>
      <w:r w:rsidRPr="001F5F9D">
        <w:rPr>
          <w:i/>
          <w:sz w:val="16"/>
          <w:szCs w:val="16"/>
        </w:rPr>
        <w:t xml:space="preserve">Documento elaborado por Andréa </w:t>
      </w:r>
      <w:r w:rsidR="0018102C">
        <w:rPr>
          <w:i/>
          <w:sz w:val="16"/>
          <w:szCs w:val="16"/>
        </w:rPr>
        <w:t xml:space="preserve">Vidal </w:t>
      </w:r>
      <w:r w:rsidRPr="001F5F9D">
        <w:rPr>
          <w:i/>
          <w:sz w:val="16"/>
          <w:szCs w:val="16"/>
        </w:rPr>
        <w:t>dos Anjos da Conformità Avaliação da Conformidade.</w:t>
      </w:r>
    </w:p>
    <w:p w14:paraId="39F1B983" w14:textId="4997289F" w:rsidR="001F5F9D" w:rsidRPr="001F5F9D" w:rsidRDefault="0024143E" w:rsidP="001F5F9D">
      <w:pPr>
        <w:widowControl w:val="0"/>
        <w:spacing w:after="0" w:line="360" w:lineRule="auto"/>
        <w:jc w:val="center"/>
        <w:rPr>
          <w:rFonts w:asciiTheme="majorHAnsi" w:hAnsiTheme="majorHAnsi" w:cstheme="majorHAnsi"/>
          <w:i/>
          <w:sz w:val="16"/>
          <w:szCs w:val="16"/>
        </w:rPr>
      </w:pPr>
      <w:hyperlink r:id="rId21" w:history="1">
        <w:r w:rsidR="001F5F9D" w:rsidRPr="001F5F9D">
          <w:rPr>
            <w:rStyle w:val="Hyperlink"/>
            <w:i/>
            <w:sz w:val="16"/>
            <w:szCs w:val="16"/>
          </w:rPr>
          <w:t>https://www.conformita-rs.com.br/</w:t>
        </w:r>
      </w:hyperlink>
    </w:p>
    <w:p w14:paraId="45399E5C" w14:textId="5BA545CB" w:rsidR="003B0F17" w:rsidRPr="00D4302F" w:rsidRDefault="008955FB" w:rsidP="002A2C04">
      <w:pPr>
        <w:widowControl w:val="0"/>
        <w:spacing w:before="240" w:after="240" w:line="360" w:lineRule="auto"/>
        <w:jc w:val="both"/>
        <w:rPr>
          <w:rFonts w:asciiTheme="majorHAnsi" w:hAnsiTheme="majorHAnsi" w:cstheme="majorHAnsi"/>
        </w:rPr>
      </w:pPr>
      <w:r w:rsidRPr="00D4302F">
        <w:rPr>
          <w:rFonts w:asciiTheme="majorHAnsi" w:hAnsiTheme="majorHAnsi" w:cstheme="majorHAnsi"/>
        </w:rPr>
        <w:t>Além de agrupar os ensaios que são similares, há também um campo para que se justifique o porquê da similaridade dos métodos.</w:t>
      </w:r>
    </w:p>
    <w:p w14:paraId="06785F56" w14:textId="1E5261E1" w:rsidR="00641E2A" w:rsidRPr="00D4302F" w:rsidRDefault="008955FB" w:rsidP="002A2C04">
      <w:pPr>
        <w:widowControl w:val="0"/>
        <w:spacing w:before="240" w:after="240" w:line="360" w:lineRule="auto"/>
        <w:jc w:val="both"/>
        <w:rPr>
          <w:rFonts w:asciiTheme="majorHAnsi" w:hAnsiTheme="majorHAnsi" w:cstheme="majorHAnsi"/>
        </w:rPr>
      </w:pPr>
      <w:r w:rsidRPr="00D4302F">
        <w:rPr>
          <w:rFonts w:asciiTheme="majorHAnsi" w:hAnsiTheme="majorHAnsi" w:cstheme="majorHAnsi"/>
        </w:rPr>
        <w:t xml:space="preserve">Mas </w:t>
      </w:r>
      <w:r w:rsidR="003777AB">
        <w:rPr>
          <w:rFonts w:asciiTheme="majorHAnsi" w:hAnsiTheme="majorHAnsi" w:cstheme="majorHAnsi"/>
        </w:rPr>
        <w:t>lembre-se</w:t>
      </w:r>
      <w:r w:rsidRPr="00D4302F">
        <w:rPr>
          <w:rFonts w:asciiTheme="majorHAnsi" w:hAnsiTheme="majorHAnsi" w:cstheme="majorHAnsi"/>
        </w:rPr>
        <w:t>, esse é um documento que precisa estar vinculado ao sistema de gestão da qualidade do laboratório e</w:t>
      </w:r>
      <w:r w:rsidR="00641E2A" w:rsidRPr="00D4302F">
        <w:rPr>
          <w:rFonts w:asciiTheme="majorHAnsi" w:hAnsiTheme="majorHAnsi" w:cstheme="majorHAnsi"/>
        </w:rPr>
        <w:t>,</w:t>
      </w:r>
      <w:r w:rsidRPr="00D4302F">
        <w:rPr>
          <w:rFonts w:asciiTheme="majorHAnsi" w:hAnsiTheme="majorHAnsi" w:cstheme="majorHAnsi"/>
        </w:rPr>
        <w:t xml:space="preserve"> portanto</w:t>
      </w:r>
      <w:r w:rsidR="00641E2A" w:rsidRPr="00D4302F">
        <w:rPr>
          <w:rFonts w:asciiTheme="majorHAnsi" w:hAnsiTheme="majorHAnsi" w:cstheme="majorHAnsi"/>
        </w:rPr>
        <w:t>,</w:t>
      </w:r>
      <w:r w:rsidRPr="00D4302F">
        <w:rPr>
          <w:rFonts w:asciiTheme="majorHAnsi" w:hAnsiTheme="majorHAnsi" w:cstheme="majorHAnsi"/>
        </w:rPr>
        <w:t xml:space="preserve"> precisa </w:t>
      </w:r>
      <w:r w:rsidR="00641E2A" w:rsidRPr="00D4302F">
        <w:rPr>
          <w:rFonts w:asciiTheme="majorHAnsi" w:hAnsiTheme="majorHAnsi" w:cstheme="majorHAnsi"/>
        </w:rPr>
        <w:t>possuir identificação unívoca, revisão e data de atualização (o documento deve atender ao requisito 8.3 Controle de Documentos da ABNT NBR ISO/IEC 17025:2017)</w:t>
      </w:r>
      <w:r w:rsidR="003777AB">
        <w:rPr>
          <w:rFonts w:asciiTheme="majorHAnsi" w:hAnsiTheme="majorHAnsi" w:cstheme="majorHAnsi"/>
        </w:rPr>
        <w:t>.</w:t>
      </w:r>
    </w:p>
    <w:p w14:paraId="5E0AF400" w14:textId="42BF0075" w:rsidR="0012375F" w:rsidRPr="00D4302F" w:rsidRDefault="003777AB" w:rsidP="003777AB">
      <w:pPr>
        <w:widowControl w:val="0"/>
        <w:spacing w:before="240" w:after="240" w:line="360" w:lineRule="auto"/>
        <w:ind w:left="440"/>
        <w:jc w:val="both"/>
        <w:rPr>
          <w:rFonts w:asciiTheme="majorHAnsi" w:eastAsia="Arial" w:hAnsiTheme="majorHAnsi" w:cstheme="majorHAnsi"/>
          <w:i/>
        </w:rPr>
      </w:pPr>
      <w:r>
        <w:rPr>
          <w:rFonts w:asciiTheme="majorHAnsi" w:hAnsiTheme="majorHAnsi" w:cstheme="majorHAnsi"/>
          <w:i/>
        </w:rPr>
        <w:t>“</w:t>
      </w:r>
      <w:r w:rsidR="0012375F" w:rsidRPr="00D4302F">
        <w:rPr>
          <w:rFonts w:asciiTheme="majorHAnsi" w:hAnsiTheme="majorHAnsi" w:cstheme="majorHAnsi"/>
          <w:i/>
        </w:rPr>
        <w:t xml:space="preserve">9.4 O laboratório </w:t>
      </w:r>
      <w:r w:rsidR="0012375F" w:rsidRPr="00012BBA">
        <w:rPr>
          <w:rFonts w:asciiTheme="majorHAnsi" w:hAnsiTheme="majorHAnsi" w:cstheme="majorHAnsi"/>
          <w:b/>
          <w:i/>
          <w:color w:val="0066B2" w:themeColor="accent1"/>
          <w:u w:val="single"/>
        </w:rPr>
        <w:t>deve estabelecer e implementar um plano de participação em atividades de EP</w:t>
      </w:r>
      <w:r w:rsidR="0012375F" w:rsidRPr="00D4302F">
        <w:rPr>
          <w:rFonts w:asciiTheme="majorHAnsi" w:hAnsiTheme="majorHAnsi" w:cstheme="majorHAnsi"/>
          <w:i/>
        </w:rPr>
        <w:t xml:space="preserve">, o qual deve assegurar que o laboratório: </w:t>
      </w:r>
    </w:p>
    <w:p w14:paraId="653F9404" w14:textId="77777777" w:rsidR="0012375F" w:rsidRPr="00D4302F" w:rsidRDefault="0012375F" w:rsidP="003777AB">
      <w:pPr>
        <w:widowControl w:val="0"/>
        <w:numPr>
          <w:ilvl w:val="0"/>
          <w:numId w:val="22"/>
        </w:numPr>
        <w:spacing w:after="0" w:line="360" w:lineRule="auto"/>
        <w:ind w:left="1160" w:hanging="500"/>
        <w:jc w:val="both"/>
        <w:rPr>
          <w:rFonts w:asciiTheme="majorHAnsi" w:hAnsiTheme="majorHAnsi" w:cstheme="majorHAnsi"/>
          <w:i/>
        </w:rPr>
      </w:pPr>
      <w:r w:rsidRPr="00D4302F">
        <w:rPr>
          <w:rFonts w:asciiTheme="majorHAnsi" w:hAnsiTheme="majorHAnsi" w:cstheme="majorHAnsi"/>
          <w:i/>
        </w:rPr>
        <w:t>atenda aos requisitos de participação mínima em atividades de EP estabelecidos nesta Norma;</w:t>
      </w:r>
    </w:p>
    <w:p w14:paraId="531E4C7F" w14:textId="77777777" w:rsidR="0012375F" w:rsidRPr="00D4302F" w:rsidRDefault="0012375F" w:rsidP="003777AB">
      <w:pPr>
        <w:widowControl w:val="0"/>
        <w:numPr>
          <w:ilvl w:val="0"/>
          <w:numId w:val="22"/>
        </w:numPr>
        <w:spacing w:after="0" w:line="360" w:lineRule="auto"/>
        <w:ind w:left="1160" w:hanging="500"/>
        <w:jc w:val="both"/>
        <w:rPr>
          <w:rFonts w:asciiTheme="majorHAnsi" w:hAnsiTheme="majorHAnsi" w:cstheme="majorHAnsi"/>
          <w:i/>
        </w:rPr>
      </w:pPr>
      <w:r w:rsidRPr="00D4302F">
        <w:rPr>
          <w:rFonts w:asciiTheme="majorHAnsi" w:hAnsiTheme="majorHAnsi" w:cstheme="majorHAnsi"/>
          <w:i/>
        </w:rPr>
        <w:t xml:space="preserve">atenda aos requisitos e considere as diretrizes estabelecidas pelas autoridades reguladoras sobre a participação em atividades de EP para os ensaios e amostragens que realiza, por elas requeridos; </w:t>
      </w:r>
    </w:p>
    <w:p w14:paraId="4C698551" w14:textId="77777777" w:rsidR="0012375F" w:rsidRPr="00D4302F" w:rsidRDefault="0012375F" w:rsidP="003777AB">
      <w:pPr>
        <w:widowControl w:val="0"/>
        <w:numPr>
          <w:ilvl w:val="0"/>
          <w:numId w:val="22"/>
        </w:numPr>
        <w:spacing w:after="0" w:line="360" w:lineRule="auto"/>
        <w:ind w:left="1160" w:hanging="500"/>
        <w:jc w:val="both"/>
        <w:rPr>
          <w:rFonts w:asciiTheme="majorHAnsi" w:hAnsiTheme="majorHAnsi" w:cstheme="majorHAnsi"/>
          <w:i/>
        </w:rPr>
      </w:pPr>
      <w:r w:rsidRPr="00D4302F">
        <w:rPr>
          <w:rFonts w:asciiTheme="majorHAnsi" w:hAnsiTheme="majorHAnsi" w:cstheme="majorHAnsi"/>
          <w:i/>
        </w:rPr>
        <w:t>atenda aos requisitos e considere as diretrizes estabelecidas pelas associações profissionais sobre a participação em atividades de EP pertinentes aos ensaios e amostragens que realiza;</w:t>
      </w:r>
    </w:p>
    <w:p w14:paraId="072C64D2" w14:textId="77777777" w:rsidR="0012375F" w:rsidRPr="00D4302F" w:rsidRDefault="0012375F" w:rsidP="003777AB">
      <w:pPr>
        <w:widowControl w:val="0"/>
        <w:numPr>
          <w:ilvl w:val="0"/>
          <w:numId w:val="22"/>
        </w:numPr>
        <w:spacing w:after="0" w:line="360" w:lineRule="auto"/>
        <w:ind w:left="1160" w:hanging="500"/>
        <w:jc w:val="both"/>
        <w:rPr>
          <w:rFonts w:asciiTheme="majorHAnsi" w:hAnsiTheme="majorHAnsi" w:cstheme="majorHAnsi"/>
          <w:i/>
        </w:rPr>
      </w:pPr>
      <w:r w:rsidRPr="00D4302F">
        <w:rPr>
          <w:rFonts w:asciiTheme="majorHAnsi" w:hAnsiTheme="majorHAnsi" w:cstheme="majorHAnsi"/>
          <w:i/>
        </w:rPr>
        <w:t xml:space="preserve">utilize provedores de atividades de EP, conforme estabelecido na seção 10. </w:t>
      </w:r>
    </w:p>
    <w:p w14:paraId="0EECB55B" w14:textId="0C4E09E7" w:rsidR="0012375F" w:rsidRPr="00D4302F" w:rsidRDefault="0012375F" w:rsidP="003777AB">
      <w:pPr>
        <w:widowControl w:val="0"/>
        <w:spacing w:before="480" w:after="240" w:line="360" w:lineRule="auto"/>
        <w:ind w:left="440"/>
        <w:jc w:val="both"/>
        <w:rPr>
          <w:rFonts w:asciiTheme="majorHAnsi" w:hAnsiTheme="majorHAnsi" w:cstheme="majorHAnsi"/>
          <w:i/>
        </w:rPr>
      </w:pPr>
      <w:r w:rsidRPr="00D4302F">
        <w:rPr>
          <w:rFonts w:asciiTheme="majorHAnsi" w:hAnsiTheme="majorHAnsi" w:cstheme="majorHAnsi"/>
          <w:i/>
        </w:rPr>
        <w:t xml:space="preserve">Nota: Cabe ao laboratório definir o intervalo do seu plano, por exemplo, anual, bienal, quadrienal ou outro, desde que o plano vigente e as evidências de participação em atividades de EP demonstrem o atendimento aos requisitos desta Norma. </w:t>
      </w:r>
    </w:p>
    <w:p w14:paraId="2303D73A" w14:textId="57FAB2A8" w:rsidR="00641E2A" w:rsidRPr="00D4302F" w:rsidRDefault="00692122" w:rsidP="003777AB">
      <w:pPr>
        <w:widowControl w:val="0"/>
        <w:spacing w:before="240" w:after="240" w:line="360" w:lineRule="auto"/>
        <w:ind w:left="440"/>
        <w:jc w:val="both"/>
        <w:rPr>
          <w:rFonts w:asciiTheme="majorHAnsi" w:hAnsiTheme="majorHAnsi" w:cstheme="majorHAnsi"/>
          <w:i/>
        </w:rPr>
      </w:pPr>
      <w:r w:rsidRPr="00D4302F">
        <w:rPr>
          <w:rFonts w:asciiTheme="majorHAnsi" w:hAnsiTheme="majorHAnsi" w:cstheme="majorHAnsi"/>
          <w:i/>
        </w:rPr>
        <w:t>9.4.1 O plano de participação em atividades de EP deve considerar o nível de risco associado às atividades de laboratório, por exemplo, considerando a frequência da realização dos serviços, possíveis reclamações sobre os serviços, os técnicos executores dos EP cujos resultados de EP tenham sido insatisfatórios/questionáveis, assim como os serviços com resultados questionáveis e/ou insatisfatórios recorrentes.</w:t>
      </w:r>
      <w:r w:rsidR="003777AB">
        <w:rPr>
          <w:rFonts w:asciiTheme="majorHAnsi" w:hAnsiTheme="majorHAnsi" w:cstheme="majorHAnsi"/>
          <w:i/>
        </w:rPr>
        <w:t>”</w:t>
      </w:r>
    </w:p>
    <w:p w14:paraId="13130AAA" w14:textId="4F5CDC2C" w:rsidR="000176F7" w:rsidRPr="00D4302F" w:rsidRDefault="000176F7" w:rsidP="00CB3D5B">
      <w:pPr>
        <w:widowControl w:val="0"/>
        <w:spacing w:before="240" w:after="240" w:line="360" w:lineRule="auto"/>
        <w:jc w:val="both"/>
        <w:rPr>
          <w:rFonts w:asciiTheme="majorHAnsi" w:hAnsiTheme="majorHAnsi" w:cstheme="majorHAnsi"/>
        </w:rPr>
      </w:pPr>
      <w:r w:rsidRPr="00D4302F">
        <w:rPr>
          <w:rFonts w:asciiTheme="majorHAnsi" w:hAnsiTheme="majorHAnsi" w:cstheme="majorHAnsi"/>
        </w:rPr>
        <w:t xml:space="preserve">Caso você não tenha noção de como elaborar esse plano, citado no item 9.4, o </w:t>
      </w:r>
      <w:hyperlink r:id="rId22" w:history="1">
        <w:r w:rsidRPr="00D14B15">
          <w:rPr>
            <w:rStyle w:val="Hyperlink"/>
            <w:rFonts w:asciiTheme="majorHAnsi" w:hAnsiTheme="majorHAnsi" w:cstheme="majorHAnsi"/>
            <w:color w:val="0066B2" w:themeColor="accent1"/>
          </w:rPr>
          <w:t>FOR-Cgcre-008</w:t>
        </w:r>
      </w:hyperlink>
      <w:r w:rsidRPr="00D4302F">
        <w:rPr>
          <w:rFonts w:asciiTheme="majorHAnsi" w:hAnsiTheme="majorHAnsi" w:cstheme="majorHAnsi"/>
        </w:rPr>
        <w:t xml:space="preserve"> pode ser uma base. Inclusive, muitas organizações assumem esse documento dentro do seu Sistema de Gestão como sendo o documento oficial do laboratório para esse controle. Caso essa seja a opção do seu laboratório, é importante deixar isso claro e registrado.</w:t>
      </w:r>
    </w:p>
    <w:p w14:paraId="594E172E" w14:textId="77777777" w:rsidR="003777AB" w:rsidRDefault="000176F7" w:rsidP="00CB3D5B">
      <w:pPr>
        <w:widowControl w:val="0"/>
        <w:spacing w:before="240" w:after="240" w:line="360" w:lineRule="auto"/>
        <w:jc w:val="both"/>
        <w:rPr>
          <w:rFonts w:asciiTheme="majorHAnsi" w:hAnsiTheme="majorHAnsi" w:cstheme="majorHAnsi"/>
        </w:rPr>
      </w:pPr>
      <w:r w:rsidRPr="00D4302F">
        <w:rPr>
          <w:rFonts w:asciiTheme="majorHAnsi" w:hAnsiTheme="majorHAnsi" w:cstheme="majorHAnsi"/>
        </w:rPr>
        <w:t>O FOR-Cgcre-008 pode ser consultado no link</w:t>
      </w:r>
      <w:r w:rsidR="003777AB">
        <w:rPr>
          <w:rFonts w:asciiTheme="majorHAnsi" w:hAnsiTheme="majorHAnsi" w:cstheme="majorHAnsi"/>
        </w:rPr>
        <w:t>:</w:t>
      </w:r>
    </w:p>
    <w:p w14:paraId="1FE02F04" w14:textId="19C00522" w:rsidR="000176F7" w:rsidRPr="00D4302F" w:rsidRDefault="0024143E" w:rsidP="00CB3D5B">
      <w:pPr>
        <w:widowControl w:val="0"/>
        <w:spacing w:before="240" w:after="240" w:line="360" w:lineRule="auto"/>
        <w:jc w:val="both"/>
        <w:rPr>
          <w:rFonts w:asciiTheme="majorHAnsi" w:hAnsiTheme="majorHAnsi" w:cstheme="majorHAnsi"/>
        </w:rPr>
      </w:pPr>
      <w:hyperlink r:id="rId23" w:history="1">
        <w:r w:rsidR="000176F7" w:rsidRPr="003777AB">
          <w:rPr>
            <w:rStyle w:val="Hyperlink"/>
            <w:rFonts w:asciiTheme="majorHAnsi" w:hAnsiTheme="majorHAnsi" w:cstheme="majorHAnsi"/>
            <w:i/>
            <w:color w:val="0066B2" w:themeColor="accent1"/>
          </w:rPr>
          <w:t>http://www.inmetro.gov.br/credenciamento/organismos/doc_organismos.asp?tOrganismo=CalibEnsaios</w:t>
        </w:r>
      </w:hyperlink>
      <w:r w:rsidR="000176F7" w:rsidRPr="00D4302F">
        <w:rPr>
          <w:rFonts w:asciiTheme="majorHAnsi" w:hAnsiTheme="majorHAnsi" w:cstheme="majorHAnsi"/>
        </w:rPr>
        <w:t xml:space="preserve">, assim como todos os documentos necessários para a acreditação de laboratórios. </w:t>
      </w:r>
    </w:p>
    <w:p w14:paraId="6F87CDC9" w14:textId="51306F1A" w:rsidR="003777AB" w:rsidRPr="00D4302F" w:rsidRDefault="000176F7" w:rsidP="00CB3D5B">
      <w:pPr>
        <w:widowControl w:val="0"/>
        <w:spacing w:before="240" w:after="240" w:line="360" w:lineRule="auto"/>
        <w:jc w:val="both"/>
        <w:rPr>
          <w:rFonts w:asciiTheme="majorHAnsi" w:hAnsiTheme="majorHAnsi" w:cstheme="majorHAnsi"/>
        </w:rPr>
      </w:pPr>
      <w:r w:rsidRPr="00D4302F">
        <w:rPr>
          <w:rFonts w:asciiTheme="majorHAnsi" w:hAnsiTheme="majorHAnsi" w:cstheme="majorHAnsi"/>
        </w:rPr>
        <w:t xml:space="preserve">Além disso, é importante prestar atenção ao item 9.4.1 que traz como exigência </w:t>
      </w:r>
      <w:r w:rsidR="00085278" w:rsidRPr="00D4302F">
        <w:rPr>
          <w:rFonts w:asciiTheme="majorHAnsi" w:hAnsiTheme="majorHAnsi" w:cstheme="majorHAnsi"/>
        </w:rPr>
        <w:t xml:space="preserve">que o plano de participação em EP considere </w:t>
      </w:r>
      <w:r w:rsidRPr="00D4302F">
        <w:rPr>
          <w:rFonts w:asciiTheme="majorHAnsi" w:hAnsiTheme="majorHAnsi" w:cstheme="majorHAnsi"/>
        </w:rPr>
        <w:t>de risco associado às atividades de laboratório</w:t>
      </w:r>
      <w:r w:rsidR="00085278" w:rsidRPr="00D4302F">
        <w:rPr>
          <w:rFonts w:asciiTheme="majorHAnsi" w:hAnsiTheme="majorHAnsi" w:cstheme="majorHAnsi"/>
        </w:rPr>
        <w:t xml:space="preserve">. </w:t>
      </w:r>
    </w:p>
    <w:p w14:paraId="174835D2" w14:textId="742600BE" w:rsidR="00085278" w:rsidRPr="00D4302F" w:rsidRDefault="003777AB" w:rsidP="00CB3D5B">
      <w:pPr>
        <w:widowControl w:val="0"/>
        <w:spacing w:before="240" w:after="240" w:line="360" w:lineRule="auto"/>
        <w:jc w:val="both"/>
        <w:rPr>
          <w:rFonts w:asciiTheme="majorHAnsi" w:hAnsiTheme="majorHAnsi" w:cstheme="majorHAnsi"/>
        </w:rPr>
      </w:pPr>
      <w:r>
        <w:rPr>
          <w:rFonts w:asciiTheme="majorHAnsi" w:hAnsiTheme="majorHAnsi" w:cstheme="majorHAnsi"/>
        </w:rPr>
        <w:t>Mas</w:t>
      </w:r>
      <w:r w:rsidRPr="00D4302F">
        <w:rPr>
          <w:rFonts w:asciiTheme="majorHAnsi" w:hAnsiTheme="majorHAnsi" w:cstheme="majorHAnsi"/>
        </w:rPr>
        <w:t xml:space="preserve"> </w:t>
      </w:r>
      <w:r w:rsidR="00085278" w:rsidRPr="00D4302F">
        <w:rPr>
          <w:rFonts w:asciiTheme="majorHAnsi" w:hAnsiTheme="majorHAnsi" w:cstheme="majorHAnsi"/>
        </w:rPr>
        <w:t>quais poderiam ser esses riscos?</w:t>
      </w:r>
    </w:p>
    <w:p w14:paraId="3DCCEBDA" w14:textId="40EB6C82" w:rsidR="00CD7F1B" w:rsidRDefault="00CD7F1B" w:rsidP="00CB3D5B">
      <w:pPr>
        <w:widowControl w:val="0"/>
        <w:spacing w:before="240" w:after="240" w:line="360" w:lineRule="auto"/>
        <w:jc w:val="both"/>
        <w:rPr>
          <w:rFonts w:asciiTheme="majorHAnsi" w:hAnsiTheme="majorHAnsi" w:cstheme="majorHAnsi"/>
        </w:rPr>
      </w:pPr>
      <w:r w:rsidRPr="00D4302F">
        <w:rPr>
          <w:rFonts w:asciiTheme="majorHAnsi" w:hAnsiTheme="majorHAnsi" w:cstheme="majorHAnsi"/>
        </w:rPr>
        <w:t>Veja alguns exemplos a seguir:</w:t>
      </w:r>
    </w:p>
    <w:p w14:paraId="47EE7F58" w14:textId="77777777" w:rsidR="003777AB" w:rsidRPr="00D4302F" w:rsidRDefault="003777AB" w:rsidP="00CB3D5B">
      <w:pPr>
        <w:widowControl w:val="0"/>
        <w:spacing w:before="240" w:after="240" w:line="360" w:lineRule="auto"/>
        <w:jc w:val="both"/>
        <w:rPr>
          <w:rFonts w:asciiTheme="majorHAnsi" w:hAnsiTheme="majorHAnsi" w:cstheme="majorHAnsi"/>
        </w:rPr>
      </w:pPr>
    </w:p>
    <w:p w14:paraId="72A4E28E" w14:textId="6BA235B6" w:rsidR="00085278" w:rsidRPr="003777AB" w:rsidRDefault="00085278" w:rsidP="003777AB">
      <w:pPr>
        <w:pStyle w:val="PargrafodaLista"/>
        <w:widowControl w:val="0"/>
        <w:numPr>
          <w:ilvl w:val="0"/>
          <w:numId w:val="49"/>
        </w:numPr>
        <w:spacing w:before="240" w:after="240" w:line="360" w:lineRule="auto"/>
        <w:jc w:val="both"/>
        <w:rPr>
          <w:rFonts w:asciiTheme="majorHAnsi" w:hAnsiTheme="majorHAnsi" w:cstheme="majorHAnsi"/>
        </w:rPr>
      </w:pPr>
      <w:r w:rsidRPr="003777AB">
        <w:rPr>
          <w:rFonts w:asciiTheme="majorHAnsi" w:hAnsiTheme="majorHAnsi" w:cstheme="majorHAnsi"/>
        </w:rPr>
        <w:t>Prever uma determinada frequência, utilizando-se do tempo máximo aceitável pelo NIT-Dicla-026, e o programa não ser oferecido naquele ano;</w:t>
      </w:r>
    </w:p>
    <w:p w14:paraId="09EC6600" w14:textId="5566B53F" w:rsidR="00085278" w:rsidRPr="003777AB" w:rsidRDefault="00085278" w:rsidP="003777AB">
      <w:pPr>
        <w:pStyle w:val="PargrafodaLista"/>
        <w:widowControl w:val="0"/>
        <w:numPr>
          <w:ilvl w:val="0"/>
          <w:numId w:val="49"/>
        </w:numPr>
        <w:spacing w:before="240" w:after="240" w:line="360" w:lineRule="auto"/>
        <w:jc w:val="both"/>
        <w:rPr>
          <w:rFonts w:asciiTheme="majorHAnsi" w:hAnsiTheme="majorHAnsi" w:cstheme="majorHAnsi"/>
        </w:rPr>
      </w:pPr>
      <w:r w:rsidRPr="003777AB">
        <w:rPr>
          <w:rFonts w:asciiTheme="majorHAnsi" w:hAnsiTheme="majorHAnsi" w:cstheme="majorHAnsi"/>
        </w:rPr>
        <w:t>Resultado insatisfatório no EP;</w:t>
      </w:r>
    </w:p>
    <w:p w14:paraId="794861D8" w14:textId="7F2A3F33" w:rsidR="00085278" w:rsidRPr="003777AB" w:rsidRDefault="00085278" w:rsidP="003777AB">
      <w:pPr>
        <w:pStyle w:val="PargrafodaLista"/>
        <w:widowControl w:val="0"/>
        <w:numPr>
          <w:ilvl w:val="0"/>
          <w:numId w:val="49"/>
        </w:numPr>
        <w:spacing w:before="240" w:after="240" w:line="360" w:lineRule="auto"/>
        <w:jc w:val="both"/>
        <w:rPr>
          <w:rFonts w:asciiTheme="majorHAnsi" w:hAnsiTheme="majorHAnsi" w:cstheme="majorHAnsi"/>
        </w:rPr>
      </w:pPr>
      <w:r w:rsidRPr="003777AB">
        <w:rPr>
          <w:rFonts w:asciiTheme="majorHAnsi" w:hAnsiTheme="majorHAnsi" w:cstheme="majorHAnsi"/>
        </w:rPr>
        <w:t>Não analisar criticamente os resultados recebidos dos EPs;</w:t>
      </w:r>
    </w:p>
    <w:p w14:paraId="05CF6551" w14:textId="2A047053" w:rsidR="00085278" w:rsidRPr="003777AB" w:rsidRDefault="00085278" w:rsidP="003777AB">
      <w:pPr>
        <w:pStyle w:val="PargrafodaLista"/>
        <w:widowControl w:val="0"/>
        <w:numPr>
          <w:ilvl w:val="0"/>
          <w:numId w:val="49"/>
        </w:numPr>
        <w:spacing w:before="240" w:after="240" w:line="360" w:lineRule="auto"/>
        <w:jc w:val="both"/>
        <w:rPr>
          <w:rFonts w:asciiTheme="majorHAnsi" w:hAnsiTheme="majorHAnsi" w:cstheme="majorHAnsi"/>
        </w:rPr>
      </w:pPr>
      <w:r w:rsidRPr="003777AB">
        <w:rPr>
          <w:rFonts w:asciiTheme="majorHAnsi" w:hAnsiTheme="majorHAnsi" w:cstheme="majorHAnsi"/>
        </w:rPr>
        <w:t>O plano de participação em atividade de EP não abranger o escopo sig</w:t>
      </w:r>
      <w:r w:rsidR="00CD7F1B" w:rsidRPr="003777AB">
        <w:rPr>
          <w:rFonts w:asciiTheme="majorHAnsi" w:hAnsiTheme="majorHAnsi" w:cstheme="majorHAnsi"/>
        </w:rPr>
        <w:t>nificativo do laboratório.</w:t>
      </w:r>
    </w:p>
    <w:p w14:paraId="2EFD5CBA" w14:textId="77777777" w:rsidR="00692122" w:rsidRPr="00D4302F" w:rsidRDefault="00692122" w:rsidP="00CB3D5B">
      <w:pPr>
        <w:widowControl w:val="0"/>
        <w:spacing w:before="240" w:after="240" w:line="360" w:lineRule="auto"/>
        <w:ind w:left="720"/>
        <w:jc w:val="both"/>
        <w:rPr>
          <w:rFonts w:asciiTheme="majorHAnsi" w:eastAsia="Arial" w:hAnsiTheme="majorHAnsi" w:cstheme="majorHAnsi"/>
        </w:rPr>
      </w:pPr>
    </w:p>
    <w:p w14:paraId="29F62FF6" w14:textId="7DE6FA09" w:rsidR="0012375F" w:rsidRPr="00D4302F" w:rsidRDefault="003777AB" w:rsidP="003777AB">
      <w:pPr>
        <w:widowControl w:val="0"/>
        <w:spacing w:before="240" w:after="240" w:line="360" w:lineRule="auto"/>
        <w:ind w:left="708"/>
        <w:jc w:val="both"/>
        <w:rPr>
          <w:rFonts w:asciiTheme="majorHAnsi" w:hAnsiTheme="majorHAnsi" w:cstheme="majorHAnsi"/>
          <w:i/>
        </w:rPr>
      </w:pPr>
      <w:r>
        <w:rPr>
          <w:rFonts w:asciiTheme="majorHAnsi" w:hAnsiTheme="majorHAnsi" w:cstheme="majorHAnsi"/>
          <w:i/>
        </w:rPr>
        <w:t>“</w:t>
      </w:r>
      <w:r w:rsidR="0012375F" w:rsidRPr="00D4302F">
        <w:rPr>
          <w:rFonts w:asciiTheme="majorHAnsi" w:hAnsiTheme="majorHAnsi" w:cstheme="majorHAnsi"/>
          <w:i/>
        </w:rPr>
        <w:t>9.5</w:t>
      </w:r>
      <w:r w:rsidR="00792D07" w:rsidRPr="00D4302F">
        <w:rPr>
          <w:rFonts w:asciiTheme="majorHAnsi" w:hAnsiTheme="majorHAnsi" w:cstheme="majorHAnsi"/>
          <w:i/>
        </w:rPr>
        <w:t xml:space="preserve"> </w:t>
      </w:r>
      <w:r w:rsidR="0012375F" w:rsidRPr="00D4302F">
        <w:rPr>
          <w:rFonts w:asciiTheme="majorHAnsi" w:hAnsiTheme="majorHAnsi" w:cstheme="majorHAnsi"/>
          <w:i/>
        </w:rPr>
        <w:t xml:space="preserve"> Os </w:t>
      </w:r>
      <w:r w:rsidR="0012375F" w:rsidRPr="00012BBA">
        <w:rPr>
          <w:rFonts w:asciiTheme="majorHAnsi" w:hAnsiTheme="majorHAnsi" w:cstheme="majorHAnsi"/>
          <w:i/>
          <w:color w:val="0066B2" w:themeColor="accent1"/>
          <w:u w:val="single"/>
        </w:rPr>
        <w:t>registros das atividades de EP</w:t>
      </w:r>
      <w:r w:rsidR="0012375F" w:rsidRPr="00D4302F">
        <w:rPr>
          <w:rFonts w:asciiTheme="majorHAnsi" w:hAnsiTheme="majorHAnsi" w:cstheme="majorHAnsi"/>
          <w:i/>
        </w:rPr>
        <w:t xml:space="preserve">, que o laboratório </w:t>
      </w:r>
      <w:r w:rsidR="0012375F" w:rsidRPr="00012BBA">
        <w:rPr>
          <w:rFonts w:asciiTheme="majorHAnsi" w:hAnsiTheme="majorHAnsi" w:cstheme="majorHAnsi"/>
          <w:i/>
          <w:color w:val="0066B2" w:themeColor="accent1"/>
          <w:u w:val="single"/>
        </w:rPr>
        <w:t>participou ou esteja participando</w:t>
      </w:r>
      <w:r w:rsidR="0012375F" w:rsidRPr="00D4302F">
        <w:rPr>
          <w:rFonts w:asciiTheme="majorHAnsi" w:hAnsiTheme="majorHAnsi" w:cstheme="majorHAnsi"/>
          <w:i/>
        </w:rPr>
        <w:t xml:space="preserve">, </w:t>
      </w:r>
      <w:r w:rsidR="00AD1E0F" w:rsidRPr="00D4302F">
        <w:rPr>
          <w:rFonts w:asciiTheme="majorHAnsi" w:hAnsiTheme="majorHAnsi" w:cstheme="majorHAnsi"/>
          <w:i/>
        </w:rPr>
        <w:t>d</w:t>
      </w:r>
      <w:r w:rsidR="0012375F" w:rsidRPr="00D4302F">
        <w:rPr>
          <w:rFonts w:asciiTheme="majorHAnsi" w:hAnsiTheme="majorHAnsi" w:cstheme="majorHAnsi"/>
          <w:i/>
        </w:rPr>
        <w:t>evem estar atualizados e conter as seguintes informações, quando aplicáveis:</w:t>
      </w:r>
    </w:p>
    <w:p w14:paraId="649ACA47" w14:textId="2BB40925" w:rsidR="0012375F" w:rsidRPr="00D4302F" w:rsidRDefault="004A3D71" w:rsidP="003777AB">
      <w:pPr>
        <w:widowControl w:val="0"/>
        <w:spacing w:before="120" w:after="120" w:line="360" w:lineRule="auto"/>
        <w:ind w:left="1428"/>
        <w:jc w:val="both"/>
        <w:rPr>
          <w:rFonts w:asciiTheme="majorHAnsi" w:hAnsiTheme="majorHAnsi" w:cstheme="majorHAnsi"/>
          <w:b/>
          <w:i/>
        </w:rPr>
      </w:pPr>
      <w:r w:rsidRPr="00D4302F">
        <w:rPr>
          <w:rFonts w:asciiTheme="majorHAnsi" w:hAnsiTheme="majorHAnsi" w:cstheme="majorHAnsi"/>
          <w:i/>
        </w:rPr>
        <w:t>a)</w:t>
      </w:r>
      <w:r w:rsidRPr="00D4302F">
        <w:rPr>
          <w:rFonts w:asciiTheme="majorHAnsi" w:hAnsiTheme="majorHAnsi" w:cstheme="majorHAnsi"/>
          <w:b/>
          <w:i/>
        </w:rPr>
        <w:t xml:space="preserve"> </w:t>
      </w:r>
      <w:r w:rsidR="0012375F" w:rsidRPr="00D4302F">
        <w:rPr>
          <w:rFonts w:asciiTheme="majorHAnsi" w:hAnsiTheme="majorHAnsi" w:cstheme="majorHAnsi"/>
          <w:b/>
          <w:i/>
        </w:rPr>
        <w:t>data</w:t>
      </w:r>
      <w:r w:rsidR="0012375F" w:rsidRPr="00D4302F">
        <w:rPr>
          <w:rFonts w:asciiTheme="majorHAnsi" w:hAnsiTheme="majorHAnsi" w:cstheme="majorHAnsi"/>
          <w:i/>
        </w:rPr>
        <w:t xml:space="preserve"> da realização da atividade de EP; </w:t>
      </w:r>
    </w:p>
    <w:p w14:paraId="214F04CC" w14:textId="528213A6" w:rsidR="0012375F" w:rsidRPr="00D4302F" w:rsidRDefault="004A3D71" w:rsidP="003777AB">
      <w:pPr>
        <w:widowControl w:val="0"/>
        <w:spacing w:before="120" w:after="120" w:line="360" w:lineRule="auto"/>
        <w:ind w:left="1428"/>
        <w:jc w:val="both"/>
        <w:rPr>
          <w:rFonts w:asciiTheme="majorHAnsi" w:hAnsiTheme="majorHAnsi" w:cstheme="majorHAnsi"/>
          <w:b/>
          <w:i/>
        </w:rPr>
      </w:pPr>
      <w:r w:rsidRPr="00D4302F">
        <w:rPr>
          <w:rFonts w:asciiTheme="majorHAnsi" w:hAnsiTheme="majorHAnsi" w:cstheme="majorHAnsi"/>
          <w:i/>
        </w:rPr>
        <w:t>b)</w:t>
      </w:r>
      <w:r w:rsidRPr="00D4302F">
        <w:rPr>
          <w:rFonts w:asciiTheme="majorHAnsi" w:hAnsiTheme="majorHAnsi" w:cstheme="majorHAnsi"/>
          <w:b/>
          <w:i/>
        </w:rPr>
        <w:t xml:space="preserve"> </w:t>
      </w:r>
      <w:r w:rsidR="0012375F" w:rsidRPr="00D4302F">
        <w:rPr>
          <w:rFonts w:asciiTheme="majorHAnsi" w:hAnsiTheme="majorHAnsi" w:cstheme="majorHAnsi"/>
          <w:b/>
          <w:i/>
        </w:rPr>
        <w:t xml:space="preserve">organizador e nome </w:t>
      </w:r>
      <w:r w:rsidR="0012375F" w:rsidRPr="00D4302F">
        <w:rPr>
          <w:rFonts w:asciiTheme="majorHAnsi" w:hAnsiTheme="majorHAnsi" w:cstheme="majorHAnsi"/>
          <w:i/>
        </w:rPr>
        <w:t xml:space="preserve">do programa; </w:t>
      </w:r>
    </w:p>
    <w:p w14:paraId="6F77DB60" w14:textId="1ADC3424" w:rsidR="0012375F" w:rsidRPr="00D4302F" w:rsidRDefault="004A3D71" w:rsidP="003777AB">
      <w:pPr>
        <w:widowControl w:val="0"/>
        <w:spacing w:before="120" w:after="120" w:line="360" w:lineRule="auto"/>
        <w:ind w:left="1428"/>
        <w:jc w:val="both"/>
        <w:rPr>
          <w:rFonts w:asciiTheme="majorHAnsi" w:hAnsiTheme="majorHAnsi" w:cstheme="majorHAnsi"/>
          <w:b/>
          <w:i/>
        </w:rPr>
      </w:pPr>
      <w:r w:rsidRPr="00D4302F">
        <w:rPr>
          <w:rFonts w:asciiTheme="majorHAnsi" w:hAnsiTheme="majorHAnsi" w:cstheme="majorHAnsi"/>
          <w:i/>
        </w:rPr>
        <w:t>c)</w:t>
      </w:r>
      <w:r w:rsidRPr="00D4302F">
        <w:rPr>
          <w:rFonts w:asciiTheme="majorHAnsi" w:hAnsiTheme="majorHAnsi" w:cstheme="majorHAnsi"/>
          <w:b/>
          <w:i/>
        </w:rPr>
        <w:t xml:space="preserve"> </w:t>
      </w:r>
      <w:r w:rsidR="0012375F" w:rsidRPr="00D4302F">
        <w:rPr>
          <w:rFonts w:asciiTheme="majorHAnsi" w:hAnsiTheme="majorHAnsi" w:cstheme="majorHAnsi"/>
          <w:b/>
          <w:i/>
        </w:rPr>
        <w:t xml:space="preserve">padrão ou instrumento </w:t>
      </w:r>
      <w:r w:rsidR="0012375F" w:rsidRPr="00D4302F">
        <w:rPr>
          <w:rFonts w:asciiTheme="majorHAnsi" w:hAnsiTheme="majorHAnsi" w:cstheme="majorHAnsi"/>
          <w:i/>
        </w:rPr>
        <w:t xml:space="preserve">de medição utilizado; </w:t>
      </w:r>
    </w:p>
    <w:p w14:paraId="6427E6D6" w14:textId="1EB5125A" w:rsidR="0012375F" w:rsidRPr="00D4302F" w:rsidRDefault="004A3D71" w:rsidP="003777AB">
      <w:pPr>
        <w:widowControl w:val="0"/>
        <w:spacing w:before="120" w:after="120" w:line="360" w:lineRule="auto"/>
        <w:ind w:left="1428"/>
        <w:jc w:val="both"/>
        <w:rPr>
          <w:rFonts w:asciiTheme="majorHAnsi" w:hAnsiTheme="majorHAnsi" w:cstheme="majorHAnsi"/>
          <w:i/>
        </w:rPr>
      </w:pPr>
      <w:r w:rsidRPr="00D4302F">
        <w:rPr>
          <w:rFonts w:asciiTheme="majorHAnsi" w:hAnsiTheme="majorHAnsi" w:cstheme="majorHAnsi"/>
          <w:i/>
        </w:rPr>
        <w:t xml:space="preserve">d) </w:t>
      </w:r>
      <w:r w:rsidR="0012375F" w:rsidRPr="00D4302F">
        <w:rPr>
          <w:rFonts w:asciiTheme="majorHAnsi" w:hAnsiTheme="majorHAnsi" w:cstheme="majorHAnsi"/>
          <w:i/>
        </w:rPr>
        <w:t xml:space="preserve">matriz, material ou produto ensaiado; </w:t>
      </w:r>
    </w:p>
    <w:p w14:paraId="69CF8E69" w14:textId="059DB43A" w:rsidR="0012375F" w:rsidRPr="00D4302F" w:rsidRDefault="004A3D71" w:rsidP="003777AB">
      <w:pPr>
        <w:widowControl w:val="0"/>
        <w:spacing w:before="120" w:after="120" w:line="360" w:lineRule="auto"/>
        <w:ind w:left="1428"/>
        <w:jc w:val="both"/>
        <w:rPr>
          <w:rFonts w:asciiTheme="majorHAnsi" w:hAnsiTheme="majorHAnsi" w:cstheme="majorHAnsi"/>
          <w:i/>
        </w:rPr>
      </w:pPr>
      <w:r w:rsidRPr="00D4302F">
        <w:rPr>
          <w:rFonts w:asciiTheme="majorHAnsi" w:hAnsiTheme="majorHAnsi" w:cstheme="majorHAnsi"/>
          <w:i/>
        </w:rPr>
        <w:t xml:space="preserve">e) </w:t>
      </w:r>
      <w:r w:rsidR="0012375F" w:rsidRPr="00D4302F">
        <w:rPr>
          <w:rFonts w:asciiTheme="majorHAnsi" w:hAnsiTheme="majorHAnsi" w:cstheme="majorHAnsi"/>
          <w:i/>
        </w:rPr>
        <w:t xml:space="preserve">grandezas medidas, parâmetros ou características determinadas; </w:t>
      </w:r>
    </w:p>
    <w:p w14:paraId="216B3520" w14:textId="77777777" w:rsidR="000176F7" w:rsidRPr="00D4302F" w:rsidRDefault="004A3D71" w:rsidP="003777AB">
      <w:pPr>
        <w:widowControl w:val="0"/>
        <w:spacing w:before="120" w:after="120" w:line="360" w:lineRule="auto"/>
        <w:ind w:left="1428"/>
        <w:jc w:val="both"/>
        <w:rPr>
          <w:rFonts w:asciiTheme="majorHAnsi" w:hAnsiTheme="majorHAnsi" w:cstheme="majorHAnsi"/>
          <w:i/>
        </w:rPr>
      </w:pPr>
      <w:r w:rsidRPr="00D4302F">
        <w:rPr>
          <w:rFonts w:asciiTheme="majorHAnsi" w:hAnsiTheme="majorHAnsi" w:cstheme="majorHAnsi"/>
          <w:i/>
        </w:rPr>
        <w:t xml:space="preserve">f) </w:t>
      </w:r>
      <w:r w:rsidR="0012375F" w:rsidRPr="00D4302F">
        <w:rPr>
          <w:rFonts w:asciiTheme="majorHAnsi" w:hAnsiTheme="majorHAnsi" w:cstheme="majorHAnsi"/>
          <w:i/>
        </w:rPr>
        <w:t xml:space="preserve">método de ensaio ou calibração; </w:t>
      </w:r>
    </w:p>
    <w:p w14:paraId="76200177" w14:textId="53453766" w:rsidR="0012375F" w:rsidRPr="00D4302F" w:rsidRDefault="0012375F" w:rsidP="003777AB">
      <w:pPr>
        <w:widowControl w:val="0"/>
        <w:spacing w:before="120" w:after="120" w:line="360" w:lineRule="auto"/>
        <w:ind w:left="1428"/>
        <w:jc w:val="both"/>
        <w:rPr>
          <w:rFonts w:asciiTheme="majorHAnsi" w:hAnsiTheme="majorHAnsi" w:cstheme="majorHAnsi"/>
          <w:i/>
        </w:rPr>
      </w:pPr>
      <w:r w:rsidRPr="00D4302F">
        <w:rPr>
          <w:rFonts w:asciiTheme="majorHAnsi" w:hAnsiTheme="majorHAnsi" w:cstheme="majorHAnsi"/>
          <w:i/>
        </w:rPr>
        <w:t xml:space="preserve">g) critério de aceitação dos resultados ou avaliação de desempenho (ex.: erro normalizado - En, percentual mínimo exigido de acertos, Youden, z-score, etc.); </w:t>
      </w:r>
    </w:p>
    <w:p w14:paraId="44E51BE1" w14:textId="77777777" w:rsidR="0012375F" w:rsidRPr="00D4302F" w:rsidRDefault="0012375F" w:rsidP="003777AB">
      <w:pPr>
        <w:widowControl w:val="0"/>
        <w:spacing w:before="120" w:after="120" w:line="360" w:lineRule="auto"/>
        <w:ind w:left="1428"/>
        <w:jc w:val="both"/>
        <w:rPr>
          <w:rFonts w:asciiTheme="majorHAnsi" w:hAnsiTheme="majorHAnsi" w:cstheme="majorHAnsi"/>
          <w:i/>
        </w:rPr>
      </w:pPr>
      <w:r w:rsidRPr="00D4302F">
        <w:rPr>
          <w:rFonts w:asciiTheme="majorHAnsi" w:hAnsiTheme="majorHAnsi" w:cstheme="majorHAnsi"/>
          <w:i/>
        </w:rPr>
        <w:t xml:space="preserve">h) avaliação do seu desempenho, código atribuído ao laboratório pelo provedor do EP e por meio do qual seus resultados são identificados; </w:t>
      </w:r>
    </w:p>
    <w:p w14:paraId="246B6513" w14:textId="77777777" w:rsidR="0012375F" w:rsidRPr="00D4302F" w:rsidRDefault="0012375F" w:rsidP="003777AB">
      <w:pPr>
        <w:widowControl w:val="0"/>
        <w:spacing w:before="120" w:after="120" w:line="360" w:lineRule="auto"/>
        <w:ind w:left="1428"/>
        <w:jc w:val="both"/>
        <w:rPr>
          <w:rFonts w:asciiTheme="majorHAnsi" w:hAnsiTheme="majorHAnsi" w:cstheme="majorHAnsi"/>
          <w:i/>
        </w:rPr>
      </w:pPr>
      <w:r w:rsidRPr="00D4302F">
        <w:rPr>
          <w:rFonts w:asciiTheme="majorHAnsi" w:hAnsiTheme="majorHAnsi" w:cstheme="majorHAnsi"/>
          <w:i/>
        </w:rPr>
        <w:t xml:space="preserve">i) investigação sobre quaisquer resultados insatisfatórios ou questionáveis; </w:t>
      </w:r>
    </w:p>
    <w:p w14:paraId="471157AE" w14:textId="77777777" w:rsidR="0012375F" w:rsidRPr="00D4302F" w:rsidRDefault="0012375F" w:rsidP="003777AB">
      <w:pPr>
        <w:widowControl w:val="0"/>
        <w:spacing w:before="120" w:after="120" w:line="360" w:lineRule="auto"/>
        <w:ind w:left="1428"/>
        <w:jc w:val="both"/>
        <w:rPr>
          <w:rFonts w:asciiTheme="majorHAnsi" w:hAnsiTheme="majorHAnsi" w:cstheme="majorHAnsi"/>
          <w:i/>
        </w:rPr>
      </w:pPr>
      <w:r w:rsidRPr="00D4302F">
        <w:rPr>
          <w:rFonts w:asciiTheme="majorHAnsi" w:hAnsiTheme="majorHAnsi" w:cstheme="majorHAnsi"/>
          <w:i/>
        </w:rPr>
        <w:t xml:space="preserve">j) registros de controle de trabalho não conforme; </w:t>
      </w:r>
    </w:p>
    <w:p w14:paraId="0C0BDEA2" w14:textId="4121EDEE" w:rsidR="00FE4D98" w:rsidRPr="00D4302F" w:rsidRDefault="0012375F" w:rsidP="004D0EAC">
      <w:pPr>
        <w:widowControl w:val="0"/>
        <w:spacing w:before="120" w:after="120" w:line="360" w:lineRule="auto"/>
        <w:ind w:left="1428"/>
        <w:jc w:val="both"/>
        <w:rPr>
          <w:rFonts w:asciiTheme="majorHAnsi" w:hAnsiTheme="majorHAnsi" w:cstheme="majorHAnsi"/>
        </w:rPr>
      </w:pPr>
      <w:r w:rsidRPr="00D4302F">
        <w:rPr>
          <w:rFonts w:asciiTheme="majorHAnsi" w:hAnsiTheme="majorHAnsi" w:cstheme="majorHAnsi"/>
          <w:i/>
        </w:rPr>
        <w:t>k) ações corretivas e preventivas pertinentes.</w:t>
      </w:r>
      <w:r w:rsidR="003777AB">
        <w:rPr>
          <w:rFonts w:asciiTheme="majorHAnsi" w:hAnsiTheme="majorHAnsi" w:cstheme="majorHAnsi"/>
          <w:i/>
        </w:rPr>
        <w:t>”</w:t>
      </w:r>
      <w:r w:rsidRPr="00D4302F">
        <w:rPr>
          <w:rFonts w:asciiTheme="majorHAnsi" w:hAnsiTheme="majorHAnsi" w:cstheme="majorHAnsi"/>
          <w:i/>
        </w:rPr>
        <w:t xml:space="preserve"> </w:t>
      </w:r>
    </w:p>
    <w:p w14:paraId="4A6E0123" w14:textId="7B4B5BCA" w:rsidR="002B121C" w:rsidRPr="00D4302F" w:rsidRDefault="002A2949" w:rsidP="00CB3D5B">
      <w:pPr>
        <w:widowControl w:val="0"/>
        <w:spacing w:before="240" w:after="240" w:line="360" w:lineRule="auto"/>
        <w:jc w:val="both"/>
        <w:rPr>
          <w:rFonts w:asciiTheme="majorHAnsi" w:hAnsiTheme="majorHAnsi" w:cstheme="majorHAnsi"/>
          <w:b/>
        </w:rPr>
      </w:pPr>
      <w:r w:rsidRPr="003777AB">
        <w:rPr>
          <w:rFonts w:asciiTheme="majorHAnsi" w:hAnsiTheme="majorHAnsi" w:cstheme="majorHAnsi"/>
          <w:b/>
          <w:color w:val="E1B937" w:themeColor="accent2"/>
        </w:rPr>
        <w:t>IMPORTANTE!</w:t>
      </w:r>
    </w:p>
    <w:p w14:paraId="150D5676" w14:textId="00D5C2D0" w:rsidR="002A2949" w:rsidRPr="00D4302F" w:rsidRDefault="002A2949" w:rsidP="00CB3D5B">
      <w:pPr>
        <w:widowControl w:val="0"/>
        <w:spacing w:before="240" w:after="240" w:line="360" w:lineRule="auto"/>
        <w:jc w:val="both"/>
        <w:rPr>
          <w:rFonts w:asciiTheme="majorHAnsi" w:hAnsiTheme="majorHAnsi" w:cstheme="majorHAnsi"/>
        </w:rPr>
      </w:pPr>
      <w:r w:rsidRPr="00D4302F">
        <w:rPr>
          <w:rFonts w:asciiTheme="majorHAnsi" w:hAnsiTheme="majorHAnsi" w:cstheme="majorHAnsi"/>
        </w:rPr>
        <w:t>Mesmo quando o resultado for satisfatório, é necessário que se faça uma análise crítica do resultado</w:t>
      </w:r>
      <w:r w:rsidR="003777AB">
        <w:rPr>
          <w:rFonts w:asciiTheme="majorHAnsi" w:hAnsiTheme="majorHAnsi" w:cstheme="majorHAnsi"/>
        </w:rPr>
        <w:t xml:space="preserve"> e esta análise</w:t>
      </w:r>
      <w:r w:rsidRPr="00D4302F">
        <w:rPr>
          <w:rFonts w:asciiTheme="majorHAnsi" w:hAnsiTheme="majorHAnsi" w:cstheme="majorHAnsi"/>
        </w:rPr>
        <w:t xml:space="preserve"> deve ser registrada.</w:t>
      </w:r>
      <w:r w:rsidR="00E0069C" w:rsidRPr="00D4302F">
        <w:rPr>
          <w:rFonts w:asciiTheme="majorHAnsi" w:hAnsiTheme="majorHAnsi" w:cstheme="majorHAnsi"/>
        </w:rPr>
        <w:t xml:space="preserve"> </w:t>
      </w:r>
    </w:p>
    <w:p w14:paraId="7ECAF64D" w14:textId="3111EE79" w:rsidR="002B121C" w:rsidRPr="00D4302F" w:rsidRDefault="00E0069C" w:rsidP="004D0EAC">
      <w:pPr>
        <w:widowControl w:val="0"/>
        <w:spacing w:before="240" w:after="240" w:line="360" w:lineRule="auto"/>
        <w:jc w:val="both"/>
        <w:rPr>
          <w:rFonts w:asciiTheme="majorHAnsi" w:hAnsiTheme="majorHAnsi" w:cstheme="majorHAnsi"/>
        </w:rPr>
      </w:pPr>
      <w:r w:rsidRPr="00D4302F">
        <w:rPr>
          <w:rFonts w:asciiTheme="majorHAnsi" w:hAnsiTheme="majorHAnsi" w:cstheme="majorHAnsi"/>
        </w:rPr>
        <w:t xml:space="preserve">Além disso, conforme o requisito 8.6 </w:t>
      </w:r>
      <w:r w:rsidR="003777AB">
        <w:rPr>
          <w:rFonts w:asciiTheme="majorHAnsi" w:hAnsiTheme="majorHAnsi" w:cstheme="majorHAnsi"/>
        </w:rPr>
        <w:t>– “</w:t>
      </w:r>
      <w:r w:rsidRPr="00D4302F">
        <w:rPr>
          <w:rFonts w:asciiTheme="majorHAnsi" w:hAnsiTheme="majorHAnsi" w:cstheme="majorHAnsi"/>
        </w:rPr>
        <w:t>Melhorias</w:t>
      </w:r>
      <w:r w:rsidR="003777AB">
        <w:rPr>
          <w:rFonts w:asciiTheme="majorHAnsi" w:hAnsiTheme="majorHAnsi" w:cstheme="majorHAnsi"/>
        </w:rPr>
        <w:t>”</w:t>
      </w:r>
      <w:r w:rsidRPr="00D4302F">
        <w:rPr>
          <w:rFonts w:asciiTheme="majorHAnsi" w:hAnsiTheme="majorHAnsi" w:cstheme="majorHAnsi"/>
        </w:rPr>
        <w:t xml:space="preserve">, os resultados da participação do EP no laboratório podem </w:t>
      </w:r>
      <w:r w:rsidR="004D0EAC">
        <w:rPr>
          <w:rFonts w:asciiTheme="majorHAnsi" w:hAnsiTheme="majorHAnsi" w:cstheme="majorHAnsi"/>
        </w:rPr>
        <w:t xml:space="preserve">ser oportunidades de melhoria. </w:t>
      </w:r>
    </w:p>
    <w:p w14:paraId="2040BC69" w14:textId="1B194E01" w:rsidR="0012375F" w:rsidRPr="00D4302F" w:rsidRDefault="00006E95" w:rsidP="00006E95">
      <w:pPr>
        <w:widowControl w:val="0"/>
        <w:spacing w:before="240" w:after="240" w:line="360" w:lineRule="auto"/>
        <w:ind w:left="1416"/>
        <w:jc w:val="both"/>
        <w:rPr>
          <w:rFonts w:asciiTheme="majorHAnsi" w:hAnsiTheme="majorHAnsi" w:cstheme="majorHAnsi"/>
          <w:i/>
        </w:rPr>
      </w:pPr>
      <w:r>
        <w:rPr>
          <w:rFonts w:asciiTheme="majorHAnsi" w:hAnsiTheme="majorHAnsi" w:cstheme="majorHAnsi"/>
          <w:i/>
        </w:rPr>
        <w:t>“</w:t>
      </w:r>
      <w:r w:rsidR="0012375F" w:rsidRPr="00D4302F">
        <w:rPr>
          <w:rFonts w:asciiTheme="majorHAnsi" w:hAnsiTheme="majorHAnsi" w:cstheme="majorHAnsi"/>
          <w:i/>
        </w:rPr>
        <w:t xml:space="preserve">9.5.1 O laboratório deve </w:t>
      </w:r>
      <w:r w:rsidR="0012375F" w:rsidRPr="00006E95">
        <w:rPr>
          <w:rFonts w:asciiTheme="majorHAnsi" w:hAnsiTheme="majorHAnsi" w:cstheme="majorHAnsi"/>
          <w:i/>
          <w:color w:val="0066B2" w:themeColor="accent1"/>
          <w:u w:val="single"/>
        </w:rPr>
        <w:t>manter registros</w:t>
      </w:r>
      <w:r w:rsidR="0012375F" w:rsidRPr="00006E95">
        <w:rPr>
          <w:rFonts w:asciiTheme="majorHAnsi" w:hAnsiTheme="majorHAnsi" w:cstheme="majorHAnsi"/>
          <w:i/>
          <w:color w:val="0066B2" w:themeColor="accent1"/>
        </w:rPr>
        <w:t xml:space="preserve"> </w:t>
      </w:r>
      <w:r w:rsidR="0012375F" w:rsidRPr="00D4302F">
        <w:rPr>
          <w:rFonts w:asciiTheme="majorHAnsi" w:hAnsiTheme="majorHAnsi" w:cstheme="majorHAnsi"/>
          <w:i/>
        </w:rPr>
        <w:t>que justifiquem a sua não participação em atividades de EP (ver 9.1.1).</w:t>
      </w:r>
      <w:r>
        <w:rPr>
          <w:rFonts w:asciiTheme="majorHAnsi" w:hAnsiTheme="majorHAnsi" w:cstheme="majorHAnsi"/>
          <w:i/>
        </w:rPr>
        <w:t>”</w:t>
      </w:r>
    </w:p>
    <w:p w14:paraId="2482514D" w14:textId="3675AB0C" w:rsidR="00F43256" w:rsidRPr="00D4302F" w:rsidRDefault="00F43256" w:rsidP="00CB3D5B">
      <w:pPr>
        <w:widowControl w:val="0"/>
        <w:spacing w:before="240" w:after="240" w:line="360" w:lineRule="auto"/>
        <w:ind w:left="720"/>
        <w:jc w:val="both"/>
        <w:rPr>
          <w:rFonts w:asciiTheme="majorHAnsi" w:hAnsiTheme="majorHAnsi" w:cstheme="majorHAnsi"/>
          <w:i/>
        </w:rPr>
      </w:pPr>
    </w:p>
    <w:p w14:paraId="34D24CB0" w14:textId="3089952C" w:rsidR="00006E95" w:rsidRDefault="00F43256" w:rsidP="004D0EAC">
      <w:pPr>
        <w:widowControl w:val="0"/>
        <w:spacing w:before="240" w:after="0" w:line="360" w:lineRule="auto"/>
        <w:jc w:val="both"/>
        <w:rPr>
          <w:rFonts w:asciiTheme="majorHAnsi" w:hAnsiTheme="majorHAnsi" w:cstheme="majorHAnsi"/>
        </w:rPr>
      </w:pPr>
      <w:r w:rsidRPr="00D4302F">
        <w:rPr>
          <w:rFonts w:asciiTheme="majorHAnsi" w:hAnsiTheme="majorHAnsi" w:cstheme="majorHAnsi"/>
        </w:rPr>
        <w:t>Conforme esse requisito, é necessário que o laboratório mantenha registros justificando o porquê da não participação em EP. Já pensando também no atendimento ao requisito 10.2.a e 10.2.b que veremos a seguir</w:t>
      </w:r>
      <w:r w:rsidR="00006E95">
        <w:rPr>
          <w:rFonts w:asciiTheme="majorHAnsi" w:hAnsiTheme="majorHAnsi" w:cstheme="majorHAnsi"/>
        </w:rPr>
        <w:t xml:space="preserve">: </w:t>
      </w:r>
    </w:p>
    <w:p w14:paraId="310549CE" w14:textId="28003E8E" w:rsidR="00006E95" w:rsidRDefault="00F43256" w:rsidP="004D0EAC">
      <w:pPr>
        <w:widowControl w:val="0"/>
        <w:spacing w:after="240" w:line="360" w:lineRule="auto"/>
        <w:ind w:left="1416"/>
        <w:jc w:val="both"/>
        <w:rPr>
          <w:rFonts w:asciiTheme="majorHAnsi" w:hAnsiTheme="majorHAnsi" w:cstheme="majorHAnsi"/>
        </w:rPr>
      </w:pPr>
      <w:r w:rsidRPr="00D4302F">
        <w:rPr>
          <w:rFonts w:asciiTheme="majorHAnsi" w:hAnsiTheme="majorHAnsi" w:cstheme="majorHAnsi"/>
        </w:rPr>
        <w:t xml:space="preserve"> </w:t>
      </w:r>
      <w:r w:rsidR="00006E95">
        <w:rPr>
          <w:rFonts w:asciiTheme="majorHAnsi" w:hAnsiTheme="majorHAnsi" w:cstheme="majorHAnsi"/>
        </w:rPr>
        <w:t>“</w:t>
      </w:r>
      <w:r w:rsidRPr="00D4302F">
        <w:rPr>
          <w:rFonts w:asciiTheme="majorHAnsi" w:hAnsiTheme="majorHAnsi" w:cstheme="majorHAnsi"/>
        </w:rPr>
        <w:t>(</w:t>
      </w:r>
      <w:r w:rsidRPr="00D4302F">
        <w:rPr>
          <w:rFonts w:asciiTheme="majorHAnsi" w:hAnsiTheme="majorHAnsi" w:cstheme="majorHAnsi"/>
          <w:i/>
        </w:rPr>
        <w:t>a) caso comprove que não houve atividades de EP disponíveis e apropriadas, organizadas pelos provedores citados em 10.1 dentro do intervalo de tempo estabelecido no seu plano de participação em EP (ver 9.1.1) e; b) caso não tenha acesso às comparações interlaboratoriais distintas de um EP relacionadas em 9.1.2</w:t>
      </w:r>
      <w:r w:rsidRPr="00D4302F">
        <w:rPr>
          <w:rFonts w:asciiTheme="majorHAnsi" w:hAnsiTheme="majorHAnsi" w:cstheme="majorHAnsi"/>
        </w:rPr>
        <w:t>)</w:t>
      </w:r>
      <w:r w:rsidR="00006E95">
        <w:rPr>
          <w:rFonts w:asciiTheme="majorHAnsi" w:hAnsiTheme="majorHAnsi" w:cstheme="majorHAnsi"/>
        </w:rPr>
        <w:t>”.</w:t>
      </w:r>
    </w:p>
    <w:p w14:paraId="0CE2C1E2" w14:textId="4FE2E45C" w:rsidR="00F43256" w:rsidRDefault="00006E95" w:rsidP="00006E95">
      <w:pPr>
        <w:widowControl w:val="0"/>
        <w:spacing w:before="240" w:after="240" w:line="360" w:lineRule="auto"/>
        <w:jc w:val="both"/>
        <w:rPr>
          <w:rFonts w:asciiTheme="majorHAnsi" w:hAnsiTheme="majorHAnsi" w:cstheme="majorHAnsi"/>
        </w:rPr>
      </w:pPr>
      <w:r>
        <w:rPr>
          <w:rFonts w:asciiTheme="majorHAnsi" w:hAnsiTheme="majorHAnsi" w:cstheme="majorHAnsi"/>
        </w:rPr>
        <w:t>Neste caso</w:t>
      </w:r>
      <w:r w:rsidR="00F43256" w:rsidRPr="00D4302F">
        <w:rPr>
          <w:rFonts w:asciiTheme="majorHAnsi" w:hAnsiTheme="majorHAnsi" w:cstheme="majorHAnsi"/>
        </w:rPr>
        <w:t>, sugere-se além da justificativa, evidenciar a ausência de EPs.</w:t>
      </w:r>
    </w:p>
    <w:p w14:paraId="4163D2E3" w14:textId="7CD2D908" w:rsidR="004D0EAC" w:rsidRDefault="00006E95" w:rsidP="004D0EAC">
      <w:pPr>
        <w:widowControl w:val="0"/>
        <w:spacing w:before="240" w:after="240" w:line="360" w:lineRule="auto"/>
        <w:jc w:val="both"/>
        <w:rPr>
          <w:b/>
          <w:color w:val="0066B2" w:themeColor="accent1"/>
          <w:sz w:val="24"/>
          <w:szCs w:val="24"/>
        </w:rPr>
      </w:pPr>
      <w:r>
        <w:rPr>
          <w:rFonts w:asciiTheme="majorHAnsi" w:hAnsiTheme="majorHAnsi" w:cstheme="majorHAnsi"/>
        </w:rPr>
        <w:t>Agora vamos ao próximo tópico...</w:t>
      </w:r>
    </w:p>
    <w:p w14:paraId="50A9FBB2" w14:textId="5976836F" w:rsidR="0012375F" w:rsidRDefault="00D4302F" w:rsidP="004D0EAC">
      <w:pPr>
        <w:spacing w:before="600"/>
        <w:jc w:val="both"/>
        <w:rPr>
          <w:b/>
          <w:color w:val="0066B2" w:themeColor="accent1"/>
          <w:sz w:val="24"/>
          <w:szCs w:val="24"/>
        </w:rPr>
      </w:pPr>
      <w:r w:rsidRPr="00646EDB">
        <w:rPr>
          <w:b/>
          <w:color w:val="0066B2" w:themeColor="accent1"/>
          <w:sz w:val="24"/>
          <w:szCs w:val="24"/>
        </w:rPr>
        <w:t>Seleção de Atividades de Ensaio de Proficiência pelo Laboratório - Tópico 10 da NIT-Dicla 026</w:t>
      </w:r>
    </w:p>
    <w:p w14:paraId="3DBA5090" w14:textId="329D23CC" w:rsidR="00006E95" w:rsidRPr="004D0EAC" w:rsidRDefault="004D0EAC" w:rsidP="00006E95">
      <w:pPr>
        <w:spacing w:before="600"/>
        <w:rPr>
          <w:rFonts w:asciiTheme="majorHAnsi" w:hAnsiTheme="majorHAnsi" w:cstheme="majorHAnsi"/>
          <w:color w:val="000000" w:themeColor="text1"/>
        </w:rPr>
      </w:pPr>
      <w:r>
        <w:rPr>
          <w:noProof/>
          <w:lang w:eastAsia="pt-BR"/>
        </w:rPr>
        <w:drawing>
          <wp:anchor distT="0" distB="0" distL="114300" distR="114300" simplePos="0" relativeHeight="251666432" behindDoc="0" locked="0" layoutInCell="1" allowOverlap="1" wp14:anchorId="7CF1FF2C" wp14:editId="3EC01ADB">
            <wp:simplePos x="0" y="0"/>
            <wp:positionH relativeFrom="margin">
              <wp:posOffset>31242</wp:posOffset>
            </wp:positionH>
            <wp:positionV relativeFrom="paragraph">
              <wp:posOffset>177038</wp:posOffset>
            </wp:positionV>
            <wp:extent cx="1778400" cy="2520000"/>
            <wp:effectExtent l="190500" t="190500" r="184150" b="185420"/>
            <wp:wrapSquare wrapText="bothSides"/>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78400" cy="252000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006E95" w:rsidRPr="004D0EAC">
        <w:rPr>
          <w:rFonts w:asciiTheme="majorHAnsi" w:hAnsiTheme="majorHAnsi" w:cstheme="majorHAnsi"/>
          <w:color w:val="000000" w:themeColor="text1"/>
        </w:rPr>
        <w:t>Veja o texto na íntegra:</w:t>
      </w:r>
    </w:p>
    <w:p w14:paraId="6DDA5668" w14:textId="41A9E2A4" w:rsidR="0012375F" w:rsidRPr="00D4302F" w:rsidRDefault="004D0EAC" w:rsidP="00006E95">
      <w:pPr>
        <w:widowControl w:val="0"/>
        <w:spacing w:before="240" w:after="240" w:line="360" w:lineRule="auto"/>
        <w:ind w:left="1416"/>
        <w:jc w:val="both"/>
        <w:rPr>
          <w:rFonts w:asciiTheme="majorHAnsi" w:hAnsiTheme="majorHAnsi" w:cstheme="majorHAnsi"/>
          <w:i/>
        </w:rPr>
      </w:pPr>
      <w:r>
        <w:rPr>
          <w:rFonts w:asciiTheme="majorHAnsi" w:hAnsiTheme="majorHAnsi" w:cstheme="majorHAnsi"/>
          <w:i/>
        </w:rPr>
        <w:t xml:space="preserve"> </w:t>
      </w:r>
      <w:r w:rsidR="00006E95">
        <w:rPr>
          <w:rFonts w:asciiTheme="majorHAnsi" w:hAnsiTheme="majorHAnsi" w:cstheme="majorHAnsi"/>
          <w:i/>
        </w:rPr>
        <w:t>“</w:t>
      </w:r>
      <w:r w:rsidR="0012375F" w:rsidRPr="00D4302F">
        <w:rPr>
          <w:rFonts w:asciiTheme="majorHAnsi" w:hAnsiTheme="majorHAnsi" w:cstheme="majorHAnsi"/>
          <w:i/>
        </w:rPr>
        <w:t>10.1 Para atender aos requisitos de participação em atividades de EP, o laboratório deve utilizar atividades de EP organizadas por qualquer um dos seguintes provedores:</w:t>
      </w:r>
    </w:p>
    <w:p w14:paraId="4AD587F3" w14:textId="291A95F9" w:rsidR="0012375F" w:rsidRPr="00D4302F" w:rsidRDefault="00791B62" w:rsidP="00006E95">
      <w:pPr>
        <w:widowControl w:val="0"/>
        <w:spacing w:after="0" w:line="360" w:lineRule="auto"/>
        <w:ind w:left="1416"/>
        <w:jc w:val="both"/>
        <w:rPr>
          <w:rFonts w:asciiTheme="majorHAnsi" w:hAnsiTheme="majorHAnsi" w:cstheme="majorHAnsi"/>
          <w:i/>
        </w:rPr>
      </w:pPr>
      <w:r w:rsidRPr="00D4302F">
        <w:rPr>
          <w:rFonts w:asciiTheme="majorHAnsi" w:hAnsiTheme="majorHAnsi" w:cstheme="majorHAnsi"/>
          <w:i/>
        </w:rPr>
        <w:t xml:space="preserve">a) </w:t>
      </w:r>
      <w:r w:rsidR="0012375F" w:rsidRPr="00D4302F">
        <w:rPr>
          <w:rFonts w:asciiTheme="majorHAnsi" w:hAnsiTheme="majorHAnsi" w:cstheme="majorHAnsi"/>
          <w:i/>
        </w:rPr>
        <w:t>Provedores de EP acreditados pela Cgcre, para programas de EP do escopo acreditado.</w:t>
      </w:r>
    </w:p>
    <w:p w14:paraId="7CCD6465" w14:textId="77777777" w:rsidR="0012375F" w:rsidRPr="00D4302F" w:rsidRDefault="0012375F" w:rsidP="00006E95">
      <w:pPr>
        <w:widowControl w:val="0"/>
        <w:spacing w:after="0" w:line="360" w:lineRule="auto"/>
        <w:ind w:left="1416"/>
        <w:jc w:val="both"/>
        <w:rPr>
          <w:rFonts w:asciiTheme="majorHAnsi" w:hAnsiTheme="majorHAnsi" w:cstheme="majorHAnsi"/>
          <w:i/>
        </w:rPr>
      </w:pPr>
      <w:r w:rsidRPr="00D4302F">
        <w:rPr>
          <w:rFonts w:asciiTheme="majorHAnsi" w:hAnsiTheme="majorHAnsi" w:cstheme="majorHAnsi"/>
          <w:i/>
        </w:rPr>
        <w:t>b) Provedores de EP acreditados por organismos de acreditação signatários de acordos de reconhecimento mútuo da APLAC, EA, IAAC e ILAC , para os programas de EP do escopo acreditado; ( o mais comum no brasil é o lcg).</w:t>
      </w:r>
    </w:p>
    <w:p w14:paraId="6E915ED7" w14:textId="77777777" w:rsidR="0012375F" w:rsidRPr="00D4302F" w:rsidRDefault="0012375F" w:rsidP="00006E95">
      <w:pPr>
        <w:widowControl w:val="0"/>
        <w:spacing w:after="0" w:line="360" w:lineRule="auto"/>
        <w:ind w:left="1416"/>
        <w:jc w:val="both"/>
        <w:rPr>
          <w:rFonts w:asciiTheme="majorHAnsi" w:hAnsiTheme="majorHAnsi" w:cstheme="majorHAnsi"/>
          <w:i/>
        </w:rPr>
      </w:pPr>
      <w:r w:rsidRPr="00D4302F">
        <w:rPr>
          <w:rFonts w:asciiTheme="majorHAnsi" w:hAnsiTheme="majorHAnsi" w:cstheme="majorHAnsi"/>
          <w:i/>
        </w:rPr>
        <w:t xml:space="preserve">c) APLAC, EA, IAAC, ILAC e provedores indicados pela APLAC, EA, IAAC, ILAC por meio de acordos e memorandos de entendimento oficiais; </w:t>
      </w:r>
    </w:p>
    <w:p w14:paraId="59F04A87" w14:textId="77777777" w:rsidR="0012375F" w:rsidRPr="00D4302F" w:rsidRDefault="0012375F" w:rsidP="00006E95">
      <w:pPr>
        <w:widowControl w:val="0"/>
        <w:spacing w:after="0" w:line="360" w:lineRule="auto"/>
        <w:ind w:left="1416"/>
        <w:jc w:val="both"/>
        <w:rPr>
          <w:rFonts w:asciiTheme="majorHAnsi" w:hAnsiTheme="majorHAnsi" w:cstheme="majorHAnsi"/>
          <w:i/>
        </w:rPr>
      </w:pPr>
      <w:r w:rsidRPr="00D4302F">
        <w:rPr>
          <w:rFonts w:asciiTheme="majorHAnsi" w:hAnsiTheme="majorHAnsi" w:cstheme="majorHAnsi"/>
          <w:i/>
        </w:rPr>
        <w:t xml:space="preserve">d) Diretoria de Metrologia Científica e Industrial do Inmetro e laboratórios designados por esta Diretoria para serem signatários do Acordo de Reconhecimento Mútuo do CIPM (ver http://www.inmetro.gov.br/metcientifica/parceiros.asp); </w:t>
      </w:r>
    </w:p>
    <w:p w14:paraId="7267F096" w14:textId="77777777" w:rsidR="0012375F" w:rsidRPr="00D4302F" w:rsidRDefault="0012375F" w:rsidP="00006E95">
      <w:pPr>
        <w:widowControl w:val="0"/>
        <w:spacing w:after="0" w:line="360" w:lineRule="auto"/>
        <w:ind w:left="1416"/>
        <w:jc w:val="both"/>
        <w:rPr>
          <w:rFonts w:asciiTheme="majorHAnsi" w:hAnsiTheme="majorHAnsi" w:cstheme="majorHAnsi"/>
          <w:i/>
        </w:rPr>
      </w:pPr>
      <w:r w:rsidRPr="00D4302F">
        <w:rPr>
          <w:rFonts w:asciiTheme="majorHAnsi" w:hAnsiTheme="majorHAnsi" w:cstheme="majorHAnsi"/>
          <w:i/>
        </w:rPr>
        <w:t xml:space="preserve">e) Institutos Nacionais de Metrologia signatários do acordo de reconhecimento mútuo do CIPM (ver http://www.bipm.org); </w:t>
      </w:r>
    </w:p>
    <w:p w14:paraId="188598A4" w14:textId="77777777" w:rsidR="0012375F" w:rsidRPr="00D4302F" w:rsidRDefault="0012375F" w:rsidP="00006E95">
      <w:pPr>
        <w:widowControl w:val="0"/>
        <w:spacing w:after="0" w:line="360" w:lineRule="auto"/>
        <w:ind w:left="1416"/>
        <w:jc w:val="both"/>
        <w:rPr>
          <w:rFonts w:asciiTheme="majorHAnsi" w:hAnsiTheme="majorHAnsi" w:cstheme="majorHAnsi"/>
          <w:i/>
        </w:rPr>
      </w:pPr>
      <w:r w:rsidRPr="00D4302F">
        <w:rPr>
          <w:rFonts w:asciiTheme="majorHAnsi" w:hAnsiTheme="majorHAnsi" w:cstheme="majorHAnsi"/>
          <w:i/>
        </w:rPr>
        <w:t xml:space="preserve">f) Organismos de acreditação de laboratórios signatários de acordos de reconhecimento mútuo da APLAC, EA, IAAC e ILAC; </w:t>
      </w:r>
    </w:p>
    <w:p w14:paraId="583D7FA7" w14:textId="77777777" w:rsidR="0012375F" w:rsidRPr="00D4302F" w:rsidRDefault="0012375F" w:rsidP="00006E95">
      <w:pPr>
        <w:widowControl w:val="0"/>
        <w:spacing w:after="0" w:line="360" w:lineRule="auto"/>
        <w:ind w:left="1416"/>
        <w:jc w:val="both"/>
        <w:rPr>
          <w:rFonts w:asciiTheme="majorHAnsi" w:hAnsiTheme="majorHAnsi" w:cstheme="majorHAnsi"/>
          <w:i/>
        </w:rPr>
      </w:pPr>
      <w:r w:rsidRPr="00D4302F">
        <w:rPr>
          <w:rFonts w:asciiTheme="majorHAnsi" w:hAnsiTheme="majorHAnsi" w:cstheme="majorHAnsi"/>
          <w:i/>
        </w:rPr>
        <w:t xml:space="preserve">g) Comissões Técnicas da Cgcre, apenas comparações interlaboratoriais com relatórios finais emitidos até 30 de novembro de 2020 (ver 11.2); </w:t>
      </w:r>
    </w:p>
    <w:p w14:paraId="15902880" w14:textId="7BF83052" w:rsidR="0012375F" w:rsidRPr="00D4302F" w:rsidRDefault="0012375F" w:rsidP="00006E95">
      <w:pPr>
        <w:widowControl w:val="0"/>
        <w:spacing w:after="0" w:line="360" w:lineRule="auto"/>
        <w:ind w:left="1416"/>
        <w:jc w:val="both"/>
        <w:rPr>
          <w:rFonts w:asciiTheme="majorHAnsi" w:hAnsiTheme="majorHAnsi" w:cstheme="majorHAnsi"/>
          <w:i/>
        </w:rPr>
      </w:pPr>
      <w:r w:rsidRPr="00D4302F">
        <w:rPr>
          <w:rFonts w:asciiTheme="majorHAnsi" w:hAnsiTheme="majorHAnsi" w:cstheme="majorHAnsi"/>
          <w:i/>
        </w:rPr>
        <w:t xml:space="preserve">h) Provedores de EP indicados por órgãos reguladores que requerem os ensaios, calibrações, exames ou amostragens realizadas pelo laboratório, para os programas de EP indicados pelos órgãos reguladores. </w:t>
      </w:r>
    </w:p>
    <w:p w14:paraId="7FEFDF5F" w14:textId="1093C051" w:rsidR="0035183E" w:rsidRPr="00D4302F" w:rsidRDefault="0035183E" w:rsidP="00006E95">
      <w:pPr>
        <w:widowControl w:val="0"/>
        <w:spacing w:after="0" w:line="360" w:lineRule="auto"/>
        <w:ind w:left="1416"/>
        <w:jc w:val="both"/>
        <w:rPr>
          <w:rFonts w:asciiTheme="majorHAnsi" w:hAnsiTheme="majorHAnsi" w:cstheme="majorHAnsi"/>
        </w:rPr>
      </w:pPr>
      <w:r w:rsidRPr="00D4302F">
        <w:rPr>
          <w:rFonts w:asciiTheme="majorHAnsi" w:hAnsiTheme="majorHAnsi" w:cstheme="majorHAnsi"/>
        </w:rPr>
        <w:t>Este item estabelece quais os provedores devem ser utilizados pelos laboratórios para a participação nas atividades de EP.</w:t>
      </w:r>
    </w:p>
    <w:p w14:paraId="43FBD1D9" w14:textId="77777777" w:rsidR="0012375F" w:rsidRPr="00D4302F" w:rsidRDefault="0012375F" w:rsidP="00006E95">
      <w:pPr>
        <w:widowControl w:val="0"/>
        <w:spacing w:before="240" w:after="240" w:line="360" w:lineRule="auto"/>
        <w:ind w:left="1404"/>
        <w:jc w:val="both"/>
        <w:rPr>
          <w:rFonts w:asciiTheme="majorHAnsi" w:eastAsia="Arial" w:hAnsiTheme="majorHAnsi" w:cstheme="majorHAnsi"/>
          <w:i/>
        </w:rPr>
      </w:pPr>
      <w:r w:rsidRPr="00D4302F">
        <w:rPr>
          <w:rFonts w:asciiTheme="majorHAnsi" w:hAnsiTheme="majorHAnsi" w:cstheme="majorHAnsi"/>
          <w:i/>
        </w:rPr>
        <w:t>10.2 O laboratório deve demonstrar sua competência por meio da participação com desempenho satisfatório em outros ensaios de proficiência ou comparações interlaboratoriais, que tenham por objetivo comparar os resultados de dois ou mais laboratórios, apenas se atendidas as seguintes condições:</w:t>
      </w:r>
    </w:p>
    <w:p w14:paraId="70B0AA9C" w14:textId="35105E97" w:rsidR="0012375F" w:rsidRPr="00D4302F" w:rsidRDefault="0012375F" w:rsidP="00006E95">
      <w:pPr>
        <w:widowControl w:val="0"/>
        <w:numPr>
          <w:ilvl w:val="0"/>
          <w:numId w:val="37"/>
        </w:numPr>
        <w:tabs>
          <w:tab w:val="left" w:pos="993"/>
          <w:tab w:val="left" w:pos="1701"/>
        </w:tabs>
        <w:spacing w:after="0" w:line="360" w:lineRule="auto"/>
        <w:ind w:left="1416" w:firstLine="0"/>
        <w:jc w:val="both"/>
        <w:rPr>
          <w:rFonts w:asciiTheme="majorHAnsi" w:hAnsiTheme="majorHAnsi" w:cstheme="majorHAnsi"/>
          <w:i/>
        </w:rPr>
      </w:pPr>
      <w:r w:rsidRPr="00D4302F">
        <w:rPr>
          <w:rFonts w:asciiTheme="majorHAnsi" w:hAnsiTheme="majorHAnsi" w:cstheme="majorHAnsi"/>
          <w:i/>
        </w:rPr>
        <w:t xml:space="preserve">caso comprove que não houve atividades de EP disponíveis e apropriadas, organizadas pelos provedores citados em 10.1 dentro do intervalo de tempo estabelecido no seu plano de participação em EP (ver 9.1.1) e; </w:t>
      </w:r>
    </w:p>
    <w:p w14:paraId="448E1251" w14:textId="2A8CC7F8" w:rsidR="0012375F" w:rsidRPr="00D4302F" w:rsidRDefault="0012375F" w:rsidP="00006E95">
      <w:pPr>
        <w:widowControl w:val="0"/>
        <w:numPr>
          <w:ilvl w:val="0"/>
          <w:numId w:val="37"/>
        </w:numPr>
        <w:tabs>
          <w:tab w:val="left" w:pos="993"/>
          <w:tab w:val="left" w:pos="1701"/>
        </w:tabs>
        <w:spacing w:after="0" w:line="360" w:lineRule="auto"/>
        <w:ind w:left="1416" w:firstLine="0"/>
        <w:jc w:val="both"/>
        <w:rPr>
          <w:rFonts w:asciiTheme="majorHAnsi" w:hAnsiTheme="majorHAnsi" w:cstheme="majorHAnsi"/>
          <w:i/>
        </w:rPr>
      </w:pPr>
      <w:r w:rsidRPr="00D4302F">
        <w:rPr>
          <w:rFonts w:asciiTheme="majorHAnsi" w:hAnsiTheme="majorHAnsi" w:cstheme="majorHAnsi"/>
          <w:i/>
        </w:rPr>
        <w:t>caso não tenha acesso às comparações interlaboratoriais distintas de um EP relacionadas em 9.1.2.</w:t>
      </w:r>
      <w:r w:rsidR="00006E95">
        <w:rPr>
          <w:rFonts w:asciiTheme="majorHAnsi" w:hAnsiTheme="majorHAnsi" w:cstheme="majorHAnsi"/>
          <w:i/>
        </w:rPr>
        <w:t>”</w:t>
      </w:r>
    </w:p>
    <w:p w14:paraId="68B4E2E8" w14:textId="62CB258B" w:rsidR="00AB591D" w:rsidRPr="00D4302F" w:rsidRDefault="00AB591D" w:rsidP="00006E95">
      <w:pPr>
        <w:widowControl w:val="0"/>
        <w:spacing w:before="240" w:after="240" w:line="360" w:lineRule="auto"/>
        <w:jc w:val="both"/>
        <w:rPr>
          <w:rFonts w:asciiTheme="majorHAnsi" w:hAnsiTheme="majorHAnsi" w:cstheme="majorHAnsi"/>
        </w:rPr>
      </w:pPr>
      <w:r w:rsidRPr="00D4302F">
        <w:rPr>
          <w:rFonts w:asciiTheme="majorHAnsi" w:hAnsiTheme="majorHAnsi" w:cstheme="majorHAnsi"/>
        </w:rPr>
        <w:t xml:space="preserve">Conforme </w:t>
      </w:r>
      <w:r w:rsidR="000E3706" w:rsidRPr="00D4302F">
        <w:rPr>
          <w:rFonts w:asciiTheme="majorHAnsi" w:hAnsiTheme="majorHAnsi" w:cstheme="majorHAnsi"/>
        </w:rPr>
        <w:t xml:space="preserve">já </w:t>
      </w:r>
      <w:r w:rsidR="00006E95">
        <w:rPr>
          <w:rFonts w:asciiTheme="majorHAnsi" w:hAnsiTheme="majorHAnsi" w:cstheme="majorHAnsi"/>
        </w:rPr>
        <w:t>havíamos</w:t>
      </w:r>
      <w:r w:rsidR="00006E95" w:rsidRPr="00D4302F">
        <w:rPr>
          <w:rFonts w:asciiTheme="majorHAnsi" w:hAnsiTheme="majorHAnsi" w:cstheme="majorHAnsi"/>
        </w:rPr>
        <w:t xml:space="preserve"> </w:t>
      </w:r>
      <w:r w:rsidR="000E3706" w:rsidRPr="00D4302F">
        <w:rPr>
          <w:rFonts w:asciiTheme="majorHAnsi" w:hAnsiTheme="majorHAnsi" w:cstheme="majorHAnsi"/>
        </w:rPr>
        <w:t>comentado no item 9.5.1, além de justificar a não participação, quando se tratar da indisponibilidade de programas, sugere-se evidenciar essa ausência.</w:t>
      </w:r>
    </w:p>
    <w:p w14:paraId="37162385" w14:textId="0E2AF79B" w:rsidR="000E3706" w:rsidRPr="00D4302F" w:rsidRDefault="000E3706" w:rsidP="00006E95">
      <w:pPr>
        <w:widowControl w:val="0"/>
        <w:spacing w:before="240" w:after="240" w:line="360" w:lineRule="auto"/>
        <w:jc w:val="both"/>
        <w:rPr>
          <w:rFonts w:asciiTheme="majorHAnsi" w:hAnsiTheme="majorHAnsi" w:cstheme="majorHAnsi"/>
        </w:rPr>
      </w:pPr>
      <w:r w:rsidRPr="00D4302F">
        <w:rPr>
          <w:rFonts w:asciiTheme="majorHAnsi" w:hAnsiTheme="majorHAnsi" w:cstheme="majorHAnsi"/>
        </w:rPr>
        <w:t>Nessas situações, o laboratório deve buscar outras formas de evidenciar a garantia da validade</w:t>
      </w:r>
      <w:r w:rsidR="0046254D" w:rsidRPr="00D4302F">
        <w:rPr>
          <w:rFonts w:asciiTheme="majorHAnsi" w:hAnsiTheme="majorHAnsi" w:cstheme="majorHAnsi"/>
        </w:rPr>
        <w:t>. E é justamente dessas outras formas que trata o item 10.2.1 a seguir</w:t>
      </w:r>
      <w:r w:rsidR="009B072E">
        <w:rPr>
          <w:rFonts w:asciiTheme="majorHAnsi" w:hAnsiTheme="majorHAnsi" w:cstheme="majorHAnsi"/>
        </w:rPr>
        <w:t>:</w:t>
      </w:r>
    </w:p>
    <w:p w14:paraId="196179C8" w14:textId="7F1C9B9C" w:rsidR="0012375F" w:rsidRPr="00D4302F" w:rsidRDefault="009B072E" w:rsidP="009B072E">
      <w:pPr>
        <w:widowControl w:val="0"/>
        <w:spacing w:before="240" w:after="240" w:line="360" w:lineRule="auto"/>
        <w:ind w:left="600"/>
        <w:jc w:val="both"/>
        <w:rPr>
          <w:rFonts w:asciiTheme="majorHAnsi" w:hAnsiTheme="majorHAnsi" w:cstheme="majorHAnsi"/>
          <w:i/>
        </w:rPr>
      </w:pPr>
      <w:r>
        <w:rPr>
          <w:rFonts w:asciiTheme="majorHAnsi" w:hAnsiTheme="majorHAnsi" w:cstheme="majorHAnsi"/>
          <w:b/>
          <w:i/>
        </w:rPr>
        <w:t>“</w:t>
      </w:r>
      <w:r w:rsidR="0012375F" w:rsidRPr="00D4302F">
        <w:rPr>
          <w:rFonts w:asciiTheme="majorHAnsi" w:hAnsiTheme="majorHAnsi" w:cstheme="majorHAnsi"/>
          <w:b/>
          <w:i/>
        </w:rPr>
        <w:t xml:space="preserve">10.2.1 </w:t>
      </w:r>
      <w:r w:rsidR="0012375F" w:rsidRPr="00D4302F">
        <w:rPr>
          <w:rFonts w:asciiTheme="majorHAnsi" w:hAnsiTheme="majorHAnsi" w:cstheme="majorHAnsi"/>
          <w:i/>
        </w:rPr>
        <w:t xml:space="preserve">Para atender ao requisito </w:t>
      </w:r>
      <w:r w:rsidR="0012375F" w:rsidRPr="00D4302F">
        <w:rPr>
          <w:rFonts w:asciiTheme="majorHAnsi" w:hAnsiTheme="majorHAnsi" w:cstheme="majorHAnsi"/>
          <w:b/>
          <w:i/>
        </w:rPr>
        <w:t>10.2</w:t>
      </w:r>
      <w:r w:rsidR="0012375F" w:rsidRPr="00D4302F">
        <w:rPr>
          <w:rFonts w:asciiTheme="majorHAnsi" w:hAnsiTheme="majorHAnsi" w:cstheme="majorHAnsi"/>
          <w:i/>
        </w:rPr>
        <w:t xml:space="preserve">, o laboratório </w:t>
      </w:r>
      <w:r w:rsidR="0012375F" w:rsidRPr="009B072E">
        <w:rPr>
          <w:rFonts w:asciiTheme="majorHAnsi" w:hAnsiTheme="majorHAnsi" w:cstheme="majorHAnsi"/>
          <w:b/>
          <w:i/>
          <w:color w:val="0066B2" w:themeColor="accent1"/>
        </w:rPr>
        <w:t>deve</w:t>
      </w:r>
      <w:r w:rsidR="0012375F" w:rsidRPr="00D4302F">
        <w:rPr>
          <w:rFonts w:asciiTheme="majorHAnsi" w:hAnsiTheme="majorHAnsi" w:cstheme="majorHAnsi"/>
          <w:i/>
        </w:rPr>
        <w:t xml:space="preserve"> utilizar as seguintes atividades de EP, conforme a ordem de prioridade abaixo, </w:t>
      </w:r>
      <w:r w:rsidR="0012375F" w:rsidRPr="009B072E">
        <w:rPr>
          <w:rFonts w:asciiTheme="majorHAnsi" w:hAnsiTheme="majorHAnsi" w:cstheme="majorHAnsi"/>
          <w:b/>
          <w:i/>
          <w:color w:val="0066B2" w:themeColor="accent1"/>
          <w:u w:val="single"/>
        </w:rPr>
        <w:t>somente passando para a próxima alternativa quando a anterior não estiver disponível ou não for apropriada</w:t>
      </w:r>
      <w:r w:rsidR="0012375F" w:rsidRPr="009B072E">
        <w:rPr>
          <w:rFonts w:asciiTheme="majorHAnsi" w:hAnsiTheme="majorHAnsi" w:cstheme="majorHAnsi"/>
          <w:i/>
          <w:color w:val="0066B2" w:themeColor="accent1"/>
        </w:rPr>
        <w:t xml:space="preserve">: </w:t>
      </w:r>
    </w:p>
    <w:p w14:paraId="4B89A4A7" w14:textId="77777777" w:rsidR="0012375F" w:rsidRPr="00D4302F" w:rsidRDefault="0012375F" w:rsidP="009B072E">
      <w:pPr>
        <w:widowControl w:val="0"/>
        <w:numPr>
          <w:ilvl w:val="0"/>
          <w:numId w:val="17"/>
        </w:numPr>
        <w:spacing w:after="0" w:line="360" w:lineRule="auto"/>
        <w:ind w:left="1320" w:hanging="520"/>
        <w:jc w:val="both"/>
        <w:rPr>
          <w:rFonts w:asciiTheme="majorHAnsi" w:hAnsiTheme="majorHAnsi" w:cstheme="majorHAnsi"/>
          <w:i/>
        </w:rPr>
      </w:pPr>
      <w:r w:rsidRPr="00D4302F">
        <w:rPr>
          <w:rFonts w:asciiTheme="majorHAnsi" w:hAnsiTheme="majorHAnsi" w:cstheme="majorHAnsi"/>
          <w:i/>
        </w:rPr>
        <w:t xml:space="preserve">organizadas por provedores de EP, programas de EP e comparações interlaboratoriais constantes no banco de dados EPTIS, preferencialmente os que declaram avaliação independente (ver http://www.eptis.bam.de ou http://www.inmetro.gov.br/credenciamento/ensaioProf.asp); </w:t>
      </w:r>
    </w:p>
    <w:p w14:paraId="7A7E80F1" w14:textId="452A3C2A" w:rsidR="0012375F" w:rsidRPr="00D4302F" w:rsidRDefault="0012375F" w:rsidP="009B072E">
      <w:pPr>
        <w:widowControl w:val="0"/>
        <w:numPr>
          <w:ilvl w:val="0"/>
          <w:numId w:val="17"/>
        </w:numPr>
        <w:spacing w:after="0" w:line="360" w:lineRule="auto"/>
        <w:ind w:left="1320" w:hanging="520"/>
        <w:jc w:val="both"/>
        <w:rPr>
          <w:rFonts w:asciiTheme="majorHAnsi" w:eastAsia="Arial" w:hAnsiTheme="majorHAnsi" w:cstheme="majorHAnsi"/>
          <w:i/>
        </w:rPr>
      </w:pPr>
      <w:r w:rsidRPr="00D4302F">
        <w:rPr>
          <w:rFonts w:asciiTheme="majorHAnsi" w:hAnsiTheme="majorHAnsi" w:cstheme="majorHAnsi"/>
          <w:i/>
        </w:rPr>
        <w:t xml:space="preserve">organizadas por laboratórios acreditados para o ensaio, calibração ou exame objeto da atividade de EP; </w:t>
      </w:r>
    </w:p>
    <w:p w14:paraId="57C8AACB" w14:textId="5F0B976B" w:rsidR="0012375F" w:rsidRPr="00090F4A" w:rsidRDefault="0012375F" w:rsidP="009B072E">
      <w:pPr>
        <w:widowControl w:val="0"/>
        <w:numPr>
          <w:ilvl w:val="0"/>
          <w:numId w:val="17"/>
        </w:numPr>
        <w:spacing w:after="0" w:line="360" w:lineRule="auto"/>
        <w:ind w:left="1320" w:hanging="520"/>
        <w:jc w:val="both"/>
        <w:rPr>
          <w:rFonts w:asciiTheme="majorHAnsi" w:eastAsia="Arial" w:hAnsiTheme="majorHAnsi" w:cstheme="majorHAnsi"/>
          <w:i/>
        </w:rPr>
      </w:pPr>
      <w:r w:rsidRPr="00D4302F">
        <w:rPr>
          <w:rFonts w:asciiTheme="majorHAnsi" w:hAnsiTheme="majorHAnsi" w:cstheme="majorHAnsi"/>
          <w:i/>
        </w:rPr>
        <w:t xml:space="preserve">comparação interlaboratorial organizada por iniciativa própria com laboratório(s) acreditado(s) para o ensaio, calibração ou exame objeto da comparação ou, na falta comprovada destes, com laboratórios não acreditados; </w:t>
      </w:r>
    </w:p>
    <w:p w14:paraId="1462EAB6" w14:textId="194A7850" w:rsidR="0046254D" w:rsidRPr="00090F4A" w:rsidRDefault="0012375F" w:rsidP="009B072E">
      <w:pPr>
        <w:widowControl w:val="0"/>
        <w:spacing w:before="240" w:after="240" w:line="360" w:lineRule="auto"/>
        <w:ind w:left="600"/>
        <w:jc w:val="both"/>
        <w:rPr>
          <w:rFonts w:asciiTheme="majorHAnsi" w:hAnsiTheme="majorHAnsi" w:cstheme="majorHAnsi"/>
          <w:i/>
        </w:rPr>
      </w:pPr>
      <w:r w:rsidRPr="00D4302F">
        <w:rPr>
          <w:rFonts w:asciiTheme="majorHAnsi" w:hAnsiTheme="majorHAnsi" w:cstheme="majorHAnsi"/>
          <w:i/>
        </w:rPr>
        <w:t xml:space="preserve">Nota 1 - Recomenda-se que o laboratório utilize atividades de EP organizadas conforme os requisitos da ABNT NBR ISO/IEC 17043 para atendimento a </w:t>
      </w:r>
      <w:r w:rsidRPr="00D4302F">
        <w:rPr>
          <w:rFonts w:asciiTheme="majorHAnsi" w:hAnsiTheme="majorHAnsi" w:cstheme="majorHAnsi"/>
          <w:b/>
          <w:i/>
        </w:rPr>
        <w:t>10.2.1</w:t>
      </w:r>
      <w:r w:rsidR="00090F4A">
        <w:rPr>
          <w:rFonts w:asciiTheme="majorHAnsi" w:hAnsiTheme="majorHAnsi" w:cstheme="majorHAnsi"/>
          <w:i/>
        </w:rPr>
        <w:t xml:space="preserve">. </w:t>
      </w:r>
    </w:p>
    <w:p w14:paraId="5A8DB631" w14:textId="66CB2FDF" w:rsidR="0046254D" w:rsidRPr="00090F4A" w:rsidRDefault="0012375F" w:rsidP="009B072E">
      <w:pPr>
        <w:widowControl w:val="0"/>
        <w:spacing w:before="240" w:after="240" w:line="360" w:lineRule="auto"/>
        <w:ind w:left="600"/>
        <w:jc w:val="both"/>
        <w:rPr>
          <w:rFonts w:asciiTheme="majorHAnsi" w:hAnsiTheme="majorHAnsi" w:cstheme="majorHAnsi"/>
          <w:i/>
        </w:rPr>
      </w:pPr>
      <w:r w:rsidRPr="00D4302F">
        <w:rPr>
          <w:rFonts w:asciiTheme="majorHAnsi" w:hAnsiTheme="majorHAnsi" w:cstheme="majorHAnsi"/>
          <w:i/>
        </w:rPr>
        <w:t xml:space="preserve">Nota 2 - O envio de item próprio para ensaio, calibração ou exame a outro laboratório, para fins de comparação, sem que este tenha conhecimento da finalidade não é uma comparação interlaboratorial, mas apenas um mecanismo interno de monitoramento de validade dos resultados, conforme </w:t>
      </w:r>
      <w:r w:rsidRPr="00D4302F">
        <w:rPr>
          <w:rFonts w:asciiTheme="majorHAnsi" w:hAnsiTheme="majorHAnsi" w:cstheme="majorHAnsi"/>
          <w:b/>
          <w:i/>
        </w:rPr>
        <w:t>10.3</w:t>
      </w:r>
      <w:r w:rsidR="00090F4A">
        <w:rPr>
          <w:rFonts w:asciiTheme="majorHAnsi" w:hAnsiTheme="majorHAnsi" w:cstheme="majorHAnsi"/>
          <w:i/>
        </w:rPr>
        <w:t>.</w:t>
      </w:r>
      <w:r w:rsidR="009B072E">
        <w:rPr>
          <w:rFonts w:asciiTheme="majorHAnsi" w:hAnsiTheme="majorHAnsi" w:cstheme="majorHAnsi"/>
          <w:i/>
        </w:rPr>
        <w:t>”</w:t>
      </w:r>
      <w:r w:rsidR="00090F4A">
        <w:rPr>
          <w:rFonts w:asciiTheme="majorHAnsi" w:hAnsiTheme="majorHAnsi" w:cstheme="majorHAnsi"/>
          <w:i/>
        </w:rPr>
        <w:t xml:space="preserve"> </w:t>
      </w:r>
    </w:p>
    <w:p w14:paraId="327BE93B" w14:textId="5D940249" w:rsidR="0046254D" w:rsidRPr="00D4302F" w:rsidRDefault="0046254D" w:rsidP="00CB3D5B">
      <w:pPr>
        <w:widowControl w:val="0"/>
        <w:spacing w:before="240" w:after="240" w:line="360" w:lineRule="auto"/>
        <w:jc w:val="both"/>
        <w:rPr>
          <w:rFonts w:asciiTheme="majorHAnsi" w:hAnsiTheme="majorHAnsi" w:cstheme="majorHAnsi"/>
        </w:rPr>
      </w:pPr>
      <w:r w:rsidRPr="00D4302F">
        <w:rPr>
          <w:rFonts w:asciiTheme="majorHAnsi" w:hAnsiTheme="majorHAnsi" w:cstheme="majorHAnsi"/>
        </w:rPr>
        <w:t xml:space="preserve">Observe as duas notas que acompanham o item. A primeira nota recomenda que o laboratório utilize atividades de EP organizadas conforme os requisitos da ABNT NBR ISO/IEC 17043. </w:t>
      </w:r>
      <w:r w:rsidR="009B072E">
        <w:rPr>
          <w:rFonts w:asciiTheme="majorHAnsi" w:hAnsiTheme="majorHAnsi" w:cstheme="majorHAnsi"/>
        </w:rPr>
        <w:t>Lembre-se</w:t>
      </w:r>
      <w:r w:rsidRPr="00D4302F">
        <w:rPr>
          <w:rFonts w:asciiTheme="majorHAnsi" w:hAnsiTheme="majorHAnsi" w:cstheme="majorHAnsi"/>
        </w:rPr>
        <w:t xml:space="preserve"> que um dos requisitos desta norma, é a </w:t>
      </w:r>
      <w:r w:rsidRPr="009B072E">
        <w:rPr>
          <w:rFonts w:asciiTheme="majorHAnsi" w:hAnsiTheme="majorHAnsi" w:cstheme="majorHAnsi"/>
          <w:b/>
        </w:rPr>
        <w:t>imparcialidade</w:t>
      </w:r>
      <w:r w:rsidRPr="00D4302F">
        <w:rPr>
          <w:rFonts w:asciiTheme="majorHAnsi" w:hAnsiTheme="majorHAnsi" w:cstheme="majorHAnsi"/>
        </w:rPr>
        <w:t>. Portanto, assim como “recomenda-se” a utilização da ABNT NBR ISO/IEC 17043 para a realização da atividade, “recomenda-se” que ela seja realizada por u</w:t>
      </w:r>
      <w:r w:rsidR="00090F4A">
        <w:rPr>
          <w:rFonts w:asciiTheme="majorHAnsi" w:hAnsiTheme="majorHAnsi" w:cstheme="majorHAnsi"/>
        </w:rPr>
        <w:t>ma terceira parte independente.</w:t>
      </w:r>
    </w:p>
    <w:p w14:paraId="4FD4A295" w14:textId="7F7B8293" w:rsidR="0012375F" w:rsidRPr="00D4302F" w:rsidRDefault="009B072E" w:rsidP="009B072E">
      <w:pPr>
        <w:widowControl w:val="0"/>
        <w:spacing w:before="240" w:after="240" w:line="360" w:lineRule="auto"/>
        <w:ind w:left="708"/>
        <w:jc w:val="both"/>
        <w:rPr>
          <w:rFonts w:asciiTheme="majorHAnsi" w:eastAsia="Arial" w:hAnsiTheme="majorHAnsi" w:cstheme="majorHAnsi"/>
          <w:i/>
        </w:rPr>
      </w:pPr>
      <w:r>
        <w:rPr>
          <w:rFonts w:asciiTheme="majorHAnsi" w:hAnsiTheme="majorHAnsi" w:cstheme="majorHAnsi"/>
          <w:b/>
          <w:i/>
        </w:rPr>
        <w:t>“</w:t>
      </w:r>
      <w:r w:rsidR="0012375F" w:rsidRPr="00D4302F">
        <w:rPr>
          <w:rFonts w:asciiTheme="majorHAnsi" w:hAnsiTheme="majorHAnsi" w:cstheme="majorHAnsi"/>
          <w:b/>
          <w:i/>
        </w:rPr>
        <w:t xml:space="preserve">10.3 </w:t>
      </w:r>
      <w:r w:rsidR="0012375F" w:rsidRPr="00D4302F">
        <w:rPr>
          <w:rFonts w:asciiTheme="majorHAnsi" w:hAnsiTheme="majorHAnsi" w:cstheme="majorHAnsi"/>
          <w:i/>
        </w:rPr>
        <w:t xml:space="preserve">Caso o laboratório comprove a impossibilidade de atendimento a </w:t>
      </w:r>
      <w:r w:rsidR="0012375F" w:rsidRPr="00D4302F">
        <w:rPr>
          <w:rFonts w:asciiTheme="majorHAnsi" w:hAnsiTheme="majorHAnsi" w:cstheme="majorHAnsi"/>
          <w:b/>
          <w:i/>
        </w:rPr>
        <w:t xml:space="preserve">10.1 </w:t>
      </w:r>
      <w:r w:rsidR="0012375F" w:rsidRPr="00D4302F">
        <w:rPr>
          <w:rFonts w:asciiTheme="majorHAnsi" w:hAnsiTheme="majorHAnsi" w:cstheme="majorHAnsi"/>
          <w:i/>
        </w:rPr>
        <w:t xml:space="preserve">e </w:t>
      </w:r>
      <w:r w:rsidR="0012375F" w:rsidRPr="00D4302F">
        <w:rPr>
          <w:rFonts w:asciiTheme="majorHAnsi" w:hAnsiTheme="majorHAnsi" w:cstheme="majorHAnsi"/>
          <w:b/>
          <w:i/>
        </w:rPr>
        <w:t>10.2</w:t>
      </w:r>
      <w:r w:rsidR="0012375F" w:rsidRPr="00D4302F">
        <w:rPr>
          <w:rFonts w:asciiTheme="majorHAnsi" w:hAnsiTheme="majorHAnsi" w:cstheme="majorHAnsi"/>
          <w:i/>
        </w:rPr>
        <w:t xml:space="preserve">, será considerada suficiente a evidência de implementação dos mecanismos internos de monitoramento da validade dos resultados, conforme requerido em 7.7.1 da ABNT NBR ISO/IEC 17025 e 5.6.2 da ABNT NBR ISO 15189, os quais não são atividades de EP. </w:t>
      </w:r>
    </w:p>
    <w:p w14:paraId="354EBC9F" w14:textId="1A71D5D8" w:rsidR="0012375F" w:rsidRPr="00D4302F" w:rsidRDefault="0012375F" w:rsidP="009B072E">
      <w:pPr>
        <w:widowControl w:val="0"/>
        <w:spacing w:before="240" w:after="240" w:line="360" w:lineRule="auto"/>
        <w:ind w:left="708"/>
        <w:jc w:val="both"/>
        <w:rPr>
          <w:rFonts w:asciiTheme="majorHAnsi" w:hAnsiTheme="majorHAnsi" w:cstheme="majorHAnsi"/>
          <w:i/>
        </w:rPr>
      </w:pPr>
      <w:r w:rsidRPr="00D4302F">
        <w:rPr>
          <w:rFonts w:asciiTheme="majorHAnsi" w:hAnsiTheme="majorHAnsi" w:cstheme="majorHAnsi"/>
          <w:i/>
        </w:rPr>
        <w:t>Nota - Independente dos requisitos específicos e da política da Cgcre neste documento, o laboratório deve atender a todos os requisitos para garantia da validade dos resultados, o que inclui o monitoramento da validade de resultados (7.7.1 da ABNT NBR ISO/IEC 17025 e 5.6.2 da ABNT NBR ISO 15189) por mecanismos internos, quando apropriado e do desempenho do laboratório (7.7.2 da ABNT NBR ISO/IEC 17025 e 5.6.3 da ABNT NBR ISO 15189) por meio de comparação com outros laboratórios (mecanismos externos), quando disponível e apropriado.</w:t>
      </w:r>
      <w:r w:rsidR="009B072E">
        <w:rPr>
          <w:rFonts w:asciiTheme="majorHAnsi" w:hAnsiTheme="majorHAnsi" w:cstheme="majorHAnsi"/>
          <w:i/>
        </w:rPr>
        <w:t>”</w:t>
      </w:r>
      <w:r w:rsidRPr="00D4302F">
        <w:rPr>
          <w:rFonts w:asciiTheme="majorHAnsi" w:hAnsiTheme="majorHAnsi" w:cstheme="majorHAnsi"/>
          <w:i/>
        </w:rPr>
        <w:t xml:space="preserve"> </w:t>
      </w:r>
    </w:p>
    <w:p w14:paraId="7476052C" w14:textId="01F2E1F2" w:rsidR="003B0107" w:rsidRDefault="003B0107" w:rsidP="009B072E">
      <w:pPr>
        <w:widowControl w:val="0"/>
        <w:spacing w:before="360" w:after="240" w:line="360" w:lineRule="auto"/>
        <w:jc w:val="both"/>
        <w:rPr>
          <w:rFonts w:asciiTheme="majorHAnsi" w:hAnsiTheme="majorHAnsi" w:cstheme="majorHAnsi"/>
        </w:rPr>
      </w:pPr>
      <w:r w:rsidRPr="00D4302F">
        <w:rPr>
          <w:rFonts w:asciiTheme="majorHAnsi" w:hAnsiTheme="majorHAnsi" w:cstheme="majorHAnsi"/>
        </w:rPr>
        <w:t>Além do exigido nos itens 9 e 10, há ainda determinadas áreas e atividades que podem ter participação obrigatória em atividades de EP organizadas ou selecionadas pela Cgcre. E essas são as situações tratadas no item 11,</w:t>
      </w:r>
      <w:r w:rsidR="009B072E">
        <w:rPr>
          <w:rFonts w:asciiTheme="majorHAnsi" w:hAnsiTheme="majorHAnsi" w:cstheme="majorHAnsi"/>
        </w:rPr>
        <w:t xml:space="preserve"> que veremos</w:t>
      </w:r>
      <w:r w:rsidRPr="00D4302F">
        <w:rPr>
          <w:rFonts w:asciiTheme="majorHAnsi" w:hAnsiTheme="majorHAnsi" w:cstheme="majorHAnsi"/>
        </w:rPr>
        <w:t xml:space="preserve"> a seguir</w:t>
      </w:r>
      <w:r w:rsidR="009B072E">
        <w:rPr>
          <w:rFonts w:asciiTheme="majorHAnsi" w:hAnsiTheme="majorHAnsi" w:cstheme="majorHAnsi"/>
        </w:rPr>
        <w:t>..</w:t>
      </w:r>
      <w:r w:rsidRPr="00D4302F">
        <w:rPr>
          <w:rFonts w:asciiTheme="majorHAnsi" w:hAnsiTheme="majorHAnsi" w:cstheme="majorHAnsi"/>
        </w:rPr>
        <w:t>.</w:t>
      </w:r>
    </w:p>
    <w:p w14:paraId="1C2570D9" w14:textId="77777777" w:rsidR="009B072E" w:rsidRDefault="009B072E" w:rsidP="009B072E">
      <w:pPr>
        <w:widowControl w:val="0"/>
        <w:spacing w:before="360" w:after="240" w:line="360" w:lineRule="auto"/>
        <w:jc w:val="both"/>
        <w:rPr>
          <w:rFonts w:asciiTheme="majorHAnsi" w:hAnsiTheme="majorHAnsi" w:cstheme="majorHAnsi"/>
        </w:rPr>
      </w:pPr>
    </w:p>
    <w:p w14:paraId="257DA57D" w14:textId="77777777" w:rsidR="009D06F5" w:rsidRDefault="009D06F5" w:rsidP="009B072E">
      <w:pPr>
        <w:widowControl w:val="0"/>
        <w:spacing w:before="360" w:after="240" w:line="360" w:lineRule="auto"/>
        <w:jc w:val="both"/>
        <w:rPr>
          <w:rFonts w:asciiTheme="majorHAnsi" w:hAnsiTheme="majorHAnsi" w:cstheme="majorHAnsi"/>
        </w:rPr>
      </w:pPr>
    </w:p>
    <w:p w14:paraId="604268BA" w14:textId="77777777" w:rsidR="009D06F5" w:rsidRPr="00D4302F" w:rsidRDefault="009D06F5" w:rsidP="009B072E">
      <w:pPr>
        <w:widowControl w:val="0"/>
        <w:spacing w:before="360" w:after="240" w:line="360" w:lineRule="auto"/>
        <w:jc w:val="both"/>
        <w:rPr>
          <w:rFonts w:asciiTheme="majorHAnsi" w:hAnsiTheme="majorHAnsi" w:cstheme="majorHAnsi"/>
        </w:rPr>
      </w:pPr>
    </w:p>
    <w:p w14:paraId="0BA4B6F1" w14:textId="17E08EAB" w:rsidR="00787A7D" w:rsidRDefault="00D4302F" w:rsidP="002A2C04">
      <w:pPr>
        <w:spacing w:before="360" w:after="360"/>
        <w:jc w:val="both"/>
        <w:rPr>
          <w:b/>
          <w:color w:val="0066B2" w:themeColor="accent1"/>
          <w:sz w:val="24"/>
          <w:szCs w:val="24"/>
        </w:rPr>
      </w:pPr>
      <w:r w:rsidRPr="00646EDB">
        <w:rPr>
          <w:b/>
          <w:color w:val="0066B2" w:themeColor="accent1"/>
          <w:sz w:val="24"/>
          <w:szCs w:val="24"/>
        </w:rPr>
        <w:t xml:space="preserve"> Participação obrigatória em atividades de EP organizadas ou selecionadas pela Cgcre - Tópico 11 da NIT-Dicla 026</w:t>
      </w:r>
    </w:p>
    <w:p w14:paraId="57BF6627" w14:textId="3339E719" w:rsidR="009B072E" w:rsidRPr="009B072E" w:rsidRDefault="009B072E" w:rsidP="009B072E">
      <w:pPr>
        <w:widowControl w:val="0"/>
        <w:spacing w:before="360" w:after="240" w:line="360" w:lineRule="auto"/>
        <w:jc w:val="both"/>
        <w:rPr>
          <w:rFonts w:asciiTheme="majorHAnsi" w:hAnsiTheme="majorHAnsi" w:cstheme="majorHAnsi"/>
        </w:rPr>
      </w:pPr>
      <w:r w:rsidRPr="009B072E">
        <w:rPr>
          <w:rFonts w:asciiTheme="majorHAnsi" w:hAnsiTheme="majorHAnsi" w:cstheme="majorHAnsi"/>
        </w:rPr>
        <w:t>Veja o texto na íntegra</w:t>
      </w:r>
      <w:r>
        <w:rPr>
          <w:rFonts w:asciiTheme="majorHAnsi" w:hAnsiTheme="majorHAnsi" w:cstheme="majorHAnsi"/>
        </w:rPr>
        <w:t xml:space="preserve">, pois ele é </w:t>
      </w:r>
      <w:r w:rsidR="00FE4D98">
        <w:rPr>
          <w:rFonts w:asciiTheme="majorHAnsi" w:hAnsiTheme="majorHAnsi" w:cstheme="majorHAnsi"/>
        </w:rPr>
        <w:t>autoexplicativo</w:t>
      </w:r>
      <w:r>
        <w:rPr>
          <w:rFonts w:asciiTheme="majorHAnsi" w:hAnsiTheme="majorHAnsi" w:cstheme="majorHAnsi"/>
        </w:rPr>
        <w:t>.</w:t>
      </w:r>
    </w:p>
    <w:p w14:paraId="3E08708B" w14:textId="4F636F64" w:rsidR="00787A7D" w:rsidRPr="00D4302F" w:rsidRDefault="009D06F5" w:rsidP="009B072E">
      <w:pPr>
        <w:widowControl w:val="0"/>
        <w:spacing w:before="240" w:after="240" w:line="360" w:lineRule="auto"/>
        <w:ind w:left="708"/>
        <w:jc w:val="both"/>
        <w:rPr>
          <w:rFonts w:asciiTheme="majorHAnsi" w:hAnsiTheme="majorHAnsi" w:cstheme="majorHAnsi"/>
          <w:i/>
        </w:rPr>
      </w:pPr>
      <w:r>
        <w:rPr>
          <w:noProof/>
          <w:lang w:eastAsia="pt-BR"/>
        </w:rPr>
        <w:drawing>
          <wp:anchor distT="0" distB="0" distL="114300" distR="114300" simplePos="0" relativeHeight="251667456" behindDoc="0" locked="0" layoutInCell="1" allowOverlap="1" wp14:anchorId="4FCB65ED" wp14:editId="3A656439">
            <wp:simplePos x="0" y="0"/>
            <wp:positionH relativeFrom="margin">
              <wp:posOffset>-10668</wp:posOffset>
            </wp:positionH>
            <wp:positionV relativeFrom="paragraph">
              <wp:posOffset>17780</wp:posOffset>
            </wp:positionV>
            <wp:extent cx="1789200" cy="2520000"/>
            <wp:effectExtent l="190500" t="190500" r="192405" b="185420"/>
            <wp:wrapSquare wrapText="bothSides"/>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789200" cy="252000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9B072E">
        <w:rPr>
          <w:rFonts w:asciiTheme="majorHAnsi" w:hAnsiTheme="majorHAnsi" w:cstheme="majorHAnsi"/>
          <w:i/>
        </w:rPr>
        <w:t>“</w:t>
      </w:r>
      <w:r w:rsidR="00787A7D" w:rsidRPr="00D4302F">
        <w:rPr>
          <w:rFonts w:asciiTheme="majorHAnsi" w:hAnsiTheme="majorHAnsi" w:cstheme="majorHAnsi"/>
          <w:i/>
        </w:rPr>
        <w:t xml:space="preserve">11.1 Independentemente de haver cumprido a quantidade e frequência mínimas de participação em atividades de EP, os laboratórios acreditados ou postulantes à acreditação ou extensão da acreditação devem, obrigatoriamente, participar das atividades de EP selecionadas pela Cgcre. </w:t>
      </w:r>
    </w:p>
    <w:p w14:paraId="53CFA970" w14:textId="77777777" w:rsidR="00787A7D" w:rsidRPr="00D4302F" w:rsidRDefault="00787A7D" w:rsidP="009B072E">
      <w:pPr>
        <w:widowControl w:val="0"/>
        <w:spacing w:before="240" w:after="240" w:line="360" w:lineRule="auto"/>
        <w:ind w:left="708"/>
        <w:jc w:val="both"/>
        <w:rPr>
          <w:rFonts w:asciiTheme="majorHAnsi" w:hAnsiTheme="majorHAnsi" w:cstheme="majorHAnsi"/>
          <w:i/>
        </w:rPr>
      </w:pPr>
      <w:r w:rsidRPr="00D4302F">
        <w:rPr>
          <w:rFonts w:asciiTheme="majorHAnsi" w:hAnsiTheme="majorHAnsi" w:cstheme="majorHAnsi"/>
          <w:i/>
        </w:rPr>
        <w:t xml:space="preserve">11.2 Os laboratórios acreditados ou postulantes à acreditação devem participar das atividades de EP organizadas pelas Comissões Técnicas aplicáveis ao seu escopo de acreditação, conforme a NIE-Cgcre-045, desde que publicadas nos planos de atividades das comissões até 2019, que tenham sido iniciadas até 31 de dezembro de 2019 e com relatório final emitido até 30 de novembro de 2020. </w:t>
      </w:r>
    </w:p>
    <w:p w14:paraId="101AB3B5" w14:textId="45F06082" w:rsidR="00787A7D" w:rsidRPr="00D4302F" w:rsidRDefault="00787A7D" w:rsidP="009B072E">
      <w:pPr>
        <w:widowControl w:val="0"/>
        <w:spacing w:before="240" w:after="240" w:line="360" w:lineRule="auto"/>
        <w:ind w:left="708"/>
        <w:jc w:val="both"/>
        <w:rPr>
          <w:rFonts w:asciiTheme="majorHAnsi" w:hAnsiTheme="majorHAnsi" w:cstheme="majorHAnsi"/>
          <w:i/>
        </w:rPr>
      </w:pPr>
      <w:r w:rsidRPr="00D4302F">
        <w:rPr>
          <w:rFonts w:asciiTheme="majorHAnsi" w:hAnsiTheme="majorHAnsi" w:cstheme="majorHAnsi"/>
          <w:i/>
        </w:rPr>
        <w:t xml:space="preserve">Nota 1 - Os planos de atividades das Comissões Técnicas estão disponíveis em </w:t>
      </w:r>
      <w:hyperlink r:id="rId26" w:history="1">
        <w:r w:rsidRPr="009B072E">
          <w:rPr>
            <w:rStyle w:val="Hyperlink"/>
            <w:rFonts w:asciiTheme="majorHAnsi" w:hAnsiTheme="majorHAnsi" w:cstheme="majorHAnsi"/>
            <w:i/>
            <w:color w:val="0066B2" w:themeColor="accent1"/>
          </w:rPr>
          <w:t>http://www.inmetro.gov.br/credenciamento/comissoesTecConteudo.asp</w:t>
        </w:r>
      </w:hyperlink>
      <w:r w:rsidRPr="00D4302F">
        <w:rPr>
          <w:rFonts w:asciiTheme="majorHAnsi" w:hAnsiTheme="majorHAnsi" w:cstheme="majorHAnsi"/>
          <w:i/>
        </w:rPr>
        <w:t xml:space="preserve">. </w:t>
      </w:r>
    </w:p>
    <w:p w14:paraId="3157C134" w14:textId="77777777" w:rsidR="00C93301" w:rsidRPr="00D4302F" w:rsidRDefault="00787A7D" w:rsidP="009B072E">
      <w:pPr>
        <w:widowControl w:val="0"/>
        <w:spacing w:before="240" w:after="240" w:line="360" w:lineRule="auto"/>
        <w:ind w:left="708"/>
        <w:jc w:val="both"/>
        <w:rPr>
          <w:rFonts w:asciiTheme="majorHAnsi" w:hAnsiTheme="majorHAnsi" w:cstheme="majorHAnsi"/>
          <w:i/>
        </w:rPr>
      </w:pPr>
      <w:r w:rsidRPr="00D4302F">
        <w:rPr>
          <w:rFonts w:asciiTheme="majorHAnsi" w:hAnsiTheme="majorHAnsi" w:cstheme="majorHAnsi"/>
          <w:i/>
        </w:rPr>
        <w:t xml:space="preserve">Nota 2 – A Cgcre estabeleceu política permitindo às suas Comissões Técnicas a organização de atividades de EP somente até as datas mencionadas em 11.2, após as quais as Comissões Técnicas não estão mais autorizadas a realizar tais atividades pela Cgcre, deixando de ter participação obrigatória para laboratórios acreditados ou postulantes à acreditação. Resultados de atividades de EP das Comissões Técnicas que atendam a essas datas mantêm sua obrigatoriedade e podem ser usadas pelos laboratórios para demonstrar atendimento aos requisitos de quantidade e frequência mínima de participação em atividades de EP dentro dos prazos estabelecidos em 9.2. </w:t>
      </w:r>
    </w:p>
    <w:p w14:paraId="3EF972AE" w14:textId="3757B46C" w:rsidR="00787A7D" w:rsidRDefault="00787A7D" w:rsidP="009B072E">
      <w:pPr>
        <w:widowControl w:val="0"/>
        <w:spacing w:before="240" w:after="240" w:line="360" w:lineRule="auto"/>
        <w:ind w:left="708"/>
        <w:jc w:val="both"/>
        <w:rPr>
          <w:rFonts w:asciiTheme="majorHAnsi" w:hAnsiTheme="majorHAnsi" w:cstheme="majorHAnsi"/>
          <w:i/>
        </w:rPr>
      </w:pPr>
      <w:r w:rsidRPr="00D4302F">
        <w:rPr>
          <w:rFonts w:asciiTheme="majorHAnsi" w:hAnsiTheme="majorHAnsi" w:cstheme="majorHAnsi"/>
          <w:i/>
        </w:rPr>
        <w:t>11.3 A Cgcre também pode tornar obrigatória a participação dos laboratórios em uma determinada atividade de EP organizada por qualquer uma das instituições citadas nos itens 10.1a) até 10.1f).</w:t>
      </w:r>
      <w:r w:rsidR="009B072E">
        <w:rPr>
          <w:rFonts w:asciiTheme="majorHAnsi" w:hAnsiTheme="majorHAnsi" w:cstheme="majorHAnsi"/>
          <w:i/>
        </w:rPr>
        <w:t>”</w:t>
      </w:r>
    </w:p>
    <w:p w14:paraId="6E936B83" w14:textId="77777777" w:rsidR="009D06F5" w:rsidRPr="00D4302F" w:rsidRDefault="009D06F5" w:rsidP="009B072E">
      <w:pPr>
        <w:widowControl w:val="0"/>
        <w:spacing w:before="240" w:after="240" w:line="360" w:lineRule="auto"/>
        <w:ind w:left="708"/>
        <w:jc w:val="both"/>
        <w:rPr>
          <w:rFonts w:asciiTheme="majorHAnsi" w:hAnsiTheme="majorHAnsi" w:cstheme="majorHAnsi"/>
          <w:i/>
        </w:rPr>
      </w:pPr>
    </w:p>
    <w:p w14:paraId="524B488D" w14:textId="1F597892" w:rsidR="00F43256" w:rsidRDefault="009B072E" w:rsidP="00CB3D5B">
      <w:pPr>
        <w:widowControl w:val="0"/>
        <w:spacing w:before="240" w:after="240" w:line="360" w:lineRule="auto"/>
        <w:jc w:val="both"/>
        <w:rPr>
          <w:rFonts w:asciiTheme="majorHAnsi" w:hAnsiTheme="majorHAnsi" w:cstheme="majorHAnsi"/>
        </w:rPr>
      </w:pPr>
      <w:r w:rsidRPr="009B072E">
        <w:rPr>
          <w:rFonts w:asciiTheme="majorHAnsi" w:hAnsiTheme="majorHAnsi" w:cstheme="majorHAnsi"/>
        </w:rPr>
        <w:t>Agora vamos ao próximo tópico!</w:t>
      </w:r>
    </w:p>
    <w:p w14:paraId="28A6FF12" w14:textId="1CCDE8DA" w:rsidR="0012375F" w:rsidRDefault="00D4302F" w:rsidP="00646EDB">
      <w:pPr>
        <w:spacing w:before="360" w:after="360"/>
        <w:jc w:val="both"/>
        <w:rPr>
          <w:b/>
          <w:color w:val="0066B2" w:themeColor="accent1"/>
          <w:sz w:val="24"/>
          <w:szCs w:val="24"/>
        </w:rPr>
      </w:pPr>
      <w:r w:rsidRPr="00646EDB">
        <w:rPr>
          <w:b/>
          <w:color w:val="0066B2" w:themeColor="accent1"/>
          <w:sz w:val="24"/>
          <w:szCs w:val="24"/>
        </w:rPr>
        <w:t>Tratamento de resultados insatisfatórios para atividades de EP obrigatórias - Tópico 12 da NIT-Dicla 026</w:t>
      </w:r>
    </w:p>
    <w:p w14:paraId="576A73D5" w14:textId="2714C661" w:rsidR="001A56EB" w:rsidRPr="001A56EB" w:rsidRDefault="001A56EB" w:rsidP="001A56EB">
      <w:pPr>
        <w:widowControl w:val="0"/>
        <w:spacing w:before="240" w:after="240" w:line="360" w:lineRule="auto"/>
        <w:jc w:val="both"/>
        <w:rPr>
          <w:rFonts w:asciiTheme="majorHAnsi" w:hAnsiTheme="majorHAnsi" w:cstheme="majorHAnsi"/>
        </w:rPr>
      </w:pPr>
      <w:r w:rsidRPr="001A56EB">
        <w:rPr>
          <w:rFonts w:asciiTheme="majorHAnsi" w:hAnsiTheme="majorHAnsi" w:cstheme="majorHAnsi"/>
        </w:rPr>
        <w:t>Veja o que consta neste tópico:</w:t>
      </w:r>
    </w:p>
    <w:p w14:paraId="77214A68" w14:textId="59E30EE9" w:rsidR="0012375F" w:rsidRPr="00D4302F" w:rsidRDefault="009D06F5" w:rsidP="001A56EB">
      <w:pPr>
        <w:widowControl w:val="0"/>
        <w:spacing w:before="240" w:after="240" w:line="360" w:lineRule="auto"/>
        <w:ind w:left="708"/>
        <w:jc w:val="both"/>
        <w:rPr>
          <w:rFonts w:asciiTheme="majorHAnsi" w:hAnsiTheme="majorHAnsi" w:cstheme="majorHAnsi"/>
          <w:i/>
        </w:rPr>
      </w:pPr>
      <w:r>
        <w:rPr>
          <w:noProof/>
          <w:lang w:eastAsia="pt-BR"/>
        </w:rPr>
        <w:drawing>
          <wp:anchor distT="0" distB="0" distL="114300" distR="114300" simplePos="0" relativeHeight="251668480" behindDoc="0" locked="0" layoutInCell="1" allowOverlap="1" wp14:anchorId="2CC6DBAF" wp14:editId="1D8BC131">
            <wp:simplePos x="0" y="0"/>
            <wp:positionH relativeFrom="margin">
              <wp:posOffset>7620</wp:posOffset>
            </wp:positionH>
            <wp:positionV relativeFrom="paragraph">
              <wp:posOffset>35687</wp:posOffset>
            </wp:positionV>
            <wp:extent cx="1785600" cy="2520000"/>
            <wp:effectExtent l="190500" t="190500" r="196215" b="185420"/>
            <wp:wrapSquare wrapText="bothSides"/>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785600" cy="252000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Pr>
          <w:rFonts w:asciiTheme="majorHAnsi" w:hAnsiTheme="majorHAnsi" w:cstheme="majorHAnsi"/>
          <w:i/>
        </w:rPr>
        <w:t xml:space="preserve"> </w:t>
      </w:r>
      <w:r w:rsidR="001A56EB">
        <w:rPr>
          <w:rFonts w:asciiTheme="majorHAnsi" w:hAnsiTheme="majorHAnsi" w:cstheme="majorHAnsi"/>
          <w:i/>
        </w:rPr>
        <w:t>“</w:t>
      </w:r>
      <w:r w:rsidR="0012375F" w:rsidRPr="00D4302F">
        <w:rPr>
          <w:rFonts w:asciiTheme="majorHAnsi" w:hAnsiTheme="majorHAnsi" w:cstheme="majorHAnsi"/>
          <w:i/>
        </w:rPr>
        <w:t xml:space="preserve">12.1 Caso o laboratório obtenha resultados insatisfatórios nas atividades de EP obrigatórias, deverá evidenciar ao seu Gestor de Acreditação a implementação de ações corretivas apropriadas no prazo estabelecido na NIT-Dicla-031, para análise pela Cgcre. </w:t>
      </w:r>
    </w:p>
    <w:p w14:paraId="76A71DF6" w14:textId="6EC707A0" w:rsidR="003B0107" w:rsidRPr="00D4302F" w:rsidRDefault="0012375F" w:rsidP="001A56EB">
      <w:pPr>
        <w:widowControl w:val="0"/>
        <w:spacing w:before="240" w:after="240" w:line="360" w:lineRule="auto"/>
        <w:ind w:left="708"/>
        <w:jc w:val="both"/>
        <w:rPr>
          <w:rFonts w:asciiTheme="majorHAnsi" w:hAnsiTheme="majorHAnsi" w:cstheme="majorHAnsi"/>
          <w:i/>
        </w:rPr>
      </w:pPr>
      <w:r w:rsidRPr="00F84CCE">
        <w:rPr>
          <w:rFonts w:asciiTheme="majorHAnsi" w:hAnsiTheme="majorHAnsi" w:cstheme="majorHAnsi"/>
          <w:b/>
          <w:i/>
        </w:rPr>
        <w:t>12.2</w:t>
      </w:r>
      <w:r w:rsidRPr="00D4302F">
        <w:rPr>
          <w:rFonts w:asciiTheme="majorHAnsi" w:hAnsiTheme="majorHAnsi" w:cstheme="majorHAnsi"/>
          <w:i/>
        </w:rPr>
        <w:t xml:space="preserve"> No caso de resultados insatisfatórios, mesmo tendo o laboratório implementado todas as etapas de tratamento de trabalho não conforme (seções 7.10 da ABNT NBR ISO/IEC 17025 e 4.9 da ABNT NBR ISO 15189), incluindo participação em nova atividade de EP por sua iniciativa, quando necessário, a Cgcre pode requerer a participação do laboratório em outra atividade de EP, na qual o laboratório deverá obter resultados satisfatórios. </w:t>
      </w:r>
    </w:p>
    <w:p w14:paraId="0D11DECB" w14:textId="51215444" w:rsidR="003B0107" w:rsidRPr="00D4302F" w:rsidRDefault="0012375F" w:rsidP="001A56EB">
      <w:pPr>
        <w:widowControl w:val="0"/>
        <w:spacing w:before="480" w:after="240" w:line="360" w:lineRule="auto"/>
        <w:ind w:left="708"/>
        <w:jc w:val="both"/>
        <w:rPr>
          <w:rFonts w:asciiTheme="majorHAnsi" w:hAnsiTheme="majorHAnsi" w:cstheme="majorHAnsi"/>
          <w:i/>
        </w:rPr>
      </w:pPr>
      <w:r w:rsidRPr="00D4302F">
        <w:rPr>
          <w:rFonts w:asciiTheme="majorHAnsi" w:hAnsiTheme="majorHAnsi" w:cstheme="majorHAnsi"/>
          <w:i/>
        </w:rPr>
        <w:t>Nota - Geralmente, se a causa de um resultado insatisfatório estiver relacionada ao método, equipamento, rastreabilidade metrológica, capacitação do pessoal, manuseio ou quando a causa não puder ser identificada, a participação do laboratório em nova atividade de EP é necessária para confirmação da efi</w:t>
      </w:r>
      <w:r w:rsidR="00090F4A">
        <w:rPr>
          <w:rFonts w:asciiTheme="majorHAnsi" w:hAnsiTheme="majorHAnsi" w:cstheme="majorHAnsi"/>
          <w:i/>
        </w:rPr>
        <w:t xml:space="preserve">cácia das ações implementadas. </w:t>
      </w:r>
    </w:p>
    <w:p w14:paraId="15217C6E" w14:textId="59FCE737" w:rsidR="0012375F" w:rsidRPr="00D4302F" w:rsidRDefault="0012375F" w:rsidP="001A56EB">
      <w:pPr>
        <w:widowControl w:val="0"/>
        <w:spacing w:before="240" w:after="240" w:line="360" w:lineRule="auto"/>
        <w:ind w:left="708"/>
        <w:jc w:val="both"/>
        <w:rPr>
          <w:rFonts w:asciiTheme="majorHAnsi" w:hAnsiTheme="majorHAnsi" w:cstheme="majorHAnsi"/>
          <w:i/>
        </w:rPr>
      </w:pPr>
      <w:r w:rsidRPr="00D4302F">
        <w:rPr>
          <w:rFonts w:asciiTheme="majorHAnsi" w:hAnsiTheme="majorHAnsi" w:cstheme="majorHAnsi"/>
          <w:i/>
        </w:rPr>
        <w:t xml:space="preserve">12.3 A Cgcre pode advertir, suspender, reduzir o escopo, cancelar a acreditação ou arquivar a solicitação de acreditação ou de extensão da acreditação do laboratório, com base no seu </w:t>
      </w:r>
      <w:r w:rsidR="00090F4A">
        <w:rPr>
          <w:rFonts w:asciiTheme="majorHAnsi" w:hAnsiTheme="majorHAnsi" w:cstheme="majorHAnsi"/>
          <w:i/>
        </w:rPr>
        <w:t>desempenho em atividades de EP.</w:t>
      </w:r>
    </w:p>
    <w:p w14:paraId="76CE074C" w14:textId="3D39FB76" w:rsidR="003B0107" w:rsidRPr="00D4302F" w:rsidRDefault="0012375F" w:rsidP="001A56EB">
      <w:pPr>
        <w:widowControl w:val="0"/>
        <w:spacing w:before="240" w:after="240" w:line="360" w:lineRule="auto"/>
        <w:ind w:left="708"/>
        <w:jc w:val="both"/>
        <w:rPr>
          <w:rFonts w:asciiTheme="majorHAnsi" w:hAnsiTheme="majorHAnsi" w:cstheme="majorHAnsi"/>
          <w:i/>
        </w:rPr>
      </w:pPr>
      <w:r w:rsidRPr="00D4302F">
        <w:rPr>
          <w:rFonts w:asciiTheme="majorHAnsi" w:hAnsiTheme="majorHAnsi" w:cstheme="majorHAnsi"/>
          <w:i/>
        </w:rPr>
        <w:t>As condições para estas decisões estão e</w:t>
      </w:r>
      <w:r w:rsidR="00090F4A">
        <w:rPr>
          <w:rFonts w:asciiTheme="majorHAnsi" w:hAnsiTheme="majorHAnsi" w:cstheme="majorHAnsi"/>
          <w:i/>
        </w:rPr>
        <w:t>stabelecidas na Nie-Cgcre-141.</w:t>
      </w:r>
      <w:r w:rsidR="001A56EB">
        <w:rPr>
          <w:rFonts w:asciiTheme="majorHAnsi" w:hAnsiTheme="majorHAnsi" w:cstheme="majorHAnsi"/>
          <w:i/>
        </w:rPr>
        <w:t>”</w:t>
      </w:r>
    </w:p>
    <w:p w14:paraId="2D4F62C9" w14:textId="398DCC7B" w:rsidR="003B0107" w:rsidRPr="00D4302F" w:rsidRDefault="003B0107" w:rsidP="00CB3D5B">
      <w:pPr>
        <w:widowControl w:val="0"/>
        <w:spacing w:before="240" w:after="240" w:line="360" w:lineRule="auto"/>
        <w:jc w:val="both"/>
        <w:rPr>
          <w:rFonts w:asciiTheme="majorHAnsi" w:hAnsiTheme="majorHAnsi" w:cstheme="majorHAnsi"/>
        </w:rPr>
      </w:pPr>
      <w:r w:rsidRPr="00D4302F">
        <w:rPr>
          <w:rFonts w:asciiTheme="majorHAnsi" w:hAnsiTheme="majorHAnsi" w:cstheme="majorHAnsi"/>
        </w:rPr>
        <w:t>Você leu com atenção o item 12.2?</w:t>
      </w:r>
    </w:p>
    <w:p w14:paraId="0FEA5C95" w14:textId="399A2121" w:rsidR="003B0107" w:rsidRPr="00D4302F" w:rsidRDefault="00F84CCE" w:rsidP="00CB3D5B">
      <w:pPr>
        <w:widowControl w:val="0"/>
        <w:spacing w:before="240" w:after="240" w:line="360" w:lineRule="auto"/>
        <w:jc w:val="both"/>
        <w:rPr>
          <w:rFonts w:asciiTheme="majorHAnsi" w:hAnsiTheme="majorHAnsi" w:cstheme="majorHAnsi"/>
        </w:rPr>
      </w:pPr>
      <w:r>
        <w:rPr>
          <w:rFonts w:asciiTheme="majorHAnsi" w:hAnsiTheme="majorHAnsi" w:cstheme="majorHAnsi"/>
        </w:rPr>
        <w:t>Para garantir, v</w:t>
      </w:r>
      <w:r w:rsidR="003B0107" w:rsidRPr="00D4302F">
        <w:rPr>
          <w:rFonts w:asciiTheme="majorHAnsi" w:hAnsiTheme="majorHAnsi" w:cstheme="majorHAnsi"/>
        </w:rPr>
        <w:t>amos reforçar?</w:t>
      </w:r>
    </w:p>
    <w:p w14:paraId="2A44F40C" w14:textId="3A72ACEB" w:rsidR="003B0107" w:rsidRPr="00D4302F" w:rsidRDefault="00F84CCE" w:rsidP="00F84CCE">
      <w:pPr>
        <w:widowControl w:val="0"/>
        <w:spacing w:before="240" w:after="240" w:line="360" w:lineRule="auto"/>
        <w:ind w:left="708"/>
        <w:jc w:val="both"/>
        <w:rPr>
          <w:rFonts w:asciiTheme="majorHAnsi" w:hAnsiTheme="majorHAnsi" w:cstheme="majorHAnsi"/>
        </w:rPr>
      </w:pPr>
      <w:r>
        <w:rPr>
          <w:rFonts w:asciiTheme="majorHAnsi" w:hAnsiTheme="majorHAnsi" w:cstheme="majorHAnsi"/>
          <w:i/>
        </w:rPr>
        <w:t>“</w:t>
      </w:r>
      <w:r w:rsidR="003B0107" w:rsidRPr="00D4302F">
        <w:rPr>
          <w:rFonts w:asciiTheme="majorHAnsi" w:hAnsiTheme="majorHAnsi" w:cstheme="majorHAnsi"/>
          <w:i/>
        </w:rPr>
        <w:t xml:space="preserve">12.2 No caso de </w:t>
      </w:r>
      <w:r w:rsidR="003B0107" w:rsidRPr="00F84CCE">
        <w:rPr>
          <w:rFonts w:asciiTheme="majorHAnsi" w:hAnsiTheme="majorHAnsi" w:cstheme="majorHAnsi"/>
          <w:b/>
          <w:i/>
          <w:color w:val="0066B2" w:themeColor="accent1"/>
        </w:rPr>
        <w:t>resultados insatisfatórios</w:t>
      </w:r>
      <w:r w:rsidR="003B0107" w:rsidRPr="00D4302F">
        <w:rPr>
          <w:rFonts w:asciiTheme="majorHAnsi" w:hAnsiTheme="majorHAnsi" w:cstheme="majorHAnsi"/>
          <w:i/>
        </w:rPr>
        <w:t xml:space="preserve">, mesmo tendo o laboratório implementado todas as etapas de </w:t>
      </w:r>
      <w:r w:rsidR="003B0107" w:rsidRPr="00F84CCE">
        <w:rPr>
          <w:rFonts w:asciiTheme="majorHAnsi" w:hAnsiTheme="majorHAnsi" w:cstheme="majorHAnsi"/>
          <w:b/>
          <w:i/>
          <w:color w:val="0066B2" w:themeColor="accent1"/>
        </w:rPr>
        <w:t>tratamento de trabalho não conforme</w:t>
      </w:r>
      <w:r w:rsidR="003B0107" w:rsidRPr="00F84CCE">
        <w:rPr>
          <w:rFonts w:asciiTheme="majorHAnsi" w:hAnsiTheme="majorHAnsi" w:cstheme="majorHAnsi"/>
          <w:i/>
          <w:color w:val="0066B2" w:themeColor="accent1"/>
        </w:rPr>
        <w:t xml:space="preserve"> </w:t>
      </w:r>
      <w:r w:rsidR="003B0107" w:rsidRPr="00D4302F">
        <w:rPr>
          <w:rFonts w:asciiTheme="majorHAnsi" w:hAnsiTheme="majorHAnsi" w:cstheme="majorHAnsi"/>
          <w:i/>
        </w:rPr>
        <w:t>(seções 7.10 da ABNT NBR ISO/IEC 17025 e 4.9 da ABNT NBR ISO 15189),...</w:t>
      </w:r>
      <w:r>
        <w:rPr>
          <w:rFonts w:asciiTheme="majorHAnsi" w:hAnsiTheme="majorHAnsi" w:cstheme="majorHAnsi"/>
          <w:i/>
        </w:rPr>
        <w:t>”</w:t>
      </w:r>
    </w:p>
    <w:p w14:paraId="7A2CA091" w14:textId="0DECBF81" w:rsidR="003B0107" w:rsidRPr="00D4302F" w:rsidRDefault="00A033F4" w:rsidP="00CB3D5B">
      <w:pPr>
        <w:widowControl w:val="0"/>
        <w:spacing w:before="240" w:after="240" w:line="360" w:lineRule="auto"/>
        <w:jc w:val="both"/>
        <w:rPr>
          <w:rFonts w:asciiTheme="majorHAnsi" w:hAnsiTheme="majorHAnsi" w:cstheme="majorHAnsi"/>
        </w:rPr>
      </w:pPr>
      <w:r w:rsidRPr="00D4302F">
        <w:rPr>
          <w:rFonts w:asciiTheme="majorHAnsi" w:hAnsiTheme="majorHAnsi" w:cstheme="majorHAnsi"/>
        </w:rPr>
        <w:t>O próprio item já está orientando o que deve ser feito caso o laboratório tenha um resultado insatisfatório</w:t>
      </w:r>
      <w:r w:rsidR="00F84CCE">
        <w:rPr>
          <w:rFonts w:asciiTheme="majorHAnsi" w:hAnsiTheme="majorHAnsi" w:cstheme="majorHAnsi"/>
        </w:rPr>
        <w:t>. Ele diz que</w:t>
      </w:r>
      <w:r w:rsidRPr="00D4302F">
        <w:rPr>
          <w:rFonts w:asciiTheme="majorHAnsi" w:hAnsiTheme="majorHAnsi" w:cstheme="majorHAnsi"/>
        </w:rPr>
        <w:t xml:space="preserve">: </w:t>
      </w:r>
      <w:r w:rsidRPr="00D4302F">
        <w:rPr>
          <w:rFonts w:asciiTheme="majorHAnsi" w:hAnsiTheme="majorHAnsi" w:cstheme="majorHAnsi"/>
          <w:b/>
          <w:u w:val="single"/>
        </w:rPr>
        <w:t>DEVE</w:t>
      </w:r>
      <w:r w:rsidRPr="00D4302F">
        <w:rPr>
          <w:rFonts w:asciiTheme="majorHAnsi" w:hAnsiTheme="majorHAnsi" w:cstheme="majorHAnsi"/>
        </w:rPr>
        <w:t xml:space="preserve"> impl</w:t>
      </w:r>
      <w:r w:rsidR="006702DC" w:rsidRPr="00D4302F">
        <w:rPr>
          <w:rFonts w:asciiTheme="majorHAnsi" w:hAnsiTheme="majorHAnsi" w:cstheme="majorHAnsi"/>
        </w:rPr>
        <w:t>ementar o requisito 7.10 Trabalho não conforme (e essa informação também consta no DOQ-Cgcre-087).</w:t>
      </w:r>
    </w:p>
    <w:p w14:paraId="76AE99DD" w14:textId="2C9E8B60" w:rsidR="006702DC" w:rsidRPr="00D4302F" w:rsidRDefault="006702DC" w:rsidP="00CB3D5B">
      <w:pPr>
        <w:widowControl w:val="0"/>
        <w:spacing w:before="240" w:after="240" w:line="360" w:lineRule="auto"/>
        <w:jc w:val="both"/>
        <w:rPr>
          <w:rFonts w:asciiTheme="majorHAnsi" w:hAnsiTheme="majorHAnsi" w:cstheme="majorHAnsi"/>
        </w:rPr>
      </w:pPr>
      <w:r w:rsidRPr="00D4302F">
        <w:rPr>
          <w:rFonts w:asciiTheme="majorHAnsi" w:hAnsiTheme="majorHAnsi" w:cstheme="majorHAnsi"/>
        </w:rPr>
        <w:t xml:space="preserve">E </w:t>
      </w:r>
      <w:r w:rsidR="00F84CCE">
        <w:rPr>
          <w:rFonts w:asciiTheme="majorHAnsi" w:hAnsiTheme="majorHAnsi" w:cstheme="majorHAnsi"/>
        </w:rPr>
        <w:t>lembre-se</w:t>
      </w:r>
      <w:r w:rsidRPr="00D4302F">
        <w:rPr>
          <w:rFonts w:asciiTheme="majorHAnsi" w:hAnsiTheme="majorHAnsi" w:cstheme="majorHAnsi"/>
        </w:rPr>
        <w:t xml:space="preserve"> que há exigências diferentes entre o requisito 7.10 </w:t>
      </w:r>
      <w:r w:rsidR="00F84CCE">
        <w:rPr>
          <w:rFonts w:asciiTheme="majorHAnsi" w:hAnsiTheme="majorHAnsi" w:cstheme="majorHAnsi"/>
        </w:rPr>
        <w:t xml:space="preserve">- </w:t>
      </w:r>
      <w:r w:rsidRPr="00D4302F">
        <w:rPr>
          <w:rFonts w:asciiTheme="majorHAnsi" w:hAnsiTheme="majorHAnsi" w:cstheme="majorHAnsi"/>
        </w:rPr>
        <w:t xml:space="preserve">Trabalho não conforme e o requisito 8.7 </w:t>
      </w:r>
      <w:r w:rsidR="00F84CCE">
        <w:rPr>
          <w:rFonts w:asciiTheme="majorHAnsi" w:hAnsiTheme="majorHAnsi" w:cstheme="majorHAnsi"/>
        </w:rPr>
        <w:t xml:space="preserve">- </w:t>
      </w:r>
      <w:r w:rsidRPr="00D4302F">
        <w:rPr>
          <w:rFonts w:asciiTheme="majorHAnsi" w:hAnsiTheme="majorHAnsi" w:cstheme="majorHAnsi"/>
        </w:rPr>
        <w:t>Ações corretivas.</w:t>
      </w:r>
    </w:p>
    <w:p w14:paraId="014D5718" w14:textId="2CAA9EEC" w:rsidR="006702DC" w:rsidRPr="00D4302F" w:rsidRDefault="006702DC" w:rsidP="00CB3D5B">
      <w:pPr>
        <w:widowControl w:val="0"/>
        <w:spacing w:before="240" w:after="240" w:line="360" w:lineRule="auto"/>
        <w:jc w:val="both"/>
        <w:rPr>
          <w:rFonts w:asciiTheme="majorHAnsi" w:hAnsiTheme="majorHAnsi" w:cstheme="majorHAnsi"/>
        </w:rPr>
      </w:pPr>
      <w:r w:rsidRPr="00D4302F">
        <w:rPr>
          <w:rFonts w:asciiTheme="majorHAnsi" w:hAnsiTheme="majorHAnsi" w:cstheme="majorHAnsi"/>
        </w:rPr>
        <w:t>Portanto, não basta propor ações corretivas quando um resultado for insatisfatório. É necessário</w:t>
      </w:r>
      <w:r w:rsidR="00F84CCE">
        <w:rPr>
          <w:rFonts w:asciiTheme="majorHAnsi" w:hAnsiTheme="majorHAnsi" w:cstheme="majorHAnsi"/>
        </w:rPr>
        <w:t>,</w:t>
      </w:r>
      <w:r w:rsidRPr="00D4302F">
        <w:rPr>
          <w:rFonts w:asciiTheme="majorHAnsi" w:hAnsiTheme="majorHAnsi" w:cstheme="majorHAnsi"/>
        </w:rPr>
        <w:t xml:space="preserve"> também</w:t>
      </w:r>
      <w:r w:rsidR="00F84CCE">
        <w:rPr>
          <w:rFonts w:asciiTheme="majorHAnsi" w:hAnsiTheme="majorHAnsi" w:cstheme="majorHAnsi"/>
        </w:rPr>
        <w:t>,</w:t>
      </w:r>
      <w:r w:rsidRPr="00D4302F">
        <w:rPr>
          <w:rFonts w:asciiTheme="majorHAnsi" w:hAnsiTheme="majorHAnsi" w:cstheme="majorHAnsi"/>
        </w:rPr>
        <w:t xml:space="preserve"> implementar os requi</w:t>
      </w:r>
      <w:r w:rsidR="00090F4A">
        <w:rPr>
          <w:rFonts w:asciiTheme="majorHAnsi" w:hAnsiTheme="majorHAnsi" w:cstheme="majorHAnsi"/>
        </w:rPr>
        <w:t>sitos de trabalho não conforme.</w:t>
      </w:r>
    </w:p>
    <w:p w14:paraId="39AFF290" w14:textId="1B72070B" w:rsidR="006702DC" w:rsidRDefault="006702DC" w:rsidP="00CB3D5B">
      <w:pPr>
        <w:widowControl w:val="0"/>
        <w:spacing w:before="240" w:after="240" w:line="360" w:lineRule="auto"/>
        <w:jc w:val="both"/>
        <w:rPr>
          <w:rFonts w:asciiTheme="majorHAnsi" w:hAnsiTheme="majorHAnsi" w:cstheme="majorHAnsi"/>
        </w:rPr>
      </w:pPr>
      <w:r w:rsidRPr="00D4302F">
        <w:rPr>
          <w:rFonts w:asciiTheme="majorHAnsi" w:hAnsiTheme="majorHAnsi" w:cstheme="majorHAnsi"/>
        </w:rPr>
        <w:t xml:space="preserve">E </w:t>
      </w:r>
      <w:r w:rsidR="00F84CCE">
        <w:rPr>
          <w:rFonts w:asciiTheme="majorHAnsi" w:hAnsiTheme="majorHAnsi" w:cstheme="majorHAnsi"/>
        </w:rPr>
        <w:t>lembre-se</w:t>
      </w:r>
      <w:r w:rsidRPr="00D4302F">
        <w:rPr>
          <w:rFonts w:asciiTheme="majorHAnsi" w:hAnsiTheme="majorHAnsi" w:cstheme="majorHAnsi"/>
        </w:rPr>
        <w:t xml:space="preserve"> que apesar da exigência do item estar voltada para o resultado insatisfatório, ela deve ser realizada para resultados questionáveis, justamente porque não se tem certeza da confiança do resultado gerado.</w:t>
      </w:r>
    </w:p>
    <w:p w14:paraId="0C7977E3" w14:textId="2AF8E60E" w:rsidR="00F84CCE" w:rsidRPr="00D4302F" w:rsidRDefault="00F84CCE" w:rsidP="00CB3D5B">
      <w:pPr>
        <w:widowControl w:val="0"/>
        <w:spacing w:before="240" w:after="240" w:line="360" w:lineRule="auto"/>
        <w:jc w:val="both"/>
        <w:rPr>
          <w:rFonts w:asciiTheme="majorHAnsi" w:hAnsiTheme="majorHAnsi" w:cstheme="majorHAnsi"/>
        </w:rPr>
      </w:pPr>
      <w:r>
        <w:rPr>
          <w:rFonts w:asciiTheme="majorHAnsi" w:hAnsiTheme="majorHAnsi" w:cstheme="majorHAnsi"/>
        </w:rPr>
        <w:t>Continuando...</w:t>
      </w:r>
    </w:p>
    <w:p w14:paraId="4E6122D5" w14:textId="6A0AB7A8" w:rsidR="0012375F" w:rsidRPr="002A2C04" w:rsidRDefault="003A5052" w:rsidP="00F84CCE">
      <w:pPr>
        <w:spacing w:before="600" w:after="360"/>
        <w:jc w:val="both"/>
        <w:rPr>
          <w:b/>
          <w:color w:val="0066B2" w:themeColor="accent1"/>
          <w:sz w:val="24"/>
          <w:szCs w:val="24"/>
        </w:rPr>
      </w:pPr>
      <w:r w:rsidRPr="00646EDB">
        <w:rPr>
          <w:b/>
          <w:color w:val="0066B2" w:themeColor="accent1"/>
          <w:sz w:val="24"/>
          <w:szCs w:val="24"/>
        </w:rPr>
        <w:t xml:space="preserve">Informações a serem prestadas à </w:t>
      </w:r>
      <w:r w:rsidR="0012375F" w:rsidRPr="00646EDB">
        <w:rPr>
          <w:b/>
          <w:color w:val="0066B2" w:themeColor="accent1"/>
          <w:sz w:val="24"/>
          <w:szCs w:val="24"/>
        </w:rPr>
        <w:t xml:space="preserve">CGCRE </w:t>
      </w:r>
      <w:r w:rsidR="00D4302F" w:rsidRPr="00646EDB">
        <w:rPr>
          <w:b/>
          <w:color w:val="0066B2" w:themeColor="accent1"/>
          <w:sz w:val="24"/>
          <w:szCs w:val="24"/>
        </w:rPr>
        <w:t>- Tópico 13 da NIT-Dicla 026</w:t>
      </w:r>
    </w:p>
    <w:p w14:paraId="299E6F78" w14:textId="11CBF48D" w:rsidR="00F84CCE" w:rsidRPr="00F84CCE" w:rsidRDefault="009D06F5" w:rsidP="00CB3D5B">
      <w:pPr>
        <w:widowControl w:val="0"/>
        <w:spacing w:before="240" w:after="240" w:line="360" w:lineRule="auto"/>
        <w:jc w:val="both"/>
        <w:rPr>
          <w:rFonts w:asciiTheme="majorHAnsi" w:hAnsiTheme="majorHAnsi" w:cstheme="majorHAnsi"/>
        </w:rPr>
      </w:pPr>
      <w:r>
        <w:rPr>
          <w:noProof/>
          <w:lang w:eastAsia="pt-BR"/>
        </w:rPr>
        <w:drawing>
          <wp:anchor distT="0" distB="0" distL="114300" distR="114300" simplePos="0" relativeHeight="251669504" behindDoc="0" locked="0" layoutInCell="1" allowOverlap="1" wp14:anchorId="78C9F1C0" wp14:editId="06A5994F">
            <wp:simplePos x="0" y="0"/>
            <wp:positionH relativeFrom="column">
              <wp:posOffset>-22733</wp:posOffset>
            </wp:positionH>
            <wp:positionV relativeFrom="paragraph">
              <wp:posOffset>407670</wp:posOffset>
            </wp:positionV>
            <wp:extent cx="1785600" cy="2520000"/>
            <wp:effectExtent l="190500" t="190500" r="196215" b="185420"/>
            <wp:wrapSquare wrapText="bothSides"/>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785600" cy="252000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F84CCE" w:rsidRPr="00F84CCE">
        <w:rPr>
          <w:rFonts w:asciiTheme="majorHAnsi" w:hAnsiTheme="majorHAnsi" w:cstheme="majorHAnsi"/>
        </w:rPr>
        <w:t xml:space="preserve">Neste requisito consta </w:t>
      </w:r>
      <w:r w:rsidR="00F84CCE">
        <w:rPr>
          <w:rFonts w:asciiTheme="majorHAnsi" w:hAnsiTheme="majorHAnsi" w:cstheme="majorHAnsi"/>
        </w:rPr>
        <w:t>a</w:t>
      </w:r>
      <w:r w:rsidR="00F84CCE" w:rsidRPr="00F84CCE">
        <w:rPr>
          <w:rFonts w:asciiTheme="majorHAnsi" w:hAnsiTheme="majorHAnsi" w:cstheme="majorHAnsi"/>
        </w:rPr>
        <w:t xml:space="preserve"> seguinte </w:t>
      </w:r>
      <w:r w:rsidR="00F84CCE">
        <w:rPr>
          <w:rFonts w:asciiTheme="majorHAnsi" w:hAnsiTheme="majorHAnsi" w:cstheme="majorHAnsi"/>
        </w:rPr>
        <w:t>informação</w:t>
      </w:r>
      <w:r w:rsidR="00F84CCE" w:rsidRPr="00F84CCE">
        <w:rPr>
          <w:rFonts w:asciiTheme="majorHAnsi" w:hAnsiTheme="majorHAnsi" w:cstheme="majorHAnsi"/>
        </w:rPr>
        <w:t>:</w:t>
      </w:r>
    </w:p>
    <w:p w14:paraId="7F821DF1" w14:textId="5FE29070" w:rsidR="0012375F" w:rsidRPr="00D4302F" w:rsidRDefault="009D06F5" w:rsidP="00F84CCE">
      <w:pPr>
        <w:widowControl w:val="0"/>
        <w:spacing w:before="240" w:after="240" w:line="360" w:lineRule="auto"/>
        <w:ind w:left="708"/>
        <w:jc w:val="both"/>
        <w:rPr>
          <w:rFonts w:asciiTheme="majorHAnsi" w:hAnsiTheme="majorHAnsi" w:cstheme="majorHAnsi"/>
          <w:i/>
        </w:rPr>
      </w:pPr>
      <w:r>
        <w:rPr>
          <w:rFonts w:asciiTheme="majorHAnsi" w:hAnsiTheme="majorHAnsi" w:cstheme="majorHAnsi"/>
          <w:b/>
          <w:i/>
        </w:rPr>
        <w:t xml:space="preserve"> </w:t>
      </w:r>
      <w:r w:rsidR="00F84CCE">
        <w:rPr>
          <w:rFonts w:asciiTheme="majorHAnsi" w:hAnsiTheme="majorHAnsi" w:cstheme="majorHAnsi"/>
          <w:b/>
          <w:i/>
        </w:rPr>
        <w:t>“</w:t>
      </w:r>
      <w:r w:rsidR="0012375F" w:rsidRPr="00D4302F">
        <w:rPr>
          <w:rFonts w:asciiTheme="majorHAnsi" w:hAnsiTheme="majorHAnsi" w:cstheme="majorHAnsi"/>
          <w:b/>
          <w:i/>
        </w:rPr>
        <w:t xml:space="preserve">13.1 </w:t>
      </w:r>
      <w:r w:rsidR="0012375F" w:rsidRPr="00D4302F">
        <w:rPr>
          <w:rFonts w:asciiTheme="majorHAnsi" w:hAnsiTheme="majorHAnsi" w:cstheme="majorHAnsi"/>
          <w:i/>
        </w:rPr>
        <w:t xml:space="preserve">Os laboratórios </w:t>
      </w:r>
      <w:r w:rsidR="0012375F" w:rsidRPr="00D4302F">
        <w:rPr>
          <w:rFonts w:asciiTheme="majorHAnsi" w:hAnsiTheme="majorHAnsi" w:cstheme="majorHAnsi"/>
          <w:b/>
          <w:i/>
        </w:rPr>
        <w:t xml:space="preserve">postulantes à acreditação ou extensão da acreditação </w:t>
      </w:r>
      <w:r w:rsidR="0012375F" w:rsidRPr="00D4302F">
        <w:rPr>
          <w:rFonts w:asciiTheme="majorHAnsi" w:hAnsiTheme="majorHAnsi" w:cstheme="majorHAnsi"/>
          <w:i/>
        </w:rPr>
        <w:t>devem apresentar as informações sobre sua participação em atividades de EP, juntamente com a solicitação de acreditação ou extensão da acreditação, incluindo o FOR-Cgcre-008, cópia do plano de participação em atividades de EP (</w:t>
      </w:r>
      <w:r w:rsidR="0012375F" w:rsidRPr="00D4302F">
        <w:rPr>
          <w:rFonts w:asciiTheme="majorHAnsi" w:hAnsiTheme="majorHAnsi" w:cstheme="majorHAnsi"/>
          <w:b/>
          <w:i/>
        </w:rPr>
        <w:t>ver 9.4</w:t>
      </w:r>
      <w:r w:rsidR="0012375F" w:rsidRPr="00D4302F">
        <w:rPr>
          <w:rFonts w:asciiTheme="majorHAnsi" w:hAnsiTheme="majorHAnsi" w:cstheme="majorHAnsi"/>
          <w:i/>
        </w:rPr>
        <w:t>), cópia do(s) relatório(s) das atividades de EP e a identificação do laboratório neste(s) relatório(s), e, quando for o caso, apresentar justificativas para a sua não participação em atividades de EP juntamente com as evidências de implementação dos mecanismos internos de monitoramento da validade dos resultados (</w:t>
      </w:r>
      <w:r w:rsidR="0012375F" w:rsidRPr="00D4302F">
        <w:rPr>
          <w:rFonts w:asciiTheme="majorHAnsi" w:hAnsiTheme="majorHAnsi" w:cstheme="majorHAnsi"/>
          <w:b/>
          <w:i/>
        </w:rPr>
        <w:t>ver 9.1.1</w:t>
      </w:r>
      <w:r w:rsidR="0012375F" w:rsidRPr="00D4302F">
        <w:rPr>
          <w:rFonts w:asciiTheme="majorHAnsi" w:hAnsiTheme="majorHAnsi" w:cstheme="majorHAnsi"/>
          <w:i/>
        </w:rPr>
        <w:t xml:space="preserve">, </w:t>
      </w:r>
      <w:r w:rsidR="0012375F" w:rsidRPr="00D4302F">
        <w:rPr>
          <w:rFonts w:asciiTheme="majorHAnsi" w:hAnsiTheme="majorHAnsi" w:cstheme="majorHAnsi"/>
          <w:b/>
          <w:i/>
        </w:rPr>
        <w:t xml:space="preserve">9.5.1 </w:t>
      </w:r>
      <w:r w:rsidR="0012375F" w:rsidRPr="00D4302F">
        <w:rPr>
          <w:rFonts w:asciiTheme="majorHAnsi" w:hAnsiTheme="majorHAnsi" w:cstheme="majorHAnsi"/>
          <w:i/>
        </w:rPr>
        <w:t xml:space="preserve">e </w:t>
      </w:r>
      <w:r w:rsidR="0012375F" w:rsidRPr="00D4302F">
        <w:rPr>
          <w:rFonts w:asciiTheme="majorHAnsi" w:hAnsiTheme="majorHAnsi" w:cstheme="majorHAnsi"/>
          <w:b/>
          <w:i/>
        </w:rPr>
        <w:t>10.3</w:t>
      </w:r>
      <w:r w:rsidR="0012375F" w:rsidRPr="00D4302F">
        <w:rPr>
          <w:rFonts w:asciiTheme="majorHAnsi" w:hAnsiTheme="majorHAnsi" w:cstheme="majorHAnsi"/>
          <w:i/>
        </w:rPr>
        <w:t>).</w:t>
      </w:r>
    </w:p>
    <w:p w14:paraId="3DC39B37" w14:textId="77777777" w:rsidR="0012375F" w:rsidRPr="00D4302F" w:rsidRDefault="0012375F" w:rsidP="00F84CCE">
      <w:pPr>
        <w:widowControl w:val="0"/>
        <w:spacing w:before="240" w:after="240" w:line="360" w:lineRule="auto"/>
        <w:ind w:left="708"/>
        <w:jc w:val="both"/>
        <w:rPr>
          <w:rFonts w:asciiTheme="majorHAnsi" w:hAnsiTheme="majorHAnsi" w:cstheme="majorHAnsi"/>
          <w:i/>
        </w:rPr>
      </w:pPr>
      <w:r w:rsidRPr="00D4302F">
        <w:rPr>
          <w:rFonts w:asciiTheme="majorHAnsi" w:hAnsiTheme="majorHAnsi" w:cstheme="majorHAnsi"/>
          <w:i/>
        </w:rPr>
        <w:t xml:space="preserve">Nota - Não é necessário o envio de todos os relatórios de atividades de EP que o laboratório tenha participado, mas apenas aqueles que evidenciem a quantidade e frequência mínimas de participação em atividades de EP estabelecidas em </w:t>
      </w:r>
      <w:r w:rsidRPr="00D4302F">
        <w:rPr>
          <w:rFonts w:asciiTheme="majorHAnsi" w:hAnsiTheme="majorHAnsi" w:cstheme="majorHAnsi"/>
          <w:b/>
          <w:i/>
        </w:rPr>
        <w:t>9.2</w:t>
      </w:r>
      <w:r w:rsidRPr="00D4302F">
        <w:rPr>
          <w:rFonts w:asciiTheme="majorHAnsi" w:hAnsiTheme="majorHAnsi" w:cstheme="majorHAnsi"/>
          <w:i/>
        </w:rPr>
        <w:t xml:space="preserve">. </w:t>
      </w:r>
    </w:p>
    <w:p w14:paraId="1AD10F14" w14:textId="10563CD1" w:rsidR="00624E95" w:rsidRPr="00D4302F" w:rsidRDefault="0012375F" w:rsidP="00F84CCE">
      <w:pPr>
        <w:widowControl w:val="0"/>
        <w:spacing w:before="240" w:after="240" w:line="360" w:lineRule="auto"/>
        <w:ind w:left="708"/>
        <w:jc w:val="both"/>
        <w:rPr>
          <w:rFonts w:asciiTheme="majorHAnsi" w:hAnsiTheme="majorHAnsi" w:cstheme="majorHAnsi"/>
          <w:i/>
        </w:rPr>
      </w:pPr>
      <w:r w:rsidRPr="00D4302F">
        <w:rPr>
          <w:rFonts w:asciiTheme="majorHAnsi" w:hAnsiTheme="majorHAnsi" w:cstheme="majorHAnsi"/>
          <w:i/>
        </w:rPr>
        <w:t>ATENÇÃO: Resultados insatisfatórios não devem ser excluídos do FOR-Cgcre 008, mas precisam ser tratad</w:t>
      </w:r>
      <w:r w:rsidR="00090F4A">
        <w:rPr>
          <w:rFonts w:asciiTheme="majorHAnsi" w:hAnsiTheme="majorHAnsi" w:cstheme="majorHAnsi"/>
          <w:i/>
        </w:rPr>
        <w:t>os.</w:t>
      </w:r>
    </w:p>
    <w:p w14:paraId="1F35241F" w14:textId="77777777" w:rsidR="0012375F" w:rsidRPr="00D4302F" w:rsidRDefault="0012375F" w:rsidP="00F84CCE">
      <w:pPr>
        <w:widowControl w:val="0"/>
        <w:spacing w:before="240" w:after="240" w:line="360" w:lineRule="auto"/>
        <w:ind w:left="708"/>
        <w:jc w:val="both"/>
        <w:rPr>
          <w:rFonts w:asciiTheme="majorHAnsi" w:eastAsia="Arial" w:hAnsiTheme="majorHAnsi" w:cstheme="majorHAnsi"/>
          <w:i/>
        </w:rPr>
      </w:pPr>
      <w:r w:rsidRPr="00D4302F">
        <w:rPr>
          <w:rFonts w:asciiTheme="majorHAnsi" w:hAnsiTheme="majorHAnsi" w:cstheme="majorHAnsi"/>
          <w:b/>
          <w:i/>
        </w:rPr>
        <w:t xml:space="preserve">13.2 Antes das avaliações e reavaliações, </w:t>
      </w:r>
      <w:r w:rsidRPr="00D4302F">
        <w:rPr>
          <w:rFonts w:asciiTheme="majorHAnsi" w:hAnsiTheme="majorHAnsi" w:cstheme="majorHAnsi"/>
          <w:i/>
        </w:rPr>
        <w:t>os laboratórios devem apresentar à equipe de avaliação:</w:t>
      </w:r>
    </w:p>
    <w:p w14:paraId="54B77009" w14:textId="77777777" w:rsidR="0012375F" w:rsidRPr="00D4302F" w:rsidRDefault="0012375F" w:rsidP="00F84CCE">
      <w:pPr>
        <w:widowControl w:val="0"/>
        <w:numPr>
          <w:ilvl w:val="0"/>
          <w:numId w:val="8"/>
        </w:numPr>
        <w:spacing w:before="240" w:after="240" w:line="360" w:lineRule="auto"/>
        <w:ind w:left="1248" w:hanging="320"/>
        <w:jc w:val="both"/>
        <w:rPr>
          <w:rFonts w:asciiTheme="majorHAnsi" w:hAnsiTheme="majorHAnsi" w:cstheme="majorHAnsi"/>
          <w:b/>
          <w:i/>
          <w:color w:val="0070C0"/>
        </w:rPr>
      </w:pPr>
      <w:r w:rsidRPr="00D4302F">
        <w:rPr>
          <w:rFonts w:asciiTheme="majorHAnsi" w:hAnsiTheme="majorHAnsi" w:cstheme="majorHAnsi"/>
          <w:b/>
          <w:i/>
          <w:color w:val="0070C0"/>
        </w:rPr>
        <w:t>FOR-Cgcre-008 atualizado</w:t>
      </w:r>
      <w:r w:rsidRPr="00D4302F">
        <w:rPr>
          <w:rFonts w:asciiTheme="majorHAnsi" w:hAnsiTheme="majorHAnsi" w:cstheme="majorHAnsi"/>
          <w:i/>
        </w:rPr>
        <w:t xml:space="preserve">, bem como uma </w:t>
      </w:r>
      <w:r w:rsidRPr="00D4302F">
        <w:rPr>
          <w:rFonts w:asciiTheme="majorHAnsi" w:hAnsiTheme="majorHAnsi" w:cstheme="majorHAnsi"/>
          <w:b/>
          <w:i/>
          <w:color w:val="0070C0"/>
        </w:rPr>
        <w:t xml:space="preserve">cópia do plano atualizado </w:t>
      </w:r>
      <w:r w:rsidRPr="00D4302F">
        <w:rPr>
          <w:rFonts w:asciiTheme="majorHAnsi" w:hAnsiTheme="majorHAnsi" w:cstheme="majorHAnsi"/>
          <w:i/>
        </w:rPr>
        <w:t>de participação em atividades de EP (</w:t>
      </w:r>
      <w:r w:rsidRPr="00D4302F">
        <w:rPr>
          <w:rFonts w:asciiTheme="majorHAnsi" w:hAnsiTheme="majorHAnsi" w:cstheme="majorHAnsi"/>
          <w:b/>
          <w:i/>
        </w:rPr>
        <w:t>ver 9.4</w:t>
      </w:r>
      <w:r w:rsidRPr="00D4302F">
        <w:rPr>
          <w:rFonts w:asciiTheme="majorHAnsi" w:hAnsiTheme="majorHAnsi" w:cstheme="majorHAnsi"/>
          <w:i/>
        </w:rPr>
        <w:t xml:space="preserve">). </w:t>
      </w:r>
    </w:p>
    <w:p w14:paraId="1C51DAA5" w14:textId="77777777" w:rsidR="0012375F" w:rsidRPr="00D4302F" w:rsidRDefault="0012375F" w:rsidP="00F84CCE">
      <w:pPr>
        <w:widowControl w:val="0"/>
        <w:numPr>
          <w:ilvl w:val="0"/>
          <w:numId w:val="8"/>
        </w:numPr>
        <w:spacing w:before="240" w:after="240" w:line="360" w:lineRule="auto"/>
        <w:ind w:left="1248" w:hanging="320"/>
        <w:jc w:val="both"/>
        <w:rPr>
          <w:rFonts w:asciiTheme="majorHAnsi" w:hAnsiTheme="majorHAnsi" w:cstheme="majorHAnsi"/>
          <w:i/>
        </w:rPr>
      </w:pPr>
      <w:r w:rsidRPr="00D4302F">
        <w:rPr>
          <w:rFonts w:asciiTheme="majorHAnsi" w:hAnsiTheme="majorHAnsi" w:cstheme="majorHAnsi"/>
          <w:i/>
        </w:rPr>
        <w:t xml:space="preserve">Caso o laboratório seja acreditado por um período igual ou superior a 4 anos, o FOR-Cgcre-008 deve conter </w:t>
      </w:r>
      <w:r w:rsidRPr="00D4302F">
        <w:rPr>
          <w:rFonts w:asciiTheme="majorHAnsi" w:hAnsiTheme="majorHAnsi" w:cstheme="majorHAnsi"/>
          <w:i/>
          <w:color w:val="0070C0"/>
        </w:rPr>
        <w:t xml:space="preserve">obrigatoriamente, no mínimo, os registros de participação nos </w:t>
      </w:r>
      <w:r w:rsidRPr="00D4302F">
        <w:rPr>
          <w:rFonts w:asciiTheme="majorHAnsi" w:hAnsiTheme="majorHAnsi" w:cstheme="majorHAnsi"/>
          <w:b/>
          <w:i/>
          <w:color w:val="0070C0"/>
        </w:rPr>
        <w:t>últimos 4 anos</w:t>
      </w:r>
      <w:r w:rsidRPr="00D4302F">
        <w:rPr>
          <w:rFonts w:asciiTheme="majorHAnsi" w:hAnsiTheme="majorHAnsi" w:cstheme="majorHAnsi"/>
          <w:i/>
        </w:rPr>
        <w:t xml:space="preserve">. </w:t>
      </w:r>
    </w:p>
    <w:p w14:paraId="0B3DA976" w14:textId="613C3A46" w:rsidR="0012375F" w:rsidRPr="00D4302F" w:rsidRDefault="0012375F" w:rsidP="00F84CCE">
      <w:pPr>
        <w:widowControl w:val="0"/>
        <w:numPr>
          <w:ilvl w:val="0"/>
          <w:numId w:val="8"/>
        </w:numPr>
        <w:spacing w:before="240" w:after="240" w:line="360" w:lineRule="auto"/>
        <w:ind w:left="1248" w:hanging="320"/>
        <w:jc w:val="both"/>
        <w:rPr>
          <w:rFonts w:asciiTheme="majorHAnsi" w:hAnsiTheme="majorHAnsi" w:cstheme="majorHAnsi"/>
          <w:i/>
        </w:rPr>
      </w:pPr>
      <w:r w:rsidRPr="00D4302F">
        <w:rPr>
          <w:rFonts w:asciiTheme="majorHAnsi" w:hAnsiTheme="majorHAnsi" w:cstheme="majorHAnsi"/>
          <w:i/>
        </w:rPr>
        <w:t>A Cgcre e a equipe de avaliação podem também requerer cópia dos relatórios das atividades de EP que o laboratório tenha participado e, quando for o caso, as justificativas para sua não participação em atividades de EP, juntamente com as evidências de implementação dos mecanismos internos de monitoramento da validade dos resultados (</w:t>
      </w:r>
      <w:r w:rsidRPr="00D4302F">
        <w:rPr>
          <w:rFonts w:asciiTheme="majorHAnsi" w:hAnsiTheme="majorHAnsi" w:cstheme="majorHAnsi"/>
          <w:b/>
          <w:i/>
        </w:rPr>
        <w:t>ver 9.1.1</w:t>
      </w:r>
      <w:r w:rsidRPr="00D4302F">
        <w:rPr>
          <w:rFonts w:asciiTheme="majorHAnsi" w:hAnsiTheme="majorHAnsi" w:cstheme="majorHAnsi"/>
          <w:i/>
        </w:rPr>
        <w:t xml:space="preserve">, </w:t>
      </w:r>
      <w:r w:rsidRPr="00D4302F">
        <w:rPr>
          <w:rFonts w:asciiTheme="majorHAnsi" w:hAnsiTheme="majorHAnsi" w:cstheme="majorHAnsi"/>
          <w:b/>
          <w:i/>
        </w:rPr>
        <w:t xml:space="preserve">9.5.1 </w:t>
      </w:r>
      <w:r w:rsidRPr="00D4302F">
        <w:rPr>
          <w:rFonts w:asciiTheme="majorHAnsi" w:hAnsiTheme="majorHAnsi" w:cstheme="majorHAnsi"/>
          <w:i/>
        </w:rPr>
        <w:t xml:space="preserve">e </w:t>
      </w:r>
      <w:r w:rsidRPr="00D4302F">
        <w:rPr>
          <w:rFonts w:asciiTheme="majorHAnsi" w:hAnsiTheme="majorHAnsi" w:cstheme="majorHAnsi"/>
          <w:b/>
          <w:i/>
        </w:rPr>
        <w:t>10.3</w:t>
      </w:r>
      <w:r w:rsidRPr="00D4302F">
        <w:rPr>
          <w:rFonts w:asciiTheme="majorHAnsi" w:hAnsiTheme="majorHAnsi" w:cstheme="majorHAnsi"/>
          <w:i/>
        </w:rPr>
        <w:t xml:space="preserve">). </w:t>
      </w:r>
    </w:p>
    <w:p w14:paraId="5E946F43" w14:textId="77777777" w:rsidR="00624E95" w:rsidRPr="00D4302F" w:rsidRDefault="00624E95" w:rsidP="00F84CCE">
      <w:pPr>
        <w:widowControl w:val="0"/>
        <w:spacing w:before="240" w:after="240" w:line="360" w:lineRule="auto"/>
        <w:ind w:left="708"/>
        <w:jc w:val="both"/>
        <w:rPr>
          <w:rFonts w:asciiTheme="majorHAnsi" w:hAnsiTheme="majorHAnsi" w:cstheme="majorHAnsi"/>
          <w:i/>
        </w:rPr>
      </w:pPr>
    </w:p>
    <w:p w14:paraId="6899243B" w14:textId="5767E94D" w:rsidR="0012375F" w:rsidRPr="00D4302F" w:rsidRDefault="0012375F" w:rsidP="00F84CCE">
      <w:pPr>
        <w:widowControl w:val="0"/>
        <w:spacing w:before="240" w:after="240" w:line="360" w:lineRule="auto"/>
        <w:ind w:left="708"/>
        <w:jc w:val="both"/>
        <w:rPr>
          <w:rFonts w:asciiTheme="majorHAnsi" w:hAnsiTheme="majorHAnsi" w:cstheme="majorHAnsi"/>
          <w:i/>
        </w:rPr>
      </w:pPr>
      <w:r w:rsidRPr="00D4302F">
        <w:rPr>
          <w:rFonts w:asciiTheme="majorHAnsi" w:hAnsiTheme="majorHAnsi" w:cstheme="majorHAnsi"/>
          <w:b/>
          <w:i/>
        </w:rPr>
        <w:t xml:space="preserve">13.2.1 Durante as avaliações, </w:t>
      </w:r>
      <w:r w:rsidRPr="00D4302F">
        <w:rPr>
          <w:rFonts w:asciiTheme="majorHAnsi" w:hAnsiTheme="majorHAnsi" w:cstheme="majorHAnsi"/>
          <w:i/>
        </w:rPr>
        <w:t xml:space="preserve">a equipe de avaliação deverá ter acesso aos planos, resultados, relatórios, ações corretivas </w:t>
      </w:r>
    </w:p>
    <w:p w14:paraId="560FEBDC" w14:textId="77777777" w:rsidR="0012375F" w:rsidRPr="00D4302F" w:rsidRDefault="0012375F" w:rsidP="00F84CCE">
      <w:pPr>
        <w:widowControl w:val="0"/>
        <w:spacing w:before="240" w:after="240" w:line="360" w:lineRule="auto"/>
        <w:ind w:left="708"/>
        <w:jc w:val="both"/>
        <w:rPr>
          <w:rFonts w:asciiTheme="majorHAnsi" w:hAnsiTheme="majorHAnsi" w:cstheme="majorHAnsi"/>
          <w:i/>
        </w:rPr>
      </w:pPr>
      <w:r w:rsidRPr="00D4302F">
        <w:rPr>
          <w:rFonts w:asciiTheme="majorHAnsi" w:hAnsiTheme="majorHAnsi" w:cstheme="majorHAnsi"/>
          <w:b/>
          <w:i/>
        </w:rPr>
        <w:t xml:space="preserve">13.3 </w:t>
      </w:r>
      <w:r w:rsidRPr="00D4302F">
        <w:rPr>
          <w:rFonts w:asciiTheme="majorHAnsi" w:hAnsiTheme="majorHAnsi" w:cstheme="majorHAnsi"/>
          <w:i/>
        </w:rPr>
        <w:t xml:space="preserve">O laboratório também deve apresentar o FOR-Ccgcre-008 nos casos previstos em </w:t>
      </w:r>
      <w:r w:rsidRPr="00D4302F">
        <w:rPr>
          <w:rFonts w:asciiTheme="majorHAnsi" w:hAnsiTheme="majorHAnsi" w:cstheme="majorHAnsi"/>
          <w:b/>
          <w:i/>
        </w:rPr>
        <w:t xml:space="preserve">13.1 </w:t>
      </w:r>
      <w:r w:rsidRPr="00D4302F">
        <w:rPr>
          <w:rFonts w:asciiTheme="majorHAnsi" w:hAnsiTheme="majorHAnsi" w:cstheme="majorHAnsi"/>
          <w:i/>
        </w:rPr>
        <w:t xml:space="preserve">e </w:t>
      </w:r>
      <w:r w:rsidRPr="00D4302F">
        <w:rPr>
          <w:rFonts w:asciiTheme="majorHAnsi" w:hAnsiTheme="majorHAnsi" w:cstheme="majorHAnsi"/>
          <w:b/>
          <w:i/>
        </w:rPr>
        <w:t xml:space="preserve">13.2 </w:t>
      </w:r>
      <w:r w:rsidRPr="00D4302F">
        <w:rPr>
          <w:rFonts w:asciiTheme="majorHAnsi" w:hAnsiTheme="majorHAnsi" w:cstheme="majorHAnsi"/>
          <w:i/>
        </w:rPr>
        <w:t xml:space="preserve">quando não tiver participado em atividades de EP, preencher no FOR-Cgcre-008 “Não participamos de atividades de EP no ano de XXXX” ou “Nunca participamos de atividades de EP” e descrever as justificativas para a sua não participação (ver </w:t>
      </w:r>
      <w:r w:rsidRPr="00D4302F">
        <w:rPr>
          <w:rFonts w:asciiTheme="majorHAnsi" w:hAnsiTheme="majorHAnsi" w:cstheme="majorHAnsi"/>
          <w:b/>
          <w:i/>
        </w:rPr>
        <w:t>9.1.1</w:t>
      </w:r>
      <w:r w:rsidRPr="00D4302F">
        <w:rPr>
          <w:rFonts w:asciiTheme="majorHAnsi" w:hAnsiTheme="majorHAnsi" w:cstheme="majorHAnsi"/>
          <w:i/>
        </w:rPr>
        <w:t xml:space="preserve">). </w:t>
      </w:r>
    </w:p>
    <w:p w14:paraId="3BD83D80" w14:textId="0FF8B336" w:rsidR="0012375F" w:rsidRPr="00D4302F" w:rsidRDefault="0012375F" w:rsidP="00F84CCE">
      <w:pPr>
        <w:widowControl w:val="0"/>
        <w:spacing w:before="240" w:after="240" w:line="360" w:lineRule="auto"/>
        <w:ind w:left="708"/>
        <w:jc w:val="both"/>
        <w:rPr>
          <w:rFonts w:asciiTheme="majorHAnsi" w:hAnsiTheme="majorHAnsi" w:cstheme="majorHAnsi"/>
          <w:i/>
        </w:rPr>
      </w:pPr>
      <w:r w:rsidRPr="00D4302F">
        <w:rPr>
          <w:rFonts w:asciiTheme="majorHAnsi" w:hAnsiTheme="majorHAnsi" w:cstheme="majorHAnsi"/>
          <w:i/>
        </w:rPr>
        <w:t xml:space="preserve">Nota - </w:t>
      </w:r>
      <w:r w:rsidRPr="00D4302F">
        <w:rPr>
          <w:rFonts w:asciiTheme="majorHAnsi" w:hAnsiTheme="majorHAnsi" w:cstheme="majorHAnsi"/>
          <w:b/>
          <w:i/>
          <w:color w:val="0070C0"/>
          <w:u w:val="single"/>
        </w:rPr>
        <w:t xml:space="preserve">A omissão no FOR-Cgcre-008 </w:t>
      </w:r>
      <w:r w:rsidRPr="00D4302F">
        <w:rPr>
          <w:rFonts w:asciiTheme="majorHAnsi" w:hAnsiTheme="majorHAnsi" w:cstheme="majorHAnsi"/>
          <w:i/>
        </w:rPr>
        <w:t xml:space="preserve">de atividades de EP nas quais o laboratório obteve resultados insatisfatórios ou questionáveis implica no não atendimento ao(s) requisito(s) </w:t>
      </w:r>
      <w:r w:rsidRPr="00D4302F">
        <w:rPr>
          <w:rFonts w:asciiTheme="majorHAnsi" w:hAnsiTheme="majorHAnsi" w:cstheme="majorHAnsi"/>
          <w:b/>
          <w:i/>
        </w:rPr>
        <w:t xml:space="preserve">13.1 </w:t>
      </w:r>
      <w:r w:rsidRPr="00D4302F">
        <w:rPr>
          <w:rFonts w:asciiTheme="majorHAnsi" w:hAnsiTheme="majorHAnsi" w:cstheme="majorHAnsi"/>
          <w:i/>
        </w:rPr>
        <w:t xml:space="preserve">e/ou </w:t>
      </w:r>
      <w:r w:rsidRPr="00D4302F">
        <w:rPr>
          <w:rFonts w:asciiTheme="majorHAnsi" w:hAnsiTheme="majorHAnsi" w:cstheme="majorHAnsi"/>
          <w:b/>
          <w:i/>
        </w:rPr>
        <w:t>13.2</w:t>
      </w:r>
      <w:r w:rsidRPr="00D4302F">
        <w:rPr>
          <w:rFonts w:asciiTheme="majorHAnsi" w:hAnsiTheme="majorHAnsi" w:cstheme="majorHAnsi"/>
          <w:i/>
        </w:rPr>
        <w:t>, conforme o caso.</w:t>
      </w:r>
      <w:r w:rsidR="00F84CCE">
        <w:rPr>
          <w:rFonts w:asciiTheme="majorHAnsi" w:hAnsiTheme="majorHAnsi" w:cstheme="majorHAnsi"/>
          <w:i/>
        </w:rPr>
        <w:t>”</w:t>
      </w:r>
      <w:r w:rsidRPr="00D4302F">
        <w:rPr>
          <w:rFonts w:asciiTheme="majorHAnsi" w:hAnsiTheme="majorHAnsi" w:cstheme="majorHAnsi"/>
          <w:i/>
        </w:rPr>
        <w:t xml:space="preserve"> </w:t>
      </w:r>
    </w:p>
    <w:p w14:paraId="77EC7378" w14:textId="4C9B9D98" w:rsidR="00624E95" w:rsidRPr="00D4302F" w:rsidRDefault="00F84CCE" w:rsidP="00CB3D5B">
      <w:pPr>
        <w:widowControl w:val="0"/>
        <w:spacing w:before="240" w:after="240" w:line="360" w:lineRule="auto"/>
        <w:jc w:val="both"/>
        <w:rPr>
          <w:rFonts w:asciiTheme="majorHAnsi" w:hAnsiTheme="majorHAnsi" w:cstheme="majorHAnsi"/>
        </w:rPr>
      </w:pPr>
      <w:r>
        <w:rPr>
          <w:rFonts w:asciiTheme="majorHAnsi" w:hAnsiTheme="majorHAnsi" w:cstheme="majorHAnsi"/>
        </w:rPr>
        <w:t>Observe que este</w:t>
      </w:r>
      <w:r w:rsidRPr="00D4302F">
        <w:rPr>
          <w:rFonts w:asciiTheme="majorHAnsi" w:hAnsiTheme="majorHAnsi" w:cstheme="majorHAnsi"/>
        </w:rPr>
        <w:t xml:space="preserve"> item </w:t>
      </w:r>
      <w:r>
        <w:rPr>
          <w:rFonts w:asciiTheme="majorHAnsi" w:hAnsiTheme="majorHAnsi" w:cstheme="majorHAnsi"/>
        </w:rPr>
        <w:t>nos mostra</w:t>
      </w:r>
      <w:r w:rsidR="00C4229A">
        <w:rPr>
          <w:rFonts w:asciiTheme="majorHAnsi" w:hAnsiTheme="majorHAnsi" w:cstheme="majorHAnsi"/>
        </w:rPr>
        <w:t xml:space="preserve"> </w:t>
      </w:r>
      <w:r w:rsidR="00302DA7" w:rsidRPr="00D4302F">
        <w:rPr>
          <w:rFonts w:asciiTheme="majorHAnsi" w:hAnsiTheme="majorHAnsi" w:cstheme="majorHAnsi"/>
        </w:rPr>
        <w:t>as informações que devem ser prestadas à Cgcre</w:t>
      </w:r>
      <w:r w:rsidR="00C4229A">
        <w:rPr>
          <w:rFonts w:asciiTheme="majorHAnsi" w:hAnsiTheme="majorHAnsi" w:cstheme="majorHAnsi"/>
        </w:rPr>
        <w:t>,</w:t>
      </w:r>
      <w:r w:rsidR="00302DA7" w:rsidRPr="00D4302F">
        <w:rPr>
          <w:rFonts w:asciiTheme="majorHAnsi" w:hAnsiTheme="majorHAnsi" w:cstheme="majorHAnsi"/>
        </w:rPr>
        <w:t xml:space="preserve"> pelos laboratórios postulantes à acreditação e para os já acreditados.</w:t>
      </w:r>
    </w:p>
    <w:p w14:paraId="41562A08" w14:textId="3450262B" w:rsidR="00624E95" w:rsidRDefault="00C4229A" w:rsidP="00CB3D5B">
      <w:pPr>
        <w:widowControl w:val="0"/>
        <w:spacing w:before="240" w:after="240" w:line="360" w:lineRule="auto"/>
        <w:jc w:val="both"/>
        <w:rPr>
          <w:rFonts w:asciiTheme="majorHAnsi" w:hAnsiTheme="majorHAnsi" w:cstheme="majorHAnsi"/>
        </w:rPr>
      </w:pPr>
      <w:r>
        <w:rPr>
          <w:rFonts w:asciiTheme="majorHAnsi" w:hAnsiTheme="majorHAnsi" w:cstheme="majorHAnsi"/>
        </w:rPr>
        <w:t xml:space="preserve">Bom... </w:t>
      </w:r>
      <w:r w:rsidR="00C43C11" w:rsidRPr="00D4302F">
        <w:rPr>
          <w:rFonts w:asciiTheme="majorHAnsi" w:hAnsiTheme="majorHAnsi" w:cstheme="majorHAnsi"/>
        </w:rPr>
        <w:t>Agora que já falamos bastante sobre a NIT-Dicla-026, que aborda as atividades de ensaio de proficiência, daremos sequência</w:t>
      </w:r>
      <w:r>
        <w:rPr>
          <w:rFonts w:asciiTheme="majorHAnsi" w:hAnsiTheme="majorHAnsi" w:cstheme="majorHAnsi"/>
        </w:rPr>
        <w:t xml:space="preserve"> falando</w:t>
      </w:r>
      <w:r w:rsidR="00C43C11" w:rsidRPr="00D4302F">
        <w:rPr>
          <w:rFonts w:asciiTheme="majorHAnsi" w:hAnsiTheme="majorHAnsi" w:cstheme="majorHAnsi"/>
        </w:rPr>
        <w:t xml:space="preserve"> sobre a análise crítica dos relatórios de EP.</w:t>
      </w:r>
    </w:p>
    <w:p w14:paraId="2887A1EE" w14:textId="77777777" w:rsidR="006C7772" w:rsidRDefault="006C7772" w:rsidP="00CB3D5B">
      <w:pPr>
        <w:widowControl w:val="0"/>
        <w:spacing w:before="240" w:after="240" w:line="360" w:lineRule="auto"/>
        <w:jc w:val="both"/>
        <w:rPr>
          <w:rFonts w:asciiTheme="majorHAnsi" w:hAnsiTheme="majorHAnsi" w:cstheme="majorHAnsi"/>
        </w:rPr>
      </w:pPr>
    </w:p>
    <w:p w14:paraId="2B583693" w14:textId="58564ABC" w:rsidR="00C4229A" w:rsidRDefault="00C4229A" w:rsidP="00CB3D5B">
      <w:pPr>
        <w:widowControl w:val="0"/>
        <w:spacing w:before="240" w:after="240" w:line="360" w:lineRule="auto"/>
        <w:jc w:val="both"/>
        <w:rPr>
          <w:rFonts w:asciiTheme="majorHAnsi" w:hAnsiTheme="majorHAnsi" w:cstheme="majorHAnsi"/>
        </w:rPr>
      </w:pPr>
      <w:r>
        <w:rPr>
          <w:rFonts w:asciiTheme="majorHAnsi" w:hAnsiTheme="majorHAnsi" w:cstheme="majorHAnsi"/>
        </w:rPr>
        <w:t>Vamos lá?</w:t>
      </w:r>
    </w:p>
    <w:p w14:paraId="367C0B3C" w14:textId="77777777" w:rsidR="00646EDB" w:rsidRPr="00D4302F" w:rsidRDefault="00646EDB" w:rsidP="00CB3D5B">
      <w:pPr>
        <w:widowControl w:val="0"/>
        <w:spacing w:before="240" w:after="240" w:line="360" w:lineRule="auto"/>
        <w:jc w:val="both"/>
        <w:rPr>
          <w:rFonts w:asciiTheme="majorHAnsi" w:hAnsiTheme="majorHAnsi" w:cstheme="majorHAnsi"/>
        </w:rPr>
      </w:pPr>
    </w:p>
    <w:p w14:paraId="5AB6A882" w14:textId="4A077D82" w:rsidR="004574D5" w:rsidRPr="004574D5" w:rsidRDefault="004574D5" w:rsidP="004574D5">
      <w:pPr>
        <w:pStyle w:val="PargrafodaLista"/>
        <w:numPr>
          <w:ilvl w:val="0"/>
          <w:numId w:val="47"/>
        </w:numPr>
        <w:tabs>
          <w:tab w:val="left" w:pos="426"/>
        </w:tabs>
        <w:spacing w:before="240" w:after="240" w:line="360" w:lineRule="auto"/>
        <w:contextualSpacing w:val="0"/>
        <w:jc w:val="both"/>
        <w:outlineLvl w:val="0"/>
        <w:rPr>
          <w:rFonts w:asciiTheme="majorHAnsi" w:hAnsiTheme="majorHAnsi" w:cstheme="majorHAnsi"/>
          <w:b/>
          <w:vanish/>
          <w:color w:val="0066B2" w:themeColor="accent1"/>
          <w:sz w:val="32"/>
        </w:rPr>
      </w:pPr>
      <w:bookmarkStart w:id="24" w:name="_Toc95317040"/>
      <w:bookmarkStart w:id="25" w:name="_Toc95317127"/>
      <w:bookmarkStart w:id="26" w:name="_Toc95318258"/>
      <w:bookmarkStart w:id="27" w:name="_Toc95318297"/>
      <w:bookmarkStart w:id="28" w:name="_Toc95318445"/>
      <w:bookmarkStart w:id="29" w:name="_Toc95327062"/>
      <w:bookmarkStart w:id="30" w:name="_Toc95334253"/>
      <w:bookmarkStart w:id="31" w:name="_Toc95316865"/>
      <w:bookmarkStart w:id="32" w:name="_Toc95488349"/>
      <w:bookmarkStart w:id="33" w:name="_Toc95489691"/>
      <w:bookmarkEnd w:id="24"/>
      <w:bookmarkEnd w:id="25"/>
      <w:bookmarkEnd w:id="26"/>
      <w:bookmarkEnd w:id="27"/>
      <w:bookmarkEnd w:id="28"/>
      <w:bookmarkEnd w:id="29"/>
      <w:bookmarkEnd w:id="30"/>
      <w:bookmarkEnd w:id="32"/>
      <w:bookmarkEnd w:id="33"/>
    </w:p>
    <w:p w14:paraId="3105E282" w14:textId="77777777" w:rsidR="004574D5" w:rsidRPr="004574D5" w:rsidRDefault="004574D5" w:rsidP="004574D5">
      <w:pPr>
        <w:pStyle w:val="PargrafodaLista"/>
        <w:numPr>
          <w:ilvl w:val="1"/>
          <w:numId w:val="47"/>
        </w:numPr>
        <w:tabs>
          <w:tab w:val="left" w:pos="426"/>
        </w:tabs>
        <w:spacing w:before="240" w:after="240" w:line="360" w:lineRule="auto"/>
        <w:contextualSpacing w:val="0"/>
        <w:jc w:val="both"/>
        <w:outlineLvl w:val="0"/>
        <w:rPr>
          <w:rFonts w:asciiTheme="majorHAnsi" w:hAnsiTheme="majorHAnsi" w:cstheme="majorHAnsi"/>
          <w:b/>
          <w:vanish/>
          <w:color w:val="0066B2" w:themeColor="accent1"/>
          <w:sz w:val="32"/>
        </w:rPr>
      </w:pPr>
      <w:bookmarkStart w:id="34" w:name="_Toc95317041"/>
      <w:bookmarkStart w:id="35" w:name="_Toc95317128"/>
      <w:bookmarkStart w:id="36" w:name="_Toc95318259"/>
      <w:bookmarkStart w:id="37" w:name="_Toc95318298"/>
      <w:bookmarkStart w:id="38" w:name="_Toc95318446"/>
      <w:bookmarkStart w:id="39" w:name="_Toc95327063"/>
      <w:bookmarkStart w:id="40" w:name="_Toc95334254"/>
      <w:bookmarkStart w:id="41" w:name="_Toc95488350"/>
      <w:bookmarkStart w:id="42" w:name="_Toc95489692"/>
      <w:bookmarkEnd w:id="34"/>
      <w:bookmarkEnd w:id="35"/>
      <w:bookmarkEnd w:id="36"/>
      <w:bookmarkEnd w:id="37"/>
      <w:bookmarkEnd w:id="38"/>
      <w:bookmarkEnd w:id="39"/>
      <w:bookmarkEnd w:id="40"/>
      <w:bookmarkEnd w:id="41"/>
      <w:bookmarkEnd w:id="42"/>
    </w:p>
    <w:p w14:paraId="34C25DE9" w14:textId="77777777" w:rsidR="004574D5" w:rsidRPr="004574D5" w:rsidRDefault="004574D5" w:rsidP="004574D5">
      <w:pPr>
        <w:pStyle w:val="PargrafodaLista"/>
        <w:numPr>
          <w:ilvl w:val="1"/>
          <w:numId w:val="47"/>
        </w:numPr>
        <w:tabs>
          <w:tab w:val="left" w:pos="426"/>
        </w:tabs>
        <w:spacing w:before="240" w:after="240" w:line="360" w:lineRule="auto"/>
        <w:contextualSpacing w:val="0"/>
        <w:jc w:val="both"/>
        <w:outlineLvl w:val="0"/>
        <w:rPr>
          <w:rFonts w:asciiTheme="majorHAnsi" w:hAnsiTheme="majorHAnsi" w:cstheme="majorHAnsi"/>
          <w:b/>
          <w:vanish/>
          <w:color w:val="0066B2" w:themeColor="accent1"/>
          <w:sz w:val="32"/>
        </w:rPr>
      </w:pPr>
      <w:bookmarkStart w:id="43" w:name="_Toc95317042"/>
      <w:bookmarkStart w:id="44" w:name="_Toc95317129"/>
      <w:bookmarkStart w:id="45" w:name="_Toc95318260"/>
      <w:bookmarkStart w:id="46" w:name="_Toc95318299"/>
      <w:bookmarkStart w:id="47" w:name="_Toc95318447"/>
      <w:bookmarkStart w:id="48" w:name="_Toc95327064"/>
      <w:bookmarkStart w:id="49" w:name="_Toc95334255"/>
      <w:bookmarkStart w:id="50" w:name="_Toc95488351"/>
      <w:bookmarkStart w:id="51" w:name="_Toc95489693"/>
      <w:bookmarkEnd w:id="43"/>
      <w:bookmarkEnd w:id="44"/>
      <w:bookmarkEnd w:id="45"/>
      <w:bookmarkEnd w:id="46"/>
      <w:bookmarkEnd w:id="47"/>
      <w:bookmarkEnd w:id="48"/>
      <w:bookmarkEnd w:id="49"/>
      <w:bookmarkEnd w:id="50"/>
      <w:bookmarkEnd w:id="51"/>
    </w:p>
    <w:p w14:paraId="2EE1BE20" w14:textId="77777777" w:rsidR="00107C0E" w:rsidRPr="00107C0E" w:rsidRDefault="00107C0E" w:rsidP="00107C0E">
      <w:pPr>
        <w:pStyle w:val="PargrafodaLista"/>
        <w:keepNext/>
        <w:keepLines/>
        <w:numPr>
          <w:ilvl w:val="0"/>
          <w:numId w:val="48"/>
        </w:numPr>
        <w:spacing w:before="360" w:after="80"/>
        <w:contextualSpacing w:val="0"/>
        <w:jc w:val="both"/>
        <w:outlineLvl w:val="1"/>
        <w:rPr>
          <w:rFonts w:asciiTheme="majorHAnsi" w:eastAsia="Calibri" w:hAnsiTheme="majorHAnsi" w:cs="Calibri"/>
          <w:b/>
          <w:vanish/>
          <w:color w:val="0066B2" w:themeColor="accent1"/>
          <w:sz w:val="28"/>
          <w:szCs w:val="36"/>
          <w:lang w:eastAsia="pt-BR"/>
        </w:rPr>
      </w:pPr>
      <w:bookmarkStart w:id="52" w:name="_Toc95317130"/>
      <w:bookmarkStart w:id="53" w:name="_Toc95318261"/>
      <w:bookmarkStart w:id="54" w:name="_Toc95318300"/>
      <w:bookmarkStart w:id="55" w:name="_Toc95318448"/>
      <w:bookmarkStart w:id="56" w:name="_Toc95327065"/>
      <w:bookmarkStart w:id="57" w:name="_Toc95334256"/>
      <w:bookmarkStart w:id="58" w:name="_Toc95488352"/>
      <w:bookmarkStart w:id="59" w:name="_Toc95489694"/>
      <w:bookmarkEnd w:id="52"/>
      <w:bookmarkEnd w:id="53"/>
      <w:bookmarkEnd w:id="54"/>
      <w:bookmarkEnd w:id="55"/>
      <w:bookmarkEnd w:id="56"/>
      <w:bookmarkEnd w:id="57"/>
      <w:bookmarkEnd w:id="58"/>
      <w:bookmarkEnd w:id="59"/>
    </w:p>
    <w:p w14:paraId="46568AC3" w14:textId="77777777" w:rsidR="00107C0E" w:rsidRPr="00107C0E" w:rsidRDefault="00107C0E" w:rsidP="00107C0E">
      <w:pPr>
        <w:pStyle w:val="PargrafodaLista"/>
        <w:keepNext/>
        <w:keepLines/>
        <w:numPr>
          <w:ilvl w:val="1"/>
          <w:numId w:val="48"/>
        </w:numPr>
        <w:spacing w:before="360" w:after="80"/>
        <w:contextualSpacing w:val="0"/>
        <w:jc w:val="both"/>
        <w:outlineLvl w:val="1"/>
        <w:rPr>
          <w:rFonts w:asciiTheme="majorHAnsi" w:eastAsia="Calibri" w:hAnsiTheme="majorHAnsi" w:cs="Calibri"/>
          <w:b/>
          <w:vanish/>
          <w:color w:val="0066B2" w:themeColor="accent1"/>
          <w:sz w:val="28"/>
          <w:szCs w:val="36"/>
          <w:lang w:eastAsia="pt-BR"/>
        </w:rPr>
      </w:pPr>
      <w:bookmarkStart w:id="60" w:name="_Toc95327066"/>
      <w:bookmarkStart w:id="61" w:name="_Toc95334257"/>
      <w:bookmarkStart w:id="62" w:name="_Toc95488353"/>
      <w:bookmarkStart w:id="63" w:name="_Toc95489695"/>
      <w:bookmarkEnd w:id="60"/>
      <w:bookmarkEnd w:id="61"/>
      <w:bookmarkEnd w:id="62"/>
      <w:bookmarkEnd w:id="63"/>
    </w:p>
    <w:p w14:paraId="49A84323" w14:textId="77777777" w:rsidR="00107C0E" w:rsidRPr="00107C0E" w:rsidRDefault="00107C0E" w:rsidP="00107C0E">
      <w:pPr>
        <w:pStyle w:val="PargrafodaLista"/>
        <w:keepNext/>
        <w:keepLines/>
        <w:numPr>
          <w:ilvl w:val="1"/>
          <w:numId w:val="48"/>
        </w:numPr>
        <w:spacing w:before="360" w:after="80"/>
        <w:contextualSpacing w:val="0"/>
        <w:jc w:val="both"/>
        <w:outlineLvl w:val="1"/>
        <w:rPr>
          <w:rFonts w:asciiTheme="majorHAnsi" w:eastAsia="Calibri" w:hAnsiTheme="majorHAnsi" w:cs="Calibri"/>
          <w:b/>
          <w:vanish/>
          <w:color w:val="0066B2" w:themeColor="accent1"/>
          <w:sz w:val="28"/>
          <w:szCs w:val="36"/>
          <w:lang w:eastAsia="pt-BR"/>
        </w:rPr>
      </w:pPr>
      <w:bookmarkStart w:id="64" w:name="_Toc95327067"/>
      <w:bookmarkStart w:id="65" w:name="_Toc95334258"/>
      <w:bookmarkStart w:id="66" w:name="_Toc95488354"/>
      <w:bookmarkStart w:id="67" w:name="_Toc95489696"/>
      <w:bookmarkEnd w:id="64"/>
      <w:bookmarkEnd w:id="65"/>
      <w:bookmarkEnd w:id="66"/>
      <w:bookmarkEnd w:id="67"/>
    </w:p>
    <w:p w14:paraId="2AAAA54D" w14:textId="77777777" w:rsidR="00107C0E" w:rsidRPr="00107C0E" w:rsidRDefault="00107C0E" w:rsidP="00107C0E">
      <w:pPr>
        <w:pStyle w:val="PargrafodaLista"/>
        <w:keepNext/>
        <w:keepLines/>
        <w:numPr>
          <w:ilvl w:val="1"/>
          <w:numId w:val="48"/>
        </w:numPr>
        <w:spacing w:before="360" w:after="80"/>
        <w:contextualSpacing w:val="0"/>
        <w:jc w:val="both"/>
        <w:outlineLvl w:val="1"/>
        <w:rPr>
          <w:rFonts w:asciiTheme="majorHAnsi" w:eastAsia="Calibri" w:hAnsiTheme="majorHAnsi" w:cs="Calibri"/>
          <w:b/>
          <w:vanish/>
          <w:color w:val="0066B2" w:themeColor="accent1"/>
          <w:sz w:val="28"/>
          <w:szCs w:val="36"/>
          <w:lang w:eastAsia="pt-BR"/>
        </w:rPr>
      </w:pPr>
      <w:bookmarkStart w:id="68" w:name="_Toc95327068"/>
      <w:bookmarkStart w:id="69" w:name="_Toc95334259"/>
      <w:bookmarkStart w:id="70" w:name="_Toc95488355"/>
      <w:bookmarkStart w:id="71" w:name="_Toc95489697"/>
      <w:bookmarkEnd w:id="68"/>
      <w:bookmarkEnd w:id="69"/>
      <w:bookmarkEnd w:id="70"/>
      <w:bookmarkEnd w:id="71"/>
    </w:p>
    <w:p w14:paraId="20629D3F" w14:textId="572467B0" w:rsidR="00624E95" w:rsidRDefault="003A5052" w:rsidP="00107C0E">
      <w:pPr>
        <w:pStyle w:val="Ttulo2"/>
        <w:numPr>
          <w:ilvl w:val="1"/>
          <w:numId w:val="48"/>
        </w:numPr>
        <w:tabs>
          <w:tab w:val="left" w:pos="567"/>
        </w:tabs>
        <w:ind w:left="0" w:hanging="6"/>
        <w:jc w:val="both"/>
      </w:pPr>
      <w:bookmarkStart w:id="72" w:name="_Toc95489698"/>
      <w:r w:rsidRPr="0018567E">
        <w:t>Análise Crítica de relatórios de Programas de Ensaios de Proficiência</w:t>
      </w:r>
      <w:bookmarkEnd w:id="31"/>
      <w:bookmarkEnd w:id="72"/>
    </w:p>
    <w:p w14:paraId="5E0A569B" w14:textId="77777777" w:rsidR="00C4229A" w:rsidRPr="00C4229A" w:rsidRDefault="00C4229A" w:rsidP="00C4229A">
      <w:pPr>
        <w:rPr>
          <w:lang w:eastAsia="pt-BR"/>
        </w:rPr>
      </w:pPr>
    </w:p>
    <w:p w14:paraId="587BF0F3" w14:textId="68F5C5FA" w:rsidR="00C43C11" w:rsidRDefault="00C43C11" w:rsidP="00CB3D5B">
      <w:pPr>
        <w:widowControl w:val="0"/>
        <w:spacing w:before="240" w:after="240" w:line="360" w:lineRule="auto"/>
        <w:jc w:val="both"/>
        <w:rPr>
          <w:rFonts w:asciiTheme="majorHAnsi" w:hAnsiTheme="majorHAnsi" w:cstheme="majorHAnsi"/>
        </w:rPr>
      </w:pPr>
      <w:r w:rsidRPr="00D4302F">
        <w:rPr>
          <w:rFonts w:asciiTheme="majorHAnsi" w:hAnsiTheme="majorHAnsi" w:cstheme="majorHAnsi"/>
        </w:rPr>
        <w:t>O requisito 4.8 Relatórios da ABNT NBR ISO/IEC 17043:20XX define quais os itens constantes do documento a</w:t>
      </w:r>
      <w:r w:rsidR="00090F4A">
        <w:rPr>
          <w:rFonts w:asciiTheme="majorHAnsi" w:hAnsiTheme="majorHAnsi" w:cstheme="majorHAnsi"/>
        </w:rPr>
        <w:t xml:space="preserve"> ser recebido pelo laboratório.</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5516"/>
      </w:tblGrid>
      <w:tr w:rsidR="00C4229A" w14:paraId="2B268CBC" w14:textId="77777777" w:rsidTr="00385C0A">
        <w:tc>
          <w:tcPr>
            <w:tcW w:w="3544" w:type="dxa"/>
          </w:tcPr>
          <w:p w14:paraId="6D501535" w14:textId="63B65703" w:rsidR="00385C0A" w:rsidRDefault="00C4229A" w:rsidP="006C7772">
            <w:pPr>
              <w:widowControl w:val="0"/>
              <w:spacing w:line="360" w:lineRule="auto"/>
              <w:ind w:left="-108"/>
              <w:jc w:val="center"/>
              <w:rPr>
                <w:rFonts w:asciiTheme="majorHAnsi" w:hAnsiTheme="majorHAnsi" w:cstheme="majorHAnsi"/>
              </w:rPr>
            </w:pPr>
            <w:r w:rsidRPr="00385C0A">
              <w:rPr>
                <w:i/>
                <w:noProof/>
                <w:sz w:val="16"/>
                <w:szCs w:val="16"/>
                <w:lang w:eastAsia="pt-BR"/>
              </w:rPr>
              <w:drawing>
                <wp:anchor distT="0" distB="0" distL="114300" distR="114300" simplePos="0" relativeHeight="251670528" behindDoc="0" locked="0" layoutInCell="1" allowOverlap="1" wp14:anchorId="211422BB" wp14:editId="52AC1C74">
                  <wp:simplePos x="0" y="0"/>
                  <wp:positionH relativeFrom="column">
                    <wp:posOffset>219710</wp:posOffset>
                  </wp:positionH>
                  <wp:positionV relativeFrom="paragraph">
                    <wp:posOffset>191770</wp:posOffset>
                  </wp:positionV>
                  <wp:extent cx="1645920" cy="2346325"/>
                  <wp:effectExtent l="190500" t="190500" r="182880" b="187325"/>
                  <wp:wrapSquare wrapText="bothSides"/>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645920" cy="234632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hyperlink r:id="rId30" w:history="1">
              <w:r w:rsidR="00D14B15" w:rsidRPr="00D14B15">
                <w:rPr>
                  <w:rStyle w:val="Hyperlink"/>
                  <w:rFonts w:asciiTheme="majorHAnsi" w:hAnsiTheme="majorHAnsi" w:cstheme="majorHAnsi"/>
                  <w:i/>
                  <w:color w:val="000000" w:themeColor="text1"/>
                  <w:sz w:val="16"/>
                  <w:szCs w:val="16"/>
                </w:rPr>
                <w:t>Rede Metrológica do RS</w:t>
              </w:r>
            </w:hyperlink>
          </w:p>
        </w:tc>
        <w:tc>
          <w:tcPr>
            <w:tcW w:w="5516" w:type="dxa"/>
          </w:tcPr>
          <w:p w14:paraId="1E1E52DC" w14:textId="77777777" w:rsidR="00C4229A" w:rsidRPr="00D4302F" w:rsidRDefault="00C4229A" w:rsidP="00C4229A">
            <w:pPr>
              <w:widowControl w:val="0"/>
              <w:spacing w:before="240" w:after="240" w:line="360" w:lineRule="auto"/>
              <w:jc w:val="both"/>
              <w:rPr>
                <w:rFonts w:asciiTheme="majorHAnsi" w:hAnsiTheme="majorHAnsi" w:cstheme="majorHAnsi"/>
                <w:i/>
              </w:rPr>
            </w:pPr>
            <w:r>
              <w:rPr>
                <w:rFonts w:asciiTheme="majorHAnsi" w:hAnsiTheme="majorHAnsi" w:cstheme="majorHAnsi"/>
                <w:i/>
              </w:rPr>
              <w:t>“</w:t>
            </w:r>
            <w:r w:rsidRPr="00D4302F">
              <w:rPr>
                <w:rFonts w:asciiTheme="majorHAnsi" w:hAnsiTheme="majorHAnsi" w:cstheme="majorHAnsi"/>
                <w:i/>
              </w:rPr>
              <w:t>4.8.1 Os relatórios de ensaios de proficiência devem ser claros e abrangentes e devem incluir dados relativos aos resultados de todos os participantes, junto com uma indicação dos desempenhos individuais. A autorização do relatório final não pode ser subcontratada.</w:t>
            </w:r>
          </w:p>
          <w:p w14:paraId="0C5D8E8A" w14:textId="77777777" w:rsidR="00C4229A" w:rsidRPr="00D4302F" w:rsidRDefault="00C4229A" w:rsidP="00C4229A">
            <w:pPr>
              <w:autoSpaceDE w:val="0"/>
              <w:autoSpaceDN w:val="0"/>
              <w:adjustRightInd w:val="0"/>
              <w:spacing w:line="360" w:lineRule="auto"/>
              <w:jc w:val="both"/>
              <w:rPr>
                <w:rFonts w:asciiTheme="majorHAnsi" w:hAnsiTheme="majorHAnsi" w:cstheme="majorHAnsi"/>
                <w:i/>
              </w:rPr>
            </w:pPr>
            <w:r w:rsidRPr="00D4302F">
              <w:rPr>
                <w:rFonts w:asciiTheme="majorHAnsi" w:hAnsiTheme="majorHAnsi" w:cstheme="majorHAnsi"/>
                <w:b/>
                <w:bCs/>
                <w:i/>
                <w:color w:val="000000" w:themeColor="text1"/>
              </w:rPr>
              <w:t xml:space="preserve">4.8.2 </w:t>
            </w:r>
            <w:r w:rsidRPr="00D4302F">
              <w:rPr>
                <w:rFonts w:asciiTheme="majorHAnsi" w:hAnsiTheme="majorHAnsi" w:cstheme="majorHAnsi"/>
                <w:i/>
              </w:rPr>
              <w:t>Os relatórios devem incluir o seguinte, salvo se não for aplicável ou se o provedor de ensaio de proficiência tiver razões válidas para não fazê-lo:</w:t>
            </w:r>
          </w:p>
          <w:p w14:paraId="7C320056" w14:textId="77777777" w:rsidR="00C4229A" w:rsidRPr="00D4302F" w:rsidRDefault="00C4229A" w:rsidP="00C4229A">
            <w:pPr>
              <w:autoSpaceDE w:val="0"/>
              <w:autoSpaceDN w:val="0"/>
              <w:adjustRightInd w:val="0"/>
              <w:spacing w:line="360" w:lineRule="auto"/>
              <w:jc w:val="both"/>
              <w:rPr>
                <w:rFonts w:asciiTheme="majorHAnsi" w:hAnsiTheme="majorHAnsi" w:cstheme="majorHAnsi"/>
                <w:i/>
              </w:rPr>
            </w:pPr>
            <w:r w:rsidRPr="00D4302F">
              <w:rPr>
                <w:rFonts w:asciiTheme="majorHAnsi" w:hAnsiTheme="majorHAnsi" w:cstheme="majorHAnsi"/>
                <w:i/>
              </w:rPr>
              <w:t>a) o nome e detalhes de contato do provedor de ensaio de proficiência;</w:t>
            </w:r>
          </w:p>
          <w:p w14:paraId="344A8D96" w14:textId="00C51402" w:rsidR="00C4229A" w:rsidRPr="00C4229A" w:rsidRDefault="00C4229A" w:rsidP="00C4229A">
            <w:pPr>
              <w:autoSpaceDE w:val="0"/>
              <w:autoSpaceDN w:val="0"/>
              <w:adjustRightInd w:val="0"/>
              <w:spacing w:line="360" w:lineRule="auto"/>
              <w:jc w:val="both"/>
              <w:rPr>
                <w:rFonts w:asciiTheme="majorHAnsi" w:hAnsiTheme="majorHAnsi" w:cstheme="majorHAnsi"/>
                <w:i/>
              </w:rPr>
            </w:pPr>
            <w:r w:rsidRPr="00D4302F">
              <w:rPr>
                <w:rFonts w:asciiTheme="majorHAnsi" w:hAnsiTheme="majorHAnsi" w:cstheme="majorHAnsi"/>
                <w:i/>
              </w:rPr>
              <w:t>b) o nome e os detalhes de contato do coordenador;</w:t>
            </w:r>
          </w:p>
        </w:tc>
      </w:tr>
    </w:tbl>
    <w:p w14:paraId="5237FD86" w14:textId="77777777" w:rsidR="00C4229A" w:rsidRPr="00D4302F" w:rsidRDefault="00C4229A" w:rsidP="00385C0A">
      <w:pPr>
        <w:autoSpaceDE w:val="0"/>
        <w:autoSpaceDN w:val="0"/>
        <w:adjustRightInd w:val="0"/>
        <w:spacing w:after="0" w:line="360" w:lineRule="auto"/>
        <w:ind w:left="708"/>
        <w:jc w:val="both"/>
        <w:rPr>
          <w:rFonts w:asciiTheme="majorHAnsi" w:hAnsiTheme="majorHAnsi" w:cstheme="majorHAnsi"/>
          <w:i/>
        </w:rPr>
      </w:pPr>
      <w:r w:rsidRPr="00D4302F">
        <w:rPr>
          <w:rFonts w:asciiTheme="majorHAnsi" w:hAnsiTheme="majorHAnsi" w:cstheme="majorHAnsi"/>
          <w:i/>
        </w:rPr>
        <w:t>c) o(s) nome(s), função(ões) e assinatura(s) ou identificação equivalente da(s) pessoa(s) que autorizou(aram) o relatório;</w:t>
      </w:r>
    </w:p>
    <w:p w14:paraId="3DE27333" w14:textId="77777777" w:rsidR="00385C0A" w:rsidRDefault="00C4229A" w:rsidP="002A2C04">
      <w:pPr>
        <w:autoSpaceDE w:val="0"/>
        <w:autoSpaceDN w:val="0"/>
        <w:adjustRightInd w:val="0"/>
        <w:spacing w:after="0" w:line="360" w:lineRule="auto"/>
        <w:ind w:left="708"/>
        <w:jc w:val="both"/>
        <w:rPr>
          <w:rFonts w:asciiTheme="majorHAnsi" w:hAnsiTheme="majorHAnsi" w:cstheme="majorHAnsi"/>
          <w:i/>
        </w:rPr>
      </w:pPr>
      <w:r w:rsidRPr="00D4302F">
        <w:rPr>
          <w:rFonts w:asciiTheme="majorHAnsi" w:hAnsiTheme="majorHAnsi" w:cstheme="majorHAnsi"/>
          <w:i/>
        </w:rPr>
        <w:t>d) uma indicação de quais atividades foram subcontratadas pelo provedor de ensaio de proficiência;</w:t>
      </w:r>
    </w:p>
    <w:p w14:paraId="0D7B7191" w14:textId="336A4225" w:rsidR="00245267" w:rsidRPr="00D4302F" w:rsidRDefault="00245267" w:rsidP="002A2C04">
      <w:pPr>
        <w:autoSpaceDE w:val="0"/>
        <w:autoSpaceDN w:val="0"/>
        <w:adjustRightInd w:val="0"/>
        <w:spacing w:after="0" w:line="360" w:lineRule="auto"/>
        <w:ind w:left="708"/>
        <w:jc w:val="both"/>
        <w:rPr>
          <w:rFonts w:asciiTheme="majorHAnsi" w:hAnsiTheme="majorHAnsi" w:cstheme="majorHAnsi"/>
          <w:i/>
        </w:rPr>
      </w:pPr>
      <w:r w:rsidRPr="00D4302F">
        <w:rPr>
          <w:rFonts w:asciiTheme="majorHAnsi" w:hAnsiTheme="majorHAnsi" w:cstheme="majorHAnsi"/>
          <w:i/>
        </w:rPr>
        <w:t>e) a data de emissão e a situação (por exemplo, preliminar, provisório ou final) do relatório;</w:t>
      </w:r>
    </w:p>
    <w:p w14:paraId="53C08A23" w14:textId="77777777" w:rsidR="00245267" w:rsidRPr="00D4302F" w:rsidRDefault="00245267" w:rsidP="002A2C04">
      <w:pPr>
        <w:autoSpaceDE w:val="0"/>
        <w:autoSpaceDN w:val="0"/>
        <w:adjustRightInd w:val="0"/>
        <w:spacing w:after="0" w:line="360" w:lineRule="auto"/>
        <w:ind w:left="708"/>
        <w:jc w:val="both"/>
        <w:rPr>
          <w:rFonts w:asciiTheme="majorHAnsi" w:hAnsiTheme="majorHAnsi" w:cstheme="majorHAnsi"/>
          <w:i/>
        </w:rPr>
      </w:pPr>
      <w:r w:rsidRPr="00D4302F">
        <w:rPr>
          <w:rFonts w:asciiTheme="majorHAnsi" w:hAnsiTheme="majorHAnsi" w:cstheme="majorHAnsi"/>
          <w:i/>
        </w:rPr>
        <w:t>f) número da página e indicação clara do fim do relatório;</w:t>
      </w:r>
    </w:p>
    <w:p w14:paraId="1C803EFA" w14:textId="77777777" w:rsidR="00245267" w:rsidRPr="00D4302F" w:rsidRDefault="00245267" w:rsidP="002A2C04">
      <w:pPr>
        <w:autoSpaceDE w:val="0"/>
        <w:autoSpaceDN w:val="0"/>
        <w:adjustRightInd w:val="0"/>
        <w:spacing w:after="0" w:line="360" w:lineRule="auto"/>
        <w:ind w:left="708"/>
        <w:jc w:val="both"/>
        <w:rPr>
          <w:rFonts w:asciiTheme="majorHAnsi" w:hAnsiTheme="majorHAnsi" w:cstheme="majorHAnsi"/>
          <w:i/>
        </w:rPr>
      </w:pPr>
      <w:r w:rsidRPr="00D4302F">
        <w:rPr>
          <w:rFonts w:asciiTheme="majorHAnsi" w:hAnsiTheme="majorHAnsi" w:cstheme="majorHAnsi"/>
          <w:i/>
        </w:rPr>
        <w:t>g) uma declaração da extensão da confidencialidade dos resultados;</w:t>
      </w:r>
    </w:p>
    <w:p w14:paraId="7EFCC3A0" w14:textId="77777777" w:rsidR="00245267" w:rsidRPr="00D4302F" w:rsidRDefault="00245267" w:rsidP="002A2C04">
      <w:pPr>
        <w:autoSpaceDE w:val="0"/>
        <w:autoSpaceDN w:val="0"/>
        <w:adjustRightInd w:val="0"/>
        <w:spacing w:after="0" w:line="360" w:lineRule="auto"/>
        <w:ind w:left="708"/>
        <w:jc w:val="both"/>
        <w:rPr>
          <w:rFonts w:asciiTheme="majorHAnsi" w:hAnsiTheme="majorHAnsi" w:cstheme="majorHAnsi"/>
          <w:i/>
        </w:rPr>
      </w:pPr>
      <w:r w:rsidRPr="00D4302F">
        <w:rPr>
          <w:rFonts w:asciiTheme="majorHAnsi" w:hAnsiTheme="majorHAnsi" w:cstheme="majorHAnsi"/>
          <w:i/>
        </w:rPr>
        <w:t>h) o número do relatório e identificação clara do programa de ensaio de proficiência;</w:t>
      </w:r>
    </w:p>
    <w:p w14:paraId="41E9C3EA" w14:textId="77777777" w:rsidR="00245267" w:rsidRPr="00D4302F" w:rsidRDefault="00245267" w:rsidP="002A2C04">
      <w:pPr>
        <w:autoSpaceDE w:val="0"/>
        <w:autoSpaceDN w:val="0"/>
        <w:adjustRightInd w:val="0"/>
        <w:spacing w:after="0" w:line="360" w:lineRule="auto"/>
        <w:ind w:left="708"/>
        <w:jc w:val="both"/>
        <w:rPr>
          <w:rFonts w:asciiTheme="majorHAnsi" w:hAnsiTheme="majorHAnsi" w:cstheme="majorHAnsi"/>
          <w:i/>
        </w:rPr>
      </w:pPr>
      <w:r w:rsidRPr="00D4302F">
        <w:rPr>
          <w:rFonts w:asciiTheme="majorHAnsi" w:hAnsiTheme="majorHAnsi" w:cstheme="majorHAnsi"/>
          <w:i/>
        </w:rPr>
        <w:t>i) uma descrição clara dos itens de ensaio utilizados no programa, incluindo detalhes sobre sua preparação e a avaliação da homogeneidade e estabilidade;</w:t>
      </w:r>
    </w:p>
    <w:p w14:paraId="400DCC56" w14:textId="77777777" w:rsidR="00245267" w:rsidRPr="00D4302F" w:rsidRDefault="00245267" w:rsidP="002A2C04">
      <w:pPr>
        <w:autoSpaceDE w:val="0"/>
        <w:autoSpaceDN w:val="0"/>
        <w:adjustRightInd w:val="0"/>
        <w:spacing w:after="0" w:line="360" w:lineRule="auto"/>
        <w:ind w:left="708"/>
        <w:jc w:val="both"/>
        <w:rPr>
          <w:rFonts w:asciiTheme="majorHAnsi" w:hAnsiTheme="majorHAnsi" w:cstheme="majorHAnsi"/>
          <w:i/>
        </w:rPr>
      </w:pPr>
      <w:r w:rsidRPr="00D4302F">
        <w:rPr>
          <w:rFonts w:asciiTheme="majorHAnsi" w:hAnsiTheme="majorHAnsi" w:cstheme="majorHAnsi"/>
          <w:i/>
        </w:rPr>
        <w:t>j) os resultados dos participantes;</w:t>
      </w:r>
    </w:p>
    <w:p w14:paraId="6C64E165" w14:textId="77777777" w:rsidR="00245267" w:rsidRPr="00D4302F" w:rsidRDefault="00245267" w:rsidP="002A2C04">
      <w:pPr>
        <w:autoSpaceDE w:val="0"/>
        <w:autoSpaceDN w:val="0"/>
        <w:adjustRightInd w:val="0"/>
        <w:spacing w:after="0" w:line="360" w:lineRule="auto"/>
        <w:ind w:left="708"/>
        <w:jc w:val="both"/>
        <w:rPr>
          <w:rFonts w:asciiTheme="majorHAnsi" w:hAnsiTheme="majorHAnsi" w:cstheme="majorHAnsi"/>
          <w:i/>
        </w:rPr>
      </w:pPr>
      <w:r w:rsidRPr="00D4302F">
        <w:rPr>
          <w:rFonts w:asciiTheme="majorHAnsi" w:hAnsiTheme="majorHAnsi" w:cstheme="majorHAnsi"/>
          <w:i/>
        </w:rPr>
        <w:t>k) dados estatísticos e sumários, incluindo valores designados e faixas de resultados aceitáveis e representações gráficas;</w:t>
      </w:r>
    </w:p>
    <w:p w14:paraId="7527DDF1" w14:textId="77777777" w:rsidR="00245267" w:rsidRPr="00D4302F" w:rsidRDefault="00245267" w:rsidP="002A2C04">
      <w:pPr>
        <w:autoSpaceDE w:val="0"/>
        <w:autoSpaceDN w:val="0"/>
        <w:adjustRightInd w:val="0"/>
        <w:spacing w:after="0" w:line="360" w:lineRule="auto"/>
        <w:ind w:left="708"/>
        <w:jc w:val="both"/>
        <w:rPr>
          <w:rFonts w:asciiTheme="majorHAnsi" w:hAnsiTheme="majorHAnsi" w:cstheme="majorHAnsi"/>
          <w:i/>
        </w:rPr>
      </w:pPr>
      <w:r w:rsidRPr="00D4302F">
        <w:rPr>
          <w:rFonts w:asciiTheme="majorHAnsi" w:hAnsiTheme="majorHAnsi" w:cstheme="majorHAnsi"/>
          <w:i/>
        </w:rPr>
        <w:t>l) procedimentos utilizados para estabelecer qualquer valor designado;</w:t>
      </w:r>
    </w:p>
    <w:p w14:paraId="157A694E" w14:textId="77777777" w:rsidR="00245267" w:rsidRPr="00D4302F" w:rsidRDefault="00245267" w:rsidP="002A2C04">
      <w:pPr>
        <w:autoSpaceDE w:val="0"/>
        <w:autoSpaceDN w:val="0"/>
        <w:adjustRightInd w:val="0"/>
        <w:spacing w:after="0" w:line="360" w:lineRule="auto"/>
        <w:ind w:left="708"/>
        <w:jc w:val="both"/>
        <w:rPr>
          <w:rFonts w:asciiTheme="majorHAnsi" w:hAnsiTheme="majorHAnsi" w:cstheme="majorHAnsi"/>
          <w:i/>
        </w:rPr>
      </w:pPr>
      <w:r w:rsidRPr="00D4302F">
        <w:rPr>
          <w:rFonts w:asciiTheme="majorHAnsi" w:hAnsiTheme="majorHAnsi" w:cstheme="majorHAnsi"/>
          <w:i/>
        </w:rPr>
        <w:t>m) detalhes da rastreabilidade metrológica e da incerteza de medição de qualquer valor designado;</w:t>
      </w:r>
    </w:p>
    <w:p w14:paraId="14268777" w14:textId="77777777" w:rsidR="00245267" w:rsidRPr="00D4302F" w:rsidRDefault="00245267" w:rsidP="002A2C04">
      <w:pPr>
        <w:autoSpaceDE w:val="0"/>
        <w:autoSpaceDN w:val="0"/>
        <w:adjustRightInd w:val="0"/>
        <w:spacing w:after="0" w:line="360" w:lineRule="auto"/>
        <w:ind w:left="708"/>
        <w:jc w:val="both"/>
        <w:rPr>
          <w:rFonts w:asciiTheme="majorHAnsi" w:hAnsiTheme="majorHAnsi" w:cstheme="majorHAnsi"/>
          <w:i/>
        </w:rPr>
      </w:pPr>
      <w:r w:rsidRPr="00D4302F">
        <w:rPr>
          <w:rFonts w:asciiTheme="majorHAnsi" w:hAnsiTheme="majorHAnsi" w:cstheme="majorHAnsi"/>
          <w:i/>
        </w:rPr>
        <w:t>n) os procedimentos utilizados para estabelecer o desvio-padrão para avaliação de proficiência ou outros critérios de avaliação;</w:t>
      </w:r>
    </w:p>
    <w:p w14:paraId="2527A790" w14:textId="77777777" w:rsidR="00245267" w:rsidRPr="00D4302F" w:rsidRDefault="00245267" w:rsidP="002A2C04">
      <w:pPr>
        <w:autoSpaceDE w:val="0"/>
        <w:autoSpaceDN w:val="0"/>
        <w:adjustRightInd w:val="0"/>
        <w:spacing w:after="0" w:line="360" w:lineRule="auto"/>
        <w:ind w:left="708"/>
        <w:jc w:val="both"/>
        <w:rPr>
          <w:rFonts w:asciiTheme="majorHAnsi" w:hAnsiTheme="majorHAnsi" w:cstheme="majorHAnsi"/>
          <w:i/>
        </w:rPr>
      </w:pPr>
      <w:r w:rsidRPr="00D4302F">
        <w:rPr>
          <w:rFonts w:asciiTheme="majorHAnsi" w:hAnsiTheme="majorHAnsi" w:cstheme="majorHAnsi"/>
          <w:i/>
        </w:rPr>
        <w:t>o) valores designados e sumários estatísticos para métodos e procedimentos de ensaio utilizados por cada grupo de participantes (se diferentes métodos forem utilizados por diferentes grupos de participantes);</w:t>
      </w:r>
    </w:p>
    <w:p w14:paraId="7D541627" w14:textId="77777777" w:rsidR="00245267" w:rsidRPr="00D4302F" w:rsidRDefault="00245267" w:rsidP="002A2C04">
      <w:pPr>
        <w:autoSpaceDE w:val="0"/>
        <w:autoSpaceDN w:val="0"/>
        <w:adjustRightInd w:val="0"/>
        <w:spacing w:after="0" w:line="360" w:lineRule="auto"/>
        <w:ind w:left="708"/>
        <w:jc w:val="both"/>
        <w:rPr>
          <w:rFonts w:asciiTheme="majorHAnsi" w:hAnsiTheme="majorHAnsi" w:cstheme="majorHAnsi"/>
          <w:i/>
        </w:rPr>
      </w:pPr>
      <w:r w:rsidRPr="00D4302F">
        <w:rPr>
          <w:rFonts w:asciiTheme="majorHAnsi" w:hAnsiTheme="majorHAnsi" w:cstheme="majorHAnsi"/>
          <w:i/>
        </w:rPr>
        <w:t>p) comentários do provedor de ensaio de proficiência e do grupo consultivo técnico sobre o desempenho dos participantes;</w:t>
      </w:r>
    </w:p>
    <w:p w14:paraId="1DE2C404" w14:textId="77777777" w:rsidR="00245267" w:rsidRPr="00D4302F" w:rsidRDefault="00245267" w:rsidP="002A2C04">
      <w:pPr>
        <w:autoSpaceDE w:val="0"/>
        <w:autoSpaceDN w:val="0"/>
        <w:adjustRightInd w:val="0"/>
        <w:spacing w:after="0" w:line="360" w:lineRule="auto"/>
        <w:ind w:left="708"/>
        <w:jc w:val="both"/>
        <w:rPr>
          <w:rFonts w:asciiTheme="majorHAnsi" w:hAnsiTheme="majorHAnsi" w:cstheme="majorHAnsi"/>
          <w:i/>
        </w:rPr>
      </w:pPr>
      <w:r w:rsidRPr="00D4302F">
        <w:rPr>
          <w:rFonts w:asciiTheme="majorHAnsi" w:hAnsiTheme="majorHAnsi" w:cstheme="majorHAnsi"/>
          <w:i/>
        </w:rPr>
        <w:t>q) informações sobre o modelo e implementação do programa de ensaio de proficiência;</w:t>
      </w:r>
    </w:p>
    <w:p w14:paraId="1F868C05" w14:textId="77777777" w:rsidR="00245267" w:rsidRPr="00D4302F" w:rsidRDefault="00245267" w:rsidP="002A2C04">
      <w:pPr>
        <w:autoSpaceDE w:val="0"/>
        <w:autoSpaceDN w:val="0"/>
        <w:adjustRightInd w:val="0"/>
        <w:spacing w:after="0" w:line="360" w:lineRule="auto"/>
        <w:ind w:left="708"/>
        <w:jc w:val="both"/>
        <w:rPr>
          <w:rFonts w:asciiTheme="majorHAnsi" w:hAnsiTheme="majorHAnsi" w:cstheme="majorHAnsi"/>
          <w:i/>
        </w:rPr>
      </w:pPr>
      <w:r w:rsidRPr="00D4302F">
        <w:rPr>
          <w:rFonts w:asciiTheme="majorHAnsi" w:hAnsiTheme="majorHAnsi" w:cstheme="majorHAnsi"/>
          <w:i/>
        </w:rPr>
        <w:t>r) procedimentos utilizados para analisar estatisticamente os dados;</w:t>
      </w:r>
    </w:p>
    <w:p w14:paraId="07B668FF" w14:textId="77777777" w:rsidR="00245267" w:rsidRPr="00D4302F" w:rsidRDefault="00245267" w:rsidP="002A2C04">
      <w:pPr>
        <w:autoSpaceDE w:val="0"/>
        <w:autoSpaceDN w:val="0"/>
        <w:adjustRightInd w:val="0"/>
        <w:spacing w:after="0" w:line="360" w:lineRule="auto"/>
        <w:ind w:left="708"/>
        <w:jc w:val="both"/>
        <w:rPr>
          <w:rFonts w:asciiTheme="majorHAnsi" w:hAnsiTheme="majorHAnsi" w:cstheme="majorHAnsi"/>
          <w:i/>
        </w:rPr>
      </w:pPr>
      <w:r w:rsidRPr="00D4302F">
        <w:rPr>
          <w:rFonts w:asciiTheme="majorHAnsi" w:hAnsiTheme="majorHAnsi" w:cstheme="majorHAnsi"/>
          <w:i/>
        </w:rPr>
        <w:t>s) orientações com base na interpretação da análise estatística efetuada; e</w:t>
      </w:r>
    </w:p>
    <w:p w14:paraId="7BE6B58E" w14:textId="77777777" w:rsidR="00245267" w:rsidRPr="00D4302F" w:rsidRDefault="00245267" w:rsidP="002A2C04">
      <w:pPr>
        <w:autoSpaceDE w:val="0"/>
        <w:autoSpaceDN w:val="0"/>
        <w:adjustRightInd w:val="0"/>
        <w:spacing w:after="0" w:line="360" w:lineRule="auto"/>
        <w:ind w:left="708"/>
        <w:jc w:val="both"/>
        <w:rPr>
          <w:rFonts w:asciiTheme="majorHAnsi" w:hAnsiTheme="majorHAnsi" w:cstheme="majorHAnsi"/>
          <w:i/>
        </w:rPr>
      </w:pPr>
      <w:r w:rsidRPr="00D4302F">
        <w:rPr>
          <w:rFonts w:asciiTheme="majorHAnsi" w:hAnsiTheme="majorHAnsi" w:cstheme="majorHAnsi"/>
          <w:i/>
        </w:rPr>
        <w:t>t) comentários ou recomendações com base nos resultados obtidos nas rodadas de ensaio de proficiência.</w:t>
      </w:r>
    </w:p>
    <w:p w14:paraId="5CD00E42" w14:textId="77777777" w:rsidR="00245267" w:rsidRPr="00D4302F" w:rsidRDefault="00245267" w:rsidP="00385C0A">
      <w:pPr>
        <w:autoSpaceDE w:val="0"/>
        <w:autoSpaceDN w:val="0"/>
        <w:adjustRightInd w:val="0"/>
        <w:spacing w:before="240" w:after="0" w:line="360" w:lineRule="auto"/>
        <w:ind w:left="708"/>
        <w:jc w:val="both"/>
        <w:rPr>
          <w:rFonts w:asciiTheme="majorHAnsi" w:hAnsiTheme="majorHAnsi" w:cstheme="majorHAnsi"/>
          <w:i/>
        </w:rPr>
      </w:pPr>
      <w:r w:rsidRPr="00D4302F">
        <w:rPr>
          <w:rFonts w:asciiTheme="majorHAnsi" w:hAnsiTheme="majorHAnsi" w:cstheme="majorHAnsi"/>
          <w:i/>
        </w:rPr>
        <w:t xml:space="preserve">Nota Para programas contínuos de ensaio de proficiência pode ser suficiente um </w:t>
      </w:r>
      <w:r w:rsidRPr="00385C0A">
        <w:rPr>
          <w:rFonts w:asciiTheme="majorHAnsi" w:hAnsiTheme="majorHAnsi" w:cstheme="majorHAnsi"/>
          <w:b/>
          <w:i/>
        </w:rPr>
        <w:t>relatório simplificado</w:t>
      </w:r>
      <w:r w:rsidRPr="00D4302F">
        <w:rPr>
          <w:rFonts w:asciiTheme="majorHAnsi" w:hAnsiTheme="majorHAnsi" w:cstheme="majorHAnsi"/>
          <w:i/>
        </w:rPr>
        <w:t>, de maneira que muitos itens desta seção poderiam ser excluídos dos relatórios de rotina, porém incluídos nos protocolos dos programas ou nos relatórios periódicos resumidos que são disponibilizados aos participantes”.</w:t>
      </w:r>
    </w:p>
    <w:p w14:paraId="62CA73BB" w14:textId="0C231380" w:rsidR="00245267" w:rsidRPr="00090F4A" w:rsidRDefault="00245267" w:rsidP="00CB3D5B">
      <w:pPr>
        <w:autoSpaceDE w:val="0"/>
        <w:autoSpaceDN w:val="0"/>
        <w:adjustRightInd w:val="0"/>
        <w:spacing w:before="240" w:after="240" w:line="360" w:lineRule="auto"/>
        <w:jc w:val="both"/>
        <w:rPr>
          <w:rFonts w:asciiTheme="majorHAnsi" w:hAnsiTheme="majorHAnsi" w:cstheme="majorHAnsi"/>
        </w:rPr>
      </w:pPr>
      <w:r w:rsidRPr="00D4302F">
        <w:rPr>
          <w:rFonts w:asciiTheme="majorHAnsi" w:hAnsiTheme="majorHAnsi" w:cstheme="majorHAnsi"/>
        </w:rPr>
        <w:t>Portanto, o laboratório deve verificar se de fato todos os requisitos que devem constar no relatório estão relatos no documento recebido. Observe que na nota, abre-se a possibilidade de o provedor emitir um relatório simplif</w:t>
      </w:r>
      <w:r w:rsidR="00090F4A">
        <w:rPr>
          <w:rFonts w:asciiTheme="majorHAnsi" w:hAnsiTheme="majorHAnsi" w:cstheme="majorHAnsi"/>
        </w:rPr>
        <w:t>icado para programas contínuos.</w:t>
      </w:r>
    </w:p>
    <w:p w14:paraId="0C1D9ABC" w14:textId="38AFD484" w:rsidR="0012375F" w:rsidRPr="00090F4A" w:rsidRDefault="0012375F" w:rsidP="00CB3D5B">
      <w:pPr>
        <w:widowControl w:val="0"/>
        <w:spacing w:before="240" w:after="240" w:line="360" w:lineRule="auto"/>
        <w:jc w:val="both"/>
        <w:rPr>
          <w:rFonts w:asciiTheme="majorHAnsi" w:eastAsia="Arial" w:hAnsiTheme="majorHAnsi" w:cstheme="majorHAnsi"/>
        </w:rPr>
      </w:pPr>
      <w:r w:rsidRPr="00D4302F">
        <w:rPr>
          <w:rFonts w:asciiTheme="majorHAnsi" w:hAnsiTheme="majorHAnsi" w:cstheme="majorHAnsi"/>
        </w:rPr>
        <w:t xml:space="preserve">O relatório deve </w:t>
      </w:r>
      <w:r w:rsidR="00245267" w:rsidRPr="00D4302F">
        <w:rPr>
          <w:rFonts w:asciiTheme="majorHAnsi" w:hAnsiTheme="majorHAnsi" w:cstheme="majorHAnsi"/>
        </w:rPr>
        <w:t xml:space="preserve">ainda </w:t>
      </w:r>
      <w:r w:rsidRPr="00D4302F">
        <w:rPr>
          <w:rFonts w:asciiTheme="majorHAnsi" w:hAnsiTheme="majorHAnsi" w:cstheme="majorHAnsi"/>
        </w:rPr>
        <w:t>descreve</w:t>
      </w:r>
      <w:r w:rsidR="00245267" w:rsidRPr="00D4302F">
        <w:rPr>
          <w:rFonts w:asciiTheme="majorHAnsi" w:hAnsiTheme="majorHAnsi" w:cstheme="majorHAnsi"/>
        </w:rPr>
        <w:t>r qual foi a forma de trabalho para</w:t>
      </w:r>
      <w:r w:rsidRPr="00D4302F">
        <w:rPr>
          <w:rFonts w:asciiTheme="majorHAnsi" w:hAnsiTheme="majorHAnsi" w:cstheme="majorHAnsi"/>
        </w:rPr>
        <w:t>:</w:t>
      </w:r>
    </w:p>
    <w:p w14:paraId="4BFC8266" w14:textId="34A66072" w:rsidR="0012375F" w:rsidRPr="00090F4A" w:rsidRDefault="0012375F" w:rsidP="00BD3A7E">
      <w:pPr>
        <w:widowControl w:val="0"/>
        <w:numPr>
          <w:ilvl w:val="0"/>
          <w:numId w:val="30"/>
        </w:numPr>
        <w:spacing w:after="0" w:line="360" w:lineRule="auto"/>
        <w:ind w:left="540" w:hanging="320"/>
        <w:jc w:val="both"/>
        <w:rPr>
          <w:rFonts w:asciiTheme="majorHAnsi" w:hAnsiTheme="majorHAnsi" w:cstheme="majorHAnsi"/>
        </w:rPr>
      </w:pPr>
      <w:r w:rsidRPr="00D4302F">
        <w:rPr>
          <w:rFonts w:asciiTheme="majorHAnsi" w:hAnsiTheme="majorHAnsi" w:cstheme="majorHAnsi"/>
        </w:rPr>
        <w:t>Análises em duplicata ou triplicata (todos resultados relatados).</w:t>
      </w:r>
    </w:p>
    <w:p w14:paraId="33455F29" w14:textId="04D9A8E0" w:rsidR="0012375F" w:rsidRPr="00090F4A" w:rsidRDefault="0012375F" w:rsidP="00BD3A7E">
      <w:pPr>
        <w:widowControl w:val="0"/>
        <w:numPr>
          <w:ilvl w:val="0"/>
          <w:numId w:val="30"/>
        </w:numPr>
        <w:spacing w:after="0" w:line="360" w:lineRule="auto"/>
        <w:ind w:left="540" w:hanging="320"/>
        <w:jc w:val="both"/>
        <w:rPr>
          <w:rFonts w:asciiTheme="majorHAnsi" w:hAnsiTheme="majorHAnsi" w:cstheme="majorHAnsi"/>
        </w:rPr>
      </w:pPr>
      <w:r w:rsidRPr="00D4302F">
        <w:rPr>
          <w:rFonts w:asciiTheme="majorHAnsi" w:hAnsiTheme="majorHAnsi" w:cstheme="majorHAnsi"/>
        </w:rPr>
        <w:t>Quem definiu os itens de ensaio que constam do programa.</w:t>
      </w:r>
    </w:p>
    <w:p w14:paraId="19A07A87" w14:textId="5A07946E" w:rsidR="0012375F" w:rsidRPr="002A2C04" w:rsidRDefault="0012375F" w:rsidP="00BD3A7E">
      <w:pPr>
        <w:widowControl w:val="0"/>
        <w:numPr>
          <w:ilvl w:val="0"/>
          <w:numId w:val="30"/>
        </w:numPr>
        <w:spacing w:after="0" w:line="360" w:lineRule="auto"/>
        <w:ind w:left="540" w:hanging="320"/>
        <w:jc w:val="both"/>
        <w:rPr>
          <w:rFonts w:asciiTheme="majorHAnsi" w:hAnsiTheme="majorHAnsi" w:cstheme="majorHAnsi"/>
        </w:rPr>
      </w:pPr>
      <w:r w:rsidRPr="00D4302F">
        <w:rPr>
          <w:rFonts w:asciiTheme="majorHAnsi" w:hAnsiTheme="majorHAnsi" w:cstheme="majorHAnsi"/>
        </w:rPr>
        <w:t>Valores encontrados inferiores ao LQ do laboratório, este deve informar o valor do LQ.</w:t>
      </w:r>
    </w:p>
    <w:p w14:paraId="54FC1ADB" w14:textId="729CFF2A" w:rsidR="00245267" w:rsidRPr="00090F4A" w:rsidRDefault="0012375F" w:rsidP="00BD3A7E">
      <w:pPr>
        <w:widowControl w:val="0"/>
        <w:numPr>
          <w:ilvl w:val="0"/>
          <w:numId w:val="30"/>
        </w:numPr>
        <w:spacing w:after="0" w:line="360" w:lineRule="auto"/>
        <w:ind w:left="540" w:hanging="320"/>
        <w:jc w:val="both"/>
        <w:rPr>
          <w:rFonts w:asciiTheme="majorHAnsi" w:hAnsiTheme="majorHAnsi" w:cstheme="majorHAnsi"/>
        </w:rPr>
      </w:pPr>
      <w:r w:rsidRPr="00D4302F">
        <w:rPr>
          <w:rFonts w:asciiTheme="majorHAnsi" w:hAnsiTheme="majorHAnsi" w:cstheme="majorHAnsi"/>
        </w:rPr>
        <w:t>Se os itens de ensaio foram adquiridos, quais são eles e sua rastreabilidade.</w:t>
      </w:r>
    </w:p>
    <w:p w14:paraId="79A232CB" w14:textId="7189E873" w:rsidR="0012375F" w:rsidRPr="00D4302F" w:rsidRDefault="0012375F" w:rsidP="00BD3A7E">
      <w:pPr>
        <w:widowControl w:val="0"/>
        <w:numPr>
          <w:ilvl w:val="0"/>
          <w:numId w:val="30"/>
        </w:numPr>
        <w:spacing w:after="0" w:line="360" w:lineRule="auto"/>
        <w:ind w:left="540" w:hanging="320"/>
        <w:jc w:val="both"/>
        <w:rPr>
          <w:rFonts w:asciiTheme="majorHAnsi" w:hAnsiTheme="majorHAnsi" w:cstheme="majorHAnsi"/>
        </w:rPr>
      </w:pPr>
      <w:r w:rsidRPr="00BD3A7E">
        <w:rPr>
          <w:rFonts w:asciiTheme="majorHAnsi" w:hAnsiTheme="majorHAnsi" w:cstheme="majorHAnsi"/>
        </w:rPr>
        <w:t> </w:t>
      </w:r>
      <w:r w:rsidRPr="00D4302F">
        <w:rPr>
          <w:rFonts w:asciiTheme="majorHAnsi" w:hAnsiTheme="majorHAnsi" w:cstheme="majorHAnsi"/>
        </w:rPr>
        <w:t>O relatório deve informar também qual o local de preparação dos itens de ensaio, como foi obtida a matriz para preparação dos itens de ensaio</w:t>
      </w:r>
      <w:r w:rsidR="00245267" w:rsidRPr="00D4302F">
        <w:rPr>
          <w:rFonts w:asciiTheme="majorHAnsi" w:hAnsiTheme="majorHAnsi" w:cstheme="majorHAnsi"/>
        </w:rPr>
        <w:t xml:space="preserve"> (</w:t>
      </w:r>
      <w:r w:rsidRPr="00D4302F">
        <w:rPr>
          <w:rFonts w:asciiTheme="majorHAnsi" w:hAnsiTheme="majorHAnsi" w:cstheme="majorHAnsi"/>
        </w:rPr>
        <w:t>uma água reagente, por exemplo).</w:t>
      </w:r>
    </w:p>
    <w:p w14:paraId="5E839725" w14:textId="6BA3B548" w:rsidR="0012375F" w:rsidRPr="00D4302F" w:rsidRDefault="0012375F" w:rsidP="00BD3A7E">
      <w:pPr>
        <w:widowControl w:val="0"/>
        <w:numPr>
          <w:ilvl w:val="0"/>
          <w:numId w:val="30"/>
        </w:numPr>
        <w:spacing w:after="0" w:line="360" w:lineRule="auto"/>
        <w:ind w:left="540" w:hanging="320"/>
        <w:jc w:val="both"/>
        <w:rPr>
          <w:rFonts w:asciiTheme="majorHAnsi" w:hAnsiTheme="majorHAnsi" w:cstheme="majorHAnsi"/>
        </w:rPr>
      </w:pPr>
      <w:r w:rsidRPr="00D4302F">
        <w:rPr>
          <w:rFonts w:asciiTheme="majorHAnsi" w:hAnsiTheme="majorHAnsi" w:cstheme="majorHAnsi"/>
        </w:rPr>
        <w:t>Como foram preparados os itens de ensaio (adição e formulação), quem foi o responsáve</w:t>
      </w:r>
      <w:r w:rsidR="00245267" w:rsidRPr="00D4302F">
        <w:rPr>
          <w:rFonts w:asciiTheme="majorHAnsi" w:hAnsiTheme="majorHAnsi" w:cstheme="majorHAnsi"/>
        </w:rPr>
        <w:t>l e o processo como ocorreu (</w:t>
      </w:r>
      <w:r w:rsidRPr="00D4302F">
        <w:rPr>
          <w:rFonts w:asciiTheme="majorHAnsi" w:hAnsiTheme="majorHAnsi" w:cstheme="majorHAnsi"/>
        </w:rPr>
        <w:t>o responsável assina um te</w:t>
      </w:r>
      <w:r w:rsidR="00245267" w:rsidRPr="00D4302F">
        <w:rPr>
          <w:rFonts w:asciiTheme="majorHAnsi" w:hAnsiTheme="majorHAnsi" w:cstheme="majorHAnsi"/>
        </w:rPr>
        <w:t>rmo de confidencialidade, para</w:t>
      </w:r>
      <w:r w:rsidRPr="00D4302F">
        <w:rPr>
          <w:rFonts w:asciiTheme="majorHAnsi" w:hAnsiTheme="majorHAnsi" w:cstheme="majorHAnsi"/>
        </w:rPr>
        <w:t xml:space="preserve"> ter imparcialidade nos resultados).</w:t>
      </w:r>
    </w:p>
    <w:p w14:paraId="6CE9C639" w14:textId="33C48504" w:rsidR="00CE0EA6" w:rsidRPr="00BD3A7E" w:rsidRDefault="00CE0EA6" w:rsidP="00BD3A7E">
      <w:pPr>
        <w:widowControl w:val="0"/>
        <w:numPr>
          <w:ilvl w:val="0"/>
          <w:numId w:val="30"/>
        </w:numPr>
        <w:spacing w:after="0" w:line="360" w:lineRule="auto"/>
        <w:ind w:left="540" w:hanging="320"/>
        <w:jc w:val="both"/>
        <w:rPr>
          <w:rFonts w:asciiTheme="majorHAnsi" w:hAnsiTheme="majorHAnsi" w:cstheme="majorHAnsi"/>
        </w:rPr>
      </w:pPr>
      <w:r w:rsidRPr="00BD3A7E">
        <w:rPr>
          <w:rFonts w:asciiTheme="majorHAnsi" w:hAnsiTheme="majorHAnsi" w:cstheme="majorHAnsi"/>
        </w:rPr>
        <w:t>Análise estatística dos resultados e avaliação de desempenho</w:t>
      </w:r>
      <w:r w:rsidR="0033555C" w:rsidRPr="00BD3A7E">
        <w:rPr>
          <w:rFonts w:asciiTheme="majorHAnsi" w:hAnsiTheme="majorHAnsi" w:cstheme="majorHAnsi"/>
        </w:rPr>
        <w:t>.</w:t>
      </w:r>
    </w:p>
    <w:p w14:paraId="3ACDBFD2" w14:textId="7351677A" w:rsidR="0033555C" w:rsidRPr="00D4302F" w:rsidRDefault="0033555C" w:rsidP="00CB3D5B">
      <w:pPr>
        <w:widowControl w:val="0"/>
        <w:spacing w:before="240" w:after="240" w:line="360" w:lineRule="auto"/>
        <w:jc w:val="both"/>
        <w:rPr>
          <w:rFonts w:asciiTheme="majorHAnsi" w:hAnsiTheme="majorHAnsi" w:cstheme="majorHAnsi"/>
        </w:rPr>
      </w:pPr>
      <w:r w:rsidRPr="00D4302F">
        <w:rPr>
          <w:rFonts w:asciiTheme="majorHAnsi" w:hAnsiTheme="majorHAnsi" w:cstheme="majorHAnsi"/>
        </w:rPr>
        <w:t xml:space="preserve">Porém relembrando, conforme visto anteriormente no item </w:t>
      </w:r>
      <w:r w:rsidRPr="00BD3A7E">
        <w:rPr>
          <w:rFonts w:asciiTheme="majorHAnsi" w:hAnsiTheme="majorHAnsi" w:cstheme="majorHAnsi"/>
          <w:b/>
          <w:color w:val="0066B2" w:themeColor="accent1"/>
        </w:rPr>
        <w:t>9.5 da NIT-Dicla-026</w:t>
      </w:r>
      <w:r w:rsidRPr="00D4302F">
        <w:rPr>
          <w:rFonts w:asciiTheme="majorHAnsi" w:hAnsiTheme="majorHAnsi" w:cstheme="majorHAnsi"/>
        </w:rPr>
        <w:t>, os registros das atividades de EP devem conter no mínimo (e precisa estar regist</w:t>
      </w:r>
      <w:r w:rsidR="00090F4A">
        <w:rPr>
          <w:rFonts w:asciiTheme="majorHAnsi" w:hAnsiTheme="majorHAnsi" w:cstheme="majorHAnsi"/>
        </w:rPr>
        <w:t>rado):</w:t>
      </w:r>
    </w:p>
    <w:p w14:paraId="56F08329" w14:textId="38DA964E" w:rsidR="0033555C" w:rsidRPr="00D4302F" w:rsidRDefault="00BD3A7E" w:rsidP="00BD2BDB">
      <w:pPr>
        <w:widowControl w:val="0"/>
        <w:spacing w:after="0" w:line="360" w:lineRule="auto"/>
        <w:ind w:left="720"/>
        <w:jc w:val="both"/>
        <w:rPr>
          <w:rFonts w:asciiTheme="majorHAnsi" w:hAnsiTheme="majorHAnsi" w:cstheme="majorHAnsi"/>
          <w:b/>
          <w:i/>
        </w:rPr>
      </w:pPr>
      <w:r>
        <w:rPr>
          <w:rFonts w:asciiTheme="majorHAnsi" w:hAnsiTheme="majorHAnsi" w:cstheme="majorHAnsi"/>
          <w:i/>
        </w:rPr>
        <w:t>“</w:t>
      </w:r>
      <w:r w:rsidR="0033555C" w:rsidRPr="00D4302F">
        <w:rPr>
          <w:rFonts w:asciiTheme="majorHAnsi" w:hAnsiTheme="majorHAnsi" w:cstheme="majorHAnsi"/>
          <w:i/>
        </w:rPr>
        <w:t>a)</w:t>
      </w:r>
      <w:r w:rsidR="0033555C" w:rsidRPr="00D4302F">
        <w:rPr>
          <w:rFonts w:asciiTheme="majorHAnsi" w:hAnsiTheme="majorHAnsi" w:cstheme="majorHAnsi"/>
          <w:b/>
          <w:i/>
        </w:rPr>
        <w:t xml:space="preserve"> data</w:t>
      </w:r>
      <w:r w:rsidR="0033555C" w:rsidRPr="00D4302F">
        <w:rPr>
          <w:rFonts w:asciiTheme="majorHAnsi" w:hAnsiTheme="majorHAnsi" w:cstheme="majorHAnsi"/>
          <w:i/>
        </w:rPr>
        <w:t xml:space="preserve"> da realização da atividade de EP; </w:t>
      </w:r>
    </w:p>
    <w:p w14:paraId="63E499DA" w14:textId="77777777" w:rsidR="0033555C" w:rsidRPr="00D4302F" w:rsidRDefault="0033555C" w:rsidP="00BD2BDB">
      <w:pPr>
        <w:widowControl w:val="0"/>
        <w:spacing w:after="0" w:line="360" w:lineRule="auto"/>
        <w:ind w:left="720"/>
        <w:jc w:val="both"/>
        <w:rPr>
          <w:rFonts w:asciiTheme="majorHAnsi" w:hAnsiTheme="majorHAnsi" w:cstheme="majorHAnsi"/>
          <w:b/>
          <w:i/>
        </w:rPr>
      </w:pPr>
      <w:r w:rsidRPr="00D4302F">
        <w:rPr>
          <w:rFonts w:asciiTheme="majorHAnsi" w:hAnsiTheme="majorHAnsi" w:cstheme="majorHAnsi"/>
          <w:i/>
        </w:rPr>
        <w:t>b)</w:t>
      </w:r>
      <w:r w:rsidRPr="00D4302F">
        <w:rPr>
          <w:rFonts w:asciiTheme="majorHAnsi" w:hAnsiTheme="majorHAnsi" w:cstheme="majorHAnsi"/>
          <w:b/>
          <w:i/>
        </w:rPr>
        <w:t xml:space="preserve"> organizador e nome </w:t>
      </w:r>
      <w:r w:rsidRPr="00D4302F">
        <w:rPr>
          <w:rFonts w:asciiTheme="majorHAnsi" w:hAnsiTheme="majorHAnsi" w:cstheme="majorHAnsi"/>
          <w:i/>
        </w:rPr>
        <w:t xml:space="preserve">do programa; </w:t>
      </w:r>
    </w:p>
    <w:p w14:paraId="53EF37DB" w14:textId="77777777" w:rsidR="0033555C" w:rsidRPr="00D4302F" w:rsidRDefault="0033555C" w:rsidP="00BD2BDB">
      <w:pPr>
        <w:widowControl w:val="0"/>
        <w:spacing w:after="0" w:line="360" w:lineRule="auto"/>
        <w:ind w:left="720"/>
        <w:jc w:val="both"/>
        <w:rPr>
          <w:rFonts w:asciiTheme="majorHAnsi" w:hAnsiTheme="majorHAnsi" w:cstheme="majorHAnsi"/>
          <w:b/>
          <w:i/>
        </w:rPr>
      </w:pPr>
      <w:r w:rsidRPr="00D4302F">
        <w:rPr>
          <w:rFonts w:asciiTheme="majorHAnsi" w:hAnsiTheme="majorHAnsi" w:cstheme="majorHAnsi"/>
          <w:i/>
        </w:rPr>
        <w:t>c)</w:t>
      </w:r>
      <w:r w:rsidRPr="00D4302F">
        <w:rPr>
          <w:rFonts w:asciiTheme="majorHAnsi" w:hAnsiTheme="majorHAnsi" w:cstheme="majorHAnsi"/>
          <w:b/>
          <w:i/>
        </w:rPr>
        <w:t xml:space="preserve"> padrão ou instrumento </w:t>
      </w:r>
      <w:r w:rsidRPr="00D4302F">
        <w:rPr>
          <w:rFonts w:asciiTheme="majorHAnsi" w:hAnsiTheme="majorHAnsi" w:cstheme="majorHAnsi"/>
          <w:i/>
        </w:rPr>
        <w:t xml:space="preserve">de medição utilizado; </w:t>
      </w:r>
    </w:p>
    <w:p w14:paraId="1B3EA979" w14:textId="77777777" w:rsidR="0033555C" w:rsidRPr="00D4302F" w:rsidRDefault="0033555C" w:rsidP="00BD2BDB">
      <w:pPr>
        <w:widowControl w:val="0"/>
        <w:spacing w:after="0" w:line="360" w:lineRule="auto"/>
        <w:ind w:left="720"/>
        <w:jc w:val="both"/>
        <w:rPr>
          <w:rFonts w:asciiTheme="majorHAnsi" w:hAnsiTheme="majorHAnsi" w:cstheme="majorHAnsi"/>
          <w:i/>
        </w:rPr>
      </w:pPr>
      <w:r w:rsidRPr="00D4302F">
        <w:rPr>
          <w:rFonts w:asciiTheme="majorHAnsi" w:hAnsiTheme="majorHAnsi" w:cstheme="majorHAnsi"/>
          <w:i/>
        </w:rPr>
        <w:t xml:space="preserve">d) matriz, material ou produto ensaiado; </w:t>
      </w:r>
    </w:p>
    <w:p w14:paraId="4DF8436C" w14:textId="77777777" w:rsidR="0033555C" w:rsidRPr="00D4302F" w:rsidRDefault="0033555C" w:rsidP="00BD2BDB">
      <w:pPr>
        <w:widowControl w:val="0"/>
        <w:spacing w:after="0" w:line="360" w:lineRule="auto"/>
        <w:ind w:left="720"/>
        <w:jc w:val="both"/>
        <w:rPr>
          <w:rFonts w:asciiTheme="majorHAnsi" w:hAnsiTheme="majorHAnsi" w:cstheme="majorHAnsi"/>
          <w:i/>
        </w:rPr>
      </w:pPr>
      <w:r w:rsidRPr="00D4302F">
        <w:rPr>
          <w:rFonts w:asciiTheme="majorHAnsi" w:hAnsiTheme="majorHAnsi" w:cstheme="majorHAnsi"/>
          <w:i/>
        </w:rPr>
        <w:t xml:space="preserve">e) grandezas medidas, parâmetros ou características determinadas; </w:t>
      </w:r>
    </w:p>
    <w:p w14:paraId="483F767A" w14:textId="77777777" w:rsidR="0033555C" w:rsidRPr="00D4302F" w:rsidRDefault="0033555C" w:rsidP="00BD2BDB">
      <w:pPr>
        <w:widowControl w:val="0"/>
        <w:spacing w:after="0" w:line="360" w:lineRule="auto"/>
        <w:ind w:left="720"/>
        <w:jc w:val="both"/>
        <w:rPr>
          <w:rFonts w:asciiTheme="majorHAnsi" w:hAnsiTheme="majorHAnsi" w:cstheme="majorHAnsi"/>
          <w:i/>
        </w:rPr>
      </w:pPr>
      <w:r w:rsidRPr="00D4302F">
        <w:rPr>
          <w:rFonts w:asciiTheme="majorHAnsi" w:hAnsiTheme="majorHAnsi" w:cstheme="majorHAnsi"/>
          <w:i/>
        </w:rPr>
        <w:t xml:space="preserve">f) método de ensaio ou calibração; </w:t>
      </w:r>
    </w:p>
    <w:p w14:paraId="45B103E8" w14:textId="77777777" w:rsidR="0033555C" w:rsidRPr="00D4302F" w:rsidRDefault="0033555C" w:rsidP="00BD2BDB">
      <w:pPr>
        <w:widowControl w:val="0"/>
        <w:spacing w:after="0" w:line="360" w:lineRule="auto"/>
        <w:ind w:left="720"/>
        <w:jc w:val="both"/>
        <w:rPr>
          <w:rFonts w:asciiTheme="majorHAnsi" w:hAnsiTheme="majorHAnsi" w:cstheme="majorHAnsi"/>
          <w:i/>
        </w:rPr>
      </w:pPr>
      <w:r w:rsidRPr="00D4302F">
        <w:rPr>
          <w:rFonts w:asciiTheme="majorHAnsi" w:hAnsiTheme="majorHAnsi" w:cstheme="majorHAnsi"/>
          <w:i/>
        </w:rPr>
        <w:t xml:space="preserve">g) critério de aceitação dos resultados ou avaliação de desempenho (ex.: erro normalizado - En, percentual mínimo exigido de acertos, Youden, z-score, etc.); </w:t>
      </w:r>
    </w:p>
    <w:p w14:paraId="32EFB01A" w14:textId="77777777" w:rsidR="0033555C" w:rsidRPr="00D4302F" w:rsidRDefault="0033555C" w:rsidP="00BD2BDB">
      <w:pPr>
        <w:widowControl w:val="0"/>
        <w:spacing w:after="0" w:line="360" w:lineRule="auto"/>
        <w:ind w:left="720"/>
        <w:jc w:val="both"/>
        <w:rPr>
          <w:rFonts w:asciiTheme="majorHAnsi" w:hAnsiTheme="majorHAnsi" w:cstheme="majorHAnsi"/>
          <w:i/>
        </w:rPr>
      </w:pPr>
      <w:r w:rsidRPr="00D4302F">
        <w:rPr>
          <w:rFonts w:asciiTheme="majorHAnsi" w:hAnsiTheme="majorHAnsi" w:cstheme="majorHAnsi"/>
          <w:i/>
        </w:rPr>
        <w:t xml:space="preserve">h) avaliação do seu desempenho, código atribuído ao laboratório pelo provedor do EP e por meio do qual seus resultados são identificados; </w:t>
      </w:r>
    </w:p>
    <w:p w14:paraId="3043A09A" w14:textId="77777777" w:rsidR="0033555C" w:rsidRPr="00D4302F" w:rsidRDefault="0033555C" w:rsidP="00BD2BDB">
      <w:pPr>
        <w:widowControl w:val="0"/>
        <w:spacing w:after="0" w:line="360" w:lineRule="auto"/>
        <w:ind w:left="720"/>
        <w:jc w:val="both"/>
        <w:rPr>
          <w:rFonts w:asciiTheme="majorHAnsi" w:hAnsiTheme="majorHAnsi" w:cstheme="majorHAnsi"/>
          <w:i/>
        </w:rPr>
      </w:pPr>
      <w:r w:rsidRPr="00D4302F">
        <w:rPr>
          <w:rFonts w:asciiTheme="majorHAnsi" w:hAnsiTheme="majorHAnsi" w:cstheme="majorHAnsi"/>
          <w:i/>
        </w:rPr>
        <w:t xml:space="preserve">i) investigação sobre quaisquer resultados insatisfatórios ou questionáveis; </w:t>
      </w:r>
    </w:p>
    <w:p w14:paraId="2D74EE8A" w14:textId="77777777" w:rsidR="0033555C" w:rsidRPr="00D4302F" w:rsidRDefault="0033555C" w:rsidP="00BD2BDB">
      <w:pPr>
        <w:widowControl w:val="0"/>
        <w:spacing w:after="0" w:line="360" w:lineRule="auto"/>
        <w:ind w:left="720"/>
        <w:jc w:val="both"/>
        <w:rPr>
          <w:rFonts w:asciiTheme="majorHAnsi" w:hAnsiTheme="majorHAnsi" w:cstheme="majorHAnsi"/>
          <w:i/>
        </w:rPr>
      </w:pPr>
      <w:r w:rsidRPr="00D4302F">
        <w:rPr>
          <w:rFonts w:asciiTheme="majorHAnsi" w:hAnsiTheme="majorHAnsi" w:cstheme="majorHAnsi"/>
          <w:i/>
        </w:rPr>
        <w:t xml:space="preserve">j) registros de controle de trabalho não conforme; </w:t>
      </w:r>
    </w:p>
    <w:p w14:paraId="79EFFF9E" w14:textId="694AF25C" w:rsidR="0033555C" w:rsidRPr="00D4302F" w:rsidRDefault="0033555C" w:rsidP="00BD2BDB">
      <w:pPr>
        <w:widowControl w:val="0"/>
        <w:spacing w:after="0" w:line="360" w:lineRule="auto"/>
        <w:ind w:left="720"/>
        <w:jc w:val="both"/>
        <w:rPr>
          <w:rFonts w:asciiTheme="majorHAnsi" w:hAnsiTheme="majorHAnsi" w:cstheme="majorHAnsi"/>
          <w:i/>
        </w:rPr>
      </w:pPr>
      <w:r w:rsidRPr="00D4302F">
        <w:rPr>
          <w:rFonts w:asciiTheme="majorHAnsi" w:hAnsiTheme="majorHAnsi" w:cstheme="majorHAnsi"/>
          <w:i/>
        </w:rPr>
        <w:t>k) ações corretivas e preventivas pertinentes.</w:t>
      </w:r>
      <w:r w:rsidR="00BD3A7E">
        <w:rPr>
          <w:rFonts w:asciiTheme="majorHAnsi" w:hAnsiTheme="majorHAnsi" w:cstheme="majorHAnsi"/>
          <w:i/>
        </w:rPr>
        <w:t>”</w:t>
      </w:r>
      <w:r w:rsidRPr="00D4302F">
        <w:rPr>
          <w:rFonts w:asciiTheme="majorHAnsi" w:hAnsiTheme="majorHAnsi" w:cstheme="majorHAnsi"/>
          <w:i/>
        </w:rPr>
        <w:t xml:space="preserve"> </w:t>
      </w:r>
    </w:p>
    <w:p w14:paraId="5DC4FC3E" w14:textId="37B9039A" w:rsidR="0033555C" w:rsidRDefault="00BD3A7E" w:rsidP="00991AF6">
      <w:pPr>
        <w:widowControl w:val="0"/>
        <w:spacing w:before="360" w:after="0" w:line="360" w:lineRule="auto"/>
        <w:jc w:val="both"/>
        <w:rPr>
          <w:rFonts w:asciiTheme="majorHAnsi" w:hAnsiTheme="majorHAnsi" w:cstheme="majorHAnsi"/>
        </w:rPr>
      </w:pPr>
      <w:r>
        <w:rPr>
          <w:rFonts w:asciiTheme="majorHAnsi" w:hAnsiTheme="majorHAnsi" w:cstheme="majorHAnsi"/>
        </w:rPr>
        <w:t>A seguir veja um</w:t>
      </w:r>
      <w:r w:rsidR="00BF70D3">
        <w:rPr>
          <w:rFonts w:asciiTheme="majorHAnsi" w:hAnsiTheme="majorHAnsi" w:cstheme="majorHAnsi"/>
        </w:rPr>
        <w:t>a sugestão de</w:t>
      </w:r>
      <w:r w:rsidRPr="00D4302F">
        <w:rPr>
          <w:rFonts w:asciiTheme="majorHAnsi" w:hAnsiTheme="majorHAnsi" w:cstheme="majorHAnsi"/>
        </w:rPr>
        <w:t xml:space="preserve"> </w:t>
      </w:r>
      <w:r w:rsidR="0033555C" w:rsidRPr="00D4302F">
        <w:rPr>
          <w:rFonts w:asciiTheme="majorHAnsi" w:hAnsiTheme="majorHAnsi" w:cstheme="majorHAnsi"/>
        </w:rPr>
        <w:t xml:space="preserve">modelo de </w:t>
      </w:r>
      <w:r w:rsidR="00BF70D3">
        <w:rPr>
          <w:rFonts w:asciiTheme="majorHAnsi" w:hAnsiTheme="majorHAnsi" w:cstheme="majorHAnsi"/>
        </w:rPr>
        <w:t>análise crítica de</w:t>
      </w:r>
      <w:r w:rsidR="00BF70D3" w:rsidRPr="00D4302F">
        <w:rPr>
          <w:rFonts w:asciiTheme="majorHAnsi" w:hAnsiTheme="majorHAnsi" w:cstheme="majorHAnsi"/>
        </w:rPr>
        <w:t xml:space="preserve"> </w:t>
      </w:r>
      <w:r w:rsidR="0033555C" w:rsidRPr="00D4302F">
        <w:rPr>
          <w:rFonts w:asciiTheme="majorHAnsi" w:hAnsiTheme="majorHAnsi" w:cstheme="majorHAnsi"/>
        </w:rPr>
        <w:t>PEP</w:t>
      </w:r>
      <w:r>
        <w:rPr>
          <w:rFonts w:asciiTheme="majorHAnsi" w:hAnsiTheme="majorHAnsi" w:cstheme="majorHAnsi"/>
        </w:rPr>
        <w:t>:</w:t>
      </w:r>
    </w:p>
    <w:p w14:paraId="53CD648A" w14:textId="066596E5" w:rsidR="00BD3A7E" w:rsidRPr="00D4302F" w:rsidRDefault="00BD2BDB" w:rsidP="00BD2BDB">
      <w:pPr>
        <w:widowControl w:val="0"/>
        <w:spacing w:after="0" w:line="360" w:lineRule="auto"/>
        <w:jc w:val="center"/>
        <w:rPr>
          <w:rFonts w:asciiTheme="majorHAnsi" w:hAnsiTheme="majorHAnsi" w:cstheme="majorHAnsi"/>
        </w:rPr>
      </w:pPr>
      <w:r>
        <w:rPr>
          <w:rFonts w:asciiTheme="majorHAnsi" w:hAnsiTheme="majorHAnsi" w:cstheme="majorHAnsi"/>
          <w:noProof/>
          <w:lang w:eastAsia="pt-BR"/>
        </w:rPr>
        <w:drawing>
          <wp:inline distT="0" distB="0" distL="0" distR="0" wp14:anchorId="609CB0BF" wp14:editId="3610C38A">
            <wp:extent cx="3721931" cy="5514535"/>
            <wp:effectExtent l="133350" t="114300" r="145415" b="162560"/>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728097" cy="552367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CA5E9D4" w14:textId="05C67DA9" w:rsidR="00B51E88" w:rsidRPr="004574D5" w:rsidRDefault="003A5052" w:rsidP="004574D5">
      <w:pPr>
        <w:pStyle w:val="Ttulo2"/>
        <w:numPr>
          <w:ilvl w:val="1"/>
          <w:numId w:val="48"/>
        </w:numPr>
        <w:ind w:left="0" w:firstLine="0"/>
        <w:jc w:val="both"/>
      </w:pPr>
      <w:bookmarkStart w:id="73" w:name="_Toc95316866"/>
      <w:bookmarkStart w:id="74" w:name="_Toc95489699"/>
      <w:r w:rsidRPr="004574D5">
        <w:t>Análise Crítica dos resultados do Relatório de Ensaio de Proficiência</w:t>
      </w:r>
      <w:bookmarkEnd w:id="73"/>
      <w:bookmarkEnd w:id="74"/>
    </w:p>
    <w:p w14:paraId="7DF540EB" w14:textId="4D5B5756" w:rsidR="004360FC" w:rsidRPr="00D4302F" w:rsidRDefault="004360FC" w:rsidP="00CB3D5B">
      <w:pPr>
        <w:autoSpaceDE w:val="0"/>
        <w:autoSpaceDN w:val="0"/>
        <w:adjustRightInd w:val="0"/>
        <w:spacing w:before="240" w:after="240" w:line="360" w:lineRule="auto"/>
        <w:jc w:val="both"/>
        <w:rPr>
          <w:rFonts w:asciiTheme="majorHAnsi" w:hAnsiTheme="majorHAnsi" w:cstheme="majorHAnsi"/>
          <w:b/>
        </w:rPr>
      </w:pPr>
      <w:r w:rsidRPr="00D4302F">
        <w:rPr>
          <w:rFonts w:asciiTheme="majorHAnsi" w:hAnsiTheme="majorHAnsi" w:cstheme="majorHAnsi"/>
          <w:b/>
        </w:rPr>
        <w:t>Resultados Satisfatórios</w:t>
      </w:r>
    </w:p>
    <w:p w14:paraId="5A60AB8F" w14:textId="740F7BEB" w:rsidR="004360FC" w:rsidRPr="00D4302F" w:rsidRDefault="004360FC" w:rsidP="00CB3D5B">
      <w:pPr>
        <w:autoSpaceDE w:val="0"/>
        <w:autoSpaceDN w:val="0"/>
        <w:adjustRightInd w:val="0"/>
        <w:spacing w:before="240" w:after="240" w:line="360" w:lineRule="auto"/>
        <w:jc w:val="both"/>
        <w:rPr>
          <w:rFonts w:asciiTheme="majorHAnsi" w:hAnsiTheme="majorHAnsi" w:cstheme="majorHAnsi"/>
        </w:rPr>
      </w:pPr>
      <w:r w:rsidRPr="00D4302F">
        <w:rPr>
          <w:rFonts w:asciiTheme="majorHAnsi" w:hAnsiTheme="majorHAnsi" w:cstheme="majorHAnsi"/>
        </w:rPr>
        <w:t>Mesmo que o resultado tenha sido satisfatório, é necessário que se faça uma análise crítica.</w:t>
      </w:r>
    </w:p>
    <w:p w14:paraId="31CC6AB6" w14:textId="31A803A5" w:rsidR="004360FC" w:rsidRPr="00D4302F" w:rsidRDefault="00A123F6" w:rsidP="00CB3D5B">
      <w:pPr>
        <w:autoSpaceDE w:val="0"/>
        <w:autoSpaceDN w:val="0"/>
        <w:adjustRightInd w:val="0"/>
        <w:spacing w:before="240" w:after="240" w:line="360" w:lineRule="auto"/>
        <w:jc w:val="both"/>
        <w:rPr>
          <w:rFonts w:asciiTheme="majorHAnsi" w:hAnsiTheme="majorHAnsi" w:cstheme="majorHAnsi"/>
        </w:rPr>
      </w:pPr>
      <w:r w:rsidRPr="00D4302F">
        <w:rPr>
          <w:rFonts w:asciiTheme="majorHAnsi" w:hAnsiTheme="majorHAnsi" w:cstheme="majorHAnsi"/>
        </w:rPr>
        <w:t>Alguns exemplos do que pode ser analisado:</w:t>
      </w:r>
    </w:p>
    <w:p w14:paraId="1111DA4A" w14:textId="46928876" w:rsidR="004360FC" w:rsidRPr="00D4302F" w:rsidRDefault="004360FC" w:rsidP="00CB3D5B">
      <w:pPr>
        <w:autoSpaceDE w:val="0"/>
        <w:autoSpaceDN w:val="0"/>
        <w:adjustRightInd w:val="0"/>
        <w:spacing w:before="240" w:after="240" w:line="360" w:lineRule="auto"/>
        <w:jc w:val="both"/>
        <w:rPr>
          <w:rFonts w:asciiTheme="majorHAnsi" w:hAnsiTheme="majorHAnsi" w:cstheme="majorHAnsi"/>
        </w:rPr>
      </w:pPr>
      <w:r w:rsidRPr="00D4302F">
        <w:rPr>
          <w:rFonts w:asciiTheme="majorHAnsi" w:hAnsiTheme="majorHAnsi" w:cstheme="majorHAnsi"/>
        </w:rPr>
        <w:t>- Os valores dos parâmetros ficaram dentro dos limites estabelecidos. Mas estão mais perto dos valores ide</w:t>
      </w:r>
      <w:r w:rsidR="00A123F6" w:rsidRPr="00D4302F">
        <w:rPr>
          <w:rFonts w:asciiTheme="majorHAnsi" w:hAnsiTheme="majorHAnsi" w:cstheme="majorHAnsi"/>
        </w:rPr>
        <w:t>ai</w:t>
      </w:r>
      <w:r w:rsidRPr="00D4302F">
        <w:rPr>
          <w:rFonts w:asciiTheme="majorHAnsi" w:hAnsiTheme="majorHAnsi" w:cstheme="majorHAnsi"/>
        </w:rPr>
        <w:t>s (no caso de um z-score seria 0) ou mais perto dos limites aceitáveis (neste caso de z-score teríamos 2 e -2)?</w:t>
      </w:r>
    </w:p>
    <w:p w14:paraId="68C1AADC" w14:textId="7E89EB62" w:rsidR="004360FC" w:rsidRPr="00D4302F" w:rsidRDefault="004360FC" w:rsidP="00CB3D5B">
      <w:pPr>
        <w:autoSpaceDE w:val="0"/>
        <w:autoSpaceDN w:val="0"/>
        <w:adjustRightInd w:val="0"/>
        <w:spacing w:before="240" w:after="240" w:line="360" w:lineRule="auto"/>
        <w:jc w:val="both"/>
        <w:rPr>
          <w:rFonts w:asciiTheme="majorHAnsi" w:hAnsiTheme="majorHAnsi" w:cstheme="majorHAnsi"/>
        </w:rPr>
      </w:pPr>
      <w:r w:rsidRPr="00D4302F">
        <w:rPr>
          <w:rFonts w:asciiTheme="majorHAnsi" w:hAnsiTheme="majorHAnsi" w:cstheme="majorHAnsi"/>
        </w:rPr>
        <w:t>- Podemos melhorar os resultados obtidos?</w:t>
      </w:r>
    </w:p>
    <w:p w14:paraId="0C180A9D" w14:textId="3F91AA8C" w:rsidR="00A123F6" w:rsidRPr="00D4302F" w:rsidRDefault="00A123F6" w:rsidP="00CB3D5B">
      <w:pPr>
        <w:autoSpaceDE w:val="0"/>
        <w:autoSpaceDN w:val="0"/>
        <w:adjustRightInd w:val="0"/>
        <w:spacing w:before="240" w:after="240" w:line="360" w:lineRule="auto"/>
        <w:jc w:val="both"/>
        <w:rPr>
          <w:rFonts w:asciiTheme="majorHAnsi" w:hAnsiTheme="majorHAnsi" w:cstheme="majorHAnsi"/>
        </w:rPr>
      </w:pPr>
      <w:r w:rsidRPr="00D4302F">
        <w:rPr>
          <w:rFonts w:asciiTheme="majorHAnsi" w:hAnsiTheme="majorHAnsi" w:cstheme="majorHAnsi"/>
        </w:rPr>
        <w:t>- As informações fornecidas no relatório, estão de acordo com as exigências da ABNT NBR ISO/IEC 17043?</w:t>
      </w:r>
    </w:p>
    <w:p w14:paraId="5248950D" w14:textId="094ED9F3" w:rsidR="00A123F6" w:rsidRPr="00D4302F" w:rsidRDefault="00A123F6" w:rsidP="00CB3D5B">
      <w:pPr>
        <w:autoSpaceDE w:val="0"/>
        <w:autoSpaceDN w:val="0"/>
        <w:adjustRightInd w:val="0"/>
        <w:spacing w:before="240" w:after="240" w:line="360" w:lineRule="auto"/>
        <w:jc w:val="both"/>
        <w:rPr>
          <w:rFonts w:asciiTheme="majorHAnsi" w:hAnsiTheme="majorHAnsi" w:cstheme="majorHAnsi"/>
        </w:rPr>
      </w:pPr>
      <w:r w:rsidRPr="00D4302F">
        <w:rPr>
          <w:rFonts w:asciiTheme="majorHAnsi" w:hAnsiTheme="majorHAnsi" w:cstheme="majorHAnsi"/>
        </w:rPr>
        <w:t>- Os critérios de análise de desempenho, são adequados para a quantidade de participantes?</w:t>
      </w:r>
    </w:p>
    <w:p w14:paraId="310C020A" w14:textId="45958114" w:rsidR="00A123F6" w:rsidRPr="00D4302F" w:rsidRDefault="00A123F6" w:rsidP="00CB3D5B">
      <w:pPr>
        <w:autoSpaceDE w:val="0"/>
        <w:autoSpaceDN w:val="0"/>
        <w:adjustRightInd w:val="0"/>
        <w:spacing w:before="240" w:after="240" w:line="360" w:lineRule="auto"/>
        <w:jc w:val="both"/>
        <w:rPr>
          <w:rFonts w:asciiTheme="majorHAnsi" w:hAnsiTheme="majorHAnsi" w:cstheme="majorHAnsi"/>
        </w:rPr>
      </w:pPr>
      <w:r w:rsidRPr="00D4302F">
        <w:rPr>
          <w:rFonts w:asciiTheme="majorHAnsi" w:hAnsiTheme="majorHAnsi" w:cstheme="majorHAnsi"/>
        </w:rPr>
        <w:t>- Os resultados, mesmo dentro dos limites estabelecidos, são coerentes para a amostra analisada?</w:t>
      </w:r>
    </w:p>
    <w:p w14:paraId="51D31E8E" w14:textId="7FBFAC42" w:rsidR="004360FC" w:rsidRPr="00D4302F" w:rsidRDefault="00A123F6" w:rsidP="00CB3D5B">
      <w:pPr>
        <w:autoSpaceDE w:val="0"/>
        <w:autoSpaceDN w:val="0"/>
        <w:adjustRightInd w:val="0"/>
        <w:spacing w:before="240" w:after="240" w:line="360" w:lineRule="auto"/>
        <w:jc w:val="both"/>
        <w:rPr>
          <w:rFonts w:asciiTheme="majorHAnsi" w:hAnsiTheme="majorHAnsi" w:cstheme="majorHAnsi"/>
        </w:rPr>
      </w:pPr>
      <w:r w:rsidRPr="00D4302F">
        <w:rPr>
          <w:rFonts w:asciiTheme="majorHAnsi" w:hAnsiTheme="majorHAnsi" w:cstheme="majorHAnsi"/>
        </w:rPr>
        <w:t>Outra coisa que o Laboratório pode fazer, é analisar a tendência dos resultados encontrados ao longo da participação das atividades de EP.</w:t>
      </w:r>
    </w:p>
    <w:p w14:paraId="6BE588DA" w14:textId="037E8F36" w:rsidR="0012375F" w:rsidRPr="00D4302F" w:rsidRDefault="004B0D86" w:rsidP="00C037DD">
      <w:pPr>
        <w:widowControl w:val="0"/>
        <w:spacing w:before="240" w:after="240" w:line="360" w:lineRule="auto"/>
        <w:ind w:left="720"/>
        <w:jc w:val="center"/>
        <w:rPr>
          <w:rFonts w:asciiTheme="majorHAnsi" w:hAnsiTheme="majorHAnsi" w:cstheme="majorHAnsi"/>
        </w:rPr>
      </w:pPr>
      <w:r>
        <w:rPr>
          <w:rFonts w:asciiTheme="majorHAnsi" w:hAnsiTheme="majorHAnsi" w:cstheme="majorHAnsi"/>
          <w:noProof/>
          <w:lang w:eastAsia="pt-BR"/>
        </w:rPr>
        <w:drawing>
          <wp:inline distT="0" distB="0" distL="0" distR="0" wp14:anchorId="2592FC70" wp14:editId="0F57E34F">
            <wp:extent cx="4044950" cy="2516505"/>
            <wp:effectExtent l="190500" t="190500" r="184150" b="188595"/>
            <wp:docPr id="54" name="Image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44950" cy="2516505"/>
                    </a:xfrm>
                    <a:prstGeom prst="rect">
                      <a:avLst/>
                    </a:prstGeom>
                    <a:ln>
                      <a:noFill/>
                    </a:ln>
                    <a:effectLst>
                      <a:outerShdw blurRad="190500" algn="tl" rotWithShape="0">
                        <a:srgbClr val="000000">
                          <a:alpha val="70000"/>
                        </a:srgbClr>
                      </a:outerShdw>
                    </a:effectLst>
                  </pic:spPr>
                </pic:pic>
              </a:graphicData>
            </a:graphic>
          </wp:inline>
        </w:drawing>
      </w:r>
    </w:p>
    <w:p w14:paraId="04C33043" w14:textId="200F5F15" w:rsidR="00F7104E" w:rsidRPr="002A2C04" w:rsidRDefault="00C037DD" w:rsidP="002A2C04">
      <w:pPr>
        <w:autoSpaceDE w:val="0"/>
        <w:autoSpaceDN w:val="0"/>
        <w:adjustRightInd w:val="0"/>
        <w:spacing w:before="240" w:after="240" w:line="360" w:lineRule="auto"/>
        <w:jc w:val="both"/>
        <w:rPr>
          <w:rFonts w:asciiTheme="majorHAnsi" w:hAnsiTheme="majorHAnsi" w:cstheme="majorHAnsi"/>
        </w:rPr>
      </w:pPr>
      <w:r>
        <w:rPr>
          <w:rFonts w:asciiTheme="majorHAnsi" w:hAnsiTheme="majorHAnsi" w:cstheme="majorHAnsi"/>
        </w:rPr>
        <w:t>Essa ilustração mostra um gráfico que representa d</w:t>
      </w:r>
      <w:r w:rsidR="0012375F" w:rsidRPr="00D4302F">
        <w:rPr>
          <w:rFonts w:asciiTheme="majorHAnsi" w:hAnsiTheme="majorHAnsi" w:cstheme="majorHAnsi"/>
        </w:rPr>
        <w:t>ez anos de avaliação</w:t>
      </w:r>
      <w:r w:rsidR="00BF70D3">
        <w:rPr>
          <w:rFonts w:asciiTheme="majorHAnsi" w:hAnsiTheme="majorHAnsi" w:cstheme="majorHAnsi"/>
        </w:rPr>
        <w:t xml:space="preserve">. Cada cor equivale a um parâmetro, analisado ao longo do período. Apesar do valor de z (ponto registrado no gráfico) sempre estar satisfatório, é possível observar uma tendência de aumento em todos os parâmetros. Isso pode levar, em </w:t>
      </w:r>
      <w:r w:rsidR="00991AF6">
        <w:rPr>
          <w:rFonts w:asciiTheme="majorHAnsi" w:hAnsiTheme="majorHAnsi" w:cstheme="majorHAnsi"/>
        </w:rPr>
        <w:t xml:space="preserve">um </w:t>
      </w:r>
      <w:r w:rsidR="00BF70D3">
        <w:rPr>
          <w:rFonts w:asciiTheme="majorHAnsi" w:hAnsiTheme="majorHAnsi" w:cstheme="majorHAnsi"/>
        </w:rPr>
        <w:t xml:space="preserve">futuro próximo, a resultados questionáveis. </w:t>
      </w:r>
    </w:p>
    <w:p w14:paraId="2337C604" w14:textId="31CF7780" w:rsidR="00F7104E" w:rsidRPr="00D4302F" w:rsidRDefault="00F7104E" w:rsidP="00CB3D5B">
      <w:pPr>
        <w:autoSpaceDE w:val="0"/>
        <w:autoSpaceDN w:val="0"/>
        <w:adjustRightInd w:val="0"/>
        <w:spacing w:before="240" w:after="240" w:line="360" w:lineRule="auto"/>
        <w:jc w:val="both"/>
        <w:rPr>
          <w:rFonts w:asciiTheme="majorHAnsi" w:hAnsiTheme="majorHAnsi" w:cstheme="majorHAnsi"/>
          <w:b/>
        </w:rPr>
      </w:pPr>
      <w:r w:rsidRPr="00D4302F">
        <w:rPr>
          <w:rFonts w:asciiTheme="majorHAnsi" w:hAnsiTheme="majorHAnsi" w:cstheme="majorHAnsi"/>
          <w:b/>
        </w:rPr>
        <w:t>Resultados questionáveis e insatisfatórios</w:t>
      </w:r>
    </w:p>
    <w:p w14:paraId="7F284437" w14:textId="79B41EE6" w:rsidR="00F7104E" w:rsidRPr="00D4302F" w:rsidRDefault="00A55ADD" w:rsidP="00CB3D5B">
      <w:pPr>
        <w:autoSpaceDE w:val="0"/>
        <w:autoSpaceDN w:val="0"/>
        <w:adjustRightInd w:val="0"/>
        <w:spacing w:before="240" w:after="240" w:line="360" w:lineRule="auto"/>
        <w:jc w:val="both"/>
        <w:rPr>
          <w:rFonts w:asciiTheme="majorHAnsi" w:hAnsiTheme="majorHAnsi" w:cstheme="majorHAnsi"/>
        </w:rPr>
      </w:pPr>
      <w:r w:rsidRPr="00D4302F">
        <w:rPr>
          <w:rFonts w:asciiTheme="majorHAnsi" w:hAnsiTheme="majorHAnsi" w:cstheme="majorHAnsi"/>
        </w:rPr>
        <w:t>Para analisar criticamente resultados questionáveis e i</w:t>
      </w:r>
      <w:r w:rsidR="00556AD6" w:rsidRPr="00D4302F">
        <w:rPr>
          <w:rFonts w:asciiTheme="majorHAnsi" w:hAnsiTheme="majorHAnsi" w:cstheme="majorHAnsi"/>
        </w:rPr>
        <w:t xml:space="preserve">nsatisfatórios, é necessário </w:t>
      </w:r>
      <w:r w:rsidRPr="00D4302F">
        <w:rPr>
          <w:rFonts w:asciiTheme="majorHAnsi" w:hAnsiTheme="majorHAnsi" w:cstheme="majorHAnsi"/>
        </w:rPr>
        <w:t>abrir</w:t>
      </w:r>
      <w:r w:rsidR="00556AD6" w:rsidRPr="00D4302F">
        <w:rPr>
          <w:rFonts w:asciiTheme="majorHAnsi" w:hAnsiTheme="majorHAnsi" w:cstheme="majorHAnsi"/>
        </w:rPr>
        <w:t>-se</w:t>
      </w:r>
      <w:r w:rsidRPr="00D4302F">
        <w:rPr>
          <w:rFonts w:asciiTheme="majorHAnsi" w:hAnsiTheme="majorHAnsi" w:cstheme="majorHAnsi"/>
        </w:rPr>
        <w:t xml:space="preserve"> duas frentes de trabalho: uma que abordará o trabalho não conforme e o impacto e importância deste resultado em serviços já prestados aos clientes (lembre-se que todo o requisit</w:t>
      </w:r>
      <w:r w:rsidR="00556AD6" w:rsidRPr="00D4302F">
        <w:rPr>
          <w:rFonts w:asciiTheme="majorHAnsi" w:hAnsiTheme="majorHAnsi" w:cstheme="majorHAnsi"/>
        </w:rPr>
        <w:t xml:space="preserve">o 7.10 Trabalho não conforme </w:t>
      </w:r>
      <w:r w:rsidRPr="00D4302F">
        <w:rPr>
          <w:rFonts w:asciiTheme="majorHAnsi" w:hAnsiTheme="majorHAnsi" w:cstheme="majorHAnsi"/>
        </w:rPr>
        <w:t xml:space="preserve">da ABNT NBR ISO/IEC 17025 deve ser </w:t>
      </w:r>
      <w:r w:rsidR="00556AD6" w:rsidRPr="00D4302F">
        <w:rPr>
          <w:rFonts w:asciiTheme="majorHAnsi" w:hAnsiTheme="majorHAnsi" w:cstheme="majorHAnsi"/>
        </w:rPr>
        <w:t>implementado) e outra para a análise de causa de o resultado ter sido questionável ou insatisfatório (e nesta situação, é necessária a implementação do requisito 8.7 Ações corretivas da ABNT NBR ISO/IEC 17025).</w:t>
      </w:r>
    </w:p>
    <w:p w14:paraId="0E12439C" w14:textId="05813105" w:rsidR="00556AD6" w:rsidRPr="009C6959" w:rsidRDefault="00556AD6" w:rsidP="00CB3D5B">
      <w:pPr>
        <w:autoSpaceDE w:val="0"/>
        <w:autoSpaceDN w:val="0"/>
        <w:adjustRightInd w:val="0"/>
        <w:spacing w:before="240" w:after="240" w:line="360" w:lineRule="auto"/>
        <w:jc w:val="both"/>
        <w:rPr>
          <w:rFonts w:asciiTheme="majorHAnsi" w:hAnsiTheme="majorHAnsi" w:cstheme="majorHAnsi"/>
          <w:b/>
        </w:rPr>
      </w:pPr>
      <w:r w:rsidRPr="009C6959">
        <w:rPr>
          <w:rFonts w:asciiTheme="majorHAnsi" w:hAnsiTheme="majorHAnsi" w:cstheme="majorHAnsi"/>
          <w:b/>
        </w:rPr>
        <w:t xml:space="preserve">Mas como descobrir a causa e garantir que ela não voltará a ocorrer? </w:t>
      </w:r>
    </w:p>
    <w:p w14:paraId="41CB2D6B" w14:textId="7E90CAAC" w:rsidR="00556AD6" w:rsidRPr="00D4302F" w:rsidRDefault="00556AD6" w:rsidP="00CB3D5B">
      <w:pPr>
        <w:autoSpaceDE w:val="0"/>
        <w:autoSpaceDN w:val="0"/>
        <w:adjustRightInd w:val="0"/>
        <w:spacing w:before="240" w:after="240" w:line="360" w:lineRule="auto"/>
        <w:jc w:val="both"/>
        <w:rPr>
          <w:rFonts w:asciiTheme="majorHAnsi" w:hAnsiTheme="majorHAnsi" w:cstheme="majorHAnsi"/>
        </w:rPr>
      </w:pPr>
      <w:r w:rsidRPr="00D4302F">
        <w:rPr>
          <w:rFonts w:asciiTheme="majorHAnsi" w:hAnsiTheme="majorHAnsi" w:cstheme="majorHAnsi"/>
        </w:rPr>
        <w:t>Para entender melhor, vamos ver rapidamente as exigências do requisito 8.7 ABNT NBR ISO/IEC 17025 e um exemplo bem simples que auxiliará no entendimento.</w:t>
      </w:r>
    </w:p>
    <w:p w14:paraId="2DE4526E" w14:textId="77B0E9E6" w:rsidR="00556AD6" w:rsidRPr="00D4302F" w:rsidRDefault="00327C0A" w:rsidP="002A2C04">
      <w:pPr>
        <w:autoSpaceDE w:val="0"/>
        <w:autoSpaceDN w:val="0"/>
        <w:adjustRightInd w:val="0"/>
        <w:spacing w:after="0" w:line="360" w:lineRule="auto"/>
        <w:ind w:left="1416"/>
        <w:jc w:val="both"/>
        <w:rPr>
          <w:rFonts w:asciiTheme="majorHAnsi" w:hAnsiTheme="majorHAnsi" w:cstheme="majorHAnsi"/>
          <w:bCs/>
          <w:i/>
        </w:rPr>
      </w:pPr>
      <w:r>
        <w:rPr>
          <w:rFonts w:asciiTheme="majorHAnsi" w:hAnsiTheme="majorHAnsi" w:cstheme="majorHAnsi"/>
          <w:bCs/>
          <w:i/>
        </w:rPr>
        <w:t>“</w:t>
      </w:r>
      <w:r w:rsidR="00556AD6" w:rsidRPr="00D4302F">
        <w:rPr>
          <w:rFonts w:asciiTheme="majorHAnsi" w:hAnsiTheme="majorHAnsi" w:cstheme="majorHAnsi"/>
          <w:bCs/>
          <w:i/>
        </w:rPr>
        <w:t xml:space="preserve">8.7.1 Ao ocorrer uma não conformidade, o laboratório deve: </w:t>
      </w:r>
    </w:p>
    <w:p w14:paraId="2B3B074D" w14:textId="77777777" w:rsidR="00556AD6" w:rsidRPr="00D4302F" w:rsidRDefault="00556AD6" w:rsidP="002A2C04">
      <w:pPr>
        <w:autoSpaceDE w:val="0"/>
        <w:autoSpaceDN w:val="0"/>
        <w:adjustRightInd w:val="0"/>
        <w:spacing w:after="0" w:line="360" w:lineRule="auto"/>
        <w:ind w:left="1416"/>
        <w:jc w:val="both"/>
        <w:rPr>
          <w:rFonts w:asciiTheme="majorHAnsi" w:hAnsiTheme="majorHAnsi" w:cstheme="majorHAnsi"/>
          <w:bCs/>
          <w:i/>
        </w:rPr>
      </w:pPr>
      <w:r w:rsidRPr="00D4302F">
        <w:rPr>
          <w:rFonts w:asciiTheme="majorHAnsi" w:hAnsiTheme="majorHAnsi" w:cstheme="majorHAnsi"/>
          <w:bCs/>
          <w:i/>
        </w:rPr>
        <w:t xml:space="preserve">a) reagir à não conformidade e, conforme aplicável: </w:t>
      </w:r>
    </w:p>
    <w:p w14:paraId="1293D770" w14:textId="77777777" w:rsidR="00556AD6" w:rsidRPr="00D4302F" w:rsidRDefault="00556AD6" w:rsidP="002A2C04">
      <w:pPr>
        <w:autoSpaceDE w:val="0"/>
        <w:autoSpaceDN w:val="0"/>
        <w:adjustRightInd w:val="0"/>
        <w:spacing w:after="0" w:line="360" w:lineRule="auto"/>
        <w:ind w:left="1416"/>
        <w:jc w:val="both"/>
        <w:rPr>
          <w:rFonts w:asciiTheme="majorHAnsi" w:hAnsiTheme="majorHAnsi" w:cstheme="majorHAnsi"/>
          <w:bCs/>
          <w:i/>
        </w:rPr>
      </w:pPr>
      <w:r w:rsidRPr="00D4302F">
        <w:rPr>
          <w:rFonts w:asciiTheme="majorHAnsi" w:hAnsiTheme="majorHAnsi" w:cstheme="majorHAnsi"/>
          <w:bCs/>
          <w:i/>
        </w:rPr>
        <w:t xml:space="preserve">- tomar ação para controlá-la e corrigi-la; </w:t>
      </w:r>
    </w:p>
    <w:p w14:paraId="4CBC9B95" w14:textId="77777777" w:rsidR="00556AD6" w:rsidRPr="00D4302F" w:rsidRDefault="00556AD6" w:rsidP="002A2C04">
      <w:pPr>
        <w:autoSpaceDE w:val="0"/>
        <w:autoSpaceDN w:val="0"/>
        <w:adjustRightInd w:val="0"/>
        <w:spacing w:after="0" w:line="360" w:lineRule="auto"/>
        <w:ind w:left="1416"/>
        <w:jc w:val="both"/>
        <w:rPr>
          <w:rFonts w:asciiTheme="majorHAnsi" w:hAnsiTheme="majorHAnsi" w:cstheme="majorHAnsi"/>
          <w:bCs/>
          <w:i/>
        </w:rPr>
      </w:pPr>
      <w:r w:rsidRPr="00D4302F">
        <w:rPr>
          <w:rFonts w:asciiTheme="majorHAnsi" w:hAnsiTheme="majorHAnsi" w:cstheme="majorHAnsi"/>
          <w:bCs/>
          <w:i/>
        </w:rPr>
        <w:t xml:space="preserve">- lidar com as consequências; </w:t>
      </w:r>
    </w:p>
    <w:p w14:paraId="7AA9904C" w14:textId="77777777" w:rsidR="00556AD6" w:rsidRPr="00D4302F" w:rsidRDefault="00556AD6" w:rsidP="002A2C04">
      <w:pPr>
        <w:autoSpaceDE w:val="0"/>
        <w:autoSpaceDN w:val="0"/>
        <w:adjustRightInd w:val="0"/>
        <w:spacing w:after="0" w:line="360" w:lineRule="auto"/>
        <w:ind w:left="1416"/>
        <w:jc w:val="both"/>
        <w:rPr>
          <w:rFonts w:asciiTheme="majorHAnsi" w:hAnsiTheme="majorHAnsi" w:cstheme="majorHAnsi"/>
          <w:bCs/>
          <w:i/>
        </w:rPr>
      </w:pPr>
      <w:r w:rsidRPr="00D4302F">
        <w:rPr>
          <w:rFonts w:asciiTheme="majorHAnsi" w:hAnsiTheme="majorHAnsi" w:cstheme="majorHAnsi"/>
          <w:bCs/>
          <w:i/>
        </w:rPr>
        <w:t xml:space="preserve">b) avaliar a necessidade de ação para eliminar a(s) causa(s) da não conformidade, a fim de que ela não se repita ou ocorra em outro lugar: </w:t>
      </w:r>
    </w:p>
    <w:p w14:paraId="5611A666" w14:textId="77777777" w:rsidR="00556AD6" w:rsidRPr="00D4302F" w:rsidRDefault="00556AD6" w:rsidP="002A2C04">
      <w:pPr>
        <w:autoSpaceDE w:val="0"/>
        <w:autoSpaceDN w:val="0"/>
        <w:adjustRightInd w:val="0"/>
        <w:spacing w:after="0" w:line="360" w:lineRule="auto"/>
        <w:ind w:left="1416"/>
        <w:jc w:val="both"/>
        <w:rPr>
          <w:rFonts w:asciiTheme="majorHAnsi" w:hAnsiTheme="majorHAnsi" w:cstheme="majorHAnsi"/>
          <w:bCs/>
          <w:i/>
        </w:rPr>
      </w:pPr>
      <w:r w:rsidRPr="00D4302F">
        <w:rPr>
          <w:rFonts w:asciiTheme="majorHAnsi" w:hAnsiTheme="majorHAnsi" w:cstheme="majorHAnsi"/>
          <w:bCs/>
          <w:i/>
        </w:rPr>
        <w:t xml:space="preserve">- analisando criticamente a não conformidade; </w:t>
      </w:r>
    </w:p>
    <w:p w14:paraId="7E297B61" w14:textId="77777777" w:rsidR="00556AD6" w:rsidRPr="00D4302F" w:rsidRDefault="00556AD6" w:rsidP="002A2C04">
      <w:pPr>
        <w:autoSpaceDE w:val="0"/>
        <w:autoSpaceDN w:val="0"/>
        <w:adjustRightInd w:val="0"/>
        <w:spacing w:after="0" w:line="360" w:lineRule="auto"/>
        <w:ind w:left="1416"/>
        <w:jc w:val="both"/>
        <w:rPr>
          <w:rFonts w:asciiTheme="majorHAnsi" w:hAnsiTheme="majorHAnsi" w:cstheme="majorHAnsi"/>
          <w:bCs/>
          <w:i/>
        </w:rPr>
      </w:pPr>
      <w:r w:rsidRPr="00D4302F">
        <w:rPr>
          <w:rFonts w:asciiTheme="majorHAnsi" w:hAnsiTheme="majorHAnsi" w:cstheme="majorHAnsi"/>
          <w:bCs/>
          <w:i/>
        </w:rPr>
        <w:t xml:space="preserve">NOTA BRASILEIRA Por convenção, o termo “review” é traduzido como “análise crítica”. Neste caso, a expressão original “reviewing and analysing” foi traduzida como “analisando criticamente”, de modo a evitar repetição. </w:t>
      </w:r>
    </w:p>
    <w:p w14:paraId="186F40C3" w14:textId="77777777" w:rsidR="00556AD6" w:rsidRPr="00D4302F" w:rsidRDefault="00556AD6" w:rsidP="002A2C04">
      <w:pPr>
        <w:autoSpaceDE w:val="0"/>
        <w:autoSpaceDN w:val="0"/>
        <w:adjustRightInd w:val="0"/>
        <w:spacing w:after="0" w:line="360" w:lineRule="auto"/>
        <w:ind w:left="1416"/>
        <w:jc w:val="both"/>
        <w:rPr>
          <w:rFonts w:asciiTheme="majorHAnsi" w:hAnsiTheme="majorHAnsi" w:cstheme="majorHAnsi"/>
          <w:bCs/>
          <w:i/>
        </w:rPr>
      </w:pPr>
      <w:r w:rsidRPr="00D4302F">
        <w:rPr>
          <w:rFonts w:asciiTheme="majorHAnsi" w:hAnsiTheme="majorHAnsi" w:cstheme="majorHAnsi"/>
          <w:bCs/>
          <w:i/>
        </w:rPr>
        <w:t>- determinando as causas da não conformidade;</w:t>
      </w:r>
    </w:p>
    <w:p w14:paraId="7F142A84" w14:textId="77777777" w:rsidR="00556AD6" w:rsidRPr="00D4302F" w:rsidRDefault="00556AD6" w:rsidP="002A2C04">
      <w:pPr>
        <w:autoSpaceDE w:val="0"/>
        <w:autoSpaceDN w:val="0"/>
        <w:adjustRightInd w:val="0"/>
        <w:spacing w:after="0" w:line="360" w:lineRule="auto"/>
        <w:ind w:left="1416"/>
        <w:jc w:val="both"/>
        <w:rPr>
          <w:rFonts w:asciiTheme="majorHAnsi" w:hAnsiTheme="majorHAnsi" w:cstheme="majorHAnsi"/>
          <w:bCs/>
          <w:i/>
        </w:rPr>
      </w:pPr>
      <w:r w:rsidRPr="00D4302F">
        <w:rPr>
          <w:rFonts w:asciiTheme="majorHAnsi" w:hAnsiTheme="majorHAnsi" w:cstheme="majorHAnsi"/>
          <w:bCs/>
          <w:i/>
        </w:rPr>
        <w:t>- determinando se não conformidades similares existem, ou se podem potencialmente ocorrer;</w:t>
      </w:r>
    </w:p>
    <w:p w14:paraId="43AFF434" w14:textId="77777777" w:rsidR="00556AD6" w:rsidRPr="00D4302F" w:rsidRDefault="00556AD6" w:rsidP="002A2C04">
      <w:pPr>
        <w:autoSpaceDE w:val="0"/>
        <w:autoSpaceDN w:val="0"/>
        <w:adjustRightInd w:val="0"/>
        <w:spacing w:after="0" w:line="360" w:lineRule="auto"/>
        <w:ind w:left="1416"/>
        <w:jc w:val="both"/>
        <w:rPr>
          <w:rFonts w:asciiTheme="majorHAnsi" w:hAnsiTheme="majorHAnsi" w:cstheme="majorHAnsi"/>
          <w:bCs/>
          <w:i/>
        </w:rPr>
      </w:pPr>
      <w:r w:rsidRPr="00D4302F">
        <w:rPr>
          <w:rFonts w:asciiTheme="majorHAnsi" w:hAnsiTheme="majorHAnsi" w:cstheme="majorHAnsi"/>
          <w:bCs/>
          <w:i/>
        </w:rPr>
        <w:t>c) implementar qualquer ação necessária;</w:t>
      </w:r>
    </w:p>
    <w:p w14:paraId="5038383F" w14:textId="77777777" w:rsidR="00556AD6" w:rsidRPr="00D4302F" w:rsidRDefault="00556AD6" w:rsidP="002A2C04">
      <w:pPr>
        <w:autoSpaceDE w:val="0"/>
        <w:autoSpaceDN w:val="0"/>
        <w:adjustRightInd w:val="0"/>
        <w:spacing w:after="0" w:line="360" w:lineRule="auto"/>
        <w:ind w:left="1416"/>
        <w:jc w:val="both"/>
        <w:rPr>
          <w:rFonts w:asciiTheme="majorHAnsi" w:hAnsiTheme="majorHAnsi" w:cstheme="majorHAnsi"/>
          <w:bCs/>
          <w:i/>
        </w:rPr>
      </w:pPr>
      <w:r w:rsidRPr="00D4302F">
        <w:rPr>
          <w:rFonts w:asciiTheme="majorHAnsi" w:hAnsiTheme="majorHAnsi" w:cstheme="majorHAnsi"/>
          <w:bCs/>
          <w:i/>
        </w:rPr>
        <w:t>d) analisar criticamente a eficácia de qualquer ação corretiva tomada;</w:t>
      </w:r>
    </w:p>
    <w:p w14:paraId="17D29C0F" w14:textId="77777777" w:rsidR="00556AD6" w:rsidRPr="00D4302F" w:rsidRDefault="00556AD6" w:rsidP="002A2C04">
      <w:pPr>
        <w:autoSpaceDE w:val="0"/>
        <w:autoSpaceDN w:val="0"/>
        <w:adjustRightInd w:val="0"/>
        <w:spacing w:after="0" w:line="360" w:lineRule="auto"/>
        <w:ind w:left="1416"/>
        <w:jc w:val="both"/>
        <w:rPr>
          <w:rFonts w:asciiTheme="majorHAnsi" w:hAnsiTheme="majorHAnsi" w:cstheme="majorHAnsi"/>
          <w:bCs/>
          <w:i/>
        </w:rPr>
      </w:pPr>
      <w:r w:rsidRPr="00D4302F">
        <w:rPr>
          <w:rFonts w:asciiTheme="majorHAnsi" w:hAnsiTheme="majorHAnsi" w:cstheme="majorHAnsi"/>
          <w:bCs/>
          <w:i/>
        </w:rPr>
        <w:t xml:space="preserve">e) atualizar riscos e oportunidades determinados durante o planejamento, se necessário; </w:t>
      </w:r>
    </w:p>
    <w:p w14:paraId="05B9B6C2" w14:textId="77777777" w:rsidR="00556AD6" w:rsidRPr="00D4302F" w:rsidRDefault="00556AD6" w:rsidP="002A2C04">
      <w:pPr>
        <w:autoSpaceDE w:val="0"/>
        <w:autoSpaceDN w:val="0"/>
        <w:adjustRightInd w:val="0"/>
        <w:spacing w:after="0" w:line="360" w:lineRule="auto"/>
        <w:ind w:left="1416"/>
        <w:jc w:val="both"/>
        <w:rPr>
          <w:rFonts w:asciiTheme="majorHAnsi" w:hAnsiTheme="majorHAnsi" w:cstheme="majorHAnsi"/>
          <w:bCs/>
          <w:i/>
        </w:rPr>
      </w:pPr>
      <w:r w:rsidRPr="00D4302F">
        <w:rPr>
          <w:rFonts w:asciiTheme="majorHAnsi" w:hAnsiTheme="majorHAnsi" w:cstheme="majorHAnsi"/>
          <w:bCs/>
          <w:i/>
        </w:rPr>
        <w:t xml:space="preserve">f) realizar mudanças no sistema de gestão, se necessário. </w:t>
      </w:r>
    </w:p>
    <w:p w14:paraId="0E31D731" w14:textId="315839D3" w:rsidR="00556AD6" w:rsidRPr="00D4302F" w:rsidRDefault="00556AD6" w:rsidP="002A2C04">
      <w:pPr>
        <w:autoSpaceDE w:val="0"/>
        <w:autoSpaceDN w:val="0"/>
        <w:adjustRightInd w:val="0"/>
        <w:spacing w:after="0" w:line="360" w:lineRule="auto"/>
        <w:ind w:left="1416"/>
        <w:jc w:val="both"/>
        <w:rPr>
          <w:rFonts w:asciiTheme="majorHAnsi" w:hAnsiTheme="majorHAnsi" w:cstheme="majorHAnsi"/>
          <w:bCs/>
          <w:i/>
        </w:rPr>
      </w:pPr>
      <w:r w:rsidRPr="00D4302F">
        <w:rPr>
          <w:rFonts w:asciiTheme="majorHAnsi" w:hAnsiTheme="majorHAnsi" w:cstheme="majorHAnsi"/>
          <w:bCs/>
          <w:i/>
        </w:rPr>
        <w:t>8.7.2 Ações corretivas devem ser apropriadas aos efeitos das não conform</w:t>
      </w:r>
      <w:r w:rsidR="00327C0A">
        <w:rPr>
          <w:rFonts w:asciiTheme="majorHAnsi" w:hAnsiTheme="majorHAnsi" w:cstheme="majorHAnsi"/>
          <w:bCs/>
          <w:i/>
        </w:rPr>
        <w:t>idades encontradas.”</w:t>
      </w:r>
    </w:p>
    <w:p w14:paraId="43BBF087" w14:textId="77777777" w:rsidR="00556AD6" w:rsidRPr="00D4302F" w:rsidRDefault="00556AD6" w:rsidP="00CB3D5B">
      <w:pPr>
        <w:autoSpaceDE w:val="0"/>
        <w:autoSpaceDN w:val="0"/>
        <w:adjustRightInd w:val="0"/>
        <w:spacing w:before="240" w:after="240" w:line="360" w:lineRule="auto"/>
        <w:jc w:val="both"/>
        <w:rPr>
          <w:rFonts w:asciiTheme="majorHAnsi" w:hAnsiTheme="majorHAnsi" w:cstheme="majorHAnsi"/>
          <w:bCs/>
        </w:rPr>
      </w:pPr>
      <w:r w:rsidRPr="00D4302F">
        <w:rPr>
          <w:rFonts w:asciiTheme="majorHAnsi" w:hAnsiTheme="majorHAnsi" w:cstheme="majorHAnsi"/>
          <w:bCs/>
        </w:rPr>
        <w:t>Fazer uma “correção” é reagir a uma não conformidade tomando uma ação para controlá-la e corrigi-la.</w:t>
      </w:r>
    </w:p>
    <w:p w14:paraId="1C073EAA" w14:textId="77777777" w:rsidR="00556AD6" w:rsidRPr="00D4302F" w:rsidRDefault="00556AD6" w:rsidP="00CB3D5B">
      <w:pPr>
        <w:autoSpaceDE w:val="0"/>
        <w:autoSpaceDN w:val="0"/>
        <w:adjustRightInd w:val="0"/>
        <w:spacing w:before="240" w:after="240" w:line="360" w:lineRule="auto"/>
        <w:jc w:val="both"/>
        <w:rPr>
          <w:rFonts w:asciiTheme="majorHAnsi" w:hAnsiTheme="majorHAnsi" w:cstheme="majorHAnsi"/>
          <w:bCs/>
        </w:rPr>
      </w:pPr>
      <w:r w:rsidRPr="00D4302F">
        <w:rPr>
          <w:rFonts w:asciiTheme="majorHAnsi" w:hAnsiTheme="majorHAnsi" w:cstheme="majorHAnsi"/>
          <w:bCs/>
        </w:rPr>
        <w:t>Já “ações corretivas” são as ações tomadas após a identificação da causa.</w:t>
      </w:r>
    </w:p>
    <w:p w14:paraId="5CFBCE82" w14:textId="77777777" w:rsidR="00556AD6" w:rsidRPr="00D4302F" w:rsidRDefault="00556AD6" w:rsidP="00CB3D5B">
      <w:pPr>
        <w:autoSpaceDE w:val="0"/>
        <w:autoSpaceDN w:val="0"/>
        <w:adjustRightInd w:val="0"/>
        <w:spacing w:before="240" w:after="240" w:line="360" w:lineRule="auto"/>
        <w:jc w:val="both"/>
        <w:rPr>
          <w:rFonts w:asciiTheme="majorHAnsi" w:hAnsiTheme="majorHAnsi" w:cstheme="majorHAnsi"/>
          <w:bCs/>
        </w:rPr>
      </w:pPr>
      <w:r w:rsidRPr="00D4302F">
        <w:rPr>
          <w:rFonts w:asciiTheme="majorHAnsi" w:hAnsiTheme="majorHAnsi" w:cstheme="majorHAnsi"/>
          <w:bCs/>
        </w:rPr>
        <w:t>A “abrangência” da não conformidade é verificar se não conformidades similares existem ou se podem potencialmente ocorrer.</w:t>
      </w:r>
    </w:p>
    <w:p w14:paraId="432E2765" w14:textId="77777777" w:rsidR="00556AD6" w:rsidRPr="00D4302F" w:rsidRDefault="00556AD6" w:rsidP="00CB3D5B">
      <w:pPr>
        <w:autoSpaceDE w:val="0"/>
        <w:autoSpaceDN w:val="0"/>
        <w:adjustRightInd w:val="0"/>
        <w:spacing w:before="240" w:after="240" w:line="360" w:lineRule="auto"/>
        <w:jc w:val="both"/>
        <w:rPr>
          <w:rFonts w:asciiTheme="majorHAnsi" w:hAnsiTheme="majorHAnsi" w:cstheme="majorHAnsi"/>
          <w:bCs/>
        </w:rPr>
      </w:pPr>
      <w:r w:rsidRPr="00D4302F">
        <w:rPr>
          <w:rFonts w:asciiTheme="majorHAnsi" w:hAnsiTheme="majorHAnsi" w:cstheme="majorHAnsi"/>
          <w:bCs/>
        </w:rPr>
        <w:t>Mas, afinal, o que é tudo isso? E como se relacionam esses conceitos?</w:t>
      </w:r>
    </w:p>
    <w:p w14:paraId="0614A595" w14:textId="77777777" w:rsidR="00556AD6" w:rsidRPr="00D4302F" w:rsidRDefault="00556AD6" w:rsidP="00CB3D5B">
      <w:pPr>
        <w:autoSpaceDE w:val="0"/>
        <w:autoSpaceDN w:val="0"/>
        <w:adjustRightInd w:val="0"/>
        <w:spacing w:before="240" w:after="240" w:line="360" w:lineRule="auto"/>
        <w:jc w:val="both"/>
        <w:rPr>
          <w:rFonts w:asciiTheme="majorHAnsi" w:hAnsiTheme="majorHAnsi" w:cstheme="majorHAnsi"/>
          <w:bCs/>
        </w:rPr>
      </w:pPr>
      <w:r w:rsidRPr="00D4302F">
        <w:rPr>
          <w:rFonts w:asciiTheme="majorHAnsi" w:hAnsiTheme="majorHAnsi" w:cstheme="majorHAnsi"/>
          <w:bCs/>
        </w:rPr>
        <w:t>Veja a seguir:</w:t>
      </w:r>
    </w:p>
    <w:p w14:paraId="4A30157F" w14:textId="77777777" w:rsidR="00556AD6" w:rsidRPr="00D4302F" w:rsidRDefault="00556AD6" w:rsidP="00CB3D5B">
      <w:pPr>
        <w:autoSpaceDE w:val="0"/>
        <w:autoSpaceDN w:val="0"/>
        <w:adjustRightInd w:val="0"/>
        <w:spacing w:before="240" w:after="240" w:line="360" w:lineRule="auto"/>
        <w:jc w:val="both"/>
        <w:rPr>
          <w:rFonts w:asciiTheme="majorHAnsi" w:hAnsiTheme="majorHAnsi" w:cstheme="majorHAnsi"/>
          <w:bCs/>
        </w:rPr>
      </w:pPr>
      <w:r w:rsidRPr="00D4302F">
        <w:rPr>
          <w:rFonts w:asciiTheme="majorHAnsi" w:hAnsiTheme="majorHAnsi" w:cstheme="majorHAnsi"/>
          <w:bCs/>
        </w:rPr>
        <w:t xml:space="preserve">Correção é a ação imediata que é tomada, ou seja, a ação realizada naquele momento para resolver o problema (não conformidade). Um exemplo bem simples para entender esse conceito é o seguinte: </w:t>
      </w:r>
    </w:p>
    <w:p w14:paraId="31B58154" w14:textId="77777777" w:rsidR="00556AD6" w:rsidRPr="00D4302F" w:rsidRDefault="00556AD6" w:rsidP="00CB3D5B">
      <w:pPr>
        <w:autoSpaceDE w:val="0"/>
        <w:autoSpaceDN w:val="0"/>
        <w:adjustRightInd w:val="0"/>
        <w:spacing w:before="240" w:after="240" w:line="360" w:lineRule="auto"/>
        <w:jc w:val="both"/>
        <w:rPr>
          <w:rFonts w:asciiTheme="majorHAnsi" w:hAnsiTheme="majorHAnsi" w:cstheme="majorHAnsi"/>
          <w:bCs/>
        </w:rPr>
      </w:pPr>
      <w:r w:rsidRPr="00D4302F">
        <w:rPr>
          <w:rFonts w:asciiTheme="majorHAnsi" w:hAnsiTheme="majorHAnsi" w:cstheme="majorHAnsi"/>
          <w:bCs/>
        </w:rPr>
        <w:t xml:space="preserve">Imagine um prédio que está pegando fogo... </w:t>
      </w:r>
    </w:p>
    <w:p w14:paraId="1B2F4557" w14:textId="77777777" w:rsidR="00556AD6" w:rsidRPr="00D4302F" w:rsidRDefault="00556AD6" w:rsidP="00CB3D5B">
      <w:pPr>
        <w:autoSpaceDE w:val="0"/>
        <w:autoSpaceDN w:val="0"/>
        <w:adjustRightInd w:val="0"/>
        <w:spacing w:before="240" w:after="240" w:line="360" w:lineRule="auto"/>
        <w:jc w:val="both"/>
        <w:rPr>
          <w:rFonts w:asciiTheme="majorHAnsi" w:hAnsiTheme="majorHAnsi" w:cstheme="majorHAnsi"/>
          <w:bCs/>
        </w:rPr>
      </w:pPr>
      <w:r w:rsidRPr="00D4302F">
        <w:rPr>
          <w:rFonts w:asciiTheme="majorHAnsi" w:hAnsiTheme="majorHAnsi" w:cstheme="majorHAnsi"/>
          <w:bCs/>
        </w:rPr>
        <w:t>Uma pessoa diz que a correção é apagar o fogo.</w:t>
      </w:r>
    </w:p>
    <w:p w14:paraId="7F83DB91" w14:textId="77777777" w:rsidR="00556AD6" w:rsidRPr="00D4302F" w:rsidRDefault="00556AD6" w:rsidP="00CB3D5B">
      <w:pPr>
        <w:autoSpaceDE w:val="0"/>
        <w:autoSpaceDN w:val="0"/>
        <w:adjustRightInd w:val="0"/>
        <w:spacing w:before="240" w:after="240" w:line="360" w:lineRule="auto"/>
        <w:jc w:val="both"/>
        <w:rPr>
          <w:rFonts w:asciiTheme="majorHAnsi" w:hAnsiTheme="majorHAnsi" w:cstheme="majorHAnsi"/>
          <w:bCs/>
        </w:rPr>
      </w:pPr>
      <w:r w:rsidRPr="00D4302F">
        <w:rPr>
          <w:rFonts w:asciiTheme="majorHAnsi" w:hAnsiTheme="majorHAnsi" w:cstheme="majorHAnsi"/>
          <w:bCs/>
        </w:rPr>
        <w:t>Outra pessoa poderia dizer que a correção é sair correndo e isso não estaria errado, pois as correções poderiam ser várias, dependendo do referencial utilizado.</w:t>
      </w:r>
    </w:p>
    <w:p w14:paraId="008B3607" w14:textId="77777777" w:rsidR="00556AD6" w:rsidRPr="00D4302F" w:rsidRDefault="00556AD6" w:rsidP="00CB3D5B">
      <w:pPr>
        <w:autoSpaceDE w:val="0"/>
        <w:autoSpaceDN w:val="0"/>
        <w:adjustRightInd w:val="0"/>
        <w:spacing w:before="240" w:after="240" w:line="360" w:lineRule="auto"/>
        <w:jc w:val="both"/>
        <w:rPr>
          <w:rFonts w:asciiTheme="majorHAnsi" w:hAnsiTheme="majorHAnsi" w:cstheme="majorHAnsi"/>
          <w:bCs/>
        </w:rPr>
      </w:pPr>
      <w:r w:rsidRPr="00D4302F">
        <w:rPr>
          <w:rFonts w:asciiTheme="majorHAnsi" w:hAnsiTheme="majorHAnsi" w:cstheme="majorHAnsi"/>
          <w:bCs/>
        </w:rPr>
        <w:t xml:space="preserve">Se a pessoa está dentro do prédio, a correção realmente seria essa, sair correndo, já se estivesse do lado de fora e o prédio estivesse vazio, provavelmente seria apagar o fogo. </w:t>
      </w:r>
    </w:p>
    <w:p w14:paraId="77A450D4" w14:textId="77777777" w:rsidR="00556AD6" w:rsidRPr="00D4302F" w:rsidRDefault="00556AD6" w:rsidP="00CB3D5B">
      <w:pPr>
        <w:autoSpaceDE w:val="0"/>
        <w:autoSpaceDN w:val="0"/>
        <w:adjustRightInd w:val="0"/>
        <w:spacing w:before="240" w:after="240" w:line="360" w:lineRule="auto"/>
        <w:jc w:val="both"/>
        <w:rPr>
          <w:rFonts w:asciiTheme="majorHAnsi" w:hAnsiTheme="majorHAnsi" w:cstheme="majorHAnsi"/>
          <w:bCs/>
        </w:rPr>
      </w:pPr>
      <w:r w:rsidRPr="00D4302F">
        <w:rPr>
          <w:rFonts w:asciiTheme="majorHAnsi" w:hAnsiTheme="majorHAnsi" w:cstheme="majorHAnsi"/>
          <w:bCs/>
        </w:rPr>
        <w:t>Mas vamos considerar que o prédio está vazio e nossa correção é apagar o fogo.</w:t>
      </w:r>
    </w:p>
    <w:p w14:paraId="75BDCE3F" w14:textId="77777777" w:rsidR="00556AD6" w:rsidRPr="00D4302F" w:rsidRDefault="00556AD6" w:rsidP="00CB3D5B">
      <w:pPr>
        <w:autoSpaceDE w:val="0"/>
        <w:autoSpaceDN w:val="0"/>
        <w:adjustRightInd w:val="0"/>
        <w:spacing w:before="240" w:after="240" w:line="360" w:lineRule="auto"/>
        <w:jc w:val="both"/>
        <w:rPr>
          <w:rFonts w:asciiTheme="majorHAnsi" w:hAnsiTheme="majorHAnsi" w:cstheme="majorHAnsi"/>
          <w:bCs/>
        </w:rPr>
      </w:pPr>
      <w:r w:rsidRPr="00D4302F">
        <w:rPr>
          <w:rFonts w:asciiTheme="majorHAnsi" w:hAnsiTheme="majorHAnsi" w:cstheme="majorHAnsi"/>
          <w:bCs/>
          <w:noProof/>
          <w:lang w:eastAsia="pt-BR"/>
        </w:rPr>
        <w:drawing>
          <wp:anchor distT="0" distB="0" distL="114300" distR="114300" simplePos="0" relativeHeight="251659264" behindDoc="0" locked="0" layoutInCell="1" allowOverlap="1" wp14:anchorId="799752A8" wp14:editId="3D4AF1D7">
            <wp:simplePos x="0" y="0"/>
            <wp:positionH relativeFrom="column">
              <wp:posOffset>-1270</wp:posOffset>
            </wp:positionH>
            <wp:positionV relativeFrom="paragraph">
              <wp:posOffset>-3810</wp:posOffset>
            </wp:positionV>
            <wp:extent cx="2665730" cy="1714500"/>
            <wp:effectExtent l="0" t="0" r="1270" b="0"/>
            <wp:wrapSquare wrapText="bothSides"/>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2665730" cy="1714500"/>
                    </a:xfrm>
                    <a:prstGeom prst="rect">
                      <a:avLst/>
                    </a:prstGeom>
                  </pic:spPr>
                </pic:pic>
              </a:graphicData>
            </a:graphic>
            <wp14:sizeRelH relativeFrom="page">
              <wp14:pctWidth>0</wp14:pctWidth>
            </wp14:sizeRelH>
            <wp14:sizeRelV relativeFrom="page">
              <wp14:pctHeight>0</wp14:pctHeight>
            </wp14:sizeRelV>
          </wp:anchor>
        </w:drawing>
      </w:r>
      <w:r w:rsidRPr="00D4302F">
        <w:rPr>
          <w:rFonts w:asciiTheme="majorHAnsi" w:hAnsiTheme="majorHAnsi" w:cstheme="majorHAnsi"/>
          <w:bCs/>
        </w:rPr>
        <w:t xml:space="preserve">Então nesse momento devemos apenas nos preocupar em apagar o fogo e não com o motivo pelo qual o prédio incendiou... </w:t>
      </w:r>
    </w:p>
    <w:p w14:paraId="0D9E4E96" w14:textId="77777777" w:rsidR="00556AD6" w:rsidRPr="00D4302F" w:rsidRDefault="00556AD6" w:rsidP="00CB3D5B">
      <w:pPr>
        <w:autoSpaceDE w:val="0"/>
        <w:autoSpaceDN w:val="0"/>
        <w:adjustRightInd w:val="0"/>
        <w:spacing w:before="240" w:after="240" w:line="360" w:lineRule="auto"/>
        <w:jc w:val="both"/>
        <w:rPr>
          <w:rFonts w:asciiTheme="majorHAnsi" w:hAnsiTheme="majorHAnsi" w:cstheme="majorHAnsi"/>
          <w:bCs/>
        </w:rPr>
      </w:pPr>
      <w:r w:rsidRPr="00D4302F">
        <w:rPr>
          <w:rFonts w:asciiTheme="majorHAnsi" w:hAnsiTheme="majorHAnsi" w:cstheme="majorHAnsi"/>
          <w:bCs/>
        </w:rPr>
        <w:t xml:space="preserve">Já a ação corretiva envolve a descoberta da causa raiz do problema (não conformidade) e as ações propostas e realizadas para resolvê-las e principalmente para que não voltem a se repetir. </w:t>
      </w:r>
    </w:p>
    <w:p w14:paraId="0D39822C" w14:textId="6BFA9729" w:rsidR="00556AD6" w:rsidRPr="00D4302F" w:rsidRDefault="00556AD6" w:rsidP="00CB3D5B">
      <w:pPr>
        <w:autoSpaceDE w:val="0"/>
        <w:autoSpaceDN w:val="0"/>
        <w:adjustRightInd w:val="0"/>
        <w:spacing w:before="240" w:after="240" w:line="360" w:lineRule="auto"/>
        <w:jc w:val="both"/>
        <w:rPr>
          <w:rFonts w:asciiTheme="majorHAnsi" w:hAnsiTheme="majorHAnsi" w:cstheme="majorHAnsi"/>
          <w:bCs/>
        </w:rPr>
      </w:pPr>
      <w:r w:rsidRPr="00D4302F">
        <w:rPr>
          <w:rFonts w:asciiTheme="majorHAnsi" w:hAnsiTheme="majorHAnsi" w:cstheme="majorHAnsi"/>
          <w:bCs/>
        </w:rPr>
        <w:t>Um dos grandes problemas do tratamento de não conformidades é a dificuldade para se identificar a causa raiz com exatidão. Muitas vezes os laboratórios fazem as correções necessárias para poderem continuar operando, porém, não tratam as causas reais do problema, assim, o mesmo volta a se repetir.</w:t>
      </w:r>
    </w:p>
    <w:p w14:paraId="34F36B28" w14:textId="77777777" w:rsidR="009C6959" w:rsidRDefault="00556AD6" w:rsidP="00CB3D5B">
      <w:pPr>
        <w:autoSpaceDE w:val="0"/>
        <w:autoSpaceDN w:val="0"/>
        <w:adjustRightInd w:val="0"/>
        <w:spacing w:before="240" w:after="240" w:line="360" w:lineRule="auto"/>
        <w:jc w:val="both"/>
        <w:rPr>
          <w:rFonts w:asciiTheme="majorHAnsi" w:hAnsiTheme="majorHAnsi" w:cstheme="majorHAnsi"/>
          <w:bCs/>
          <w:color w:val="000000" w:themeColor="text1"/>
        </w:rPr>
      </w:pPr>
      <w:r w:rsidRPr="009C6959">
        <w:rPr>
          <w:rFonts w:asciiTheme="majorHAnsi" w:hAnsiTheme="majorHAnsi" w:cstheme="majorHAnsi"/>
          <w:bCs/>
          <w:color w:val="000000" w:themeColor="text1"/>
        </w:rPr>
        <w:t>No caso do nosso resultado questionável ou insatisfatório</w:t>
      </w:r>
      <w:r w:rsidR="009D5E11" w:rsidRPr="009C6959">
        <w:rPr>
          <w:rFonts w:asciiTheme="majorHAnsi" w:hAnsiTheme="majorHAnsi" w:cstheme="majorHAnsi"/>
          <w:bCs/>
          <w:color w:val="000000" w:themeColor="text1"/>
        </w:rPr>
        <w:t xml:space="preserve"> na atividade de EP</w:t>
      </w:r>
      <w:r w:rsidRPr="009C6959">
        <w:rPr>
          <w:rFonts w:asciiTheme="majorHAnsi" w:hAnsiTheme="majorHAnsi" w:cstheme="majorHAnsi"/>
          <w:bCs/>
          <w:color w:val="000000" w:themeColor="text1"/>
        </w:rPr>
        <w:t xml:space="preserve">, há alguma correção imediata a ser tomada? </w:t>
      </w:r>
    </w:p>
    <w:p w14:paraId="5B8ECFC5" w14:textId="77777777" w:rsidR="009C6959" w:rsidRDefault="00556AD6" w:rsidP="00CB3D5B">
      <w:pPr>
        <w:autoSpaceDE w:val="0"/>
        <w:autoSpaceDN w:val="0"/>
        <w:adjustRightInd w:val="0"/>
        <w:spacing w:before="240" w:after="240" w:line="360" w:lineRule="auto"/>
        <w:jc w:val="both"/>
        <w:rPr>
          <w:rFonts w:asciiTheme="majorHAnsi" w:hAnsiTheme="majorHAnsi" w:cstheme="majorHAnsi"/>
          <w:bCs/>
          <w:color w:val="000000" w:themeColor="text1"/>
        </w:rPr>
      </w:pPr>
      <w:r w:rsidRPr="009C6959">
        <w:rPr>
          <w:rFonts w:asciiTheme="majorHAnsi" w:hAnsiTheme="majorHAnsi" w:cstheme="majorHAnsi"/>
          <w:bCs/>
          <w:color w:val="000000" w:themeColor="text1"/>
        </w:rPr>
        <w:t>Qual será ela?</w:t>
      </w:r>
      <w:r w:rsidR="00674031" w:rsidRPr="009C6959">
        <w:rPr>
          <w:rFonts w:asciiTheme="majorHAnsi" w:hAnsiTheme="majorHAnsi" w:cstheme="majorHAnsi"/>
          <w:bCs/>
          <w:color w:val="000000" w:themeColor="text1"/>
        </w:rPr>
        <w:t xml:space="preserve"> </w:t>
      </w:r>
    </w:p>
    <w:p w14:paraId="0837DE51" w14:textId="77777777" w:rsidR="009C6959" w:rsidRDefault="00674031" w:rsidP="00CB3D5B">
      <w:pPr>
        <w:autoSpaceDE w:val="0"/>
        <w:autoSpaceDN w:val="0"/>
        <w:adjustRightInd w:val="0"/>
        <w:spacing w:before="240" w:after="240" w:line="360" w:lineRule="auto"/>
        <w:jc w:val="both"/>
        <w:rPr>
          <w:rFonts w:asciiTheme="majorHAnsi" w:hAnsiTheme="majorHAnsi" w:cstheme="majorHAnsi"/>
          <w:bCs/>
          <w:color w:val="000000" w:themeColor="text1"/>
        </w:rPr>
      </w:pPr>
      <w:r w:rsidRPr="009C6959">
        <w:rPr>
          <w:rFonts w:asciiTheme="majorHAnsi" w:hAnsiTheme="majorHAnsi" w:cstheme="majorHAnsi"/>
          <w:bCs/>
          <w:color w:val="000000" w:themeColor="text1"/>
        </w:rPr>
        <w:t xml:space="preserve">Os serviços precisam ser suspensos? </w:t>
      </w:r>
    </w:p>
    <w:p w14:paraId="7840B5A3" w14:textId="77777777" w:rsidR="009C6959" w:rsidRDefault="00674031" w:rsidP="00CB3D5B">
      <w:pPr>
        <w:autoSpaceDE w:val="0"/>
        <w:autoSpaceDN w:val="0"/>
        <w:adjustRightInd w:val="0"/>
        <w:spacing w:before="240" w:after="240" w:line="360" w:lineRule="auto"/>
        <w:jc w:val="both"/>
        <w:rPr>
          <w:rFonts w:asciiTheme="majorHAnsi" w:hAnsiTheme="majorHAnsi" w:cstheme="majorHAnsi"/>
          <w:bCs/>
          <w:color w:val="000000" w:themeColor="text1"/>
        </w:rPr>
      </w:pPr>
      <w:r w:rsidRPr="009C6959">
        <w:rPr>
          <w:rFonts w:asciiTheme="majorHAnsi" w:hAnsiTheme="majorHAnsi" w:cstheme="majorHAnsi"/>
          <w:bCs/>
          <w:color w:val="000000" w:themeColor="text1"/>
        </w:rPr>
        <w:t xml:space="preserve">O cliente deve ser comunicado de algo? </w:t>
      </w:r>
    </w:p>
    <w:p w14:paraId="0785FF5A" w14:textId="65853037" w:rsidR="00556AD6" w:rsidRPr="009C6959" w:rsidRDefault="00674031" w:rsidP="00CB3D5B">
      <w:pPr>
        <w:autoSpaceDE w:val="0"/>
        <w:autoSpaceDN w:val="0"/>
        <w:adjustRightInd w:val="0"/>
        <w:spacing w:before="240" w:after="240" w:line="360" w:lineRule="auto"/>
        <w:jc w:val="both"/>
        <w:rPr>
          <w:rFonts w:asciiTheme="majorHAnsi" w:hAnsiTheme="majorHAnsi" w:cstheme="majorHAnsi"/>
          <w:bCs/>
          <w:color w:val="000000" w:themeColor="text1"/>
        </w:rPr>
      </w:pPr>
      <w:r w:rsidRPr="009C6959">
        <w:rPr>
          <w:rFonts w:asciiTheme="majorHAnsi" w:hAnsiTheme="majorHAnsi" w:cstheme="majorHAnsi"/>
          <w:bCs/>
          <w:color w:val="000000" w:themeColor="text1"/>
        </w:rPr>
        <w:t>Todas essas perguntas devem fazer parte da análise crítica do laboratório.</w:t>
      </w:r>
    </w:p>
    <w:p w14:paraId="724395DE" w14:textId="77777777" w:rsidR="00556AD6" w:rsidRPr="00D4302F" w:rsidRDefault="00556AD6" w:rsidP="00CB3D5B">
      <w:pPr>
        <w:autoSpaceDE w:val="0"/>
        <w:autoSpaceDN w:val="0"/>
        <w:adjustRightInd w:val="0"/>
        <w:spacing w:before="240" w:after="240" w:line="360" w:lineRule="auto"/>
        <w:jc w:val="both"/>
        <w:rPr>
          <w:rFonts w:asciiTheme="majorHAnsi" w:hAnsiTheme="majorHAnsi" w:cstheme="majorHAnsi"/>
          <w:bCs/>
        </w:rPr>
      </w:pPr>
      <w:r w:rsidRPr="00D4302F">
        <w:rPr>
          <w:rFonts w:asciiTheme="majorHAnsi" w:hAnsiTheme="majorHAnsi" w:cstheme="majorHAnsi"/>
          <w:bCs/>
        </w:rPr>
        <w:t>Agora, vamos considerar para o nosso exemplo que o fogo não destruiu o prédio, causou apenas pequenas avarias que podem ser consertadas. Como vamos continuar utilizando-o após os consertos, é importante que saibamos “o porquê” do fogo, ou seja, a causa do incêndio e, assim, possamos realizar ações para garantir que o mesmo não volte a acontecer.</w:t>
      </w:r>
    </w:p>
    <w:p w14:paraId="25D95538" w14:textId="77777777" w:rsidR="00556AD6" w:rsidRPr="00D4302F" w:rsidRDefault="00556AD6" w:rsidP="00CB3D5B">
      <w:pPr>
        <w:spacing w:before="240" w:after="240" w:line="360" w:lineRule="auto"/>
        <w:jc w:val="both"/>
        <w:rPr>
          <w:rFonts w:asciiTheme="majorHAnsi" w:hAnsiTheme="majorHAnsi" w:cstheme="majorHAnsi"/>
          <w:bCs/>
        </w:rPr>
      </w:pPr>
      <w:r w:rsidRPr="00D4302F">
        <w:rPr>
          <w:rFonts w:asciiTheme="majorHAnsi" w:hAnsiTheme="majorHAnsi" w:cstheme="majorHAnsi"/>
          <w:bCs/>
        </w:rPr>
        <w:t>Entendido?</w:t>
      </w:r>
    </w:p>
    <w:p w14:paraId="1DA70AA8" w14:textId="77777777" w:rsidR="00556AD6" w:rsidRPr="00D4302F" w:rsidRDefault="00556AD6" w:rsidP="00CB3D5B">
      <w:pPr>
        <w:autoSpaceDE w:val="0"/>
        <w:autoSpaceDN w:val="0"/>
        <w:adjustRightInd w:val="0"/>
        <w:spacing w:before="240" w:after="240" w:line="360" w:lineRule="auto"/>
        <w:jc w:val="both"/>
        <w:rPr>
          <w:rFonts w:asciiTheme="majorHAnsi" w:hAnsiTheme="majorHAnsi" w:cstheme="majorHAnsi"/>
          <w:bCs/>
        </w:rPr>
      </w:pPr>
      <w:r w:rsidRPr="00D4302F">
        <w:rPr>
          <w:rFonts w:asciiTheme="majorHAnsi" w:hAnsiTheme="majorHAnsi" w:cstheme="majorHAnsi"/>
          <w:bCs/>
        </w:rPr>
        <w:t>Algumas ferramentas podem ser utilizadas para se buscar a causa-raiz do problema. Neste curso, falaremos sobre 3 métodos fáceis de serem aplicados.</w:t>
      </w:r>
    </w:p>
    <w:p w14:paraId="2C50832F" w14:textId="77777777" w:rsidR="00556AD6" w:rsidRPr="00D4302F" w:rsidRDefault="00556AD6" w:rsidP="00CB3D5B">
      <w:pPr>
        <w:autoSpaceDE w:val="0"/>
        <w:autoSpaceDN w:val="0"/>
        <w:adjustRightInd w:val="0"/>
        <w:spacing w:before="240" w:after="240" w:line="360" w:lineRule="auto"/>
        <w:jc w:val="both"/>
        <w:rPr>
          <w:rFonts w:asciiTheme="majorHAnsi" w:hAnsiTheme="majorHAnsi" w:cstheme="majorHAnsi"/>
          <w:b/>
          <w:bCs/>
        </w:rPr>
      </w:pPr>
      <w:r w:rsidRPr="00D4302F">
        <w:rPr>
          <w:rFonts w:asciiTheme="majorHAnsi" w:hAnsiTheme="majorHAnsi" w:cstheme="majorHAnsi"/>
          <w:bCs/>
          <w:noProof/>
          <w:lang w:eastAsia="pt-BR"/>
        </w:rPr>
        <w:drawing>
          <wp:anchor distT="0" distB="0" distL="114300" distR="114300" simplePos="0" relativeHeight="251660288" behindDoc="0" locked="0" layoutInCell="1" allowOverlap="1" wp14:anchorId="7F2C93DA" wp14:editId="6C310EB9">
            <wp:simplePos x="0" y="0"/>
            <wp:positionH relativeFrom="margin">
              <wp:align>right</wp:align>
            </wp:positionH>
            <wp:positionV relativeFrom="paragraph">
              <wp:posOffset>311785</wp:posOffset>
            </wp:positionV>
            <wp:extent cx="3169920" cy="2110740"/>
            <wp:effectExtent l="0" t="0" r="0" b="3810"/>
            <wp:wrapSquare wrapText="bothSides"/>
            <wp:docPr id="20" name="Imagem 20" descr="http://prodsaude-entib.org.br/prodsaude/imagens/PS_17025_A03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prodsaude-entib.org.br/prodsaude/imagens/PS_17025_A03_02.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69920" cy="21107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302F">
        <w:rPr>
          <w:rFonts w:asciiTheme="majorHAnsi" w:hAnsiTheme="majorHAnsi" w:cstheme="majorHAnsi"/>
          <w:b/>
          <w:bCs/>
        </w:rPr>
        <w:t xml:space="preserve">O primeiro deles é o Brainstorming. </w:t>
      </w:r>
    </w:p>
    <w:p w14:paraId="27C565BC" w14:textId="77777777" w:rsidR="00556AD6" w:rsidRPr="00D4302F" w:rsidRDefault="00556AD6" w:rsidP="00CB3D5B">
      <w:pPr>
        <w:autoSpaceDE w:val="0"/>
        <w:autoSpaceDN w:val="0"/>
        <w:adjustRightInd w:val="0"/>
        <w:spacing w:before="240" w:after="240" w:line="360" w:lineRule="auto"/>
        <w:jc w:val="both"/>
        <w:rPr>
          <w:rFonts w:asciiTheme="majorHAnsi" w:hAnsiTheme="majorHAnsi" w:cstheme="majorHAnsi"/>
          <w:bCs/>
        </w:rPr>
      </w:pPr>
      <w:r w:rsidRPr="00D4302F">
        <w:rPr>
          <w:rFonts w:asciiTheme="majorHAnsi" w:hAnsiTheme="majorHAnsi" w:cstheme="majorHAnsi"/>
          <w:bCs/>
        </w:rPr>
        <w:t xml:space="preserve"> Brainstorming é “uma atividade desenvolvida para explorar a potencialidade criativa de um indivíduo ou de um grupo - </w:t>
      </w:r>
      <w:hyperlink r:id="rId35" w:tooltip="Criatividade em equipe (página não existe)" w:history="1">
        <w:r w:rsidRPr="00D4302F">
          <w:rPr>
            <w:rFonts w:asciiTheme="majorHAnsi" w:hAnsiTheme="majorHAnsi" w:cstheme="majorHAnsi"/>
            <w:bCs/>
          </w:rPr>
          <w:t>criatividade em equipe</w:t>
        </w:r>
      </w:hyperlink>
      <w:r w:rsidRPr="00D4302F">
        <w:rPr>
          <w:rFonts w:asciiTheme="majorHAnsi" w:hAnsiTheme="majorHAnsi" w:cstheme="majorHAnsi"/>
          <w:bCs/>
        </w:rPr>
        <w:t xml:space="preserve"> - colocando-a a serviço de objetivos pré-determinados”.</w:t>
      </w:r>
    </w:p>
    <w:p w14:paraId="5ADCB7F5" w14:textId="77777777" w:rsidR="00556AD6" w:rsidRPr="00D4302F" w:rsidRDefault="00556AD6" w:rsidP="00CB3D5B">
      <w:pPr>
        <w:autoSpaceDE w:val="0"/>
        <w:autoSpaceDN w:val="0"/>
        <w:adjustRightInd w:val="0"/>
        <w:spacing w:before="240" w:after="240" w:line="360" w:lineRule="auto"/>
        <w:jc w:val="both"/>
        <w:rPr>
          <w:rFonts w:asciiTheme="majorHAnsi" w:hAnsiTheme="majorHAnsi" w:cstheme="majorHAnsi"/>
          <w:bCs/>
        </w:rPr>
      </w:pPr>
      <w:r w:rsidRPr="00D4302F">
        <w:rPr>
          <w:rFonts w:asciiTheme="majorHAnsi" w:hAnsiTheme="majorHAnsi" w:cstheme="majorHAnsi"/>
          <w:bCs/>
        </w:rPr>
        <w:t>A técnica propõe que o grupo se reúna e utilize a diversidade de pensamentos e experiências para gerar soluções inovadoras, sugerindo qualquer pensamento ou ideia que vier à mente a respeito do tema tratado. Com isso, espera-se reunir o maior número possível de ideias, visões, propostas e possibilidades que levem a um denominador comum e eficaz para solucionar problemas e entraves que impedem um projeto de seguir adiante”.</w:t>
      </w:r>
    </w:p>
    <w:p w14:paraId="608A29F6" w14:textId="77777777" w:rsidR="00556AD6" w:rsidRPr="00D4302F" w:rsidRDefault="00556AD6" w:rsidP="00CB3D5B">
      <w:pPr>
        <w:autoSpaceDE w:val="0"/>
        <w:autoSpaceDN w:val="0"/>
        <w:adjustRightInd w:val="0"/>
        <w:spacing w:before="240" w:after="240" w:line="360" w:lineRule="auto"/>
        <w:jc w:val="both"/>
        <w:rPr>
          <w:rFonts w:asciiTheme="majorHAnsi" w:hAnsiTheme="majorHAnsi" w:cstheme="majorHAnsi"/>
          <w:bCs/>
        </w:rPr>
      </w:pPr>
    </w:p>
    <w:p w14:paraId="2F78BB27" w14:textId="77777777" w:rsidR="00556AD6" w:rsidRPr="00D4302F" w:rsidRDefault="00556AD6" w:rsidP="00CB3D5B">
      <w:pPr>
        <w:autoSpaceDE w:val="0"/>
        <w:autoSpaceDN w:val="0"/>
        <w:adjustRightInd w:val="0"/>
        <w:spacing w:before="240" w:after="240" w:line="360" w:lineRule="auto"/>
        <w:jc w:val="both"/>
        <w:rPr>
          <w:rFonts w:asciiTheme="majorHAnsi" w:hAnsiTheme="majorHAnsi" w:cstheme="majorHAnsi"/>
          <w:bCs/>
        </w:rPr>
      </w:pPr>
      <w:r w:rsidRPr="00D4302F">
        <w:rPr>
          <w:rFonts w:asciiTheme="majorHAnsi" w:hAnsiTheme="majorHAnsi" w:cstheme="majorHAnsi"/>
          <w:bCs/>
          <w:noProof/>
          <w:lang w:eastAsia="pt-BR"/>
        </w:rPr>
        <w:drawing>
          <wp:inline distT="0" distB="0" distL="0" distR="0" wp14:anchorId="310ECB37" wp14:editId="1F96C823">
            <wp:extent cx="4762500" cy="2080260"/>
            <wp:effectExtent l="0" t="0" r="0" b="0"/>
            <wp:docPr id="13" name="Imagem 13" descr="http://prodsaude-entib.org.br/prodsaude/imagens/PS_17025_A03_03B-nuv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prodsaude-entib.org.br/prodsaude/imagens/PS_17025_A03_03B-nuvem.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62500" cy="2080260"/>
                    </a:xfrm>
                    <a:prstGeom prst="rect">
                      <a:avLst/>
                    </a:prstGeom>
                    <a:noFill/>
                    <a:ln>
                      <a:noFill/>
                    </a:ln>
                  </pic:spPr>
                </pic:pic>
              </a:graphicData>
            </a:graphic>
          </wp:inline>
        </w:drawing>
      </w:r>
    </w:p>
    <w:p w14:paraId="45B09984" w14:textId="77777777" w:rsidR="00556AD6" w:rsidRPr="00D4302F" w:rsidRDefault="00556AD6" w:rsidP="00CB3D5B">
      <w:pPr>
        <w:autoSpaceDE w:val="0"/>
        <w:autoSpaceDN w:val="0"/>
        <w:adjustRightInd w:val="0"/>
        <w:spacing w:before="240" w:after="240" w:line="360" w:lineRule="auto"/>
        <w:jc w:val="both"/>
        <w:rPr>
          <w:rFonts w:asciiTheme="majorHAnsi" w:hAnsiTheme="majorHAnsi" w:cstheme="majorHAnsi"/>
          <w:bCs/>
        </w:rPr>
      </w:pPr>
      <w:r w:rsidRPr="00D4302F">
        <w:rPr>
          <w:rFonts w:asciiTheme="majorHAnsi" w:hAnsiTheme="majorHAnsi" w:cstheme="majorHAnsi"/>
          <w:bCs/>
        </w:rPr>
        <w:t>Lembre-se: NÃO EXISTE IDEIA ABSURDA. TODAS DEVEM SER AVALIADAS. AS VEZES A MENOS PROVÁVEL É JUSTAMENTE A CAUSA-RAIZ.</w:t>
      </w:r>
    </w:p>
    <w:p w14:paraId="22FE2855" w14:textId="77777777" w:rsidR="00556AD6" w:rsidRDefault="00556AD6" w:rsidP="00CB3D5B">
      <w:pPr>
        <w:autoSpaceDE w:val="0"/>
        <w:autoSpaceDN w:val="0"/>
        <w:adjustRightInd w:val="0"/>
        <w:spacing w:before="240" w:after="240" w:line="360" w:lineRule="auto"/>
        <w:jc w:val="both"/>
        <w:rPr>
          <w:rFonts w:asciiTheme="majorHAnsi" w:hAnsiTheme="majorHAnsi" w:cstheme="majorHAnsi"/>
          <w:bCs/>
        </w:rPr>
      </w:pPr>
    </w:p>
    <w:p w14:paraId="20AF2780" w14:textId="77777777" w:rsidR="00327C0A" w:rsidRPr="00D4302F" w:rsidRDefault="00327C0A" w:rsidP="00CB3D5B">
      <w:pPr>
        <w:autoSpaceDE w:val="0"/>
        <w:autoSpaceDN w:val="0"/>
        <w:adjustRightInd w:val="0"/>
        <w:spacing w:before="240" w:after="240" w:line="360" w:lineRule="auto"/>
        <w:jc w:val="both"/>
        <w:rPr>
          <w:rFonts w:asciiTheme="majorHAnsi" w:hAnsiTheme="majorHAnsi" w:cstheme="majorHAnsi"/>
          <w:bCs/>
        </w:rPr>
      </w:pPr>
    </w:p>
    <w:p w14:paraId="0B5E1462" w14:textId="77777777" w:rsidR="00556AD6" w:rsidRPr="00D4302F" w:rsidRDefault="00556AD6" w:rsidP="00CB3D5B">
      <w:pPr>
        <w:spacing w:before="240" w:after="240" w:line="360" w:lineRule="auto"/>
        <w:jc w:val="both"/>
        <w:rPr>
          <w:rFonts w:asciiTheme="majorHAnsi" w:hAnsiTheme="majorHAnsi" w:cstheme="majorHAnsi"/>
          <w:b/>
          <w:u w:val="single"/>
        </w:rPr>
      </w:pPr>
      <w:r w:rsidRPr="00D4302F">
        <w:rPr>
          <w:rFonts w:asciiTheme="majorHAnsi" w:hAnsiTheme="majorHAnsi" w:cstheme="majorHAnsi"/>
          <w:b/>
        </w:rPr>
        <w:t xml:space="preserve">O segundo método é o </w:t>
      </w:r>
      <w:r w:rsidRPr="00D4302F">
        <w:rPr>
          <w:rFonts w:asciiTheme="majorHAnsi" w:hAnsiTheme="majorHAnsi" w:cstheme="majorHAnsi"/>
          <w:b/>
          <w:u w:val="single"/>
        </w:rPr>
        <w:t>5 Porquês</w:t>
      </w:r>
    </w:p>
    <w:p w14:paraId="33409C5D" w14:textId="77777777" w:rsidR="00556AD6" w:rsidRPr="00D4302F" w:rsidRDefault="00556AD6" w:rsidP="00CB3D5B">
      <w:pPr>
        <w:autoSpaceDE w:val="0"/>
        <w:autoSpaceDN w:val="0"/>
        <w:adjustRightInd w:val="0"/>
        <w:spacing w:before="240" w:after="240" w:line="360" w:lineRule="auto"/>
        <w:jc w:val="both"/>
        <w:rPr>
          <w:rFonts w:asciiTheme="majorHAnsi" w:hAnsiTheme="majorHAnsi" w:cstheme="majorHAnsi"/>
          <w:bCs/>
        </w:rPr>
      </w:pPr>
      <w:r w:rsidRPr="00D4302F">
        <w:rPr>
          <w:rFonts w:asciiTheme="majorHAnsi" w:hAnsiTheme="majorHAnsi" w:cstheme="majorHAnsi"/>
          <w:bCs/>
        </w:rPr>
        <w:t>A técnica consiste em, após definido exatamente o problema, questionar o porquê por cinco vezes, até que se encontre sua verdadeira causa. Imagine que a resposta para o primeiro “por que” irá pedir outro “porquê”, e a resposta para o segundo “porque” irá pedir outro e assim por diante.</w:t>
      </w:r>
    </w:p>
    <w:p w14:paraId="50BB6E6E" w14:textId="77777777" w:rsidR="00556AD6" w:rsidRPr="00D4302F" w:rsidRDefault="00556AD6" w:rsidP="00CB3D5B">
      <w:pPr>
        <w:spacing w:after="0" w:line="360" w:lineRule="auto"/>
        <w:jc w:val="both"/>
        <w:rPr>
          <w:rFonts w:asciiTheme="majorHAnsi" w:hAnsiTheme="majorHAnsi" w:cstheme="majorHAnsi"/>
          <w:b/>
          <w:bCs/>
        </w:rPr>
      </w:pPr>
      <w:r w:rsidRPr="00D4302F">
        <w:rPr>
          <w:rFonts w:asciiTheme="majorHAnsi" w:hAnsiTheme="majorHAnsi" w:cstheme="majorHAnsi"/>
          <w:b/>
          <w:noProof/>
          <w:lang w:eastAsia="pt-BR"/>
        </w:rPr>
        <w:drawing>
          <wp:anchor distT="0" distB="0" distL="114300" distR="114300" simplePos="0" relativeHeight="251661312" behindDoc="0" locked="0" layoutInCell="1" allowOverlap="1" wp14:anchorId="7688A14E" wp14:editId="72A12F2F">
            <wp:simplePos x="0" y="0"/>
            <wp:positionH relativeFrom="margin">
              <wp:align>right</wp:align>
            </wp:positionH>
            <wp:positionV relativeFrom="paragraph">
              <wp:posOffset>402167</wp:posOffset>
            </wp:positionV>
            <wp:extent cx="2847975" cy="4314825"/>
            <wp:effectExtent l="0" t="0" r="9525" b="9525"/>
            <wp:wrapSquare wrapText="bothSides"/>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2847975" cy="4314825"/>
                    </a:xfrm>
                    <a:prstGeom prst="rect">
                      <a:avLst/>
                    </a:prstGeom>
                  </pic:spPr>
                </pic:pic>
              </a:graphicData>
            </a:graphic>
            <wp14:sizeRelH relativeFrom="page">
              <wp14:pctWidth>0</wp14:pctWidth>
            </wp14:sizeRelH>
            <wp14:sizeRelV relativeFrom="page">
              <wp14:pctHeight>0</wp14:pctHeight>
            </wp14:sizeRelV>
          </wp:anchor>
        </w:drawing>
      </w:r>
      <w:r w:rsidRPr="00D4302F">
        <w:rPr>
          <w:rFonts w:asciiTheme="majorHAnsi" w:hAnsiTheme="majorHAnsi" w:cstheme="majorHAnsi"/>
          <w:b/>
          <w:bCs/>
        </w:rPr>
        <w:t>Quer ver um exemplo?</w:t>
      </w:r>
    </w:p>
    <w:p w14:paraId="41885936" w14:textId="77777777" w:rsidR="00556AD6" w:rsidRPr="00D4302F" w:rsidRDefault="00556AD6" w:rsidP="00CB3D5B">
      <w:pPr>
        <w:spacing w:after="0" w:line="360" w:lineRule="auto"/>
        <w:jc w:val="both"/>
        <w:rPr>
          <w:rFonts w:asciiTheme="majorHAnsi" w:hAnsiTheme="majorHAnsi" w:cstheme="majorHAnsi"/>
          <w:b/>
          <w:color w:val="0070C0"/>
        </w:rPr>
      </w:pPr>
      <w:r w:rsidRPr="00D4302F">
        <w:rPr>
          <w:rFonts w:asciiTheme="majorHAnsi" w:hAnsiTheme="majorHAnsi" w:cstheme="majorHAnsi"/>
          <w:b/>
          <w:color w:val="0070C0"/>
        </w:rPr>
        <w:t>Por que o computador não está funcionando?</w:t>
      </w:r>
    </w:p>
    <w:p w14:paraId="26D351FF" w14:textId="77777777" w:rsidR="00556AD6" w:rsidRPr="00D4302F" w:rsidRDefault="00556AD6" w:rsidP="00CB3D5B">
      <w:pPr>
        <w:spacing w:after="0" w:line="360" w:lineRule="auto"/>
        <w:jc w:val="both"/>
        <w:rPr>
          <w:rFonts w:asciiTheme="majorHAnsi" w:hAnsiTheme="majorHAnsi" w:cstheme="majorHAnsi"/>
          <w:i/>
        </w:rPr>
      </w:pPr>
      <w:r w:rsidRPr="00D4302F">
        <w:rPr>
          <w:rFonts w:asciiTheme="majorHAnsi" w:hAnsiTheme="majorHAnsi" w:cstheme="majorHAnsi"/>
          <w:i/>
        </w:rPr>
        <w:t>Porque o cabo está desconectado da tomada.</w:t>
      </w:r>
    </w:p>
    <w:p w14:paraId="13FD7443" w14:textId="77777777" w:rsidR="00556AD6" w:rsidRPr="00D4302F" w:rsidRDefault="00556AD6" w:rsidP="00CB3D5B">
      <w:pPr>
        <w:spacing w:after="0" w:line="360" w:lineRule="auto"/>
        <w:jc w:val="both"/>
        <w:rPr>
          <w:rFonts w:asciiTheme="majorHAnsi" w:hAnsiTheme="majorHAnsi" w:cstheme="majorHAnsi"/>
          <w:b/>
          <w:color w:val="0070C0"/>
        </w:rPr>
      </w:pPr>
    </w:p>
    <w:p w14:paraId="7D61F2E5" w14:textId="77777777" w:rsidR="00556AD6" w:rsidRPr="00D4302F" w:rsidRDefault="00556AD6" w:rsidP="00CB3D5B">
      <w:pPr>
        <w:spacing w:after="0" w:line="360" w:lineRule="auto"/>
        <w:jc w:val="both"/>
        <w:rPr>
          <w:rFonts w:asciiTheme="majorHAnsi" w:hAnsiTheme="majorHAnsi" w:cstheme="majorHAnsi"/>
          <w:b/>
          <w:color w:val="0070C0"/>
        </w:rPr>
      </w:pPr>
      <w:r w:rsidRPr="00D4302F">
        <w:rPr>
          <w:rFonts w:asciiTheme="majorHAnsi" w:hAnsiTheme="majorHAnsi" w:cstheme="majorHAnsi"/>
          <w:b/>
          <w:color w:val="0070C0"/>
        </w:rPr>
        <w:t>Por que o cabo está desconectado da tomada?</w:t>
      </w:r>
    </w:p>
    <w:p w14:paraId="31B0431D" w14:textId="77777777" w:rsidR="00556AD6" w:rsidRPr="00D4302F" w:rsidRDefault="00556AD6" w:rsidP="00CB3D5B">
      <w:pPr>
        <w:spacing w:after="0" w:line="360" w:lineRule="auto"/>
        <w:jc w:val="both"/>
        <w:rPr>
          <w:rFonts w:asciiTheme="majorHAnsi" w:hAnsiTheme="majorHAnsi" w:cstheme="majorHAnsi"/>
          <w:i/>
        </w:rPr>
      </w:pPr>
      <w:r w:rsidRPr="00D4302F">
        <w:rPr>
          <w:rFonts w:asciiTheme="majorHAnsi" w:hAnsiTheme="majorHAnsi" w:cstheme="majorHAnsi"/>
          <w:i/>
        </w:rPr>
        <w:t>Porque o cabo foi “puxado” da tomada.</w:t>
      </w:r>
    </w:p>
    <w:p w14:paraId="520B7631" w14:textId="77777777" w:rsidR="00556AD6" w:rsidRPr="00D4302F" w:rsidRDefault="00556AD6" w:rsidP="00CB3D5B">
      <w:pPr>
        <w:spacing w:after="0" w:line="360" w:lineRule="auto"/>
        <w:jc w:val="both"/>
        <w:rPr>
          <w:rFonts w:asciiTheme="majorHAnsi" w:hAnsiTheme="majorHAnsi" w:cstheme="majorHAnsi"/>
        </w:rPr>
      </w:pPr>
    </w:p>
    <w:p w14:paraId="1CC21AA8" w14:textId="77777777" w:rsidR="00556AD6" w:rsidRPr="00D4302F" w:rsidRDefault="00556AD6" w:rsidP="00CB3D5B">
      <w:pPr>
        <w:spacing w:after="0" w:line="360" w:lineRule="auto"/>
        <w:jc w:val="both"/>
        <w:rPr>
          <w:rFonts w:asciiTheme="majorHAnsi" w:hAnsiTheme="majorHAnsi" w:cstheme="majorHAnsi"/>
          <w:b/>
          <w:color w:val="0070C0"/>
        </w:rPr>
      </w:pPr>
      <w:r w:rsidRPr="00D4302F">
        <w:rPr>
          <w:rFonts w:asciiTheme="majorHAnsi" w:hAnsiTheme="majorHAnsi" w:cstheme="majorHAnsi"/>
          <w:b/>
          <w:color w:val="0070C0"/>
        </w:rPr>
        <w:t>Por que o cabo foi “puxado” da tomada?</w:t>
      </w:r>
    </w:p>
    <w:p w14:paraId="5D85653D" w14:textId="77777777" w:rsidR="00556AD6" w:rsidRPr="00D4302F" w:rsidRDefault="00556AD6" w:rsidP="00CB3D5B">
      <w:pPr>
        <w:spacing w:after="0" w:line="360" w:lineRule="auto"/>
        <w:jc w:val="both"/>
        <w:rPr>
          <w:rFonts w:asciiTheme="majorHAnsi" w:hAnsiTheme="majorHAnsi" w:cstheme="majorHAnsi"/>
          <w:i/>
        </w:rPr>
      </w:pPr>
      <w:r w:rsidRPr="00D4302F">
        <w:rPr>
          <w:rFonts w:asciiTheme="majorHAnsi" w:hAnsiTheme="majorHAnsi" w:cstheme="majorHAnsi"/>
          <w:i/>
        </w:rPr>
        <w:t>Porque alguém tropeçou no cabo puxando-o da tomada.</w:t>
      </w:r>
    </w:p>
    <w:p w14:paraId="6189B691" w14:textId="77777777" w:rsidR="00556AD6" w:rsidRPr="00D4302F" w:rsidRDefault="00556AD6" w:rsidP="00CB3D5B">
      <w:pPr>
        <w:spacing w:after="0" w:line="360" w:lineRule="auto"/>
        <w:jc w:val="both"/>
        <w:rPr>
          <w:rFonts w:asciiTheme="majorHAnsi" w:hAnsiTheme="majorHAnsi" w:cstheme="majorHAnsi"/>
        </w:rPr>
      </w:pPr>
    </w:p>
    <w:p w14:paraId="7B2DB79B" w14:textId="77777777" w:rsidR="00556AD6" w:rsidRPr="00D4302F" w:rsidRDefault="00556AD6" w:rsidP="00CB3D5B">
      <w:pPr>
        <w:spacing w:after="0" w:line="360" w:lineRule="auto"/>
        <w:jc w:val="both"/>
        <w:rPr>
          <w:rFonts w:asciiTheme="majorHAnsi" w:hAnsiTheme="majorHAnsi" w:cstheme="majorHAnsi"/>
          <w:b/>
          <w:color w:val="0070C0"/>
        </w:rPr>
      </w:pPr>
      <w:r w:rsidRPr="00D4302F">
        <w:rPr>
          <w:rFonts w:asciiTheme="majorHAnsi" w:hAnsiTheme="majorHAnsi" w:cstheme="majorHAnsi"/>
          <w:b/>
          <w:color w:val="0070C0"/>
        </w:rPr>
        <w:t>Por que as pessoas tropeçam no cabo?</w:t>
      </w:r>
    </w:p>
    <w:p w14:paraId="23E9BAD5" w14:textId="77777777" w:rsidR="00556AD6" w:rsidRPr="00D4302F" w:rsidRDefault="00556AD6" w:rsidP="00CB3D5B">
      <w:pPr>
        <w:spacing w:after="0" w:line="360" w:lineRule="auto"/>
        <w:jc w:val="both"/>
        <w:rPr>
          <w:rFonts w:asciiTheme="majorHAnsi" w:hAnsiTheme="majorHAnsi" w:cstheme="majorHAnsi"/>
          <w:i/>
        </w:rPr>
      </w:pPr>
      <w:r w:rsidRPr="00D4302F">
        <w:rPr>
          <w:rFonts w:asciiTheme="majorHAnsi" w:hAnsiTheme="majorHAnsi" w:cstheme="majorHAnsi"/>
          <w:i/>
        </w:rPr>
        <w:t>Porque o cabo fica solto no meio do caminho.</w:t>
      </w:r>
    </w:p>
    <w:p w14:paraId="58B14B3A" w14:textId="77777777" w:rsidR="00556AD6" w:rsidRPr="00D4302F" w:rsidRDefault="00556AD6" w:rsidP="00CB3D5B">
      <w:pPr>
        <w:spacing w:after="0" w:line="360" w:lineRule="auto"/>
        <w:jc w:val="both"/>
        <w:rPr>
          <w:rFonts w:asciiTheme="majorHAnsi" w:hAnsiTheme="majorHAnsi" w:cstheme="majorHAnsi"/>
        </w:rPr>
      </w:pPr>
    </w:p>
    <w:p w14:paraId="249FE5B6" w14:textId="77777777" w:rsidR="00556AD6" w:rsidRPr="00D4302F" w:rsidRDefault="00556AD6" w:rsidP="00CB3D5B">
      <w:pPr>
        <w:spacing w:after="0" w:line="360" w:lineRule="auto"/>
        <w:jc w:val="both"/>
        <w:rPr>
          <w:rFonts w:asciiTheme="majorHAnsi" w:hAnsiTheme="majorHAnsi" w:cstheme="majorHAnsi"/>
          <w:b/>
          <w:color w:val="0070C0"/>
        </w:rPr>
      </w:pPr>
      <w:r w:rsidRPr="00D4302F">
        <w:rPr>
          <w:rFonts w:asciiTheme="majorHAnsi" w:hAnsiTheme="majorHAnsi" w:cstheme="majorHAnsi"/>
          <w:b/>
          <w:color w:val="0070C0"/>
        </w:rPr>
        <w:t>Por que o cabo fica solto no meio do caminho?</w:t>
      </w:r>
    </w:p>
    <w:p w14:paraId="253C3157" w14:textId="77777777" w:rsidR="00556AD6" w:rsidRPr="00D4302F" w:rsidRDefault="00556AD6" w:rsidP="00CB3D5B">
      <w:pPr>
        <w:spacing w:after="0" w:line="360" w:lineRule="auto"/>
        <w:jc w:val="both"/>
        <w:rPr>
          <w:rFonts w:asciiTheme="majorHAnsi" w:hAnsiTheme="majorHAnsi" w:cstheme="majorHAnsi"/>
          <w:i/>
        </w:rPr>
      </w:pPr>
      <w:r w:rsidRPr="00D4302F">
        <w:rPr>
          <w:rFonts w:asciiTheme="majorHAnsi" w:hAnsiTheme="majorHAnsi" w:cstheme="majorHAnsi"/>
          <w:i/>
        </w:rPr>
        <w:t>Porque o cabo é muito longo.</w:t>
      </w:r>
    </w:p>
    <w:p w14:paraId="113D8F41" w14:textId="77777777" w:rsidR="00556AD6" w:rsidRPr="00D4302F" w:rsidRDefault="00556AD6" w:rsidP="00CB3D5B">
      <w:pPr>
        <w:spacing w:after="0" w:line="360" w:lineRule="auto"/>
        <w:jc w:val="both"/>
        <w:rPr>
          <w:rFonts w:asciiTheme="majorHAnsi" w:hAnsiTheme="majorHAnsi" w:cstheme="majorHAnsi"/>
        </w:rPr>
      </w:pPr>
    </w:p>
    <w:p w14:paraId="01AD7062" w14:textId="77777777" w:rsidR="00556AD6" w:rsidRPr="00D4302F" w:rsidRDefault="00556AD6" w:rsidP="00CB3D5B">
      <w:pPr>
        <w:spacing w:after="0" w:line="360" w:lineRule="auto"/>
        <w:jc w:val="both"/>
        <w:rPr>
          <w:rFonts w:asciiTheme="majorHAnsi" w:hAnsiTheme="majorHAnsi" w:cstheme="majorHAnsi"/>
          <w:b/>
          <w:color w:val="0070C0"/>
        </w:rPr>
      </w:pPr>
      <w:r w:rsidRPr="00D4302F">
        <w:rPr>
          <w:rFonts w:asciiTheme="majorHAnsi" w:hAnsiTheme="majorHAnsi" w:cstheme="majorHAnsi"/>
          <w:b/>
          <w:color w:val="0070C0"/>
        </w:rPr>
        <w:t>Porque o cabo é muito longo?</w:t>
      </w:r>
    </w:p>
    <w:p w14:paraId="75BD02D1" w14:textId="77777777" w:rsidR="00556AD6" w:rsidRPr="00D4302F" w:rsidRDefault="00556AD6" w:rsidP="00CB3D5B">
      <w:pPr>
        <w:spacing w:after="0" w:line="360" w:lineRule="auto"/>
        <w:jc w:val="both"/>
        <w:rPr>
          <w:rFonts w:asciiTheme="majorHAnsi" w:hAnsiTheme="majorHAnsi" w:cstheme="majorHAnsi"/>
          <w:i/>
        </w:rPr>
      </w:pPr>
      <w:r w:rsidRPr="00D4302F">
        <w:rPr>
          <w:rFonts w:asciiTheme="majorHAnsi" w:hAnsiTheme="majorHAnsi" w:cstheme="majorHAnsi"/>
          <w:i/>
        </w:rPr>
        <w:t>Humm... Não sei...</w:t>
      </w:r>
    </w:p>
    <w:p w14:paraId="6F21F400" w14:textId="77777777" w:rsidR="00556AD6" w:rsidRPr="00D4302F" w:rsidRDefault="00556AD6" w:rsidP="00CB3D5B">
      <w:pPr>
        <w:spacing w:after="0" w:line="360" w:lineRule="auto"/>
        <w:jc w:val="both"/>
        <w:rPr>
          <w:rFonts w:asciiTheme="majorHAnsi" w:hAnsiTheme="majorHAnsi" w:cstheme="majorHAnsi"/>
          <w:i/>
        </w:rPr>
      </w:pPr>
    </w:p>
    <w:p w14:paraId="049AA04F" w14:textId="77777777" w:rsidR="00556AD6" w:rsidRPr="00D4302F" w:rsidRDefault="00556AD6" w:rsidP="00CB3D5B">
      <w:pPr>
        <w:spacing w:after="0" w:line="360" w:lineRule="auto"/>
        <w:jc w:val="both"/>
        <w:rPr>
          <w:rFonts w:asciiTheme="majorHAnsi" w:hAnsiTheme="majorHAnsi" w:cstheme="majorHAnsi"/>
          <w:b/>
          <w:color w:val="0070C0"/>
        </w:rPr>
      </w:pPr>
      <w:r w:rsidRPr="00D4302F">
        <w:rPr>
          <w:rFonts w:asciiTheme="majorHAnsi" w:hAnsiTheme="majorHAnsi" w:cstheme="majorHAnsi"/>
          <w:b/>
          <w:color w:val="0070C0"/>
        </w:rPr>
        <w:t>Mas quais seriam as possíveis soluções para este problema?</w:t>
      </w:r>
    </w:p>
    <w:p w14:paraId="3B04B75D" w14:textId="77777777" w:rsidR="00556AD6" w:rsidRPr="00D4302F" w:rsidRDefault="00556AD6" w:rsidP="00CB3D5B">
      <w:pPr>
        <w:spacing w:after="0" w:line="360" w:lineRule="auto"/>
        <w:jc w:val="both"/>
        <w:rPr>
          <w:rFonts w:asciiTheme="majorHAnsi" w:hAnsiTheme="majorHAnsi" w:cstheme="majorHAnsi"/>
          <w:b/>
          <w:color w:val="0070C0"/>
        </w:rPr>
      </w:pPr>
      <w:r w:rsidRPr="00D4302F">
        <w:rPr>
          <w:rFonts w:asciiTheme="majorHAnsi" w:hAnsiTheme="majorHAnsi" w:cstheme="majorHAnsi"/>
          <w:noProof/>
          <w:lang w:eastAsia="pt-BR"/>
        </w:rPr>
        <w:drawing>
          <wp:inline distT="0" distB="0" distL="0" distR="0" wp14:anchorId="2C9C1609" wp14:editId="7B0629C3">
            <wp:extent cx="2692400" cy="1508307"/>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710561" cy="1518481"/>
                    </a:xfrm>
                    <a:prstGeom prst="rect">
                      <a:avLst/>
                    </a:prstGeom>
                  </pic:spPr>
                </pic:pic>
              </a:graphicData>
            </a:graphic>
          </wp:inline>
        </w:drawing>
      </w:r>
    </w:p>
    <w:p w14:paraId="3EFB3B42" w14:textId="77777777" w:rsidR="00556AD6" w:rsidRPr="00D4302F" w:rsidRDefault="00556AD6" w:rsidP="00CB3D5B">
      <w:pPr>
        <w:spacing w:after="0" w:line="360" w:lineRule="auto"/>
        <w:jc w:val="both"/>
        <w:rPr>
          <w:rFonts w:asciiTheme="majorHAnsi" w:hAnsiTheme="majorHAnsi" w:cstheme="majorHAnsi"/>
          <w:bCs/>
        </w:rPr>
      </w:pPr>
      <w:r w:rsidRPr="00D4302F">
        <w:rPr>
          <w:rFonts w:asciiTheme="majorHAnsi" w:hAnsiTheme="majorHAnsi" w:cstheme="majorHAnsi"/>
          <w:noProof/>
          <w:lang w:eastAsia="pt-BR"/>
        </w:rPr>
        <w:drawing>
          <wp:inline distT="0" distB="0" distL="0" distR="0" wp14:anchorId="367D1D85" wp14:editId="557E97CB">
            <wp:extent cx="2512860" cy="1892300"/>
            <wp:effectExtent l="0" t="0" r="1905"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581087" cy="1943678"/>
                    </a:xfrm>
                    <a:prstGeom prst="rect">
                      <a:avLst/>
                    </a:prstGeom>
                  </pic:spPr>
                </pic:pic>
              </a:graphicData>
            </a:graphic>
          </wp:inline>
        </w:drawing>
      </w:r>
    </w:p>
    <w:p w14:paraId="471D2FF6" w14:textId="77777777" w:rsidR="00556AD6" w:rsidRPr="00D4302F" w:rsidRDefault="00556AD6" w:rsidP="00CB3D5B">
      <w:pPr>
        <w:spacing w:after="0" w:line="360" w:lineRule="auto"/>
        <w:jc w:val="both"/>
        <w:rPr>
          <w:rFonts w:asciiTheme="majorHAnsi" w:hAnsiTheme="majorHAnsi" w:cstheme="majorHAnsi"/>
          <w:bCs/>
        </w:rPr>
      </w:pPr>
      <w:r w:rsidRPr="00D4302F">
        <w:rPr>
          <w:rFonts w:asciiTheme="majorHAnsi" w:hAnsiTheme="majorHAnsi" w:cstheme="majorHAnsi"/>
          <w:bCs/>
        </w:rPr>
        <w:t xml:space="preserve">Agora faça você esse exercício pensando no nosso problema “fogo no prédio”: </w:t>
      </w:r>
    </w:p>
    <w:p w14:paraId="45C5DA2A" w14:textId="77777777" w:rsidR="00556AD6" w:rsidRPr="00D4302F" w:rsidRDefault="00556AD6" w:rsidP="00CB3D5B">
      <w:pPr>
        <w:spacing w:after="0" w:line="360" w:lineRule="auto"/>
        <w:jc w:val="both"/>
        <w:rPr>
          <w:rFonts w:asciiTheme="majorHAnsi" w:hAnsiTheme="majorHAnsi" w:cstheme="majorHAnsi"/>
          <w:b/>
          <w:bCs/>
          <w:color w:val="0070C0"/>
        </w:rPr>
      </w:pPr>
      <w:r w:rsidRPr="00D4302F">
        <w:rPr>
          <w:rFonts w:asciiTheme="majorHAnsi" w:hAnsiTheme="majorHAnsi" w:cstheme="majorHAnsi"/>
          <w:b/>
          <w:bCs/>
          <w:color w:val="0070C0"/>
        </w:rPr>
        <w:t>1° Porque: Por que o prédio pegou?</w:t>
      </w:r>
    </w:p>
    <w:p w14:paraId="524F6961" w14:textId="77777777" w:rsidR="00556AD6" w:rsidRPr="00D4302F" w:rsidRDefault="00556AD6" w:rsidP="00CB3D5B">
      <w:pPr>
        <w:spacing w:after="0" w:line="360" w:lineRule="auto"/>
        <w:jc w:val="both"/>
        <w:rPr>
          <w:rFonts w:asciiTheme="majorHAnsi" w:hAnsiTheme="majorHAnsi" w:cstheme="majorHAnsi"/>
          <w:bCs/>
        </w:rPr>
      </w:pPr>
      <w:r w:rsidRPr="00D4302F">
        <w:rPr>
          <w:rFonts w:asciiTheme="majorHAnsi" w:hAnsiTheme="majorHAnsi" w:cstheme="majorHAnsi"/>
          <w:bCs/>
        </w:rPr>
        <w:t xml:space="preserve">Resposta: </w:t>
      </w:r>
    </w:p>
    <w:p w14:paraId="4B8A8C33" w14:textId="77777777" w:rsidR="00556AD6" w:rsidRPr="00D4302F" w:rsidRDefault="00556AD6" w:rsidP="00CB3D5B">
      <w:pPr>
        <w:spacing w:after="0" w:line="360" w:lineRule="auto"/>
        <w:jc w:val="both"/>
        <w:rPr>
          <w:rFonts w:asciiTheme="majorHAnsi" w:hAnsiTheme="majorHAnsi" w:cstheme="majorHAnsi"/>
          <w:b/>
          <w:bCs/>
          <w:color w:val="0070C0"/>
        </w:rPr>
      </w:pPr>
      <w:r w:rsidRPr="00D4302F">
        <w:rPr>
          <w:rFonts w:asciiTheme="majorHAnsi" w:hAnsiTheme="majorHAnsi" w:cstheme="majorHAnsi"/>
          <w:b/>
          <w:bCs/>
          <w:color w:val="0070C0"/>
        </w:rPr>
        <w:t xml:space="preserve">2º Porque... </w:t>
      </w:r>
    </w:p>
    <w:p w14:paraId="1D3151D4" w14:textId="77777777" w:rsidR="00556AD6" w:rsidRPr="00D4302F" w:rsidRDefault="00556AD6" w:rsidP="00CB3D5B">
      <w:pPr>
        <w:spacing w:after="0" w:line="360" w:lineRule="auto"/>
        <w:jc w:val="both"/>
        <w:rPr>
          <w:rFonts w:asciiTheme="majorHAnsi" w:hAnsiTheme="majorHAnsi" w:cstheme="majorHAnsi"/>
          <w:bCs/>
        </w:rPr>
      </w:pPr>
      <w:r w:rsidRPr="00D4302F">
        <w:rPr>
          <w:rFonts w:asciiTheme="majorHAnsi" w:hAnsiTheme="majorHAnsi" w:cstheme="majorHAnsi"/>
          <w:bCs/>
        </w:rPr>
        <w:t>Resposta:</w:t>
      </w:r>
    </w:p>
    <w:p w14:paraId="081CE891" w14:textId="77777777" w:rsidR="00556AD6" w:rsidRPr="00D4302F" w:rsidRDefault="00556AD6" w:rsidP="00CB3D5B">
      <w:pPr>
        <w:spacing w:after="0" w:line="360" w:lineRule="auto"/>
        <w:jc w:val="both"/>
        <w:rPr>
          <w:rFonts w:asciiTheme="majorHAnsi" w:hAnsiTheme="majorHAnsi" w:cstheme="majorHAnsi"/>
          <w:b/>
          <w:bCs/>
          <w:color w:val="0070C0"/>
        </w:rPr>
      </w:pPr>
      <w:r w:rsidRPr="00D4302F">
        <w:rPr>
          <w:rFonts w:asciiTheme="majorHAnsi" w:hAnsiTheme="majorHAnsi" w:cstheme="majorHAnsi"/>
          <w:b/>
          <w:bCs/>
          <w:color w:val="0070C0"/>
        </w:rPr>
        <w:t xml:space="preserve"> 3º Porque...</w:t>
      </w:r>
    </w:p>
    <w:p w14:paraId="5812BF24" w14:textId="77777777" w:rsidR="00556AD6" w:rsidRPr="00D4302F" w:rsidRDefault="00556AD6" w:rsidP="00CB3D5B">
      <w:pPr>
        <w:spacing w:after="0" w:line="360" w:lineRule="auto"/>
        <w:jc w:val="both"/>
        <w:rPr>
          <w:rFonts w:asciiTheme="majorHAnsi" w:hAnsiTheme="majorHAnsi" w:cstheme="majorHAnsi"/>
          <w:bCs/>
        </w:rPr>
      </w:pPr>
      <w:r w:rsidRPr="00D4302F">
        <w:rPr>
          <w:rFonts w:asciiTheme="majorHAnsi" w:hAnsiTheme="majorHAnsi" w:cstheme="majorHAnsi"/>
          <w:bCs/>
        </w:rPr>
        <w:t xml:space="preserve">Resposta: </w:t>
      </w:r>
    </w:p>
    <w:p w14:paraId="623BB852" w14:textId="77777777" w:rsidR="00556AD6" w:rsidRPr="00D4302F" w:rsidRDefault="00556AD6" w:rsidP="00CB3D5B">
      <w:pPr>
        <w:spacing w:after="0" w:line="360" w:lineRule="auto"/>
        <w:jc w:val="both"/>
        <w:rPr>
          <w:rFonts w:asciiTheme="majorHAnsi" w:hAnsiTheme="majorHAnsi" w:cstheme="majorHAnsi"/>
          <w:b/>
          <w:bCs/>
          <w:color w:val="0070C0"/>
        </w:rPr>
      </w:pPr>
      <w:r w:rsidRPr="00D4302F">
        <w:rPr>
          <w:rFonts w:asciiTheme="majorHAnsi" w:hAnsiTheme="majorHAnsi" w:cstheme="majorHAnsi"/>
          <w:b/>
          <w:bCs/>
          <w:color w:val="0070C0"/>
        </w:rPr>
        <w:t>4º Porque...</w:t>
      </w:r>
    </w:p>
    <w:p w14:paraId="281AFF60" w14:textId="77777777" w:rsidR="00556AD6" w:rsidRPr="00D4302F" w:rsidRDefault="00556AD6" w:rsidP="00CB3D5B">
      <w:pPr>
        <w:spacing w:after="0" w:line="360" w:lineRule="auto"/>
        <w:jc w:val="both"/>
        <w:rPr>
          <w:rFonts w:asciiTheme="majorHAnsi" w:hAnsiTheme="majorHAnsi" w:cstheme="majorHAnsi"/>
          <w:bCs/>
        </w:rPr>
      </w:pPr>
      <w:r w:rsidRPr="00D4302F">
        <w:rPr>
          <w:rFonts w:asciiTheme="majorHAnsi" w:hAnsiTheme="majorHAnsi" w:cstheme="majorHAnsi"/>
          <w:bCs/>
        </w:rPr>
        <w:t xml:space="preserve">Resposta: </w:t>
      </w:r>
    </w:p>
    <w:p w14:paraId="2EC3DAB2" w14:textId="77777777" w:rsidR="00556AD6" w:rsidRPr="00D4302F" w:rsidRDefault="00556AD6" w:rsidP="00CB3D5B">
      <w:pPr>
        <w:spacing w:after="0" w:line="360" w:lineRule="auto"/>
        <w:jc w:val="both"/>
        <w:rPr>
          <w:rFonts w:asciiTheme="majorHAnsi" w:hAnsiTheme="majorHAnsi" w:cstheme="majorHAnsi"/>
          <w:b/>
          <w:bCs/>
          <w:color w:val="0070C0"/>
        </w:rPr>
      </w:pPr>
      <w:r w:rsidRPr="00D4302F">
        <w:rPr>
          <w:rFonts w:asciiTheme="majorHAnsi" w:hAnsiTheme="majorHAnsi" w:cstheme="majorHAnsi"/>
          <w:b/>
          <w:bCs/>
          <w:color w:val="0070C0"/>
        </w:rPr>
        <w:t>5º Porque...</w:t>
      </w:r>
    </w:p>
    <w:p w14:paraId="2AA9A9D2" w14:textId="77777777" w:rsidR="00556AD6" w:rsidRPr="00D4302F" w:rsidRDefault="00556AD6" w:rsidP="00CB3D5B">
      <w:pPr>
        <w:spacing w:after="0" w:line="360" w:lineRule="auto"/>
        <w:jc w:val="both"/>
        <w:rPr>
          <w:rFonts w:asciiTheme="majorHAnsi" w:hAnsiTheme="majorHAnsi" w:cstheme="majorHAnsi"/>
          <w:bCs/>
        </w:rPr>
      </w:pPr>
      <w:r w:rsidRPr="00D4302F">
        <w:rPr>
          <w:rFonts w:asciiTheme="majorHAnsi" w:hAnsiTheme="majorHAnsi" w:cstheme="majorHAnsi"/>
          <w:bCs/>
        </w:rPr>
        <w:t>Resposta...</w:t>
      </w:r>
    </w:p>
    <w:p w14:paraId="49E497E2" w14:textId="77777777" w:rsidR="00556AD6" w:rsidRPr="00D4302F" w:rsidRDefault="00556AD6" w:rsidP="00CB3D5B">
      <w:pPr>
        <w:spacing w:before="240" w:after="240" w:line="360" w:lineRule="auto"/>
        <w:jc w:val="both"/>
        <w:rPr>
          <w:rFonts w:asciiTheme="majorHAnsi" w:hAnsiTheme="majorHAnsi" w:cstheme="majorHAnsi"/>
          <w:bCs/>
        </w:rPr>
      </w:pPr>
    </w:p>
    <w:p w14:paraId="61A39496" w14:textId="77777777" w:rsidR="00556AD6" w:rsidRPr="00D4302F" w:rsidRDefault="00556AD6" w:rsidP="00CB3D5B">
      <w:pPr>
        <w:spacing w:before="240" w:after="240" w:line="360" w:lineRule="auto"/>
        <w:jc w:val="both"/>
        <w:rPr>
          <w:rFonts w:asciiTheme="majorHAnsi" w:hAnsiTheme="majorHAnsi" w:cstheme="majorHAnsi"/>
          <w:bCs/>
        </w:rPr>
      </w:pPr>
      <w:r w:rsidRPr="00D4302F">
        <w:rPr>
          <w:rFonts w:asciiTheme="majorHAnsi" w:hAnsiTheme="majorHAnsi" w:cstheme="majorHAnsi"/>
          <w:bCs/>
        </w:rPr>
        <w:t>Interessante, não é?</w:t>
      </w:r>
    </w:p>
    <w:p w14:paraId="139AF2B2" w14:textId="77777777" w:rsidR="00556AD6" w:rsidRPr="00D4302F" w:rsidRDefault="00556AD6" w:rsidP="00CB3D5B">
      <w:pPr>
        <w:spacing w:before="240" w:after="240" w:line="360" w:lineRule="auto"/>
        <w:jc w:val="both"/>
        <w:rPr>
          <w:rFonts w:asciiTheme="majorHAnsi" w:hAnsiTheme="majorHAnsi" w:cstheme="majorHAnsi"/>
          <w:bCs/>
        </w:rPr>
      </w:pPr>
      <w:r w:rsidRPr="00D4302F">
        <w:rPr>
          <w:rFonts w:asciiTheme="majorHAnsi" w:hAnsiTheme="majorHAnsi" w:cstheme="majorHAnsi"/>
          <w:bCs/>
        </w:rPr>
        <w:t>Cabe salientar que não é necessário chegar ao 5º Porquê, nem é obrigatório parar nele. A solução pode aparecer antes, e pode demandar outros “porquês”...</w:t>
      </w:r>
    </w:p>
    <w:p w14:paraId="2770BE92" w14:textId="77777777" w:rsidR="00556AD6" w:rsidRPr="00D4302F" w:rsidRDefault="00556AD6" w:rsidP="00CB3D5B">
      <w:pPr>
        <w:spacing w:before="240" w:after="240" w:line="360" w:lineRule="auto"/>
        <w:jc w:val="both"/>
        <w:rPr>
          <w:rFonts w:asciiTheme="majorHAnsi" w:hAnsiTheme="majorHAnsi" w:cstheme="majorHAnsi"/>
          <w:bCs/>
        </w:rPr>
      </w:pPr>
      <w:r w:rsidRPr="00D4302F">
        <w:rPr>
          <w:rFonts w:asciiTheme="majorHAnsi" w:hAnsiTheme="majorHAnsi" w:cstheme="majorHAnsi"/>
          <w:bCs/>
        </w:rPr>
        <w:t>O terceiro método é o Diagrama de Ishikawa</w:t>
      </w:r>
    </w:p>
    <w:p w14:paraId="2B4BBA10" w14:textId="77777777" w:rsidR="00556AD6" w:rsidRPr="00D4302F" w:rsidRDefault="00556AD6" w:rsidP="00CB3D5B">
      <w:pPr>
        <w:spacing w:before="240" w:after="240" w:line="360" w:lineRule="auto"/>
        <w:jc w:val="both"/>
        <w:rPr>
          <w:rFonts w:asciiTheme="majorHAnsi" w:hAnsiTheme="majorHAnsi" w:cstheme="majorHAnsi"/>
          <w:bCs/>
        </w:rPr>
      </w:pPr>
      <w:r w:rsidRPr="00D4302F">
        <w:rPr>
          <w:rFonts w:asciiTheme="majorHAnsi" w:hAnsiTheme="majorHAnsi" w:cstheme="majorHAnsi"/>
          <w:bCs/>
        </w:rPr>
        <w:t>Também conhecido como Espinha de Peixe, Diagrama de Causa e Efeito ou ainda Diagrama 6M.</w:t>
      </w:r>
    </w:p>
    <w:p w14:paraId="132DB52F" w14:textId="77777777" w:rsidR="00556AD6" w:rsidRPr="00D4302F" w:rsidRDefault="00556AD6" w:rsidP="00CB3D5B">
      <w:pPr>
        <w:spacing w:before="240" w:after="240" w:line="360" w:lineRule="auto"/>
        <w:jc w:val="both"/>
        <w:rPr>
          <w:rFonts w:asciiTheme="majorHAnsi" w:hAnsiTheme="majorHAnsi" w:cstheme="majorHAnsi"/>
          <w:bCs/>
        </w:rPr>
      </w:pPr>
      <w:r w:rsidRPr="00D4302F">
        <w:rPr>
          <w:rFonts w:asciiTheme="majorHAnsi" w:hAnsiTheme="majorHAnsi" w:cstheme="majorHAnsi"/>
          <w:bCs/>
        </w:rPr>
        <w:t>Sua estrutura original é proposta da seguinte forma:</w:t>
      </w:r>
    </w:p>
    <w:p w14:paraId="5B8C767B" w14:textId="77777777" w:rsidR="00556AD6" w:rsidRPr="00D4302F" w:rsidRDefault="00556AD6" w:rsidP="00CB3D5B">
      <w:pPr>
        <w:spacing w:before="240" w:after="240" w:line="360" w:lineRule="auto"/>
        <w:jc w:val="both"/>
        <w:rPr>
          <w:rFonts w:asciiTheme="majorHAnsi" w:hAnsiTheme="majorHAnsi" w:cstheme="majorHAnsi"/>
          <w:bCs/>
        </w:rPr>
      </w:pPr>
      <w:r w:rsidRPr="00D4302F">
        <w:rPr>
          <w:rFonts w:asciiTheme="majorHAnsi" w:hAnsiTheme="majorHAnsi" w:cstheme="majorHAnsi"/>
          <w:noProof/>
          <w:lang w:eastAsia="pt-BR"/>
        </w:rPr>
        <w:drawing>
          <wp:inline distT="0" distB="0" distL="0" distR="0" wp14:anchorId="1A875D47" wp14:editId="5612388B">
            <wp:extent cx="5939790" cy="2612614"/>
            <wp:effectExtent l="0" t="0" r="3810" b="0"/>
            <wp:docPr id="12" name="Imagem 12" descr="https://rp2m-entib.org.br/rp2m/imagens/RP2M_17025_A06_1g_ishikaw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rp2m-entib.org.br/rp2m/imagens/RP2M_17025_A06_1g_ishikawa.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39790" cy="2612614"/>
                    </a:xfrm>
                    <a:prstGeom prst="rect">
                      <a:avLst/>
                    </a:prstGeom>
                    <a:noFill/>
                    <a:ln>
                      <a:noFill/>
                    </a:ln>
                  </pic:spPr>
                </pic:pic>
              </a:graphicData>
            </a:graphic>
          </wp:inline>
        </w:drawing>
      </w:r>
    </w:p>
    <w:p w14:paraId="36AA458B" w14:textId="77777777" w:rsidR="00556AD6" w:rsidRPr="00D4302F" w:rsidRDefault="00556AD6" w:rsidP="00CB3D5B">
      <w:pPr>
        <w:spacing w:before="240" w:after="240" w:line="360" w:lineRule="auto"/>
        <w:jc w:val="both"/>
        <w:rPr>
          <w:rFonts w:asciiTheme="majorHAnsi" w:hAnsiTheme="majorHAnsi" w:cstheme="majorHAnsi"/>
          <w:bCs/>
        </w:rPr>
      </w:pPr>
    </w:p>
    <w:p w14:paraId="3D3ABED0" w14:textId="4879769A" w:rsidR="00556AD6" w:rsidRPr="00D4302F" w:rsidRDefault="00556AD6" w:rsidP="00CB3D5B">
      <w:pPr>
        <w:spacing w:before="240" w:after="240" w:line="360" w:lineRule="auto"/>
        <w:jc w:val="both"/>
        <w:rPr>
          <w:rFonts w:asciiTheme="majorHAnsi" w:hAnsiTheme="majorHAnsi" w:cstheme="majorHAnsi"/>
          <w:bCs/>
        </w:rPr>
      </w:pPr>
      <w:r w:rsidRPr="00D4302F">
        <w:rPr>
          <w:rFonts w:asciiTheme="majorHAnsi" w:hAnsiTheme="majorHAnsi" w:cstheme="majorHAnsi"/>
          <w:bCs/>
        </w:rPr>
        <w:t xml:space="preserve">Mas a grande dúvida é como adaptar esse diagrama para a </w:t>
      </w:r>
      <w:r w:rsidR="00344037" w:rsidRPr="00D4302F">
        <w:rPr>
          <w:rFonts w:asciiTheme="majorHAnsi" w:hAnsiTheme="majorHAnsi" w:cstheme="majorHAnsi"/>
          <w:bCs/>
        </w:rPr>
        <w:t xml:space="preserve">ABNT </w:t>
      </w:r>
      <w:r w:rsidRPr="00D4302F">
        <w:rPr>
          <w:rFonts w:asciiTheme="majorHAnsi" w:hAnsiTheme="majorHAnsi" w:cstheme="majorHAnsi"/>
          <w:bCs/>
        </w:rPr>
        <w:t>NBR ISO/IEC 17025?</w:t>
      </w:r>
    </w:p>
    <w:p w14:paraId="11B6F8D3" w14:textId="77777777" w:rsidR="00556AD6" w:rsidRPr="00D4302F" w:rsidRDefault="00556AD6" w:rsidP="00CB3D5B">
      <w:pPr>
        <w:spacing w:before="240" w:after="240" w:line="360" w:lineRule="auto"/>
        <w:jc w:val="both"/>
        <w:rPr>
          <w:rFonts w:asciiTheme="majorHAnsi" w:hAnsiTheme="majorHAnsi" w:cstheme="majorHAnsi"/>
          <w:bCs/>
        </w:rPr>
      </w:pPr>
      <w:r w:rsidRPr="00D4302F">
        <w:rPr>
          <w:rFonts w:asciiTheme="majorHAnsi" w:hAnsiTheme="majorHAnsi" w:cstheme="majorHAnsi"/>
          <w:bCs/>
        </w:rPr>
        <w:t xml:space="preserve">Neste caso, precisamos correlacionar os itens indicados no Diagrama com os requisitos da norma. Observando os itens, podemos perceber que o que está aparecendo ali são questões bem técnicas. </w:t>
      </w:r>
    </w:p>
    <w:p w14:paraId="3374602A" w14:textId="77777777" w:rsidR="00556AD6" w:rsidRPr="00D4302F" w:rsidRDefault="00556AD6" w:rsidP="00CB3D5B">
      <w:pPr>
        <w:spacing w:before="240" w:after="240" w:line="360" w:lineRule="auto"/>
        <w:jc w:val="both"/>
        <w:rPr>
          <w:rFonts w:asciiTheme="majorHAnsi" w:hAnsiTheme="majorHAnsi" w:cstheme="majorHAnsi"/>
          <w:bCs/>
        </w:rPr>
      </w:pPr>
      <w:r w:rsidRPr="00D4302F">
        <w:rPr>
          <w:rFonts w:asciiTheme="majorHAnsi" w:hAnsiTheme="majorHAnsi" w:cstheme="majorHAnsi"/>
          <w:bCs/>
        </w:rPr>
        <w:t>Então nossa sugestão de correlação é a seguinte:</w:t>
      </w:r>
    </w:p>
    <w:p w14:paraId="1299F6DD" w14:textId="77777777" w:rsidR="00556AD6" w:rsidRPr="00D4302F" w:rsidRDefault="00556AD6" w:rsidP="00CB3D5B">
      <w:pPr>
        <w:spacing w:before="240" w:after="240" w:line="360" w:lineRule="auto"/>
        <w:jc w:val="both"/>
        <w:rPr>
          <w:rFonts w:asciiTheme="majorHAnsi" w:hAnsiTheme="majorHAnsi" w:cstheme="majorHAnsi"/>
          <w:bCs/>
        </w:rPr>
      </w:pPr>
      <w:r w:rsidRPr="00D4302F">
        <w:rPr>
          <w:rFonts w:asciiTheme="majorHAnsi" w:hAnsiTheme="majorHAnsi" w:cstheme="majorHAnsi"/>
          <w:bCs/>
        </w:rPr>
        <w:t>Veja a objeto a seguir:</w:t>
      </w:r>
    </w:p>
    <w:p w14:paraId="37A03A54" w14:textId="77777777" w:rsidR="00556AD6" w:rsidRPr="00D4302F" w:rsidRDefault="00556AD6" w:rsidP="00CB3D5B">
      <w:pPr>
        <w:spacing w:before="240" w:after="240" w:line="360" w:lineRule="auto"/>
        <w:jc w:val="both"/>
        <w:rPr>
          <w:rFonts w:asciiTheme="majorHAnsi" w:hAnsiTheme="majorHAnsi" w:cstheme="majorHAnsi"/>
          <w:bCs/>
        </w:rPr>
      </w:pPr>
      <w:r w:rsidRPr="00D4302F">
        <w:rPr>
          <w:rFonts w:asciiTheme="majorHAnsi" w:hAnsiTheme="majorHAnsi" w:cstheme="majorHAnsi"/>
          <w:noProof/>
          <w:lang w:eastAsia="pt-BR"/>
        </w:rPr>
        <w:t xml:space="preserve"> </w:t>
      </w:r>
      <w:r w:rsidRPr="00D4302F">
        <w:rPr>
          <w:rFonts w:asciiTheme="majorHAnsi" w:hAnsiTheme="majorHAnsi" w:cstheme="majorHAnsi"/>
          <w:noProof/>
          <w:lang w:eastAsia="pt-BR"/>
        </w:rPr>
        <w:drawing>
          <wp:inline distT="0" distB="0" distL="0" distR="0" wp14:anchorId="14101ED7" wp14:editId="497BD8A0">
            <wp:extent cx="5939790" cy="3028315"/>
            <wp:effectExtent l="0" t="0" r="3810" b="635"/>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39790" cy="3028315"/>
                    </a:xfrm>
                    <a:prstGeom prst="rect">
                      <a:avLst/>
                    </a:prstGeom>
                  </pic:spPr>
                </pic:pic>
              </a:graphicData>
            </a:graphic>
          </wp:inline>
        </w:drawing>
      </w:r>
    </w:p>
    <w:p w14:paraId="18EA6B48" w14:textId="1096A5CB" w:rsidR="00556AD6" w:rsidRPr="00D4302F" w:rsidRDefault="00556AD6" w:rsidP="00CB3D5B">
      <w:pPr>
        <w:spacing w:before="240" w:after="240" w:line="360" w:lineRule="auto"/>
        <w:jc w:val="both"/>
        <w:rPr>
          <w:rFonts w:asciiTheme="majorHAnsi" w:hAnsiTheme="majorHAnsi" w:cstheme="majorHAnsi"/>
          <w:bCs/>
        </w:rPr>
      </w:pPr>
      <w:r w:rsidRPr="00D4302F">
        <w:rPr>
          <w:rFonts w:asciiTheme="majorHAnsi" w:hAnsiTheme="majorHAnsi" w:cstheme="majorHAnsi"/>
          <w:bCs/>
        </w:rPr>
        <w:t>Estabelecida essa relação, é preciso analisar em cada item o que pode ter causado o problema (ou a não conformidade</w:t>
      </w:r>
      <w:r w:rsidR="00344037" w:rsidRPr="00D4302F">
        <w:rPr>
          <w:rFonts w:asciiTheme="majorHAnsi" w:hAnsiTheme="majorHAnsi" w:cstheme="majorHAnsi"/>
          <w:bCs/>
        </w:rPr>
        <w:t>, no caso o resultado questionável ou insatisfatório</w:t>
      </w:r>
      <w:r w:rsidRPr="00D4302F">
        <w:rPr>
          <w:rFonts w:asciiTheme="majorHAnsi" w:hAnsiTheme="majorHAnsi" w:cstheme="majorHAnsi"/>
          <w:bCs/>
        </w:rPr>
        <w:t xml:space="preserve">). Pode-se ainda utilizar, dentro da avaliação de cada um deles, um dos métodos sugeridos anteriormente. </w:t>
      </w:r>
    </w:p>
    <w:p w14:paraId="7422568F" w14:textId="77777777" w:rsidR="00556AD6" w:rsidRPr="00D4302F" w:rsidRDefault="00556AD6" w:rsidP="00CB3D5B">
      <w:pPr>
        <w:spacing w:before="240" w:after="240" w:line="360" w:lineRule="auto"/>
        <w:jc w:val="both"/>
        <w:rPr>
          <w:rFonts w:asciiTheme="majorHAnsi" w:hAnsiTheme="majorHAnsi" w:cstheme="majorHAnsi"/>
          <w:bCs/>
        </w:rPr>
      </w:pPr>
      <w:r w:rsidRPr="00D4302F">
        <w:rPr>
          <w:rFonts w:asciiTheme="majorHAnsi" w:hAnsiTheme="majorHAnsi" w:cstheme="majorHAnsi"/>
          <w:bCs/>
        </w:rPr>
        <w:t>Identificada a causa-raiz, ou as causas-raiz (pois pode se tratar de mais de uma causa) é o momento de se definir as ações que serão tomadas para evitar que o problema se repita. Quando são propostas as ações, é muito importante considerar a verificação da abrangência como uma ação corretiva.</w:t>
      </w:r>
    </w:p>
    <w:p w14:paraId="45C96100" w14:textId="77777777" w:rsidR="00556AD6" w:rsidRPr="00D4302F" w:rsidRDefault="00556AD6" w:rsidP="00CB3D5B">
      <w:pPr>
        <w:spacing w:before="240" w:after="240" w:line="360" w:lineRule="auto"/>
        <w:jc w:val="both"/>
        <w:rPr>
          <w:rFonts w:asciiTheme="majorHAnsi" w:hAnsiTheme="majorHAnsi" w:cstheme="majorHAnsi"/>
          <w:bCs/>
        </w:rPr>
      </w:pPr>
      <w:r w:rsidRPr="00D4302F">
        <w:rPr>
          <w:rFonts w:asciiTheme="majorHAnsi" w:hAnsiTheme="majorHAnsi" w:cstheme="majorHAnsi"/>
          <w:bCs/>
        </w:rPr>
        <w:t>Mas o que seria a verificação da abrangência?</w:t>
      </w:r>
    </w:p>
    <w:p w14:paraId="2E4961F6" w14:textId="7E630428" w:rsidR="00556AD6" w:rsidRPr="00D4302F" w:rsidRDefault="00556AD6" w:rsidP="00CB3D5B">
      <w:pPr>
        <w:spacing w:before="240" w:after="240" w:line="360" w:lineRule="auto"/>
        <w:jc w:val="both"/>
        <w:rPr>
          <w:rFonts w:asciiTheme="majorHAnsi" w:hAnsiTheme="majorHAnsi" w:cstheme="majorHAnsi"/>
          <w:bCs/>
        </w:rPr>
      </w:pPr>
      <w:r w:rsidRPr="00D4302F">
        <w:rPr>
          <w:rFonts w:asciiTheme="majorHAnsi" w:hAnsiTheme="majorHAnsi" w:cstheme="majorHAnsi"/>
          <w:bCs/>
        </w:rPr>
        <w:t xml:space="preserve">A verificação da abrangência é avaliar se o problema pode acontecer (ou está acontecendo) em outro ponto. </w:t>
      </w:r>
    </w:p>
    <w:p w14:paraId="2AC883F1" w14:textId="646ECFB4" w:rsidR="00344037" w:rsidRPr="009C6959" w:rsidRDefault="00344037" w:rsidP="00CB3D5B">
      <w:pPr>
        <w:spacing w:before="240" w:after="240" w:line="360" w:lineRule="auto"/>
        <w:jc w:val="both"/>
        <w:rPr>
          <w:rFonts w:asciiTheme="majorHAnsi" w:hAnsiTheme="majorHAnsi" w:cstheme="majorHAnsi"/>
          <w:bCs/>
          <w:color w:val="000000" w:themeColor="text1"/>
        </w:rPr>
      </w:pPr>
      <w:r w:rsidRPr="009C6959">
        <w:rPr>
          <w:rFonts w:asciiTheme="majorHAnsi" w:hAnsiTheme="majorHAnsi" w:cstheme="majorHAnsi"/>
          <w:bCs/>
          <w:color w:val="000000" w:themeColor="text1"/>
        </w:rPr>
        <w:t>Ou seja, descobrimos a causa-raiz do resultado questionável ou insatisfatório para o método x. Essa mesma situação, não pode estar acontecendo no método y? Ou com a matriz/produto AB?</w:t>
      </w:r>
    </w:p>
    <w:p w14:paraId="503FD3C3" w14:textId="77777777" w:rsidR="00556AD6" w:rsidRPr="00D4302F" w:rsidRDefault="00556AD6" w:rsidP="00CB3D5B">
      <w:pPr>
        <w:spacing w:before="240" w:after="240" w:line="360" w:lineRule="auto"/>
        <w:jc w:val="both"/>
        <w:rPr>
          <w:rFonts w:asciiTheme="majorHAnsi" w:hAnsiTheme="majorHAnsi" w:cstheme="majorHAnsi"/>
          <w:bCs/>
        </w:rPr>
      </w:pPr>
      <w:r w:rsidRPr="00D4302F">
        <w:rPr>
          <w:rFonts w:asciiTheme="majorHAnsi" w:hAnsiTheme="majorHAnsi" w:cstheme="majorHAnsi"/>
          <w:bCs/>
        </w:rPr>
        <w:t xml:space="preserve">Voltando ao nosso prédio que pegou fogo... </w:t>
      </w:r>
    </w:p>
    <w:p w14:paraId="46C850D4" w14:textId="77777777" w:rsidR="00556AD6" w:rsidRPr="00D4302F" w:rsidRDefault="00556AD6" w:rsidP="00CB3D5B">
      <w:pPr>
        <w:spacing w:before="240" w:after="240" w:line="360" w:lineRule="auto"/>
        <w:jc w:val="both"/>
        <w:rPr>
          <w:rFonts w:asciiTheme="majorHAnsi" w:hAnsiTheme="majorHAnsi" w:cstheme="majorHAnsi"/>
          <w:bCs/>
        </w:rPr>
      </w:pPr>
      <w:r w:rsidRPr="00D4302F">
        <w:rPr>
          <w:rFonts w:asciiTheme="majorHAnsi" w:hAnsiTheme="majorHAnsi" w:cstheme="majorHAnsi"/>
          <w:bCs/>
        </w:rPr>
        <w:t>Digamos que a causa raiz seja o mau dimensionamento da fiação utilizada no projeto elétrico (houve um curto-circuito por sobrecarga de energia na fiação). Sabemos que esse projeto foi utilizado em todo o prédio. Então a verificação da abrangência, neste caso, seria revisar todo o projeto elétrico e verificar se está adequado para o uso nos outros ambientes do prédio.</w:t>
      </w:r>
    </w:p>
    <w:p w14:paraId="0DD1C0D7" w14:textId="77777777" w:rsidR="00556AD6" w:rsidRPr="00D4302F" w:rsidRDefault="00556AD6" w:rsidP="00CB3D5B">
      <w:pPr>
        <w:spacing w:before="240" w:after="240" w:line="360" w:lineRule="auto"/>
        <w:jc w:val="both"/>
        <w:rPr>
          <w:rFonts w:asciiTheme="majorHAnsi" w:hAnsiTheme="majorHAnsi" w:cstheme="majorHAnsi"/>
          <w:bCs/>
        </w:rPr>
      </w:pPr>
      <w:r w:rsidRPr="00D4302F">
        <w:rPr>
          <w:rFonts w:asciiTheme="majorHAnsi" w:hAnsiTheme="majorHAnsi" w:cstheme="majorHAnsi"/>
          <w:bCs/>
        </w:rPr>
        <w:t>Digamos que nessa análise, verificou-se a necessidade de troca da fiação em uma sala. Você saberia responder se esta troca de fiação é uma ação preventiva ou corretiva? (Lembrando que a troca será feita em uma sala que não foi atingida pelo fogo).</w:t>
      </w:r>
    </w:p>
    <w:p w14:paraId="42DFBA31" w14:textId="77777777" w:rsidR="00556AD6" w:rsidRPr="00D4302F" w:rsidRDefault="00556AD6" w:rsidP="00CB3D5B">
      <w:pPr>
        <w:spacing w:before="240" w:after="240" w:line="360" w:lineRule="auto"/>
        <w:jc w:val="both"/>
        <w:rPr>
          <w:rFonts w:asciiTheme="majorHAnsi" w:hAnsiTheme="majorHAnsi" w:cstheme="majorHAnsi"/>
          <w:bCs/>
        </w:rPr>
      </w:pPr>
      <w:r w:rsidRPr="00D4302F">
        <w:rPr>
          <w:rFonts w:asciiTheme="majorHAnsi" w:hAnsiTheme="majorHAnsi" w:cstheme="majorHAnsi"/>
          <w:bCs/>
        </w:rPr>
        <w:t>Então... Neste caso esta é uma ação CORRETIVA, pois ela faz parte do desdobramento da verificação da abrangência citada anteriormente. O problema já ocorreu, apenas estamos tomando todas as ações necessárias para que ele não se repita.</w:t>
      </w:r>
    </w:p>
    <w:p w14:paraId="1BF6CB96" w14:textId="77777777" w:rsidR="00556AD6" w:rsidRPr="00D4302F" w:rsidRDefault="00556AD6" w:rsidP="00CB3D5B">
      <w:pPr>
        <w:spacing w:before="240" w:after="240" w:line="360" w:lineRule="auto"/>
        <w:jc w:val="both"/>
        <w:rPr>
          <w:rFonts w:asciiTheme="majorHAnsi" w:hAnsiTheme="majorHAnsi" w:cstheme="majorHAnsi"/>
          <w:bCs/>
        </w:rPr>
      </w:pPr>
      <w:r w:rsidRPr="00D4302F">
        <w:rPr>
          <w:rFonts w:asciiTheme="majorHAnsi" w:hAnsiTheme="majorHAnsi" w:cstheme="majorHAnsi"/>
          <w:noProof/>
          <w:lang w:eastAsia="pt-BR"/>
        </w:rPr>
        <w:drawing>
          <wp:anchor distT="0" distB="0" distL="114300" distR="114300" simplePos="0" relativeHeight="251662336" behindDoc="0" locked="0" layoutInCell="1" allowOverlap="1" wp14:anchorId="2F3246A5" wp14:editId="36CCFD96">
            <wp:simplePos x="0" y="0"/>
            <wp:positionH relativeFrom="margin">
              <wp:align>left</wp:align>
            </wp:positionH>
            <wp:positionV relativeFrom="paragraph">
              <wp:posOffset>158115</wp:posOffset>
            </wp:positionV>
            <wp:extent cx="1430655" cy="1252855"/>
            <wp:effectExtent l="0" t="0" r="0" b="4445"/>
            <wp:wrapSquare wrapText="bothSides"/>
            <wp:docPr id="15" name="Imagem 15" descr="https://rp2m-entib.org.br/rp2m/imagens/dica_prati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rp2m-entib.org.br/rp2m/imagens/dica_pratica.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30655" cy="12528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ECEE8A" w14:textId="77777777" w:rsidR="00556AD6" w:rsidRPr="00D4302F" w:rsidRDefault="00556AD6" w:rsidP="00CB3D5B">
      <w:pPr>
        <w:spacing w:before="240" w:after="240" w:line="360" w:lineRule="auto"/>
        <w:jc w:val="both"/>
        <w:rPr>
          <w:rFonts w:asciiTheme="majorHAnsi" w:hAnsiTheme="majorHAnsi" w:cstheme="majorHAnsi"/>
          <w:bCs/>
          <w:color w:val="0070C0"/>
        </w:rPr>
      </w:pPr>
      <w:r w:rsidRPr="00D4302F">
        <w:rPr>
          <w:rFonts w:asciiTheme="majorHAnsi" w:hAnsiTheme="majorHAnsi" w:cstheme="majorHAnsi"/>
          <w:bCs/>
          <w:color w:val="0070C0"/>
        </w:rPr>
        <w:t>Além de incluir a verificação da abrangência nas propostas de ações corretivas, se houver uma revisão em um procedimento ou processo, o treinamento neste novo documento deve ser incluído como ação nas propostas de ações corretivas.</w:t>
      </w:r>
    </w:p>
    <w:p w14:paraId="229A30B4" w14:textId="4A31C1BA" w:rsidR="00556AD6" w:rsidRPr="00D4302F" w:rsidRDefault="00556AD6" w:rsidP="00CB3D5B">
      <w:pPr>
        <w:autoSpaceDE w:val="0"/>
        <w:autoSpaceDN w:val="0"/>
        <w:adjustRightInd w:val="0"/>
        <w:spacing w:before="240" w:after="240" w:line="360" w:lineRule="auto"/>
        <w:jc w:val="both"/>
        <w:rPr>
          <w:rFonts w:asciiTheme="majorHAnsi" w:hAnsiTheme="majorHAnsi" w:cstheme="majorHAnsi"/>
          <w:bCs/>
        </w:rPr>
      </w:pPr>
      <w:r w:rsidRPr="00D4302F">
        <w:rPr>
          <w:rFonts w:asciiTheme="majorHAnsi" w:hAnsiTheme="majorHAnsi" w:cstheme="majorHAnsi"/>
          <w:bCs/>
        </w:rPr>
        <w:t xml:space="preserve">E então, ficou mais fácil a aplicação e </w:t>
      </w:r>
      <w:r w:rsidR="00CB3D5B">
        <w:rPr>
          <w:rFonts w:asciiTheme="majorHAnsi" w:hAnsiTheme="majorHAnsi" w:cstheme="majorHAnsi"/>
          <w:bCs/>
        </w:rPr>
        <w:t>o entendimento deste requisito?</w:t>
      </w:r>
    </w:p>
    <w:p w14:paraId="104B37FE" w14:textId="77777777" w:rsidR="00556AD6" w:rsidRPr="00D4302F" w:rsidRDefault="00556AD6" w:rsidP="00CB3D5B">
      <w:pPr>
        <w:autoSpaceDE w:val="0"/>
        <w:autoSpaceDN w:val="0"/>
        <w:adjustRightInd w:val="0"/>
        <w:spacing w:before="240" w:after="240" w:line="360" w:lineRule="auto"/>
        <w:ind w:left="1416"/>
        <w:jc w:val="both"/>
        <w:rPr>
          <w:rFonts w:asciiTheme="majorHAnsi" w:hAnsiTheme="majorHAnsi" w:cstheme="majorHAnsi"/>
          <w:bCs/>
          <w:i/>
        </w:rPr>
      </w:pPr>
      <w:r w:rsidRPr="00D4302F">
        <w:rPr>
          <w:rFonts w:asciiTheme="majorHAnsi" w:hAnsiTheme="majorHAnsi" w:cstheme="majorHAnsi"/>
          <w:bCs/>
          <w:i/>
        </w:rPr>
        <w:t xml:space="preserve">8.7.3 O laboratório deve reter registros como evidência: </w:t>
      </w:r>
    </w:p>
    <w:p w14:paraId="30AFD381" w14:textId="77777777" w:rsidR="00556AD6" w:rsidRPr="00D4302F" w:rsidRDefault="00556AD6" w:rsidP="00CB3D5B">
      <w:pPr>
        <w:autoSpaceDE w:val="0"/>
        <w:autoSpaceDN w:val="0"/>
        <w:adjustRightInd w:val="0"/>
        <w:spacing w:before="240" w:after="240" w:line="360" w:lineRule="auto"/>
        <w:ind w:left="1416"/>
        <w:jc w:val="both"/>
        <w:rPr>
          <w:rFonts w:asciiTheme="majorHAnsi" w:hAnsiTheme="majorHAnsi" w:cstheme="majorHAnsi"/>
          <w:bCs/>
          <w:i/>
        </w:rPr>
      </w:pPr>
      <w:r w:rsidRPr="00D4302F">
        <w:rPr>
          <w:rFonts w:asciiTheme="majorHAnsi" w:hAnsiTheme="majorHAnsi" w:cstheme="majorHAnsi"/>
          <w:bCs/>
          <w:i/>
        </w:rPr>
        <w:t xml:space="preserve">a) da natureza das não conformidades, causa(s) e quaisquer ações subsequentes tomadas; </w:t>
      </w:r>
    </w:p>
    <w:p w14:paraId="3315A557" w14:textId="01C5967B" w:rsidR="00556AD6" w:rsidRPr="00CB3D5B" w:rsidRDefault="00556AD6" w:rsidP="00CB3D5B">
      <w:pPr>
        <w:autoSpaceDE w:val="0"/>
        <w:autoSpaceDN w:val="0"/>
        <w:adjustRightInd w:val="0"/>
        <w:spacing w:before="240" w:after="240" w:line="360" w:lineRule="auto"/>
        <w:ind w:left="1416"/>
        <w:jc w:val="both"/>
        <w:rPr>
          <w:rFonts w:asciiTheme="majorHAnsi" w:hAnsiTheme="majorHAnsi" w:cstheme="majorHAnsi"/>
          <w:bCs/>
          <w:i/>
        </w:rPr>
      </w:pPr>
      <w:r w:rsidRPr="00D4302F">
        <w:rPr>
          <w:rFonts w:asciiTheme="majorHAnsi" w:hAnsiTheme="majorHAnsi" w:cstheme="majorHAnsi"/>
          <w:bCs/>
          <w:i/>
        </w:rPr>
        <w:t>b) dos resultad</w:t>
      </w:r>
      <w:r w:rsidR="00CB3D5B">
        <w:rPr>
          <w:rFonts w:asciiTheme="majorHAnsi" w:hAnsiTheme="majorHAnsi" w:cstheme="majorHAnsi"/>
          <w:bCs/>
          <w:i/>
        </w:rPr>
        <w:t xml:space="preserve">os de qualquer ação corretiva. </w:t>
      </w:r>
    </w:p>
    <w:p w14:paraId="6074BD84" w14:textId="5A1B2730" w:rsidR="00556AD6" w:rsidRPr="00D4302F" w:rsidRDefault="00556AD6" w:rsidP="00CB3D5B">
      <w:pPr>
        <w:autoSpaceDE w:val="0"/>
        <w:autoSpaceDN w:val="0"/>
        <w:adjustRightInd w:val="0"/>
        <w:spacing w:before="240" w:after="240" w:line="360" w:lineRule="auto"/>
        <w:jc w:val="both"/>
        <w:rPr>
          <w:rFonts w:asciiTheme="majorHAnsi" w:hAnsiTheme="majorHAnsi" w:cstheme="majorHAnsi"/>
          <w:bCs/>
        </w:rPr>
      </w:pPr>
      <w:r w:rsidRPr="00D4302F">
        <w:rPr>
          <w:rFonts w:asciiTheme="majorHAnsi" w:hAnsiTheme="majorHAnsi" w:cstheme="majorHAnsi"/>
          <w:bCs/>
        </w:rPr>
        <w:t>O laboratório deverá reter registro de toda essa análise e dos resultados das ações corretivas, ou seja, da avaliação da eficácia.</w:t>
      </w:r>
    </w:p>
    <w:p w14:paraId="7A10E658" w14:textId="30E02CAA" w:rsidR="00344037" w:rsidRPr="00FF0619" w:rsidRDefault="00344037" w:rsidP="00CB3D5B">
      <w:pPr>
        <w:autoSpaceDE w:val="0"/>
        <w:autoSpaceDN w:val="0"/>
        <w:adjustRightInd w:val="0"/>
        <w:spacing w:before="240" w:after="240" w:line="360" w:lineRule="auto"/>
        <w:jc w:val="both"/>
        <w:rPr>
          <w:rFonts w:asciiTheme="majorHAnsi" w:hAnsiTheme="majorHAnsi" w:cstheme="majorHAnsi"/>
          <w:bCs/>
          <w:color w:val="000000" w:themeColor="text1"/>
        </w:rPr>
      </w:pPr>
      <w:r w:rsidRPr="00FF0619">
        <w:rPr>
          <w:rFonts w:asciiTheme="majorHAnsi" w:hAnsiTheme="majorHAnsi" w:cstheme="majorHAnsi"/>
          <w:bCs/>
          <w:color w:val="000000" w:themeColor="text1"/>
        </w:rPr>
        <w:t xml:space="preserve">E muitas vezes a avaliação da eficácia só poderá ser comprovada </w:t>
      </w:r>
      <w:r w:rsidR="00FF0619">
        <w:rPr>
          <w:rFonts w:asciiTheme="majorHAnsi" w:hAnsiTheme="majorHAnsi" w:cstheme="majorHAnsi"/>
          <w:bCs/>
          <w:color w:val="000000" w:themeColor="text1"/>
        </w:rPr>
        <w:t>por meio</w:t>
      </w:r>
      <w:r w:rsidR="00FF0619" w:rsidRPr="00FF0619">
        <w:rPr>
          <w:rFonts w:asciiTheme="majorHAnsi" w:hAnsiTheme="majorHAnsi" w:cstheme="majorHAnsi"/>
          <w:bCs/>
          <w:color w:val="000000" w:themeColor="text1"/>
        </w:rPr>
        <w:t xml:space="preserve"> </w:t>
      </w:r>
      <w:r w:rsidRPr="00FF0619">
        <w:rPr>
          <w:rFonts w:asciiTheme="majorHAnsi" w:hAnsiTheme="majorHAnsi" w:cstheme="majorHAnsi"/>
          <w:bCs/>
          <w:color w:val="000000" w:themeColor="text1"/>
        </w:rPr>
        <w:t>da participaç</w:t>
      </w:r>
      <w:r w:rsidR="00CB3D5B" w:rsidRPr="00FF0619">
        <w:rPr>
          <w:rFonts w:asciiTheme="majorHAnsi" w:hAnsiTheme="majorHAnsi" w:cstheme="majorHAnsi"/>
          <w:bCs/>
          <w:color w:val="000000" w:themeColor="text1"/>
        </w:rPr>
        <w:t>ão em uma nova atividade de EP.</w:t>
      </w:r>
    </w:p>
    <w:p w14:paraId="5C03872E" w14:textId="39EA7846" w:rsidR="00E46CE3" w:rsidRDefault="00344037" w:rsidP="00CB3D5B">
      <w:pPr>
        <w:widowControl w:val="0"/>
        <w:spacing w:before="240" w:after="240" w:line="360" w:lineRule="auto"/>
        <w:jc w:val="both"/>
        <w:rPr>
          <w:rFonts w:asciiTheme="majorHAnsi" w:hAnsiTheme="majorHAnsi" w:cstheme="majorHAnsi"/>
        </w:rPr>
      </w:pPr>
      <w:r w:rsidRPr="00D4302F">
        <w:rPr>
          <w:rFonts w:asciiTheme="majorHAnsi" w:hAnsiTheme="majorHAnsi" w:cstheme="majorHAnsi"/>
        </w:rPr>
        <w:t>E para fecharmos o estudo dos requisitos relacionados à Garantia da validade dos Resultados, temos o requisito7.7.3</w:t>
      </w:r>
      <w:r w:rsidR="00E46CE3" w:rsidRPr="00D4302F">
        <w:rPr>
          <w:rFonts w:asciiTheme="majorHAnsi" w:hAnsiTheme="majorHAnsi" w:cstheme="majorHAnsi"/>
        </w:rPr>
        <w:t xml:space="preserve">. </w:t>
      </w:r>
      <w:r w:rsidR="00CB3D5B">
        <w:rPr>
          <w:rFonts w:asciiTheme="majorHAnsi" w:hAnsiTheme="majorHAnsi" w:cstheme="majorHAnsi"/>
        </w:rPr>
        <w:t xml:space="preserve"> </w:t>
      </w:r>
    </w:p>
    <w:p w14:paraId="5BE2EDE5" w14:textId="2BCD40F6" w:rsidR="00FF0619" w:rsidRPr="00D4302F" w:rsidRDefault="00FF0619" w:rsidP="00CB3D5B">
      <w:pPr>
        <w:widowControl w:val="0"/>
        <w:spacing w:before="240" w:after="240" w:line="360" w:lineRule="auto"/>
        <w:jc w:val="both"/>
        <w:rPr>
          <w:rFonts w:asciiTheme="majorHAnsi" w:hAnsiTheme="majorHAnsi" w:cstheme="majorHAnsi"/>
        </w:rPr>
      </w:pPr>
      <w:r>
        <w:rPr>
          <w:rFonts w:asciiTheme="majorHAnsi" w:hAnsiTheme="majorHAnsi" w:cstheme="majorHAnsi"/>
        </w:rPr>
        <w:t>Vamos a ele?</w:t>
      </w:r>
    </w:p>
    <w:p w14:paraId="743F3D61" w14:textId="6CC821BE" w:rsidR="00E46CE3" w:rsidRPr="0018567E" w:rsidRDefault="00104B3F" w:rsidP="001660DA">
      <w:pPr>
        <w:pStyle w:val="Ttulo1"/>
        <w:numPr>
          <w:ilvl w:val="0"/>
          <w:numId w:val="45"/>
        </w:numPr>
        <w:tabs>
          <w:tab w:val="left" w:pos="426"/>
        </w:tabs>
        <w:spacing w:before="240" w:after="240"/>
        <w:ind w:left="0" w:hanging="11"/>
        <w:jc w:val="both"/>
        <w:rPr>
          <w:rFonts w:cstheme="majorHAnsi"/>
        </w:rPr>
      </w:pPr>
      <w:bookmarkStart w:id="75" w:name="_Toc95316867"/>
      <w:bookmarkStart w:id="76" w:name="_Toc95489700"/>
      <w:r w:rsidRPr="0018567E">
        <w:rPr>
          <w:rFonts w:cstheme="majorHAnsi"/>
        </w:rPr>
        <w:t>Requisito 7.7.3</w:t>
      </w:r>
      <w:bookmarkEnd w:id="75"/>
      <w:bookmarkEnd w:id="76"/>
    </w:p>
    <w:p w14:paraId="3940F87D" w14:textId="2AD3074E" w:rsidR="00A2213A" w:rsidRPr="00D4302F" w:rsidRDefault="00103B2C" w:rsidP="00CB3D5B">
      <w:pPr>
        <w:widowControl w:val="0"/>
        <w:spacing w:before="240" w:after="240" w:line="360" w:lineRule="auto"/>
        <w:jc w:val="both"/>
        <w:rPr>
          <w:rFonts w:asciiTheme="majorHAnsi" w:hAnsiTheme="majorHAnsi" w:cstheme="majorHAnsi"/>
        </w:rPr>
      </w:pPr>
      <w:r>
        <w:rPr>
          <w:noProof/>
          <w:lang w:eastAsia="pt-BR"/>
        </w:rPr>
        <w:drawing>
          <wp:anchor distT="0" distB="0" distL="114300" distR="114300" simplePos="0" relativeHeight="251676672" behindDoc="0" locked="0" layoutInCell="1" allowOverlap="1" wp14:anchorId="7CCBFF71" wp14:editId="5AA4A66F">
            <wp:simplePos x="0" y="0"/>
            <wp:positionH relativeFrom="margin">
              <wp:align>left</wp:align>
            </wp:positionH>
            <wp:positionV relativeFrom="paragraph">
              <wp:posOffset>14214</wp:posOffset>
            </wp:positionV>
            <wp:extent cx="1719580" cy="1590675"/>
            <wp:effectExtent l="0" t="0" r="0" b="9525"/>
            <wp:wrapSquare wrapText="bothSides"/>
            <wp:docPr id="52" name="Imagem 52" descr="https://entib.org.br/entib/imagens/Logo_ABNT_azu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tib.org.br/entib/imagens/Logo_ABNT_azul.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19580" cy="1590675"/>
                    </a:xfrm>
                    <a:prstGeom prst="rect">
                      <a:avLst/>
                    </a:prstGeom>
                    <a:noFill/>
                    <a:ln>
                      <a:noFill/>
                    </a:ln>
                  </pic:spPr>
                </pic:pic>
              </a:graphicData>
            </a:graphic>
            <wp14:sizeRelH relativeFrom="page">
              <wp14:pctWidth>0</wp14:pctWidth>
            </wp14:sizeRelH>
            <wp14:sizeRelV relativeFrom="page">
              <wp14:pctHeight>0</wp14:pctHeight>
            </wp14:sizeRelV>
          </wp:anchor>
        </w:drawing>
      </w:r>
      <w:r w:rsidR="00104B3F" w:rsidRPr="00D4302F">
        <w:rPr>
          <w:rFonts w:asciiTheme="majorHAnsi" w:hAnsiTheme="majorHAnsi" w:cstheme="majorHAnsi"/>
        </w:rPr>
        <w:t>Este requisito</w:t>
      </w:r>
      <w:r w:rsidR="00344037" w:rsidRPr="00D4302F">
        <w:rPr>
          <w:rFonts w:asciiTheme="majorHAnsi" w:hAnsiTheme="majorHAnsi" w:cstheme="majorHAnsi"/>
        </w:rPr>
        <w:t xml:space="preserve"> fala que </w:t>
      </w:r>
      <w:r w:rsidR="00104B3F" w:rsidRPr="00D4302F">
        <w:rPr>
          <w:rFonts w:asciiTheme="majorHAnsi" w:hAnsiTheme="majorHAnsi" w:cstheme="majorHAnsi"/>
        </w:rPr>
        <w:t>o</w:t>
      </w:r>
      <w:r w:rsidR="00344037" w:rsidRPr="00D4302F">
        <w:rPr>
          <w:rFonts w:asciiTheme="majorHAnsi" w:hAnsiTheme="majorHAnsi" w:cstheme="majorHAnsi"/>
        </w:rPr>
        <w:t xml:space="preserve">s </w:t>
      </w:r>
      <w:r w:rsidR="00344037" w:rsidRPr="00D4302F">
        <w:rPr>
          <w:rFonts w:asciiTheme="majorHAnsi" w:hAnsiTheme="majorHAnsi" w:cstheme="majorHAnsi"/>
          <w:b/>
        </w:rPr>
        <w:t>dados</w:t>
      </w:r>
      <w:r w:rsidR="00344037" w:rsidRPr="00D4302F">
        <w:rPr>
          <w:rFonts w:asciiTheme="majorHAnsi" w:hAnsiTheme="majorHAnsi" w:cstheme="majorHAnsi"/>
        </w:rPr>
        <w:t xml:space="preserve"> das atividades de monitoramento devem ser analisados, utilizados para controlar as atividades do laboratório, e se aplicável, para </w:t>
      </w:r>
      <w:r w:rsidR="00344037" w:rsidRPr="00D4302F">
        <w:rPr>
          <w:rFonts w:asciiTheme="majorHAnsi" w:hAnsiTheme="majorHAnsi" w:cstheme="majorHAnsi"/>
          <w:b/>
        </w:rPr>
        <w:t>melhorá-las</w:t>
      </w:r>
      <w:r w:rsidR="00344037" w:rsidRPr="00D4302F">
        <w:rPr>
          <w:rFonts w:asciiTheme="majorHAnsi" w:hAnsiTheme="majorHAnsi" w:cstheme="majorHAnsi"/>
        </w:rPr>
        <w:t>. Se os resultados das análises dos dados das atividades de monitoramento estiverem fora dos critérios predefinidos, devem ser tomadas ações apropriadas para evitar o r</w:t>
      </w:r>
      <w:r w:rsidR="00CB3D5B">
        <w:rPr>
          <w:rFonts w:asciiTheme="majorHAnsi" w:hAnsiTheme="majorHAnsi" w:cstheme="majorHAnsi"/>
        </w:rPr>
        <w:t>elato de resultados incorretos.</w:t>
      </w:r>
    </w:p>
    <w:p w14:paraId="1707D619" w14:textId="0154F177" w:rsidR="00A2213A" w:rsidRPr="00D4302F" w:rsidRDefault="00344037" w:rsidP="00CB3D5B">
      <w:pPr>
        <w:widowControl w:val="0"/>
        <w:spacing w:before="240" w:after="240" w:line="360" w:lineRule="auto"/>
        <w:jc w:val="both"/>
        <w:rPr>
          <w:rFonts w:asciiTheme="majorHAnsi" w:hAnsiTheme="majorHAnsi" w:cstheme="majorHAnsi"/>
        </w:rPr>
      </w:pPr>
      <w:r w:rsidRPr="00D4302F">
        <w:rPr>
          <w:rFonts w:asciiTheme="majorHAnsi" w:hAnsiTheme="majorHAnsi" w:cstheme="majorHAnsi"/>
        </w:rPr>
        <w:t xml:space="preserve">Um ponto fundamental desse requisito: ele deve ser considerado tanto para os </w:t>
      </w:r>
      <w:r w:rsidRPr="00D4302F">
        <w:rPr>
          <w:rFonts w:asciiTheme="majorHAnsi" w:hAnsiTheme="majorHAnsi" w:cstheme="majorHAnsi"/>
          <w:b/>
        </w:rPr>
        <w:t xml:space="preserve">mecanismos internos </w:t>
      </w:r>
      <w:r w:rsidRPr="00D4302F">
        <w:rPr>
          <w:rFonts w:asciiTheme="majorHAnsi" w:hAnsiTheme="majorHAnsi" w:cstheme="majorHAnsi"/>
        </w:rPr>
        <w:t xml:space="preserve">como para os </w:t>
      </w:r>
      <w:r w:rsidRPr="00D4302F">
        <w:rPr>
          <w:rFonts w:asciiTheme="majorHAnsi" w:hAnsiTheme="majorHAnsi" w:cstheme="majorHAnsi"/>
          <w:b/>
        </w:rPr>
        <w:t>externos</w:t>
      </w:r>
      <w:r w:rsidR="00CB3D5B">
        <w:rPr>
          <w:rFonts w:asciiTheme="majorHAnsi" w:hAnsiTheme="majorHAnsi" w:cstheme="majorHAnsi"/>
        </w:rPr>
        <w:t>.</w:t>
      </w:r>
    </w:p>
    <w:p w14:paraId="4EDCB5B0" w14:textId="01FCDEE5" w:rsidR="00A2213A" w:rsidRPr="00D4302F" w:rsidRDefault="00FF0619" w:rsidP="00CB3D5B">
      <w:pPr>
        <w:spacing w:before="240" w:after="240" w:line="360" w:lineRule="auto"/>
        <w:jc w:val="both"/>
        <w:rPr>
          <w:rFonts w:asciiTheme="majorHAnsi" w:hAnsiTheme="majorHAnsi" w:cstheme="majorHAnsi"/>
          <w:color w:val="0070C0"/>
        </w:rPr>
      </w:pPr>
      <w:r>
        <w:rPr>
          <w:rFonts w:asciiTheme="majorHAnsi" w:hAnsiTheme="majorHAnsi" w:cstheme="majorHAnsi"/>
          <w:b/>
          <w:color w:val="0070C0"/>
        </w:rPr>
        <w:t xml:space="preserve">Agora veja algumas </w:t>
      </w:r>
      <w:r w:rsidRPr="00CB3D5B">
        <w:rPr>
          <w:rFonts w:asciiTheme="majorHAnsi" w:hAnsiTheme="majorHAnsi" w:cstheme="majorHAnsi"/>
          <w:b/>
          <w:color w:val="0070C0"/>
        </w:rPr>
        <w:t>dicas</w:t>
      </w:r>
      <w:r>
        <w:rPr>
          <w:rFonts w:asciiTheme="majorHAnsi" w:hAnsiTheme="majorHAnsi" w:cstheme="majorHAnsi"/>
          <w:b/>
          <w:color w:val="0070C0"/>
        </w:rPr>
        <w:t>:</w:t>
      </w:r>
    </w:p>
    <w:p w14:paraId="5936798C" w14:textId="0926838B" w:rsidR="00A2213A" w:rsidRPr="00D4302F" w:rsidRDefault="00A2213A" w:rsidP="00CB3D5B">
      <w:pPr>
        <w:spacing w:before="240" w:after="240" w:line="360" w:lineRule="auto"/>
        <w:jc w:val="both"/>
        <w:rPr>
          <w:rFonts w:asciiTheme="majorHAnsi" w:eastAsia="Noto Sans Symbols" w:hAnsiTheme="majorHAnsi" w:cstheme="majorHAnsi"/>
        </w:rPr>
      </w:pPr>
      <w:r w:rsidRPr="00D4302F">
        <w:rPr>
          <w:rFonts w:asciiTheme="majorHAnsi" w:hAnsiTheme="majorHAnsi" w:cstheme="majorHAnsi"/>
        </w:rPr>
        <w:t xml:space="preserve">- </w:t>
      </w:r>
      <w:r w:rsidR="0012375F" w:rsidRPr="00D4302F">
        <w:rPr>
          <w:rFonts w:asciiTheme="majorHAnsi" w:hAnsiTheme="majorHAnsi" w:cstheme="majorHAnsi"/>
        </w:rPr>
        <w:t xml:space="preserve">A cada análise e ação tomada para resultados questionáveis ou insatisfatórios, </w:t>
      </w:r>
      <w:r w:rsidR="00056C40" w:rsidRPr="00D4302F">
        <w:rPr>
          <w:rFonts w:asciiTheme="majorHAnsi" w:hAnsiTheme="majorHAnsi" w:cstheme="majorHAnsi"/>
        </w:rPr>
        <w:t>os riscos devem ser avaliados e se necessários revisados ou atualizados</w:t>
      </w:r>
      <w:r w:rsidR="0012375F" w:rsidRPr="00D4302F">
        <w:rPr>
          <w:rFonts w:asciiTheme="majorHAnsi" w:hAnsiTheme="majorHAnsi" w:cstheme="majorHAnsi"/>
        </w:rPr>
        <w:t>. Os resultados obtidos devem ser avaliados durante a auditoria interna;</w:t>
      </w:r>
    </w:p>
    <w:p w14:paraId="6C647FFC" w14:textId="5CFF9CF4" w:rsidR="0012375F" w:rsidRPr="00D4302F" w:rsidRDefault="00A2213A" w:rsidP="00CB3D5B">
      <w:pPr>
        <w:spacing w:before="240" w:after="240" w:line="360" w:lineRule="auto"/>
        <w:jc w:val="both"/>
        <w:rPr>
          <w:rFonts w:asciiTheme="majorHAnsi" w:eastAsia="Noto Sans Symbols" w:hAnsiTheme="majorHAnsi" w:cstheme="majorHAnsi"/>
        </w:rPr>
      </w:pPr>
      <w:r w:rsidRPr="00D4302F">
        <w:rPr>
          <w:rFonts w:asciiTheme="majorHAnsi" w:eastAsia="Noto Sans Symbols" w:hAnsiTheme="majorHAnsi" w:cstheme="majorHAnsi"/>
        </w:rPr>
        <w:t xml:space="preserve">- </w:t>
      </w:r>
      <w:r w:rsidR="0012375F" w:rsidRPr="00D4302F">
        <w:rPr>
          <w:rFonts w:asciiTheme="majorHAnsi" w:hAnsiTheme="majorHAnsi" w:cstheme="majorHAnsi"/>
        </w:rPr>
        <w:t xml:space="preserve">Os resultados obtidos </w:t>
      </w:r>
      <w:r w:rsidR="00056C40" w:rsidRPr="00D4302F">
        <w:rPr>
          <w:rFonts w:asciiTheme="majorHAnsi" w:hAnsiTheme="majorHAnsi" w:cstheme="majorHAnsi"/>
        </w:rPr>
        <w:t xml:space="preserve">nos controles </w:t>
      </w:r>
      <w:r w:rsidR="00056C40" w:rsidRPr="00D4302F">
        <w:rPr>
          <w:rFonts w:asciiTheme="majorHAnsi" w:hAnsiTheme="majorHAnsi" w:cstheme="majorHAnsi"/>
          <w:b/>
        </w:rPr>
        <w:t>INTERNOS e EXTERNOS</w:t>
      </w:r>
      <w:r w:rsidR="00056C40" w:rsidRPr="00D4302F">
        <w:rPr>
          <w:rFonts w:asciiTheme="majorHAnsi" w:hAnsiTheme="majorHAnsi" w:cstheme="majorHAnsi"/>
        </w:rPr>
        <w:t xml:space="preserve"> </w:t>
      </w:r>
      <w:r w:rsidR="0012375F" w:rsidRPr="00D4302F">
        <w:rPr>
          <w:rFonts w:asciiTheme="majorHAnsi" w:hAnsiTheme="majorHAnsi" w:cstheme="majorHAnsi"/>
        </w:rPr>
        <w:t xml:space="preserve">devem ser </w:t>
      </w:r>
      <w:r w:rsidR="00FF0619">
        <w:rPr>
          <w:rFonts w:asciiTheme="majorHAnsi" w:hAnsiTheme="majorHAnsi" w:cstheme="majorHAnsi"/>
        </w:rPr>
        <w:t xml:space="preserve">a </w:t>
      </w:r>
      <w:r w:rsidR="0012375F" w:rsidRPr="00D4302F">
        <w:rPr>
          <w:rFonts w:asciiTheme="majorHAnsi" w:hAnsiTheme="majorHAnsi" w:cstheme="majorHAnsi"/>
        </w:rPr>
        <w:t>entrada para a reunião de análise crítica.</w:t>
      </w:r>
    </w:p>
    <w:p w14:paraId="110C5E89" w14:textId="77777777" w:rsidR="0012375F" w:rsidRDefault="0012375F" w:rsidP="00CB3D5B">
      <w:pPr>
        <w:spacing w:before="240" w:after="240" w:line="360" w:lineRule="auto"/>
        <w:jc w:val="both"/>
        <w:rPr>
          <w:rFonts w:asciiTheme="majorHAnsi" w:hAnsiTheme="majorHAnsi" w:cstheme="majorHAnsi"/>
        </w:rPr>
      </w:pPr>
    </w:p>
    <w:p w14:paraId="1F107937" w14:textId="77777777" w:rsidR="00FF0619" w:rsidRPr="00D4302F" w:rsidRDefault="00FF0619" w:rsidP="00CB3D5B">
      <w:pPr>
        <w:spacing w:before="240" w:after="240" w:line="360" w:lineRule="auto"/>
        <w:jc w:val="both"/>
        <w:rPr>
          <w:rFonts w:asciiTheme="majorHAnsi" w:hAnsiTheme="majorHAnsi" w:cstheme="majorHAnsi"/>
        </w:rPr>
      </w:pPr>
    </w:p>
    <w:p w14:paraId="22936478" w14:textId="787ABB4C" w:rsidR="00AD5C2F" w:rsidRPr="00D4302F" w:rsidRDefault="00FF0619" w:rsidP="00CB3D5B">
      <w:pPr>
        <w:spacing w:before="240" w:after="240" w:line="360" w:lineRule="auto"/>
        <w:jc w:val="both"/>
        <w:rPr>
          <w:rFonts w:asciiTheme="majorHAnsi" w:hAnsiTheme="majorHAnsi" w:cstheme="majorHAnsi"/>
        </w:rPr>
      </w:pPr>
      <w:r>
        <w:rPr>
          <w:rFonts w:asciiTheme="majorHAnsi" w:hAnsiTheme="majorHAnsi" w:cstheme="majorHAnsi"/>
        </w:rPr>
        <w:t>E c</w:t>
      </w:r>
      <w:r w:rsidR="004E3DB0" w:rsidRPr="00D4302F">
        <w:rPr>
          <w:rFonts w:asciiTheme="majorHAnsi" w:hAnsiTheme="majorHAnsi" w:cstheme="majorHAnsi"/>
        </w:rPr>
        <w:t xml:space="preserve">om isso finalizamos </w:t>
      </w:r>
      <w:r w:rsidR="00103B2C">
        <w:rPr>
          <w:rFonts w:asciiTheme="majorHAnsi" w:hAnsiTheme="majorHAnsi" w:cstheme="majorHAnsi"/>
        </w:rPr>
        <w:t>o conteúdo</w:t>
      </w:r>
      <w:r>
        <w:rPr>
          <w:rFonts w:asciiTheme="majorHAnsi" w:hAnsiTheme="majorHAnsi" w:cstheme="majorHAnsi"/>
        </w:rPr>
        <w:t>!</w:t>
      </w:r>
    </w:p>
    <w:p w14:paraId="3202A5FB" w14:textId="44DE494B" w:rsidR="004E3DB0" w:rsidRDefault="004E3DB0" w:rsidP="00CB3D5B">
      <w:pPr>
        <w:spacing w:before="240" w:after="240" w:line="360" w:lineRule="auto"/>
        <w:jc w:val="both"/>
        <w:rPr>
          <w:rFonts w:asciiTheme="majorHAnsi" w:hAnsiTheme="majorHAnsi" w:cstheme="majorHAnsi"/>
        </w:rPr>
      </w:pPr>
      <w:r w:rsidRPr="00D4302F">
        <w:rPr>
          <w:rFonts w:asciiTheme="majorHAnsi" w:hAnsiTheme="majorHAnsi" w:cstheme="majorHAnsi"/>
        </w:rPr>
        <w:t xml:space="preserve">Ao longo desta aula, você estudou os mecanismos externos de garantia da validade dos resultados, </w:t>
      </w:r>
      <w:r w:rsidR="009B1533" w:rsidRPr="00D4302F">
        <w:rPr>
          <w:rFonts w:asciiTheme="majorHAnsi" w:hAnsiTheme="majorHAnsi" w:cstheme="majorHAnsi"/>
        </w:rPr>
        <w:t>a NIT-Dicla 026 e suas exigências para os laboratórios postulantes à acreditação ou já acreditados, assim como a análise crítica do relatório da atividade de EP.</w:t>
      </w:r>
    </w:p>
    <w:p w14:paraId="2E906691" w14:textId="08BF67B9" w:rsidR="00FF0619" w:rsidRDefault="00FF0619" w:rsidP="00CB3D5B">
      <w:pPr>
        <w:spacing w:before="240" w:after="240" w:line="360" w:lineRule="auto"/>
        <w:jc w:val="both"/>
        <w:rPr>
          <w:rFonts w:asciiTheme="majorHAnsi" w:hAnsiTheme="majorHAnsi" w:cstheme="majorHAnsi"/>
        </w:rPr>
      </w:pPr>
      <w:r>
        <w:rPr>
          <w:rFonts w:asciiTheme="majorHAnsi" w:hAnsiTheme="majorHAnsi" w:cstheme="majorHAnsi"/>
        </w:rPr>
        <w:t xml:space="preserve">Como você pode ver, garantir a validade dos resultados, é essencial para </w:t>
      </w:r>
      <w:r w:rsidR="00B4226D">
        <w:rPr>
          <w:rFonts w:asciiTheme="majorHAnsi" w:hAnsiTheme="majorHAnsi" w:cstheme="majorHAnsi"/>
        </w:rPr>
        <w:t>evidenciar que os resultados emitidos pelo laboratório são confiáveis. Além de ser uma exigência da ABNT NBR ISO/IEC 17025:2017 e da Cgcre é</w:t>
      </w:r>
      <w:r w:rsidR="00991AF6">
        <w:rPr>
          <w:rFonts w:asciiTheme="majorHAnsi" w:hAnsiTheme="majorHAnsi" w:cstheme="majorHAnsi"/>
        </w:rPr>
        <w:t>,</w:t>
      </w:r>
      <w:r w:rsidR="00B4226D">
        <w:rPr>
          <w:rFonts w:asciiTheme="majorHAnsi" w:hAnsiTheme="majorHAnsi" w:cstheme="majorHAnsi"/>
        </w:rPr>
        <w:t xml:space="preserve"> também</w:t>
      </w:r>
      <w:r w:rsidR="00991AF6">
        <w:rPr>
          <w:rFonts w:asciiTheme="majorHAnsi" w:hAnsiTheme="majorHAnsi" w:cstheme="majorHAnsi"/>
        </w:rPr>
        <w:t>,</w:t>
      </w:r>
      <w:r w:rsidR="00B4226D">
        <w:rPr>
          <w:rFonts w:asciiTheme="majorHAnsi" w:hAnsiTheme="majorHAnsi" w:cstheme="majorHAnsi"/>
        </w:rPr>
        <w:t xml:space="preserve"> uma forma de assegurar aos clientes que os resultados que ele está recebendo são resultados válidos e podem ser utilizados para balizar suas decisões se necessário.</w:t>
      </w:r>
    </w:p>
    <w:p w14:paraId="33F0D9E1" w14:textId="71C2DB28" w:rsidR="00991AF6" w:rsidRDefault="00991AF6" w:rsidP="00CB3D5B">
      <w:pPr>
        <w:spacing w:before="240" w:after="240" w:line="360" w:lineRule="auto"/>
        <w:jc w:val="both"/>
        <w:rPr>
          <w:rFonts w:asciiTheme="majorHAnsi" w:hAnsiTheme="majorHAnsi" w:cstheme="majorHAnsi"/>
        </w:rPr>
      </w:pPr>
      <w:r>
        <w:rPr>
          <w:rFonts w:asciiTheme="majorHAnsi" w:hAnsiTheme="majorHAnsi" w:cstheme="majorHAnsi"/>
        </w:rPr>
        <w:t>Esperamos que tenham gostado do conteúdo!</w:t>
      </w:r>
    </w:p>
    <w:p w14:paraId="602E781D" w14:textId="6D021CA2" w:rsidR="00991AF6" w:rsidRPr="00D4302F" w:rsidRDefault="00991AF6" w:rsidP="00CB3D5B">
      <w:pPr>
        <w:spacing w:before="240" w:after="240" w:line="360" w:lineRule="auto"/>
        <w:jc w:val="both"/>
        <w:rPr>
          <w:rFonts w:asciiTheme="majorHAnsi" w:hAnsiTheme="majorHAnsi" w:cstheme="majorHAnsi"/>
        </w:rPr>
      </w:pPr>
      <w:r>
        <w:rPr>
          <w:rFonts w:asciiTheme="majorHAnsi" w:hAnsiTheme="majorHAnsi" w:cstheme="majorHAnsi"/>
        </w:rPr>
        <w:t>Até a próxima!</w:t>
      </w:r>
    </w:p>
    <w:p w14:paraId="1EAE9D10" w14:textId="2BCC27FC" w:rsidR="009B1533" w:rsidRPr="00D4302F" w:rsidRDefault="009B1533" w:rsidP="00CB3D5B">
      <w:pPr>
        <w:spacing w:before="240" w:after="240" w:line="360" w:lineRule="auto"/>
        <w:jc w:val="both"/>
        <w:rPr>
          <w:rFonts w:asciiTheme="majorHAnsi" w:hAnsiTheme="majorHAnsi" w:cstheme="majorHAnsi"/>
        </w:rPr>
      </w:pPr>
    </w:p>
    <w:p w14:paraId="66995AAA" w14:textId="77777777" w:rsidR="004E3DB0" w:rsidRDefault="004E3DB0" w:rsidP="00CB3D5B">
      <w:pPr>
        <w:spacing w:before="240" w:after="240" w:line="360" w:lineRule="auto"/>
        <w:jc w:val="both"/>
        <w:rPr>
          <w:rFonts w:asciiTheme="majorHAnsi" w:hAnsiTheme="majorHAnsi" w:cstheme="majorHAnsi"/>
        </w:rPr>
      </w:pPr>
    </w:p>
    <w:p w14:paraId="32C00406" w14:textId="77777777" w:rsidR="00CB3D5B" w:rsidRDefault="00CB3D5B" w:rsidP="00CB3D5B">
      <w:pPr>
        <w:spacing w:before="240" w:after="240" w:line="360" w:lineRule="auto"/>
        <w:jc w:val="both"/>
        <w:rPr>
          <w:rFonts w:asciiTheme="majorHAnsi" w:hAnsiTheme="majorHAnsi" w:cstheme="majorHAnsi"/>
        </w:rPr>
      </w:pPr>
    </w:p>
    <w:p w14:paraId="6E33826C" w14:textId="77777777" w:rsidR="004A7B21" w:rsidRDefault="004A7B21" w:rsidP="00CB3D5B">
      <w:pPr>
        <w:spacing w:before="240" w:after="240" w:line="360" w:lineRule="auto"/>
        <w:jc w:val="both"/>
        <w:rPr>
          <w:rFonts w:asciiTheme="majorHAnsi" w:hAnsiTheme="majorHAnsi" w:cstheme="majorHAnsi"/>
        </w:rPr>
      </w:pPr>
    </w:p>
    <w:p w14:paraId="491F5A73" w14:textId="77777777" w:rsidR="004A7B21" w:rsidRDefault="004A7B21" w:rsidP="00CB3D5B">
      <w:pPr>
        <w:spacing w:before="240" w:after="240" w:line="360" w:lineRule="auto"/>
        <w:jc w:val="both"/>
        <w:rPr>
          <w:rFonts w:asciiTheme="majorHAnsi" w:hAnsiTheme="majorHAnsi" w:cstheme="majorHAnsi"/>
        </w:rPr>
      </w:pPr>
    </w:p>
    <w:p w14:paraId="52DDD94C" w14:textId="77777777" w:rsidR="004A7B21" w:rsidRDefault="004A7B21" w:rsidP="00CB3D5B">
      <w:pPr>
        <w:spacing w:before="240" w:after="240" w:line="360" w:lineRule="auto"/>
        <w:jc w:val="both"/>
        <w:rPr>
          <w:rFonts w:asciiTheme="majorHAnsi" w:hAnsiTheme="majorHAnsi" w:cstheme="majorHAnsi"/>
        </w:rPr>
      </w:pPr>
    </w:p>
    <w:p w14:paraId="23E62B8D" w14:textId="77777777" w:rsidR="004A7B21" w:rsidRDefault="004A7B21" w:rsidP="00CB3D5B">
      <w:pPr>
        <w:spacing w:before="240" w:after="240" w:line="360" w:lineRule="auto"/>
        <w:jc w:val="both"/>
        <w:rPr>
          <w:rFonts w:asciiTheme="majorHAnsi" w:hAnsiTheme="majorHAnsi" w:cstheme="majorHAnsi"/>
        </w:rPr>
      </w:pPr>
    </w:p>
    <w:p w14:paraId="50218C20" w14:textId="77777777" w:rsidR="004A7B21" w:rsidRDefault="004A7B21" w:rsidP="00CB3D5B">
      <w:pPr>
        <w:spacing w:before="240" w:after="240" w:line="360" w:lineRule="auto"/>
        <w:jc w:val="both"/>
        <w:rPr>
          <w:rFonts w:asciiTheme="majorHAnsi" w:hAnsiTheme="majorHAnsi" w:cstheme="majorHAnsi"/>
        </w:rPr>
      </w:pPr>
    </w:p>
    <w:p w14:paraId="3209818A" w14:textId="77777777" w:rsidR="004A7B21" w:rsidRDefault="004A7B21" w:rsidP="00CB3D5B">
      <w:pPr>
        <w:spacing w:before="240" w:after="240" w:line="360" w:lineRule="auto"/>
        <w:jc w:val="both"/>
        <w:rPr>
          <w:rFonts w:asciiTheme="majorHAnsi" w:hAnsiTheme="majorHAnsi" w:cstheme="majorHAnsi"/>
        </w:rPr>
      </w:pPr>
    </w:p>
    <w:p w14:paraId="31BB63C6" w14:textId="77777777" w:rsidR="004A7B21" w:rsidRDefault="004A7B21" w:rsidP="00CB3D5B">
      <w:pPr>
        <w:spacing w:before="240" w:after="240" w:line="360" w:lineRule="auto"/>
        <w:jc w:val="both"/>
        <w:rPr>
          <w:rFonts w:asciiTheme="majorHAnsi" w:hAnsiTheme="majorHAnsi" w:cstheme="majorHAnsi"/>
        </w:rPr>
      </w:pPr>
    </w:p>
    <w:p w14:paraId="7CEF7832" w14:textId="77777777" w:rsidR="004A7B21" w:rsidRDefault="004A7B21" w:rsidP="00CB3D5B">
      <w:pPr>
        <w:spacing w:before="240" w:after="240" w:line="360" w:lineRule="auto"/>
        <w:jc w:val="both"/>
        <w:rPr>
          <w:rFonts w:asciiTheme="majorHAnsi" w:hAnsiTheme="majorHAnsi" w:cstheme="majorHAnsi"/>
        </w:rPr>
      </w:pPr>
    </w:p>
    <w:p w14:paraId="09E30B21" w14:textId="77777777" w:rsidR="004A7B21" w:rsidRDefault="004A7B21" w:rsidP="00CB3D5B">
      <w:pPr>
        <w:spacing w:before="240" w:after="240" w:line="360" w:lineRule="auto"/>
        <w:jc w:val="both"/>
        <w:rPr>
          <w:rFonts w:asciiTheme="majorHAnsi" w:hAnsiTheme="majorHAnsi" w:cstheme="majorHAnsi"/>
        </w:rPr>
      </w:pPr>
    </w:p>
    <w:p w14:paraId="662EB94B" w14:textId="77777777" w:rsidR="004A7B21" w:rsidRDefault="004A7B21" w:rsidP="00CB3D5B">
      <w:pPr>
        <w:spacing w:before="240" w:after="240" w:line="360" w:lineRule="auto"/>
        <w:jc w:val="both"/>
        <w:rPr>
          <w:rFonts w:asciiTheme="majorHAnsi" w:hAnsiTheme="majorHAnsi" w:cstheme="majorHAnsi"/>
        </w:rPr>
      </w:pPr>
    </w:p>
    <w:p w14:paraId="0B821A00" w14:textId="77777777" w:rsidR="00AD5C2F" w:rsidRPr="00D4302F" w:rsidRDefault="00AD5C2F" w:rsidP="001660DA">
      <w:pPr>
        <w:pStyle w:val="Ttulo1"/>
        <w:spacing w:before="240" w:after="240"/>
        <w:jc w:val="both"/>
      </w:pPr>
      <w:bookmarkStart w:id="77" w:name="_Toc95316868"/>
      <w:bookmarkStart w:id="78" w:name="_Toc95489701"/>
      <w:r w:rsidRPr="00D4302F">
        <w:t>Referências</w:t>
      </w:r>
      <w:bookmarkEnd w:id="77"/>
      <w:bookmarkEnd w:id="78"/>
    </w:p>
    <w:p w14:paraId="192C33A4" w14:textId="77777777" w:rsidR="00AD5C2F" w:rsidRPr="00D4302F" w:rsidRDefault="00AD5C2F" w:rsidP="00CB3D5B">
      <w:pPr>
        <w:spacing w:before="240" w:after="240" w:line="360" w:lineRule="auto"/>
        <w:jc w:val="both"/>
        <w:rPr>
          <w:rFonts w:asciiTheme="majorHAnsi" w:hAnsiTheme="majorHAnsi" w:cstheme="majorHAnsi"/>
        </w:rPr>
      </w:pPr>
      <w:r w:rsidRPr="00D4302F">
        <w:rPr>
          <w:rFonts w:asciiTheme="majorHAnsi" w:hAnsiTheme="majorHAnsi" w:cstheme="majorHAnsi"/>
        </w:rPr>
        <w:t>ABNT NBR ISO/IEC 17025:2017 – Requisitos gerais para a competência de laboratórios de ensaio e calibração</w:t>
      </w:r>
    </w:p>
    <w:p w14:paraId="4FC5D28D" w14:textId="77777777" w:rsidR="00AD5C2F" w:rsidRPr="00D4302F" w:rsidRDefault="00AD5C2F" w:rsidP="00CB3D5B">
      <w:pPr>
        <w:spacing w:before="240" w:after="240" w:line="360" w:lineRule="auto"/>
        <w:jc w:val="both"/>
        <w:rPr>
          <w:rFonts w:asciiTheme="majorHAnsi" w:hAnsiTheme="majorHAnsi" w:cstheme="majorHAnsi"/>
        </w:rPr>
      </w:pPr>
      <w:r w:rsidRPr="00D4302F">
        <w:rPr>
          <w:rFonts w:asciiTheme="majorHAnsi" w:hAnsiTheme="majorHAnsi" w:cstheme="majorHAnsi"/>
        </w:rPr>
        <w:t>ABNT NBR ISO/IEC 17043:2011 – Avaliação de Conformidade – Requisitos gerais para ensaios de proficiência</w:t>
      </w:r>
    </w:p>
    <w:p w14:paraId="732B38FF" w14:textId="77777777" w:rsidR="00AD5C2F" w:rsidRPr="00D4302F" w:rsidRDefault="00AD5C2F" w:rsidP="00CB3D5B">
      <w:pPr>
        <w:spacing w:before="240" w:after="240" w:line="360" w:lineRule="auto"/>
        <w:jc w:val="both"/>
        <w:rPr>
          <w:rFonts w:asciiTheme="majorHAnsi" w:hAnsiTheme="majorHAnsi" w:cstheme="majorHAnsi"/>
        </w:rPr>
      </w:pPr>
      <w:r w:rsidRPr="00D4302F">
        <w:rPr>
          <w:rFonts w:asciiTheme="majorHAnsi" w:hAnsiTheme="majorHAnsi" w:cstheme="majorHAnsi"/>
        </w:rPr>
        <w:t>DOQ-Cgcre-087, revisão 00 de mar/2018 – Orientações Gerais sobre os Requisitos da ABNT NBR ISO/IEC 17025:2017</w:t>
      </w:r>
    </w:p>
    <w:p w14:paraId="3171FE1E" w14:textId="77777777" w:rsidR="00AD5C2F" w:rsidRPr="00D4302F" w:rsidRDefault="00AD5C2F" w:rsidP="00CB3D5B">
      <w:pPr>
        <w:spacing w:before="240" w:after="240" w:line="360" w:lineRule="auto"/>
        <w:jc w:val="both"/>
        <w:rPr>
          <w:rFonts w:asciiTheme="majorHAnsi" w:hAnsiTheme="majorHAnsi" w:cstheme="majorHAnsi"/>
        </w:rPr>
      </w:pPr>
      <w:r w:rsidRPr="00D4302F">
        <w:rPr>
          <w:rFonts w:asciiTheme="majorHAnsi" w:hAnsiTheme="majorHAnsi" w:cstheme="majorHAnsi"/>
        </w:rPr>
        <w:t>NIT-Dicla 026, revisão 15, abril de 2021 – Requisitos para Participação de Laboratórios em Atividades de Ensaio de Proficiência</w:t>
      </w:r>
    </w:p>
    <w:p w14:paraId="7D2E8422" w14:textId="77777777" w:rsidR="00AD5C2F" w:rsidRPr="00D4302F" w:rsidRDefault="00AD5C2F" w:rsidP="00CB3D5B">
      <w:pPr>
        <w:spacing w:before="240" w:after="240" w:line="360" w:lineRule="auto"/>
        <w:jc w:val="both"/>
        <w:rPr>
          <w:rFonts w:asciiTheme="majorHAnsi" w:hAnsiTheme="majorHAnsi" w:cstheme="majorHAnsi"/>
        </w:rPr>
      </w:pPr>
      <w:r w:rsidRPr="00D4302F">
        <w:rPr>
          <w:rFonts w:asciiTheme="majorHAnsi" w:hAnsiTheme="majorHAnsi" w:cstheme="majorHAnsi"/>
        </w:rPr>
        <w:t>ALBANO, F. M.; RAYA-RODRIGUEZ, M. T. – Validação e Garantia da Qualidade de Ensaios Laboratoriais – Guia Prático – 2ª edição, 2015</w:t>
      </w:r>
    </w:p>
    <w:p w14:paraId="7C90183D" w14:textId="77777777" w:rsidR="00AD5C2F" w:rsidRPr="00D4302F" w:rsidRDefault="00AD5C2F" w:rsidP="00CB3D5B">
      <w:pPr>
        <w:spacing w:before="240" w:after="240" w:line="360" w:lineRule="auto"/>
        <w:jc w:val="both"/>
        <w:rPr>
          <w:rFonts w:asciiTheme="majorHAnsi" w:hAnsiTheme="majorHAnsi" w:cstheme="majorHAnsi"/>
        </w:rPr>
      </w:pPr>
    </w:p>
    <w:p w14:paraId="3EFEE129" w14:textId="77777777" w:rsidR="00BB2EA0" w:rsidRPr="00D4302F" w:rsidRDefault="00BB2EA0" w:rsidP="00CB3D5B">
      <w:pPr>
        <w:spacing w:before="240" w:after="240" w:line="360" w:lineRule="auto"/>
        <w:jc w:val="both"/>
        <w:rPr>
          <w:rFonts w:asciiTheme="majorHAnsi" w:hAnsiTheme="majorHAnsi" w:cstheme="majorHAnsi"/>
        </w:rPr>
      </w:pPr>
    </w:p>
    <w:p w14:paraId="5310A541" w14:textId="77777777" w:rsidR="00BB2EA0" w:rsidRPr="00D4302F" w:rsidRDefault="00BB2EA0" w:rsidP="00CB3D5B">
      <w:pPr>
        <w:spacing w:before="240" w:after="240" w:line="360" w:lineRule="auto"/>
        <w:jc w:val="both"/>
        <w:rPr>
          <w:rFonts w:asciiTheme="majorHAnsi" w:hAnsiTheme="majorHAnsi" w:cstheme="majorHAnsi"/>
        </w:rPr>
      </w:pPr>
    </w:p>
    <w:p w14:paraId="6B51A848" w14:textId="77777777" w:rsidR="00BB2EA0" w:rsidRPr="00D4302F" w:rsidRDefault="00BB2EA0" w:rsidP="00CB3D5B">
      <w:pPr>
        <w:widowControl w:val="0"/>
        <w:spacing w:before="240" w:after="240" w:line="360" w:lineRule="auto"/>
        <w:jc w:val="both"/>
        <w:rPr>
          <w:rFonts w:asciiTheme="majorHAnsi" w:hAnsiTheme="majorHAnsi" w:cstheme="majorHAnsi"/>
        </w:rPr>
      </w:pPr>
    </w:p>
    <w:p w14:paraId="36B1C971" w14:textId="77777777" w:rsidR="00BB2EA0" w:rsidRPr="00D4302F" w:rsidRDefault="00BB2EA0" w:rsidP="00CB3D5B">
      <w:pPr>
        <w:widowControl w:val="0"/>
        <w:spacing w:before="240" w:after="240" w:line="360" w:lineRule="auto"/>
        <w:jc w:val="both"/>
        <w:rPr>
          <w:rFonts w:asciiTheme="majorHAnsi" w:hAnsiTheme="majorHAnsi" w:cstheme="majorHAnsi"/>
          <w:u w:val="single"/>
        </w:rPr>
      </w:pPr>
    </w:p>
    <w:p w14:paraId="5D89D47B" w14:textId="77777777" w:rsidR="00BB2EA0" w:rsidRPr="00D4302F" w:rsidRDefault="00BB2EA0" w:rsidP="00CB3D5B">
      <w:pPr>
        <w:widowControl w:val="0"/>
        <w:spacing w:before="240" w:after="240" w:line="360" w:lineRule="auto"/>
        <w:jc w:val="both"/>
        <w:rPr>
          <w:rFonts w:asciiTheme="majorHAnsi" w:hAnsiTheme="majorHAnsi" w:cstheme="majorHAnsi"/>
          <w:i/>
          <w:color w:val="FF0000"/>
        </w:rPr>
      </w:pPr>
    </w:p>
    <w:p w14:paraId="614200D9" w14:textId="77777777" w:rsidR="00BB2EA0" w:rsidRPr="00D4302F" w:rsidRDefault="00BB2EA0" w:rsidP="00CB3D5B">
      <w:pPr>
        <w:spacing w:before="240" w:after="240" w:line="360" w:lineRule="auto"/>
        <w:jc w:val="both"/>
        <w:rPr>
          <w:rFonts w:asciiTheme="majorHAnsi" w:hAnsiTheme="majorHAnsi" w:cstheme="majorHAnsi"/>
        </w:rPr>
      </w:pPr>
    </w:p>
    <w:sectPr w:rsidR="00BB2EA0" w:rsidRPr="00D4302F" w:rsidSect="004D0EAC">
      <w:headerReference w:type="default" r:id="rId43"/>
      <w:footerReference w:type="default" r:id="rId44"/>
      <w:pgSz w:w="11906" w:h="16838"/>
      <w:pgMar w:top="1418" w:right="1418" w:bottom="993" w:left="1418" w:header="708" w:footer="13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6A6A7F" w14:textId="77777777" w:rsidR="0024143E" w:rsidRDefault="0024143E" w:rsidP="00E33085">
      <w:pPr>
        <w:spacing w:after="0" w:line="240" w:lineRule="auto"/>
      </w:pPr>
      <w:r>
        <w:separator/>
      </w:r>
    </w:p>
  </w:endnote>
  <w:endnote w:type="continuationSeparator" w:id="0">
    <w:p w14:paraId="7C2B16F8" w14:textId="77777777" w:rsidR="0024143E" w:rsidRDefault="0024143E" w:rsidP="00E330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Noto Sans Symbols">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39279960"/>
      <w:docPartObj>
        <w:docPartGallery w:val="Page Numbers (Bottom of Page)"/>
        <w:docPartUnique/>
      </w:docPartObj>
    </w:sdtPr>
    <w:sdtContent>
      <w:p w14:paraId="37C7CFD4" w14:textId="09A4E71B" w:rsidR="0024143E" w:rsidRDefault="0024143E">
        <w:pPr>
          <w:pStyle w:val="Rodap"/>
          <w:jc w:val="right"/>
        </w:pPr>
        <w:r>
          <w:fldChar w:fldCharType="begin"/>
        </w:r>
        <w:r>
          <w:instrText>PAGE   \* MERGEFORMAT</w:instrText>
        </w:r>
        <w:r>
          <w:fldChar w:fldCharType="separate"/>
        </w:r>
        <w:r w:rsidR="00E20DE8">
          <w:rPr>
            <w:noProof/>
          </w:rPr>
          <w:t>21</w:t>
        </w:r>
        <w:r>
          <w:fldChar w:fldCharType="end"/>
        </w:r>
      </w:p>
    </w:sdtContent>
  </w:sdt>
  <w:p w14:paraId="515C00FF" w14:textId="77777777" w:rsidR="0024143E" w:rsidRDefault="0024143E">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130795" w14:textId="77777777" w:rsidR="0024143E" w:rsidRDefault="0024143E" w:rsidP="00E33085">
      <w:pPr>
        <w:spacing w:after="0" w:line="240" w:lineRule="auto"/>
      </w:pPr>
      <w:r>
        <w:separator/>
      </w:r>
    </w:p>
  </w:footnote>
  <w:footnote w:type="continuationSeparator" w:id="0">
    <w:p w14:paraId="796909BB" w14:textId="77777777" w:rsidR="0024143E" w:rsidRDefault="0024143E" w:rsidP="00E3308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7E2A43" w14:textId="4C1F5EB0" w:rsidR="0024143E" w:rsidRDefault="0024143E">
    <w:pPr>
      <w:pStyle w:val="Cabealho"/>
    </w:pPr>
    <w:r>
      <w:rPr>
        <w:noProof/>
        <w:lang w:eastAsia="pt-BR"/>
      </w:rPr>
      <w:drawing>
        <wp:anchor distT="0" distB="0" distL="114300" distR="114300" simplePos="0" relativeHeight="251659264" behindDoc="0" locked="0" layoutInCell="1" allowOverlap="1" wp14:anchorId="1469C0DE" wp14:editId="0BDCE5E6">
          <wp:simplePos x="0" y="0"/>
          <wp:positionH relativeFrom="margin">
            <wp:align>left</wp:align>
          </wp:positionH>
          <wp:positionV relativeFrom="paragraph">
            <wp:posOffset>-176530</wp:posOffset>
          </wp:positionV>
          <wp:extent cx="5400040" cy="260243"/>
          <wp:effectExtent l="0" t="0" r="0" b="6985"/>
          <wp:wrapSquare wrapText="bothSides"/>
          <wp:docPr id="41" name="Imagem 41" descr="https://entib.org.br/entib/imagens/cab_box_grid_geral-A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tib.org.br/entib/imagens/cab_box_grid_geral-A0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40" cy="260243"/>
                  </a:xfrm>
                  <a:prstGeom prst="rect">
                    <a:avLst/>
                  </a:prstGeom>
                  <a:noFill/>
                  <a:ln>
                    <a:noFill/>
                  </a:ln>
                </pic:spPr>
              </pic:pic>
            </a:graphicData>
          </a:graphic>
          <wp14:sizeRelH relativeFrom="page">
            <wp14:pctWidth>0</wp14:pctWidth>
          </wp14:sizeRelH>
          <wp14:sizeRelV relativeFrom="page">
            <wp14:pctHeight>0</wp14:pctHeight>
          </wp14:sizeRelV>
        </wp:anchor>
      </w:drawing>
    </w:r>
    <w:r w:rsidRPr="00E33085">
      <w:rPr>
        <w:noProof/>
        <w:lang w:eastAsia="pt-BR"/>
      </w:rPr>
      <w:drawing>
        <wp:anchor distT="0" distB="0" distL="114300" distR="114300" simplePos="0" relativeHeight="251658240" behindDoc="1" locked="0" layoutInCell="1" allowOverlap="1" wp14:anchorId="3B2A6E05" wp14:editId="4FCB51D3">
          <wp:simplePos x="0" y="0"/>
          <wp:positionH relativeFrom="page">
            <wp:align>right</wp:align>
          </wp:positionH>
          <wp:positionV relativeFrom="paragraph">
            <wp:posOffset>-449580</wp:posOffset>
          </wp:positionV>
          <wp:extent cx="7537503" cy="10668000"/>
          <wp:effectExtent l="0" t="0" r="6350" b="0"/>
          <wp:wrapNone/>
          <wp:docPr id="42" name="Imagem 42" descr="C:\Users\Aline\Desktop\SBM - folha_de_rosto.ofic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ine\Desktop\SBM - folha_de_rosto.oficial.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537503" cy="10668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A13E28"/>
    <w:multiLevelType w:val="multilevel"/>
    <w:tmpl w:val="7F0EB2AC"/>
    <w:lvl w:ilvl="0">
      <w:start w:val="1"/>
      <w:numFmt w:val="bullet"/>
      <w:lvlText w:val="✔"/>
      <w:lvlJc w:val="right"/>
      <w:pPr>
        <w:ind w:left="720" w:hanging="360"/>
      </w:pPr>
      <w:rPr>
        <w:rFonts w:ascii="Arial" w:eastAsia="Arial" w:hAnsi="Arial" w:cs="Arial"/>
        <w:b w:val="0"/>
        <w:i w:val="0"/>
        <w:smallCaps w:val="0"/>
        <w:strike w:val="0"/>
        <w:color w:val="000000"/>
        <w:sz w:val="28"/>
        <w:szCs w:val="28"/>
        <w:u w:val="none"/>
        <w:shd w:val="clear" w:color="auto" w:fill="auto"/>
        <w:vertAlign w:val="baseline"/>
      </w:rPr>
    </w:lvl>
    <w:lvl w:ilvl="1">
      <w:start w:val="1"/>
      <w:numFmt w:val="bullet"/>
      <w:lvlText w:val="○"/>
      <w:lvlJc w:val="right"/>
      <w:pPr>
        <w:ind w:left="144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bullet"/>
      <w:lvlText w:val="■"/>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bullet"/>
      <w:lvlText w:val="●"/>
      <w:lvlJc w:val="right"/>
      <w:pPr>
        <w:ind w:left="288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bullet"/>
      <w:lvlText w:val="○"/>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bullet"/>
      <w:lvlText w:val="■"/>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bullet"/>
      <w:lvlText w:val="●"/>
      <w:lvlJc w:val="righ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bullet"/>
      <w:lvlText w:val="○"/>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bullet"/>
      <w:lvlText w:val="■"/>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1" w15:restartNumberingAfterBreak="0">
    <w:nsid w:val="0361509E"/>
    <w:multiLevelType w:val="multilevel"/>
    <w:tmpl w:val="25546884"/>
    <w:lvl w:ilvl="0">
      <w:start w:val="1"/>
      <w:numFmt w:val="bullet"/>
      <w:lvlText w:val="▪"/>
      <w:lvlJc w:val="right"/>
      <w:pPr>
        <w:ind w:left="720" w:hanging="360"/>
      </w:pPr>
      <w:rPr>
        <w:rFonts w:ascii="Arial" w:eastAsia="Arial" w:hAnsi="Arial" w:cs="Arial"/>
        <w:b w:val="0"/>
        <w:i w:val="0"/>
        <w:smallCaps w:val="0"/>
        <w:strike w:val="0"/>
        <w:color w:val="000000"/>
        <w:sz w:val="28"/>
        <w:szCs w:val="28"/>
        <w:u w:val="none"/>
        <w:shd w:val="clear" w:color="auto" w:fill="auto"/>
        <w:vertAlign w:val="baseline"/>
      </w:rPr>
    </w:lvl>
    <w:lvl w:ilvl="1">
      <w:start w:val="1"/>
      <w:numFmt w:val="bullet"/>
      <w:lvlText w:val="○"/>
      <w:lvlJc w:val="right"/>
      <w:pPr>
        <w:ind w:left="144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bullet"/>
      <w:lvlText w:val="■"/>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bullet"/>
      <w:lvlText w:val="●"/>
      <w:lvlJc w:val="right"/>
      <w:pPr>
        <w:ind w:left="288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bullet"/>
      <w:lvlText w:val="○"/>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bullet"/>
      <w:lvlText w:val="■"/>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bullet"/>
      <w:lvlText w:val="●"/>
      <w:lvlJc w:val="righ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bullet"/>
      <w:lvlText w:val="○"/>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bullet"/>
      <w:lvlText w:val="■"/>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2" w15:restartNumberingAfterBreak="0">
    <w:nsid w:val="088A4BB8"/>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9BC3244"/>
    <w:multiLevelType w:val="multilevel"/>
    <w:tmpl w:val="38882A78"/>
    <w:lvl w:ilvl="0">
      <w:start w:val="1"/>
      <w:numFmt w:val="bullet"/>
      <w:lvlText w:val="-"/>
      <w:lvlJc w:val="right"/>
      <w:pPr>
        <w:ind w:left="720" w:hanging="360"/>
      </w:pPr>
      <w:rPr>
        <w:rFonts w:ascii="Arial" w:eastAsia="Arial" w:hAnsi="Arial" w:cs="Arial"/>
        <w:b w:val="0"/>
        <w:i w:val="0"/>
        <w:smallCaps w:val="0"/>
        <w:strike w:val="0"/>
        <w:color w:val="000000"/>
        <w:sz w:val="28"/>
        <w:szCs w:val="28"/>
        <w:u w:val="none"/>
        <w:shd w:val="clear" w:color="auto" w:fill="auto"/>
        <w:vertAlign w:val="baseline"/>
      </w:rPr>
    </w:lvl>
    <w:lvl w:ilvl="1">
      <w:start w:val="1"/>
      <w:numFmt w:val="bullet"/>
      <w:lvlText w:val="○"/>
      <w:lvlJc w:val="right"/>
      <w:pPr>
        <w:ind w:left="144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bullet"/>
      <w:lvlText w:val="■"/>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bullet"/>
      <w:lvlText w:val="●"/>
      <w:lvlJc w:val="right"/>
      <w:pPr>
        <w:ind w:left="288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bullet"/>
      <w:lvlText w:val="○"/>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bullet"/>
      <w:lvlText w:val="■"/>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bullet"/>
      <w:lvlText w:val="●"/>
      <w:lvlJc w:val="righ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bullet"/>
      <w:lvlText w:val="○"/>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bullet"/>
      <w:lvlText w:val="■"/>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4" w15:restartNumberingAfterBreak="0">
    <w:nsid w:val="0D6E56A2"/>
    <w:multiLevelType w:val="multilevel"/>
    <w:tmpl w:val="74EE62F8"/>
    <w:lvl w:ilvl="0">
      <w:start w:val="1"/>
      <w:numFmt w:val="bullet"/>
      <w:lvlText w:val="✔"/>
      <w:lvlJc w:val="right"/>
      <w:pPr>
        <w:ind w:left="720" w:hanging="360"/>
      </w:pPr>
      <w:rPr>
        <w:rFonts w:ascii="Arial" w:eastAsia="Arial" w:hAnsi="Arial" w:cs="Arial"/>
        <w:b w:val="0"/>
        <w:i w:val="0"/>
        <w:smallCaps w:val="0"/>
        <w:strike w:val="0"/>
        <w:color w:val="000000"/>
        <w:sz w:val="28"/>
        <w:szCs w:val="28"/>
        <w:u w:val="none"/>
        <w:shd w:val="clear" w:color="auto" w:fill="auto"/>
        <w:vertAlign w:val="baseline"/>
      </w:rPr>
    </w:lvl>
    <w:lvl w:ilvl="1">
      <w:start w:val="1"/>
      <w:numFmt w:val="bullet"/>
      <w:lvlText w:val="○"/>
      <w:lvlJc w:val="right"/>
      <w:pPr>
        <w:ind w:left="144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bullet"/>
      <w:lvlText w:val="■"/>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bullet"/>
      <w:lvlText w:val="●"/>
      <w:lvlJc w:val="right"/>
      <w:pPr>
        <w:ind w:left="288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bullet"/>
      <w:lvlText w:val="○"/>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bullet"/>
      <w:lvlText w:val="■"/>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bullet"/>
      <w:lvlText w:val="●"/>
      <w:lvlJc w:val="righ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bullet"/>
      <w:lvlText w:val="○"/>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bullet"/>
      <w:lvlText w:val="■"/>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5" w15:restartNumberingAfterBreak="0">
    <w:nsid w:val="12493D66"/>
    <w:multiLevelType w:val="multilevel"/>
    <w:tmpl w:val="74009150"/>
    <w:lvl w:ilvl="0">
      <w:start w:val="1"/>
      <w:numFmt w:val="bullet"/>
      <w:lvlText w:val="-"/>
      <w:lvlJc w:val="right"/>
      <w:pPr>
        <w:ind w:left="720" w:hanging="360"/>
      </w:pPr>
      <w:rPr>
        <w:rFonts w:ascii="Arial" w:eastAsia="Arial" w:hAnsi="Arial" w:cs="Arial"/>
        <w:b w:val="0"/>
        <w:i w:val="0"/>
        <w:smallCaps w:val="0"/>
        <w:strike w:val="0"/>
        <w:color w:val="000000"/>
        <w:sz w:val="28"/>
        <w:szCs w:val="28"/>
        <w:u w:val="none"/>
        <w:shd w:val="clear" w:color="auto" w:fill="auto"/>
        <w:vertAlign w:val="baseline"/>
      </w:rPr>
    </w:lvl>
    <w:lvl w:ilvl="1">
      <w:start w:val="1"/>
      <w:numFmt w:val="bullet"/>
      <w:lvlText w:val="○"/>
      <w:lvlJc w:val="right"/>
      <w:pPr>
        <w:ind w:left="144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bullet"/>
      <w:lvlText w:val="■"/>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bullet"/>
      <w:lvlText w:val="●"/>
      <w:lvlJc w:val="right"/>
      <w:pPr>
        <w:ind w:left="288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bullet"/>
      <w:lvlText w:val="○"/>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bullet"/>
      <w:lvlText w:val="■"/>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bullet"/>
      <w:lvlText w:val="●"/>
      <w:lvlJc w:val="righ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bullet"/>
      <w:lvlText w:val="○"/>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bullet"/>
      <w:lvlText w:val="■"/>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6" w15:restartNumberingAfterBreak="0">
    <w:nsid w:val="13891308"/>
    <w:multiLevelType w:val="multilevel"/>
    <w:tmpl w:val="9CD0862C"/>
    <w:lvl w:ilvl="0">
      <w:start w:val="1"/>
      <w:numFmt w:val="bullet"/>
      <w:lvlText w:val="-"/>
      <w:lvlJc w:val="right"/>
      <w:pPr>
        <w:ind w:left="720" w:hanging="360"/>
      </w:pPr>
      <w:rPr>
        <w:rFonts w:ascii="Arial" w:eastAsia="Arial" w:hAnsi="Arial" w:cs="Arial"/>
        <w:b w:val="0"/>
        <w:i w:val="0"/>
        <w:smallCaps w:val="0"/>
        <w:strike w:val="0"/>
        <w:color w:val="000000"/>
        <w:sz w:val="28"/>
        <w:szCs w:val="28"/>
        <w:u w:val="none"/>
        <w:shd w:val="clear" w:color="auto" w:fill="auto"/>
        <w:vertAlign w:val="baseline"/>
      </w:rPr>
    </w:lvl>
    <w:lvl w:ilvl="1">
      <w:start w:val="1"/>
      <w:numFmt w:val="bullet"/>
      <w:lvlText w:val="○"/>
      <w:lvlJc w:val="right"/>
      <w:pPr>
        <w:ind w:left="144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bullet"/>
      <w:lvlText w:val="■"/>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bullet"/>
      <w:lvlText w:val="●"/>
      <w:lvlJc w:val="right"/>
      <w:pPr>
        <w:ind w:left="288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bullet"/>
      <w:lvlText w:val="○"/>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bullet"/>
      <w:lvlText w:val="■"/>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bullet"/>
      <w:lvlText w:val="●"/>
      <w:lvlJc w:val="righ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bullet"/>
      <w:lvlText w:val="○"/>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bullet"/>
      <w:lvlText w:val="■"/>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7" w15:restartNumberingAfterBreak="0">
    <w:nsid w:val="14716D24"/>
    <w:multiLevelType w:val="multilevel"/>
    <w:tmpl w:val="BBC87E72"/>
    <w:lvl w:ilvl="0">
      <w:start w:val="1"/>
      <w:numFmt w:val="bullet"/>
      <w:lvlText w:val="-"/>
      <w:lvlJc w:val="right"/>
      <w:pPr>
        <w:ind w:left="720" w:hanging="360"/>
      </w:pPr>
      <w:rPr>
        <w:rFonts w:ascii="Arial" w:eastAsia="Arial" w:hAnsi="Arial" w:cs="Arial"/>
        <w:b w:val="0"/>
        <w:i w:val="0"/>
        <w:smallCaps w:val="0"/>
        <w:strike w:val="0"/>
        <w:color w:val="000000"/>
        <w:sz w:val="28"/>
        <w:szCs w:val="28"/>
        <w:u w:val="none"/>
        <w:shd w:val="clear" w:color="auto" w:fill="auto"/>
        <w:vertAlign w:val="baseline"/>
      </w:rPr>
    </w:lvl>
    <w:lvl w:ilvl="1">
      <w:start w:val="1"/>
      <w:numFmt w:val="bullet"/>
      <w:lvlText w:val="○"/>
      <w:lvlJc w:val="right"/>
      <w:pPr>
        <w:ind w:left="144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bullet"/>
      <w:lvlText w:val="■"/>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bullet"/>
      <w:lvlText w:val="●"/>
      <w:lvlJc w:val="right"/>
      <w:pPr>
        <w:ind w:left="288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bullet"/>
      <w:lvlText w:val="○"/>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bullet"/>
      <w:lvlText w:val="■"/>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bullet"/>
      <w:lvlText w:val="●"/>
      <w:lvlJc w:val="righ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bullet"/>
      <w:lvlText w:val="○"/>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bullet"/>
      <w:lvlText w:val="■"/>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8" w15:restartNumberingAfterBreak="0">
    <w:nsid w:val="15226714"/>
    <w:multiLevelType w:val="multilevel"/>
    <w:tmpl w:val="69CE98EE"/>
    <w:lvl w:ilvl="0">
      <w:start w:val="1"/>
      <w:numFmt w:val="bullet"/>
      <w:lvlText w:val="✔"/>
      <w:lvlJc w:val="right"/>
      <w:pPr>
        <w:ind w:left="720" w:hanging="360"/>
      </w:pPr>
      <w:rPr>
        <w:rFonts w:ascii="Arial" w:eastAsia="Arial" w:hAnsi="Arial" w:cs="Arial"/>
        <w:b w:val="0"/>
        <w:i w:val="0"/>
        <w:smallCaps w:val="0"/>
        <w:strike w:val="0"/>
        <w:color w:val="000000"/>
        <w:sz w:val="28"/>
        <w:szCs w:val="28"/>
        <w:u w:val="none"/>
        <w:shd w:val="clear" w:color="auto" w:fill="auto"/>
        <w:vertAlign w:val="baseline"/>
      </w:rPr>
    </w:lvl>
    <w:lvl w:ilvl="1">
      <w:start w:val="1"/>
      <w:numFmt w:val="bullet"/>
      <w:lvlText w:val="○"/>
      <w:lvlJc w:val="right"/>
      <w:pPr>
        <w:ind w:left="144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bullet"/>
      <w:lvlText w:val="■"/>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bullet"/>
      <w:lvlText w:val="●"/>
      <w:lvlJc w:val="right"/>
      <w:pPr>
        <w:ind w:left="288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bullet"/>
      <w:lvlText w:val="○"/>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bullet"/>
      <w:lvlText w:val="■"/>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bullet"/>
      <w:lvlText w:val="●"/>
      <w:lvlJc w:val="righ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bullet"/>
      <w:lvlText w:val="○"/>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bullet"/>
      <w:lvlText w:val="■"/>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9" w15:restartNumberingAfterBreak="0">
    <w:nsid w:val="15DE1BD6"/>
    <w:multiLevelType w:val="multilevel"/>
    <w:tmpl w:val="52444A62"/>
    <w:lvl w:ilvl="0">
      <w:start w:val="1"/>
      <w:numFmt w:val="bullet"/>
      <w:lvlText w:val="-"/>
      <w:lvlJc w:val="right"/>
      <w:pPr>
        <w:ind w:left="720" w:hanging="360"/>
      </w:pPr>
      <w:rPr>
        <w:rFonts w:ascii="Arial" w:eastAsia="Arial" w:hAnsi="Arial" w:cs="Arial"/>
        <w:b w:val="0"/>
        <w:i w:val="0"/>
        <w:smallCaps w:val="0"/>
        <w:strike w:val="0"/>
        <w:color w:val="000000"/>
        <w:sz w:val="28"/>
        <w:szCs w:val="28"/>
        <w:u w:val="none"/>
        <w:shd w:val="clear" w:color="auto" w:fill="auto"/>
        <w:vertAlign w:val="baseline"/>
      </w:rPr>
    </w:lvl>
    <w:lvl w:ilvl="1">
      <w:start w:val="1"/>
      <w:numFmt w:val="bullet"/>
      <w:lvlText w:val="○"/>
      <w:lvlJc w:val="right"/>
      <w:pPr>
        <w:ind w:left="144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bullet"/>
      <w:lvlText w:val="■"/>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bullet"/>
      <w:lvlText w:val="●"/>
      <w:lvlJc w:val="right"/>
      <w:pPr>
        <w:ind w:left="288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bullet"/>
      <w:lvlText w:val="○"/>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bullet"/>
      <w:lvlText w:val="■"/>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bullet"/>
      <w:lvlText w:val="●"/>
      <w:lvlJc w:val="righ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bullet"/>
      <w:lvlText w:val="○"/>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bullet"/>
      <w:lvlText w:val="■"/>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10" w15:restartNumberingAfterBreak="0">
    <w:nsid w:val="16B254BD"/>
    <w:multiLevelType w:val="multilevel"/>
    <w:tmpl w:val="1AE6711E"/>
    <w:lvl w:ilvl="0">
      <w:start w:val="1"/>
      <w:numFmt w:val="bullet"/>
      <w:lvlText w:val="▪"/>
      <w:lvlJc w:val="right"/>
      <w:pPr>
        <w:ind w:left="720" w:hanging="360"/>
      </w:pPr>
      <w:rPr>
        <w:rFonts w:ascii="Arial" w:eastAsia="Arial" w:hAnsi="Arial" w:cs="Arial"/>
        <w:b w:val="0"/>
        <w:i w:val="0"/>
        <w:smallCaps w:val="0"/>
        <w:strike w:val="0"/>
        <w:color w:val="000000"/>
        <w:sz w:val="28"/>
        <w:szCs w:val="28"/>
        <w:u w:val="none"/>
        <w:shd w:val="clear" w:color="auto" w:fill="auto"/>
        <w:vertAlign w:val="baseline"/>
      </w:rPr>
    </w:lvl>
    <w:lvl w:ilvl="1">
      <w:start w:val="1"/>
      <w:numFmt w:val="bullet"/>
      <w:lvlText w:val="○"/>
      <w:lvlJc w:val="right"/>
      <w:pPr>
        <w:ind w:left="144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bullet"/>
      <w:lvlText w:val="■"/>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bullet"/>
      <w:lvlText w:val="●"/>
      <w:lvlJc w:val="right"/>
      <w:pPr>
        <w:ind w:left="288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bullet"/>
      <w:lvlText w:val="○"/>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bullet"/>
      <w:lvlText w:val="■"/>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bullet"/>
      <w:lvlText w:val="●"/>
      <w:lvlJc w:val="righ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bullet"/>
      <w:lvlText w:val="○"/>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bullet"/>
      <w:lvlText w:val="■"/>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11" w15:restartNumberingAfterBreak="0">
    <w:nsid w:val="16E45998"/>
    <w:multiLevelType w:val="multilevel"/>
    <w:tmpl w:val="D4381C74"/>
    <w:lvl w:ilvl="0">
      <w:start w:val="1"/>
      <w:numFmt w:val="bullet"/>
      <w:lvlText w:val="•"/>
      <w:lvlJc w:val="right"/>
      <w:pPr>
        <w:ind w:left="720" w:hanging="360"/>
      </w:pPr>
      <w:rPr>
        <w:rFonts w:ascii="Arial" w:eastAsia="Arial" w:hAnsi="Arial" w:cs="Arial"/>
        <w:b w:val="0"/>
        <w:i w:val="0"/>
        <w:smallCaps w:val="0"/>
        <w:strike w:val="0"/>
        <w:color w:val="000000"/>
        <w:sz w:val="28"/>
        <w:szCs w:val="28"/>
        <w:u w:val="none"/>
        <w:shd w:val="clear" w:color="auto" w:fill="auto"/>
        <w:vertAlign w:val="baseline"/>
      </w:rPr>
    </w:lvl>
    <w:lvl w:ilvl="1">
      <w:start w:val="1"/>
      <w:numFmt w:val="bullet"/>
      <w:lvlText w:val="○"/>
      <w:lvlJc w:val="right"/>
      <w:pPr>
        <w:ind w:left="144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bullet"/>
      <w:lvlText w:val="■"/>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bullet"/>
      <w:lvlText w:val="●"/>
      <w:lvlJc w:val="right"/>
      <w:pPr>
        <w:ind w:left="288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bullet"/>
      <w:lvlText w:val="○"/>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bullet"/>
      <w:lvlText w:val="■"/>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bullet"/>
      <w:lvlText w:val="●"/>
      <w:lvlJc w:val="righ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bullet"/>
      <w:lvlText w:val="○"/>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bullet"/>
      <w:lvlText w:val="■"/>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12" w15:restartNumberingAfterBreak="0">
    <w:nsid w:val="1A641364"/>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1F64686F"/>
    <w:multiLevelType w:val="multilevel"/>
    <w:tmpl w:val="DDBC0BF4"/>
    <w:lvl w:ilvl="0">
      <w:start w:val="1"/>
      <w:numFmt w:val="lowerLetter"/>
      <w:lvlText w:val="%1)"/>
      <w:lvlJc w:val="left"/>
      <w:pPr>
        <w:ind w:left="720" w:hanging="360"/>
      </w:pPr>
      <w:rPr>
        <w:rFonts w:hint="default"/>
        <w:b w:val="0"/>
        <w:i w:val="0"/>
        <w:smallCaps w:val="0"/>
        <w:strike w:val="0"/>
        <w:color w:val="000000"/>
        <w:spacing w:val="20"/>
        <w:sz w:val="22"/>
        <w:szCs w:val="22"/>
        <w:u w:val="none"/>
        <w:shd w:val="clear" w:color="auto" w:fill="auto"/>
        <w:vertAlign w:val="baseline"/>
        <w14:numSpacing w14:val="proportional"/>
      </w:rPr>
    </w:lvl>
    <w:lvl w:ilvl="1">
      <w:start w:val="1"/>
      <w:numFmt w:val="bullet"/>
      <w:lvlText w:val="○"/>
      <w:lvlJc w:val="right"/>
      <w:pPr>
        <w:ind w:left="144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bullet"/>
      <w:lvlText w:val="■"/>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bullet"/>
      <w:lvlText w:val="●"/>
      <w:lvlJc w:val="right"/>
      <w:pPr>
        <w:ind w:left="288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bullet"/>
      <w:lvlText w:val="○"/>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bullet"/>
      <w:lvlText w:val="■"/>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bullet"/>
      <w:lvlText w:val="●"/>
      <w:lvlJc w:val="righ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bullet"/>
      <w:lvlText w:val="○"/>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bullet"/>
      <w:lvlText w:val="■"/>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14" w15:restartNumberingAfterBreak="0">
    <w:nsid w:val="21A56886"/>
    <w:multiLevelType w:val="multilevel"/>
    <w:tmpl w:val="5B4AA0BC"/>
    <w:lvl w:ilvl="0">
      <w:start w:val="1"/>
      <w:numFmt w:val="bullet"/>
      <w:lvlText w:val="⮚"/>
      <w:lvlJc w:val="right"/>
      <w:pPr>
        <w:ind w:left="720" w:hanging="360"/>
      </w:pPr>
      <w:rPr>
        <w:rFonts w:ascii="Arial" w:eastAsia="Arial" w:hAnsi="Arial" w:cs="Arial"/>
        <w:b w:val="0"/>
        <w:i w:val="0"/>
        <w:smallCaps w:val="0"/>
        <w:strike w:val="0"/>
        <w:color w:val="000000"/>
        <w:sz w:val="28"/>
        <w:szCs w:val="28"/>
        <w:u w:val="none"/>
        <w:shd w:val="clear" w:color="auto" w:fill="auto"/>
        <w:vertAlign w:val="baseline"/>
      </w:rPr>
    </w:lvl>
    <w:lvl w:ilvl="1">
      <w:start w:val="1"/>
      <w:numFmt w:val="bullet"/>
      <w:lvlText w:val="○"/>
      <w:lvlJc w:val="right"/>
      <w:pPr>
        <w:ind w:left="144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bullet"/>
      <w:lvlText w:val="■"/>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bullet"/>
      <w:lvlText w:val="●"/>
      <w:lvlJc w:val="right"/>
      <w:pPr>
        <w:ind w:left="288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bullet"/>
      <w:lvlText w:val="○"/>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bullet"/>
      <w:lvlText w:val="■"/>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bullet"/>
      <w:lvlText w:val="●"/>
      <w:lvlJc w:val="righ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bullet"/>
      <w:lvlText w:val="○"/>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bullet"/>
      <w:lvlText w:val="■"/>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15" w15:restartNumberingAfterBreak="0">
    <w:nsid w:val="221E143B"/>
    <w:multiLevelType w:val="hybridMultilevel"/>
    <w:tmpl w:val="C2AA6736"/>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239366E3"/>
    <w:multiLevelType w:val="multilevel"/>
    <w:tmpl w:val="D38297FA"/>
    <w:lvl w:ilvl="0">
      <w:start w:val="1"/>
      <w:numFmt w:val="bullet"/>
      <w:lvlText w:val="✔"/>
      <w:lvlJc w:val="right"/>
      <w:pPr>
        <w:ind w:left="720" w:hanging="360"/>
      </w:pPr>
      <w:rPr>
        <w:rFonts w:ascii="Arial" w:eastAsia="Arial" w:hAnsi="Arial" w:cs="Arial"/>
        <w:b w:val="0"/>
        <w:i w:val="0"/>
        <w:smallCaps w:val="0"/>
        <w:strike w:val="0"/>
        <w:color w:val="000000"/>
        <w:sz w:val="28"/>
        <w:szCs w:val="28"/>
        <w:u w:val="none"/>
        <w:shd w:val="clear" w:color="auto" w:fill="auto"/>
        <w:vertAlign w:val="baseline"/>
      </w:rPr>
    </w:lvl>
    <w:lvl w:ilvl="1">
      <w:start w:val="1"/>
      <w:numFmt w:val="bullet"/>
      <w:lvlText w:val="○"/>
      <w:lvlJc w:val="right"/>
      <w:pPr>
        <w:ind w:left="144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bullet"/>
      <w:lvlText w:val="■"/>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bullet"/>
      <w:lvlText w:val="●"/>
      <w:lvlJc w:val="right"/>
      <w:pPr>
        <w:ind w:left="288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bullet"/>
      <w:lvlText w:val="○"/>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bullet"/>
      <w:lvlText w:val="■"/>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bullet"/>
      <w:lvlText w:val="●"/>
      <w:lvlJc w:val="righ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bullet"/>
      <w:lvlText w:val="○"/>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bullet"/>
      <w:lvlText w:val="■"/>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17" w15:restartNumberingAfterBreak="0">
    <w:nsid w:val="244B7EA4"/>
    <w:multiLevelType w:val="multilevel"/>
    <w:tmpl w:val="7FF8CBF4"/>
    <w:lvl w:ilvl="0">
      <w:start w:val="1"/>
      <w:numFmt w:val="bullet"/>
      <w:lvlText w:val="•"/>
      <w:lvlJc w:val="right"/>
      <w:pPr>
        <w:ind w:left="1180" w:hanging="360"/>
      </w:pPr>
      <w:rPr>
        <w:rFonts w:ascii="Arial" w:eastAsia="Arial" w:hAnsi="Arial" w:cs="Arial"/>
        <w:b w:val="0"/>
        <w:i w:val="0"/>
        <w:smallCaps w:val="0"/>
        <w:strike w:val="0"/>
        <w:color w:val="000000"/>
        <w:sz w:val="28"/>
        <w:szCs w:val="28"/>
        <w:u w:val="none"/>
        <w:shd w:val="clear" w:color="auto" w:fill="auto"/>
        <w:vertAlign w:val="baseline"/>
      </w:rPr>
    </w:lvl>
    <w:lvl w:ilvl="1">
      <w:start w:val="1"/>
      <w:numFmt w:val="bullet"/>
      <w:lvlText w:val="○"/>
      <w:lvlJc w:val="right"/>
      <w:pPr>
        <w:ind w:left="190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bullet"/>
      <w:lvlText w:val="■"/>
      <w:lvlJc w:val="right"/>
      <w:pPr>
        <w:ind w:left="262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bullet"/>
      <w:lvlText w:val="●"/>
      <w:lvlJc w:val="right"/>
      <w:pPr>
        <w:ind w:left="334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bullet"/>
      <w:lvlText w:val="○"/>
      <w:lvlJc w:val="right"/>
      <w:pPr>
        <w:ind w:left="406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bullet"/>
      <w:lvlText w:val="■"/>
      <w:lvlJc w:val="right"/>
      <w:pPr>
        <w:ind w:left="478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bullet"/>
      <w:lvlText w:val="●"/>
      <w:lvlJc w:val="right"/>
      <w:pPr>
        <w:ind w:left="550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bullet"/>
      <w:lvlText w:val="○"/>
      <w:lvlJc w:val="right"/>
      <w:pPr>
        <w:ind w:left="622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bullet"/>
      <w:lvlText w:val="■"/>
      <w:lvlJc w:val="right"/>
      <w:pPr>
        <w:ind w:left="694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18" w15:restartNumberingAfterBreak="0">
    <w:nsid w:val="24906822"/>
    <w:multiLevelType w:val="multilevel"/>
    <w:tmpl w:val="552837E2"/>
    <w:lvl w:ilvl="0">
      <w:start w:val="1"/>
      <w:numFmt w:val="bullet"/>
      <w:lvlText w:val="✔"/>
      <w:lvlJc w:val="right"/>
      <w:pPr>
        <w:ind w:left="720" w:hanging="360"/>
      </w:pPr>
      <w:rPr>
        <w:rFonts w:ascii="Arial" w:eastAsia="Arial" w:hAnsi="Arial" w:cs="Arial"/>
        <w:b w:val="0"/>
        <w:i w:val="0"/>
        <w:smallCaps w:val="0"/>
        <w:strike w:val="0"/>
        <w:color w:val="000000"/>
        <w:sz w:val="28"/>
        <w:szCs w:val="28"/>
        <w:u w:val="none"/>
        <w:shd w:val="clear" w:color="auto" w:fill="auto"/>
        <w:vertAlign w:val="baseline"/>
      </w:rPr>
    </w:lvl>
    <w:lvl w:ilvl="1">
      <w:start w:val="1"/>
      <w:numFmt w:val="bullet"/>
      <w:lvlText w:val="○"/>
      <w:lvlJc w:val="right"/>
      <w:pPr>
        <w:ind w:left="144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bullet"/>
      <w:lvlText w:val="■"/>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bullet"/>
      <w:lvlText w:val="●"/>
      <w:lvlJc w:val="right"/>
      <w:pPr>
        <w:ind w:left="288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bullet"/>
      <w:lvlText w:val="○"/>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bullet"/>
      <w:lvlText w:val="■"/>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bullet"/>
      <w:lvlText w:val="●"/>
      <w:lvlJc w:val="righ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bullet"/>
      <w:lvlText w:val="○"/>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bullet"/>
      <w:lvlText w:val="■"/>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19" w15:restartNumberingAfterBreak="0">
    <w:nsid w:val="28352DC6"/>
    <w:multiLevelType w:val="multilevel"/>
    <w:tmpl w:val="8458A3B8"/>
    <w:lvl w:ilvl="0">
      <w:start w:val="1"/>
      <w:numFmt w:val="bullet"/>
      <w:lvlText w:val="✔"/>
      <w:lvlJc w:val="right"/>
      <w:pPr>
        <w:ind w:left="720" w:hanging="360"/>
      </w:pPr>
      <w:rPr>
        <w:rFonts w:ascii="Arial" w:eastAsia="Arial" w:hAnsi="Arial" w:cs="Arial"/>
        <w:b w:val="0"/>
        <w:i w:val="0"/>
        <w:smallCaps w:val="0"/>
        <w:strike w:val="0"/>
        <w:color w:val="000000"/>
        <w:sz w:val="28"/>
        <w:szCs w:val="28"/>
        <w:u w:val="none"/>
        <w:shd w:val="clear" w:color="auto" w:fill="auto"/>
        <w:vertAlign w:val="baseline"/>
      </w:rPr>
    </w:lvl>
    <w:lvl w:ilvl="1">
      <w:start w:val="1"/>
      <w:numFmt w:val="bullet"/>
      <w:lvlText w:val="○"/>
      <w:lvlJc w:val="right"/>
      <w:pPr>
        <w:ind w:left="144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bullet"/>
      <w:lvlText w:val="■"/>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bullet"/>
      <w:lvlText w:val="●"/>
      <w:lvlJc w:val="right"/>
      <w:pPr>
        <w:ind w:left="288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bullet"/>
      <w:lvlText w:val="○"/>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bullet"/>
      <w:lvlText w:val="■"/>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bullet"/>
      <w:lvlText w:val="●"/>
      <w:lvlJc w:val="righ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bullet"/>
      <w:lvlText w:val="○"/>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bullet"/>
      <w:lvlText w:val="■"/>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20" w15:restartNumberingAfterBreak="0">
    <w:nsid w:val="2A0B30F8"/>
    <w:multiLevelType w:val="multilevel"/>
    <w:tmpl w:val="B45EF4F0"/>
    <w:lvl w:ilvl="0">
      <w:start w:val="1"/>
      <w:numFmt w:val="bullet"/>
      <w:lvlText w:val="-"/>
      <w:lvlJc w:val="right"/>
      <w:pPr>
        <w:ind w:left="720" w:hanging="360"/>
      </w:pPr>
      <w:rPr>
        <w:rFonts w:ascii="Arial" w:eastAsia="Arial" w:hAnsi="Arial" w:cs="Arial"/>
        <w:b w:val="0"/>
        <w:i w:val="0"/>
        <w:smallCaps w:val="0"/>
        <w:strike w:val="0"/>
        <w:color w:val="000000"/>
        <w:sz w:val="28"/>
        <w:szCs w:val="28"/>
        <w:u w:val="none"/>
        <w:shd w:val="clear" w:color="auto" w:fill="auto"/>
        <w:vertAlign w:val="baseline"/>
      </w:rPr>
    </w:lvl>
    <w:lvl w:ilvl="1">
      <w:start w:val="1"/>
      <w:numFmt w:val="bullet"/>
      <w:lvlText w:val="○"/>
      <w:lvlJc w:val="right"/>
      <w:pPr>
        <w:ind w:left="144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bullet"/>
      <w:lvlText w:val="■"/>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bullet"/>
      <w:lvlText w:val="●"/>
      <w:lvlJc w:val="right"/>
      <w:pPr>
        <w:ind w:left="288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bullet"/>
      <w:lvlText w:val="○"/>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bullet"/>
      <w:lvlText w:val="■"/>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bullet"/>
      <w:lvlText w:val="●"/>
      <w:lvlJc w:val="righ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bullet"/>
      <w:lvlText w:val="○"/>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bullet"/>
      <w:lvlText w:val="■"/>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21" w15:restartNumberingAfterBreak="0">
    <w:nsid w:val="2A0C389F"/>
    <w:multiLevelType w:val="multilevel"/>
    <w:tmpl w:val="A0D6D708"/>
    <w:lvl w:ilvl="0">
      <w:start w:val="1"/>
      <w:numFmt w:val="lowerLetter"/>
      <w:lvlText w:val="%1)"/>
      <w:lvlJc w:val="right"/>
      <w:pPr>
        <w:ind w:left="720" w:hanging="360"/>
      </w:pPr>
      <w:rPr>
        <w:rFonts w:asciiTheme="majorHAnsi" w:eastAsia="Arial" w:hAnsiTheme="majorHAnsi" w:cstheme="majorHAnsi" w:hint="default"/>
        <w:b w:val="0"/>
        <w:i w:val="0"/>
        <w:smallCaps w:val="0"/>
        <w:strike w:val="0"/>
        <w:color w:val="000000"/>
        <w:sz w:val="22"/>
        <w:szCs w:val="22"/>
        <w:u w:val="none"/>
        <w:shd w:val="clear" w:color="auto" w:fill="auto"/>
        <w:vertAlign w:val="baseline"/>
      </w:rPr>
    </w:lvl>
    <w:lvl w:ilvl="1">
      <w:start w:val="1"/>
      <w:numFmt w:val="bullet"/>
      <w:lvlText w:val="○"/>
      <w:lvlJc w:val="right"/>
      <w:pPr>
        <w:ind w:left="144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bullet"/>
      <w:lvlText w:val="■"/>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bullet"/>
      <w:lvlText w:val="●"/>
      <w:lvlJc w:val="right"/>
      <w:pPr>
        <w:ind w:left="288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bullet"/>
      <w:lvlText w:val="○"/>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bullet"/>
      <w:lvlText w:val="■"/>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bullet"/>
      <w:lvlText w:val="●"/>
      <w:lvlJc w:val="righ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bullet"/>
      <w:lvlText w:val="○"/>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bullet"/>
      <w:lvlText w:val="■"/>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22" w15:restartNumberingAfterBreak="0">
    <w:nsid w:val="2BEE7F7D"/>
    <w:multiLevelType w:val="multilevel"/>
    <w:tmpl w:val="74AA14BA"/>
    <w:lvl w:ilvl="0">
      <w:start w:val="1"/>
      <w:numFmt w:val="bullet"/>
      <w:lvlText w:val="•"/>
      <w:lvlJc w:val="right"/>
      <w:pPr>
        <w:ind w:left="720" w:hanging="360"/>
      </w:pPr>
      <w:rPr>
        <w:rFonts w:ascii="Arial" w:eastAsia="Arial" w:hAnsi="Arial" w:cs="Arial"/>
        <w:b w:val="0"/>
        <w:i w:val="0"/>
        <w:smallCaps w:val="0"/>
        <w:strike w:val="0"/>
        <w:color w:val="000000"/>
        <w:sz w:val="28"/>
        <w:szCs w:val="28"/>
        <w:u w:val="none"/>
        <w:shd w:val="clear" w:color="auto" w:fill="auto"/>
        <w:vertAlign w:val="baseline"/>
      </w:rPr>
    </w:lvl>
    <w:lvl w:ilvl="1">
      <w:start w:val="1"/>
      <w:numFmt w:val="bullet"/>
      <w:lvlText w:val="○"/>
      <w:lvlJc w:val="right"/>
      <w:pPr>
        <w:ind w:left="144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bullet"/>
      <w:lvlText w:val="■"/>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bullet"/>
      <w:lvlText w:val="●"/>
      <w:lvlJc w:val="right"/>
      <w:pPr>
        <w:ind w:left="288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bullet"/>
      <w:lvlText w:val="○"/>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bullet"/>
      <w:lvlText w:val="■"/>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bullet"/>
      <w:lvlText w:val="●"/>
      <w:lvlJc w:val="righ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bullet"/>
      <w:lvlText w:val="○"/>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bullet"/>
      <w:lvlText w:val="■"/>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23" w15:restartNumberingAfterBreak="0">
    <w:nsid w:val="2D1B1833"/>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3BB5489B"/>
    <w:multiLevelType w:val="multilevel"/>
    <w:tmpl w:val="746CF3F0"/>
    <w:lvl w:ilvl="0">
      <w:start w:val="1"/>
      <w:numFmt w:val="lowerLetter"/>
      <w:lvlText w:val="%1)"/>
      <w:lvlJc w:val="right"/>
      <w:pPr>
        <w:ind w:left="720" w:hanging="360"/>
      </w:pPr>
      <w:rPr>
        <w:rFonts w:asciiTheme="majorHAnsi" w:eastAsia="Arial" w:hAnsiTheme="majorHAnsi" w:cstheme="majorHAnsi" w:hint="default"/>
        <w:b w:val="0"/>
        <w:i w:val="0"/>
        <w:smallCaps w:val="0"/>
        <w:strike w:val="0"/>
        <w:color w:val="000000"/>
        <w:sz w:val="22"/>
        <w:szCs w:val="22"/>
        <w:u w:val="none"/>
        <w:shd w:val="clear" w:color="auto" w:fill="auto"/>
        <w:vertAlign w:val="baseline"/>
      </w:rPr>
    </w:lvl>
    <w:lvl w:ilvl="1">
      <w:start w:val="1"/>
      <w:numFmt w:val="bullet"/>
      <w:lvlText w:val="○"/>
      <w:lvlJc w:val="right"/>
      <w:pPr>
        <w:ind w:left="144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bullet"/>
      <w:lvlText w:val="■"/>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bullet"/>
      <w:lvlText w:val="●"/>
      <w:lvlJc w:val="right"/>
      <w:pPr>
        <w:ind w:left="288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bullet"/>
      <w:lvlText w:val="○"/>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bullet"/>
      <w:lvlText w:val="■"/>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bullet"/>
      <w:lvlText w:val="●"/>
      <w:lvlJc w:val="righ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bullet"/>
      <w:lvlText w:val="○"/>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bullet"/>
      <w:lvlText w:val="■"/>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25" w15:restartNumberingAfterBreak="0">
    <w:nsid w:val="3EC838E7"/>
    <w:multiLevelType w:val="multilevel"/>
    <w:tmpl w:val="C7464744"/>
    <w:lvl w:ilvl="0">
      <w:start w:val="1"/>
      <w:numFmt w:val="bullet"/>
      <w:lvlText w:val=""/>
      <w:lvlJc w:val="left"/>
      <w:pPr>
        <w:ind w:left="720" w:hanging="360"/>
      </w:pPr>
      <w:rPr>
        <w:rFonts w:ascii="Wingdings" w:hAnsi="Wingdings" w:hint="default"/>
        <w:b w:val="0"/>
        <w:i w:val="0"/>
        <w:smallCaps w:val="0"/>
        <w:strike w:val="0"/>
        <w:color w:val="000000"/>
        <w:sz w:val="22"/>
        <w:szCs w:val="22"/>
        <w:u w:val="none"/>
        <w:shd w:val="clear" w:color="auto" w:fill="auto"/>
        <w:vertAlign w:val="baseline"/>
      </w:rPr>
    </w:lvl>
    <w:lvl w:ilvl="1">
      <w:start w:val="1"/>
      <w:numFmt w:val="bullet"/>
      <w:lvlText w:val="○"/>
      <w:lvlJc w:val="right"/>
      <w:pPr>
        <w:ind w:left="144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bullet"/>
      <w:lvlText w:val="■"/>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bullet"/>
      <w:lvlText w:val="●"/>
      <w:lvlJc w:val="right"/>
      <w:pPr>
        <w:ind w:left="288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bullet"/>
      <w:lvlText w:val="○"/>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bullet"/>
      <w:lvlText w:val="■"/>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bullet"/>
      <w:lvlText w:val="●"/>
      <w:lvlJc w:val="righ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bullet"/>
      <w:lvlText w:val="○"/>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bullet"/>
      <w:lvlText w:val="■"/>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26" w15:restartNumberingAfterBreak="0">
    <w:nsid w:val="41952D61"/>
    <w:multiLevelType w:val="multilevel"/>
    <w:tmpl w:val="15FA8866"/>
    <w:lvl w:ilvl="0">
      <w:start w:val="1"/>
      <w:numFmt w:val="bullet"/>
      <w:lvlText w:val="-"/>
      <w:lvlJc w:val="right"/>
      <w:pPr>
        <w:ind w:left="720" w:hanging="360"/>
      </w:pPr>
      <w:rPr>
        <w:rFonts w:ascii="Arial" w:eastAsia="Arial" w:hAnsi="Arial" w:cs="Arial"/>
        <w:b w:val="0"/>
        <w:i w:val="0"/>
        <w:smallCaps w:val="0"/>
        <w:strike w:val="0"/>
        <w:color w:val="000000"/>
        <w:sz w:val="28"/>
        <w:szCs w:val="28"/>
        <w:u w:val="none"/>
        <w:shd w:val="clear" w:color="auto" w:fill="auto"/>
        <w:vertAlign w:val="baseline"/>
      </w:rPr>
    </w:lvl>
    <w:lvl w:ilvl="1">
      <w:start w:val="1"/>
      <w:numFmt w:val="bullet"/>
      <w:lvlText w:val="○"/>
      <w:lvlJc w:val="right"/>
      <w:pPr>
        <w:ind w:left="144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bullet"/>
      <w:lvlText w:val="■"/>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bullet"/>
      <w:lvlText w:val="●"/>
      <w:lvlJc w:val="right"/>
      <w:pPr>
        <w:ind w:left="288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bullet"/>
      <w:lvlText w:val="○"/>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bullet"/>
      <w:lvlText w:val="■"/>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bullet"/>
      <w:lvlText w:val="●"/>
      <w:lvlJc w:val="righ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bullet"/>
      <w:lvlText w:val="○"/>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bullet"/>
      <w:lvlText w:val="■"/>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27" w15:restartNumberingAfterBreak="0">
    <w:nsid w:val="41EB1E6B"/>
    <w:multiLevelType w:val="multilevel"/>
    <w:tmpl w:val="34947BC8"/>
    <w:lvl w:ilvl="0">
      <w:start w:val="1"/>
      <w:numFmt w:val="bullet"/>
      <w:lvlText w:val="▪"/>
      <w:lvlJc w:val="right"/>
      <w:pPr>
        <w:ind w:left="720" w:hanging="360"/>
      </w:pPr>
      <w:rPr>
        <w:rFonts w:ascii="Arial" w:eastAsia="Arial" w:hAnsi="Arial" w:cs="Arial"/>
        <w:b w:val="0"/>
        <w:i w:val="0"/>
        <w:smallCaps w:val="0"/>
        <w:strike w:val="0"/>
        <w:color w:val="000000"/>
        <w:sz w:val="28"/>
        <w:szCs w:val="28"/>
        <w:u w:val="none"/>
        <w:shd w:val="clear" w:color="auto" w:fill="auto"/>
        <w:vertAlign w:val="baseline"/>
      </w:rPr>
    </w:lvl>
    <w:lvl w:ilvl="1">
      <w:start w:val="1"/>
      <w:numFmt w:val="bullet"/>
      <w:lvlText w:val="○"/>
      <w:lvlJc w:val="right"/>
      <w:pPr>
        <w:ind w:left="144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bullet"/>
      <w:lvlText w:val="■"/>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bullet"/>
      <w:lvlText w:val="●"/>
      <w:lvlJc w:val="right"/>
      <w:pPr>
        <w:ind w:left="288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bullet"/>
      <w:lvlText w:val="○"/>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bullet"/>
      <w:lvlText w:val="■"/>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bullet"/>
      <w:lvlText w:val="●"/>
      <w:lvlJc w:val="righ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bullet"/>
      <w:lvlText w:val="○"/>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bullet"/>
      <w:lvlText w:val="■"/>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28" w15:restartNumberingAfterBreak="0">
    <w:nsid w:val="432F313A"/>
    <w:multiLevelType w:val="multilevel"/>
    <w:tmpl w:val="8C96C682"/>
    <w:lvl w:ilvl="0">
      <w:start w:val="1"/>
      <w:numFmt w:val="lowerLetter"/>
      <w:lvlText w:val="%1)"/>
      <w:lvlJc w:val="right"/>
      <w:pPr>
        <w:ind w:left="720" w:hanging="360"/>
      </w:pPr>
      <w:rPr>
        <w:rFonts w:ascii="Arial" w:eastAsia="Arial" w:hAnsi="Arial" w:cs="Arial"/>
        <w:b w:val="0"/>
        <w:i w:val="0"/>
        <w:smallCaps w:val="0"/>
        <w:strike w:val="0"/>
        <w:color w:val="000000"/>
        <w:sz w:val="28"/>
        <w:szCs w:val="28"/>
        <w:u w:val="none"/>
        <w:shd w:val="clear" w:color="auto" w:fill="auto"/>
        <w:vertAlign w:val="baseline"/>
      </w:rPr>
    </w:lvl>
    <w:lvl w:ilvl="1">
      <w:start w:val="1"/>
      <w:numFmt w:val="bullet"/>
      <w:lvlText w:val="○"/>
      <w:lvlJc w:val="right"/>
      <w:pPr>
        <w:ind w:left="144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bullet"/>
      <w:lvlText w:val="■"/>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bullet"/>
      <w:lvlText w:val="●"/>
      <w:lvlJc w:val="right"/>
      <w:pPr>
        <w:ind w:left="288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bullet"/>
      <w:lvlText w:val="○"/>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bullet"/>
      <w:lvlText w:val="■"/>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bullet"/>
      <w:lvlText w:val="●"/>
      <w:lvlJc w:val="righ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bullet"/>
      <w:lvlText w:val="○"/>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bullet"/>
      <w:lvlText w:val="■"/>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29" w15:restartNumberingAfterBreak="0">
    <w:nsid w:val="45702127"/>
    <w:multiLevelType w:val="multilevel"/>
    <w:tmpl w:val="1E46C230"/>
    <w:lvl w:ilvl="0">
      <w:start w:val="1"/>
      <w:numFmt w:val="bullet"/>
      <w:lvlText w:val="▪"/>
      <w:lvlJc w:val="right"/>
      <w:pPr>
        <w:ind w:left="720" w:hanging="360"/>
      </w:pPr>
      <w:rPr>
        <w:rFonts w:ascii="Arial" w:eastAsia="Arial" w:hAnsi="Arial" w:cs="Arial"/>
        <w:b w:val="0"/>
        <w:i w:val="0"/>
        <w:smallCaps w:val="0"/>
        <w:strike w:val="0"/>
        <w:color w:val="000000"/>
        <w:sz w:val="28"/>
        <w:szCs w:val="28"/>
        <w:u w:val="none"/>
        <w:shd w:val="clear" w:color="auto" w:fill="auto"/>
        <w:vertAlign w:val="baseline"/>
      </w:rPr>
    </w:lvl>
    <w:lvl w:ilvl="1">
      <w:start w:val="1"/>
      <w:numFmt w:val="bullet"/>
      <w:lvlText w:val="○"/>
      <w:lvlJc w:val="right"/>
      <w:pPr>
        <w:ind w:left="144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bullet"/>
      <w:lvlText w:val="■"/>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bullet"/>
      <w:lvlText w:val="●"/>
      <w:lvlJc w:val="right"/>
      <w:pPr>
        <w:ind w:left="288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bullet"/>
      <w:lvlText w:val="○"/>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bullet"/>
      <w:lvlText w:val="■"/>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bullet"/>
      <w:lvlText w:val="●"/>
      <w:lvlJc w:val="righ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bullet"/>
      <w:lvlText w:val="○"/>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bullet"/>
      <w:lvlText w:val="■"/>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30" w15:restartNumberingAfterBreak="0">
    <w:nsid w:val="47C80692"/>
    <w:multiLevelType w:val="multilevel"/>
    <w:tmpl w:val="9DD68486"/>
    <w:lvl w:ilvl="0">
      <w:start w:val="1"/>
      <w:numFmt w:val="bullet"/>
      <w:lvlText w:val="✔"/>
      <w:lvlJc w:val="right"/>
      <w:pPr>
        <w:ind w:left="720" w:hanging="360"/>
      </w:pPr>
      <w:rPr>
        <w:rFonts w:ascii="Arial" w:eastAsia="Arial" w:hAnsi="Arial" w:cs="Arial"/>
        <w:b w:val="0"/>
        <w:i w:val="0"/>
        <w:smallCaps w:val="0"/>
        <w:strike w:val="0"/>
        <w:color w:val="000000"/>
        <w:sz w:val="28"/>
        <w:szCs w:val="28"/>
        <w:u w:val="none"/>
        <w:shd w:val="clear" w:color="auto" w:fill="auto"/>
        <w:vertAlign w:val="baseline"/>
      </w:rPr>
    </w:lvl>
    <w:lvl w:ilvl="1">
      <w:start w:val="1"/>
      <w:numFmt w:val="bullet"/>
      <w:lvlText w:val="○"/>
      <w:lvlJc w:val="right"/>
      <w:pPr>
        <w:ind w:left="144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bullet"/>
      <w:lvlText w:val="■"/>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bullet"/>
      <w:lvlText w:val="●"/>
      <w:lvlJc w:val="right"/>
      <w:pPr>
        <w:ind w:left="288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bullet"/>
      <w:lvlText w:val="○"/>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bullet"/>
      <w:lvlText w:val="■"/>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bullet"/>
      <w:lvlText w:val="●"/>
      <w:lvlJc w:val="righ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bullet"/>
      <w:lvlText w:val="○"/>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bullet"/>
      <w:lvlText w:val="■"/>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31" w15:restartNumberingAfterBreak="0">
    <w:nsid w:val="51F45743"/>
    <w:multiLevelType w:val="multilevel"/>
    <w:tmpl w:val="FC38BD6C"/>
    <w:lvl w:ilvl="0">
      <w:start w:val="1"/>
      <w:numFmt w:val="lowerLetter"/>
      <w:lvlText w:val="%1)"/>
      <w:lvlJc w:val="right"/>
      <w:pPr>
        <w:ind w:left="720" w:hanging="360"/>
      </w:pPr>
      <w:rPr>
        <w:rFonts w:ascii="Arial" w:eastAsia="Arial" w:hAnsi="Arial" w:cs="Arial"/>
        <w:b w:val="0"/>
        <w:i w:val="0"/>
        <w:smallCaps w:val="0"/>
        <w:strike w:val="0"/>
        <w:color w:val="000000"/>
        <w:sz w:val="28"/>
        <w:szCs w:val="28"/>
        <w:u w:val="none"/>
        <w:shd w:val="clear" w:color="auto" w:fill="auto"/>
        <w:vertAlign w:val="baseline"/>
      </w:rPr>
    </w:lvl>
    <w:lvl w:ilvl="1">
      <w:start w:val="1"/>
      <w:numFmt w:val="bullet"/>
      <w:lvlText w:val="○"/>
      <w:lvlJc w:val="right"/>
      <w:pPr>
        <w:ind w:left="144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bullet"/>
      <w:lvlText w:val="■"/>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bullet"/>
      <w:lvlText w:val="●"/>
      <w:lvlJc w:val="right"/>
      <w:pPr>
        <w:ind w:left="288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bullet"/>
      <w:lvlText w:val="○"/>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bullet"/>
      <w:lvlText w:val="■"/>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bullet"/>
      <w:lvlText w:val="●"/>
      <w:lvlJc w:val="righ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bullet"/>
      <w:lvlText w:val="○"/>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bullet"/>
      <w:lvlText w:val="■"/>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32" w15:restartNumberingAfterBreak="0">
    <w:nsid w:val="55462B23"/>
    <w:multiLevelType w:val="multilevel"/>
    <w:tmpl w:val="2C52A712"/>
    <w:lvl w:ilvl="0">
      <w:start w:val="1"/>
      <w:numFmt w:val="lowerLetter"/>
      <w:lvlText w:val="%1)"/>
      <w:lvlJc w:val="right"/>
      <w:pPr>
        <w:ind w:left="720" w:hanging="360"/>
      </w:pPr>
      <w:rPr>
        <w:rFonts w:ascii="Arial" w:eastAsia="Arial" w:hAnsi="Arial" w:cs="Arial"/>
        <w:b w:val="0"/>
        <w:i w:val="0"/>
        <w:smallCaps w:val="0"/>
        <w:strike w:val="0"/>
        <w:color w:val="000000"/>
        <w:sz w:val="28"/>
        <w:szCs w:val="28"/>
        <w:u w:val="none"/>
        <w:shd w:val="clear" w:color="auto" w:fill="auto"/>
        <w:vertAlign w:val="baseline"/>
      </w:rPr>
    </w:lvl>
    <w:lvl w:ilvl="1">
      <w:start w:val="1"/>
      <w:numFmt w:val="bullet"/>
      <w:lvlText w:val="○"/>
      <w:lvlJc w:val="right"/>
      <w:pPr>
        <w:ind w:left="144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bullet"/>
      <w:lvlText w:val="■"/>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bullet"/>
      <w:lvlText w:val="●"/>
      <w:lvlJc w:val="right"/>
      <w:pPr>
        <w:ind w:left="288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bullet"/>
      <w:lvlText w:val="○"/>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bullet"/>
      <w:lvlText w:val="■"/>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bullet"/>
      <w:lvlText w:val="●"/>
      <w:lvlJc w:val="righ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bullet"/>
      <w:lvlText w:val="○"/>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bullet"/>
      <w:lvlText w:val="■"/>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33" w15:restartNumberingAfterBreak="0">
    <w:nsid w:val="57A50C1E"/>
    <w:multiLevelType w:val="multilevel"/>
    <w:tmpl w:val="160666EA"/>
    <w:lvl w:ilvl="0">
      <w:start w:val="1"/>
      <w:numFmt w:val="bullet"/>
      <w:lvlText w:val="•"/>
      <w:lvlJc w:val="right"/>
      <w:pPr>
        <w:ind w:left="720" w:hanging="360"/>
      </w:pPr>
      <w:rPr>
        <w:rFonts w:ascii="Arial" w:eastAsia="Arial" w:hAnsi="Arial" w:cs="Arial"/>
        <w:b w:val="0"/>
        <w:i w:val="0"/>
        <w:smallCaps w:val="0"/>
        <w:strike w:val="0"/>
        <w:color w:val="000000"/>
        <w:sz w:val="28"/>
        <w:szCs w:val="28"/>
        <w:u w:val="none"/>
        <w:shd w:val="clear" w:color="auto" w:fill="auto"/>
        <w:vertAlign w:val="baseline"/>
      </w:rPr>
    </w:lvl>
    <w:lvl w:ilvl="1">
      <w:start w:val="1"/>
      <w:numFmt w:val="bullet"/>
      <w:lvlText w:val="○"/>
      <w:lvlJc w:val="right"/>
      <w:pPr>
        <w:ind w:left="144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bullet"/>
      <w:lvlText w:val="■"/>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bullet"/>
      <w:lvlText w:val="●"/>
      <w:lvlJc w:val="right"/>
      <w:pPr>
        <w:ind w:left="288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bullet"/>
      <w:lvlText w:val="○"/>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bullet"/>
      <w:lvlText w:val="■"/>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bullet"/>
      <w:lvlText w:val="●"/>
      <w:lvlJc w:val="righ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bullet"/>
      <w:lvlText w:val="○"/>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bullet"/>
      <w:lvlText w:val="■"/>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34" w15:restartNumberingAfterBreak="0">
    <w:nsid w:val="5C4E7398"/>
    <w:multiLevelType w:val="multilevel"/>
    <w:tmpl w:val="C7464744"/>
    <w:lvl w:ilvl="0">
      <w:start w:val="1"/>
      <w:numFmt w:val="bullet"/>
      <w:lvlText w:val=""/>
      <w:lvlJc w:val="left"/>
      <w:pPr>
        <w:ind w:left="720" w:hanging="360"/>
      </w:pPr>
      <w:rPr>
        <w:rFonts w:ascii="Wingdings" w:hAnsi="Wingdings" w:hint="default"/>
        <w:b w:val="0"/>
        <w:i w:val="0"/>
        <w:smallCaps w:val="0"/>
        <w:strike w:val="0"/>
        <w:color w:val="000000"/>
        <w:sz w:val="22"/>
        <w:szCs w:val="22"/>
        <w:u w:val="none"/>
        <w:shd w:val="clear" w:color="auto" w:fill="auto"/>
        <w:vertAlign w:val="baseline"/>
      </w:rPr>
    </w:lvl>
    <w:lvl w:ilvl="1">
      <w:start w:val="1"/>
      <w:numFmt w:val="bullet"/>
      <w:lvlText w:val="○"/>
      <w:lvlJc w:val="right"/>
      <w:pPr>
        <w:ind w:left="144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bullet"/>
      <w:lvlText w:val="■"/>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bullet"/>
      <w:lvlText w:val="●"/>
      <w:lvlJc w:val="right"/>
      <w:pPr>
        <w:ind w:left="288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bullet"/>
      <w:lvlText w:val="○"/>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bullet"/>
      <w:lvlText w:val="■"/>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bullet"/>
      <w:lvlText w:val="●"/>
      <w:lvlJc w:val="righ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bullet"/>
      <w:lvlText w:val="○"/>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bullet"/>
      <w:lvlText w:val="■"/>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35" w15:restartNumberingAfterBreak="0">
    <w:nsid w:val="5DCC3257"/>
    <w:multiLevelType w:val="multilevel"/>
    <w:tmpl w:val="D46E07B2"/>
    <w:lvl w:ilvl="0">
      <w:start w:val="1"/>
      <w:numFmt w:val="bullet"/>
      <w:lvlText w:val="-"/>
      <w:lvlJc w:val="right"/>
      <w:pPr>
        <w:ind w:left="720" w:hanging="360"/>
      </w:pPr>
      <w:rPr>
        <w:rFonts w:ascii="Arial" w:eastAsia="Arial" w:hAnsi="Arial" w:cs="Arial"/>
        <w:b w:val="0"/>
        <w:i w:val="0"/>
        <w:smallCaps w:val="0"/>
        <w:strike w:val="0"/>
        <w:color w:val="000000"/>
        <w:sz w:val="28"/>
        <w:szCs w:val="28"/>
        <w:u w:val="none"/>
        <w:shd w:val="clear" w:color="auto" w:fill="auto"/>
        <w:vertAlign w:val="baseline"/>
      </w:rPr>
    </w:lvl>
    <w:lvl w:ilvl="1">
      <w:start w:val="1"/>
      <w:numFmt w:val="bullet"/>
      <w:lvlText w:val="○"/>
      <w:lvlJc w:val="right"/>
      <w:pPr>
        <w:ind w:left="144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bullet"/>
      <w:lvlText w:val="■"/>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bullet"/>
      <w:lvlText w:val="●"/>
      <w:lvlJc w:val="right"/>
      <w:pPr>
        <w:ind w:left="288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bullet"/>
      <w:lvlText w:val="○"/>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bullet"/>
      <w:lvlText w:val="■"/>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bullet"/>
      <w:lvlText w:val="●"/>
      <w:lvlJc w:val="righ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bullet"/>
      <w:lvlText w:val="○"/>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bullet"/>
      <w:lvlText w:val="■"/>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36" w15:restartNumberingAfterBreak="0">
    <w:nsid w:val="5E1D5529"/>
    <w:multiLevelType w:val="multilevel"/>
    <w:tmpl w:val="7AAC9600"/>
    <w:lvl w:ilvl="0">
      <w:start w:val="1"/>
      <w:numFmt w:val="bullet"/>
      <w:lvlText w:val="⮚"/>
      <w:lvlJc w:val="right"/>
      <w:pPr>
        <w:ind w:left="720" w:hanging="360"/>
      </w:pPr>
      <w:rPr>
        <w:rFonts w:ascii="Arial" w:eastAsia="Arial" w:hAnsi="Arial" w:cs="Arial"/>
        <w:b w:val="0"/>
        <w:i w:val="0"/>
        <w:smallCaps w:val="0"/>
        <w:strike w:val="0"/>
        <w:color w:val="000000"/>
        <w:sz w:val="28"/>
        <w:szCs w:val="28"/>
        <w:u w:val="none"/>
        <w:shd w:val="clear" w:color="auto" w:fill="auto"/>
        <w:vertAlign w:val="baseline"/>
      </w:rPr>
    </w:lvl>
    <w:lvl w:ilvl="1">
      <w:start w:val="1"/>
      <w:numFmt w:val="bullet"/>
      <w:lvlText w:val="○"/>
      <w:lvlJc w:val="right"/>
      <w:pPr>
        <w:ind w:left="144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bullet"/>
      <w:lvlText w:val="■"/>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bullet"/>
      <w:lvlText w:val="●"/>
      <w:lvlJc w:val="right"/>
      <w:pPr>
        <w:ind w:left="288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bullet"/>
      <w:lvlText w:val="○"/>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bullet"/>
      <w:lvlText w:val="■"/>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bullet"/>
      <w:lvlText w:val="●"/>
      <w:lvlJc w:val="righ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bullet"/>
      <w:lvlText w:val="○"/>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bullet"/>
      <w:lvlText w:val="■"/>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37" w15:restartNumberingAfterBreak="0">
    <w:nsid w:val="5E3C5C27"/>
    <w:multiLevelType w:val="multilevel"/>
    <w:tmpl w:val="3CDC44FA"/>
    <w:lvl w:ilvl="0">
      <w:start w:val="1"/>
      <w:numFmt w:val="bullet"/>
      <w:lvlText w:val="•"/>
      <w:lvlJc w:val="right"/>
      <w:pPr>
        <w:ind w:left="720" w:hanging="360"/>
      </w:pPr>
      <w:rPr>
        <w:rFonts w:ascii="Arial" w:eastAsia="Arial" w:hAnsi="Arial" w:cs="Arial"/>
        <w:b w:val="0"/>
        <w:i w:val="0"/>
        <w:smallCaps w:val="0"/>
        <w:strike w:val="0"/>
        <w:color w:val="000000"/>
        <w:sz w:val="28"/>
        <w:szCs w:val="28"/>
        <w:u w:val="none"/>
        <w:shd w:val="clear" w:color="auto" w:fill="auto"/>
        <w:vertAlign w:val="baseline"/>
      </w:rPr>
    </w:lvl>
    <w:lvl w:ilvl="1">
      <w:start w:val="1"/>
      <w:numFmt w:val="bullet"/>
      <w:lvlText w:val="○"/>
      <w:lvlJc w:val="right"/>
      <w:pPr>
        <w:ind w:left="144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bullet"/>
      <w:lvlText w:val="■"/>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bullet"/>
      <w:lvlText w:val="●"/>
      <w:lvlJc w:val="right"/>
      <w:pPr>
        <w:ind w:left="288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bullet"/>
      <w:lvlText w:val="○"/>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bullet"/>
      <w:lvlText w:val="■"/>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bullet"/>
      <w:lvlText w:val="●"/>
      <w:lvlJc w:val="righ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bullet"/>
      <w:lvlText w:val="○"/>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bullet"/>
      <w:lvlText w:val="■"/>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38" w15:restartNumberingAfterBreak="0">
    <w:nsid w:val="679C2300"/>
    <w:multiLevelType w:val="multilevel"/>
    <w:tmpl w:val="C76E7886"/>
    <w:lvl w:ilvl="0">
      <w:start w:val="1"/>
      <w:numFmt w:val="bullet"/>
      <w:lvlText w:val="-"/>
      <w:lvlJc w:val="right"/>
      <w:pPr>
        <w:ind w:left="720" w:hanging="360"/>
      </w:pPr>
      <w:rPr>
        <w:rFonts w:ascii="Arial" w:eastAsia="Arial" w:hAnsi="Arial" w:cs="Arial"/>
        <w:b w:val="0"/>
        <w:i w:val="0"/>
        <w:smallCaps w:val="0"/>
        <w:strike w:val="0"/>
        <w:color w:val="000000"/>
        <w:sz w:val="28"/>
        <w:szCs w:val="28"/>
        <w:u w:val="none"/>
        <w:shd w:val="clear" w:color="auto" w:fill="auto"/>
        <w:vertAlign w:val="baseline"/>
      </w:rPr>
    </w:lvl>
    <w:lvl w:ilvl="1">
      <w:start w:val="1"/>
      <w:numFmt w:val="bullet"/>
      <w:lvlText w:val="○"/>
      <w:lvlJc w:val="right"/>
      <w:pPr>
        <w:ind w:left="144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bullet"/>
      <w:lvlText w:val="■"/>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bullet"/>
      <w:lvlText w:val="●"/>
      <w:lvlJc w:val="right"/>
      <w:pPr>
        <w:ind w:left="288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bullet"/>
      <w:lvlText w:val="○"/>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bullet"/>
      <w:lvlText w:val="■"/>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bullet"/>
      <w:lvlText w:val="●"/>
      <w:lvlJc w:val="righ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bullet"/>
      <w:lvlText w:val="○"/>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bullet"/>
      <w:lvlText w:val="■"/>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39" w15:restartNumberingAfterBreak="0">
    <w:nsid w:val="67D11963"/>
    <w:multiLevelType w:val="multilevel"/>
    <w:tmpl w:val="5C6608F4"/>
    <w:lvl w:ilvl="0">
      <w:start w:val="1"/>
      <w:numFmt w:val="bullet"/>
      <w:lvlText w:val="-"/>
      <w:lvlJc w:val="right"/>
      <w:pPr>
        <w:ind w:left="720" w:hanging="360"/>
      </w:pPr>
      <w:rPr>
        <w:rFonts w:ascii="Arial" w:eastAsia="Arial" w:hAnsi="Arial" w:cs="Arial"/>
        <w:b w:val="0"/>
        <w:i w:val="0"/>
        <w:smallCaps w:val="0"/>
        <w:strike w:val="0"/>
        <w:color w:val="000000"/>
        <w:sz w:val="28"/>
        <w:szCs w:val="28"/>
        <w:u w:val="none"/>
        <w:shd w:val="clear" w:color="auto" w:fill="auto"/>
        <w:vertAlign w:val="baseline"/>
      </w:rPr>
    </w:lvl>
    <w:lvl w:ilvl="1">
      <w:start w:val="1"/>
      <w:numFmt w:val="bullet"/>
      <w:lvlText w:val="○"/>
      <w:lvlJc w:val="right"/>
      <w:pPr>
        <w:ind w:left="144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bullet"/>
      <w:lvlText w:val="■"/>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bullet"/>
      <w:lvlText w:val="●"/>
      <w:lvlJc w:val="right"/>
      <w:pPr>
        <w:ind w:left="288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bullet"/>
      <w:lvlText w:val="○"/>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bullet"/>
      <w:lvlText w:val="■"/>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bullet"/>
      <w:lvlText w:val="●"/>
      <w:lvlJc w:val="righ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bullet"/>
      <w:lvlText w:val="○"/>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bullet"/>
      <w:lvlText w:val="■"/>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40" w15:restartNumberingAfterBreak="0">
    <w:nsid w:val="69C20E96"/>
    <w:multiLevelType w:val="multilevel"/>
    <w:tmpl w:val="84565D46"/>
    <w:lvl w:ilvl="0">
      <w:start w:val="1"/>
      <w:numFmt w:val="bullet"/>
      <w:lvlText w:val="⮚"/>
      <w:lvlJc w:val="right"/>
      <w:pPr>
        <w:ind w:left="720" w:hanging="360"/>
      </w:pPr>
      <w:rPr>
        <w:rFonts w:ascii="Arial" w:eastAsia="Arial" w:hAnsi="Arial" w:cs="Arial"/>
        <w:b w:val="0"/>
        <w:i w:val="0"/>
        <w:smallCaps w:val="0"/>
        <w:strike w:val="0"/>
        <w:color w:val="000000"/>
        <w:sz w:val="28"/>
        <w:szCs w:val="28"/>
        <w:u w:val="none"/>
        <w:shd w:val="clear" w:color="auto" w:fill="auto"/>
        <w:vertAlign w:val="baseline"/>
      </w:rPr>
    </w:lvl>
    <w:lvl w:ilvl="1">
      <w:start w:val="1"/>
      <w:numFmt w:val="bullet"/>
      <w:lvlText w:val="○"/>
      <w:lvlJc w:val="right"/>
      <w:pPr>
        <w:ind w:left="144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bullet"/>
      <w:lvlText w:val="■"/>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bullet"/>
      <w:lvlText w:val="●"/>
      <w:lvlJc w:val="right"/>
      <w:pPr>
        <w:ind w:left="288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bullet"/>
      <w:lvlText w:val="○"/>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bullet"/>
      <w:lvlText w:val="■"/>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bullet"/>
      <w:lvlText w:val="●"/>
      <w:lvlJc w:val="righ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bullet"/>
      <w:lvlText w:val="○"/>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bullet"/>
      <w:lvlText w:val="■"/>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41" w15:restartNumberingAfterBreak="0">
    <w:nsid w:val="6EA20421"/>
    <w:multiLevelType w:val="hybridMultilevel"/>
    <w:tmpl w:val="3B323ED4"/>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42" w15:restartNumberingAfterBreak="0">
    <w:nsid w:val="6FD75C5F"/>
    <w:multiLevelType w:val="multilevel"/>
    <w:tmpl w:val="C3DAFDF4"/>
    <w:lvl w:ilvl="0">
      <w:start w:val="1"/>
      <w:numFmt w:val="bullet"/>
      <w:lvlText w:val="-"/>
      <w:lvlJc w:val="right"/>
      <w:pPr>
        <w:ind w:left="720" w:hanging="360"/>
      </w:pPr>
      <w:rPr>
        <w:rFonts w:ascii="Arial" w:eastAsia="Arial" w:hAnsi="Arial" w:cs="Arial"/>
        <w:b w:val="0"/>
        <w:i w:val="0"/>
        <w:smallCaps w:val="0"/>
        <w:strike w:val="0"/>
        <w:color w:val="000000"/>
        <w:sz w:val="28"/>
        <w:szCs w:val="28"/>
        <w:u w:val="none"/>
        <w:shd w:val="clear" w:color="auto" w:fill="auto"/>
        <w:vertAlign w:val="baseline"/>
      </w:rPr>
    </w:lvl>
    <w:lvl w:ilvl="1">
      <w:start w:val="1"/>
      <w:numFmt w:val="bullet"/>
      <w:lvlText w:val="○"/>
      <w:lvlJc w:val="right"/>
      <w:pPr>
        <w:ind w:left="144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bullet"/>
      <w:lvlText w:val="■"/>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bullet"/>
      <w:lvlText w:val="●"/>
      <w:lvlJc w:val="right"/>
      <w:pPr>
        <w:ind w:left="288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bullet"/>
      <w:lvlText w:val="○"/>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bullet"/>
      <w:lvlText w:val="■"/>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bullet"/>
      <w:lvlText w:val="●"/>
      <w:lvlJc w:val="righ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bullet"/>
      <w:lvlText w:val="○"/>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bullet"/>
      <w:lvlText w:val="■"/>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43" w15:restartNumberingAfterBreak="0">
    <w:nsid w:val="73B36C70"/>
    <w:multiLevelType w:val="multilevel"/>
    <w:tmpl w:val="E4E4AEE2"/>
    <w:lvl w:ilvl="0">
      <w:start w:val="1"/>
      <w:numFmt w:val="decimal"/>
      <w:lvlText w:val="%1."/>
      <w:lvlJc w:val="left"/>
      <w:pPr>
        <w:ind w:left="720" w:hanging="360"/>
      </w:pPr>
      <w:rPr>
        <w:rFonts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4" w15:restartNumberingAfterBreak="0">
    <w:nsid w:val="7618453C"/>
    <w:multiLevelType w:val="hybridMultilevel"/>
    <w:tmpl w:val="B40EE96E"/>
    <w:lvl w:ilvl="0" w:tplc="7DB899A4">
      <w:start w:val="1"/>
      <w:numFmt w:val="decimal"/>
      <w:lvlText w:val="%1."/>
      <w:lvlJc w:val="left"/>
      <w:pPr>
        <w:ind w:left="720" w:hanging="360"/>
      </w:pPr>
      <w:rPr>
        <w:rFonts w:hint="default"/>
        <w:spacing w:val="40"/>
        <w14:numSpacing w14:val="proportional"/>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5" w15:restartNumberingAfterBreak="0">
    <w:nsid w:val="76FC6E18"/>
    <w:multiLevelType w:val="multilevel"/>
    <w:tmpl w:val="BE5428DC"/>
    <w:lvl w:ilvl="0">
      <w:start w:val="1"/>
      <w:numFmt w:val="bullet"/>
      <w:lvlText w:val="❖"/>
      <w:lvlJc w:val="right"/>
      <w:pPr>
        <w:ind w:left="720" w:hanging="360"/>
      </w:pPr>
      <w:rPr>
        <w:rFonts w:ascii="Arial" w:eastAsia="Arial" w:hAnsi="Arial" w:cs="Arial"/>
        <w:b w:val="0"/>
        <w:i w:val="0"/>
        <w:smallCaps w:val="0"/>
        <w:strike w:val="0"/>
        <w:color w:val="000000"/>
        <w:sz w:val="28"/>
        <w:szCs w:val="28"/>
        <w:u w:val="none"/>
        <w:shd w:val="clear" w:color="auto" w:fill="auto"/>
        <w:vertAlign w:val="baseline"/>
      </w:rPr>
    </w:lvl>
    <w:lvl w:ilvl="1">
      <w:start w:val="1"/>
      <w:numFmt w:val="bullet"/>
      <w:lvlText w:val="○"/>
      <w:lvlJc w:val="right"/>
      <w:pPr>
        <w:ind w:left="144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bullet"/>
      <w:lvlText w:val="■"/>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bullet"/>
      <w:lvlText w:val="●"/>
      <w:lvlJc w:val="right"/>
      <w:pPr>
        <w:ind w:left="288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bullet"/>
      <w:lvlText w:val="○"/>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bullet"/>
      <w:lvlText w:val="■"/>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bullet"/>
      <w:lvlText w:val="●"/>
      <w:lvlJc w:val="righ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bullet"/>
      <w:lvlText w:val="○"/>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bullet"/>
      <w:lvlText w:val="■"/>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46" w15:restartNumberingAfterBreak="0">
    <w:nsid w:val="770D08F4"/>
    <w:multiLevelType w:val="multilevel"/>
    <w:tmpl w:val="72FCC818"/>
    <w:lvl w:ilvl="0">
      <w:start w:val="1"/>
      <w:numFmt w:val="bullet"/>
      <w:lvlText w:val="-"/>
      <w:lvlJc w:val="right"/>
      <w:pPr>
        <w:ind w:left="720" w:hanging="360"/>
      </w:pPr>
      <w:rPr>
        <w:rFonts w:ascii="Arial" w:eastAsia="Arial" w:hAnsi="Arial" w:cs="Arial"/>
        <w:b w:val="0"/>
        <w:i w:val="0"/>
        <w:smallCaps w:val="0"/>
        <w:strike w:val="0"/>
        <w:color w:val="000000"/>
        <w:sz w:val="28"/>
        <w:szCs w:val="28"/>
        <w:u w:val="none"/>
        <w:shd w:val="clear" w:color="auto" w:fill="auto"/>
        <w:vertAlign w:val="baseline"/>
      </w:rPr>
    </w:lvl>
    <w:lvl w:ilvl="1">
      <w:start w:val="1"/>
      <w:numFmt w:val="bullet"/>
      <w:lvlText w:val="○"/>
      <w:lvlJc w:val="right"/>
      <w:pPr>
        <w:ind w:left="144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bullet"/>
      <w:lvlText w:val="■"/>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bullet"/>
      <w:lvlText w:val="●"/>
      <w:lvlJc w:val="right"/>
      <w:pPr>
        <w:ind w:left="288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bullet"/>
      <w:lvlText w:val="○"/>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bullet"/>
      <w:lvlText w:val="■"/>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bullet"/>
      <w:lvlText w:val="●"/>
      <w:lvlJc w:val="righ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bullet"/>
      <w:lvlText w:val="○"/>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bullet"/>
      <w:lvlText w:val="■"/>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47" w15:restartNumberingAfterBreak="0">
    <w:nsid w:val="780517C2"/>
    <w:multiLevelType w:val="multilevel"/>
    <w:tmpl w:val="7326D48C"/>
    <w:lvl w:ilvl="0">
      <w:start w:val="1"/>
      <w:numFmt w:val="bullet"/>
      <w:lvlText w:val=""/>
      <w:lvlJc w:val="left"/>
      <w:pPr>
        <w:ind w:left="720" w:hanging="360"/>
      </w:pPr>
      <w:rPr>
        <w:rFonts w:ascii="Symbol" w:hAnsi="Symbol" w:hint="default"/>
        <w:b w:val="0"/>
        <w:i w:val="0"/>
        <w:smallCaps w:val="0"/>
        <w:strike w:val="0"/>
        <w:color w:val="000000"/>
        <w:sz w:val="16"/>
        <w:szCs w:val="28"/>
        <w:u w:val="none"/>
        <w:shd w:val="clear" w:color="auto" w:fill="auto"/>
        <w:vertAlign w:val="baseline"/>
      </w:rPr>
    </w:lvl>
    <w:lvl w:ilvl="1">
      <w:start w:val="1"/>
      <w:numFmt w:val="bullet"/>
      <w:lvlText w:val="○"/>
      <w:lvlJc w:val="right"/>
      <w:pPr>
        <w:ind w:left="144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bullet"/>
      <w:lvlText w:val="■"/>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bullet"/>
      <w:lvlText w:val="●"/>
      <w:lvlJc w:val="right"/>
      <w:pPr>
        <w:ind w:left="288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bullet"/>
      <w:lvlText w:val="○"/>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bullet"/>
      <w:lvlText w:val="■"/>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bullet"/>
      <w:lvlText w:val="●"/>
      <w:lvlJc w:val="righ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bullet"/>
      <w:lvlText w:val="○"/>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bullet"/>
      <w:lvlText w:val="■"/>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48" w15:restartNumberingAfterBreak="0">
    <w:nsid w:val="799102A3"/>
    <w:multiLevelType w:val="multilevel"/>
    <w:tmpl w:val="C4A8F6FE"/>
    <w:lvl w:ilvl="0">
      <w:start w:val="1"/>
      <w:numFmt w:val="lowerLetter"/>
      <w:lvlText w:val="%1)"/>
      <w:lvlJc w:val="right"/>
      <w:pPr>
        <w:ind w:left="720" w:hanging="360"/>
      </w:pPr>
      <w:rPr>
        <w:rFonts w:ascii="Arial" w:eastAsia="Arial" w:hAnsi="Arial" w:cs="Arial"/>
        <w:b w:val="0"/>
        <w:i w:val="0"/>
        <w:smallCaps w:val="0"/>
        <w:strike w:val="0"/>
        <w:color w:val="000000"/>
        <w:sz w:val="28"/>
        <w:szCs w:val="28"/>
        <w:u w:val="none"/>
        <w:shd w:val="clear" w:color="auto" w:fill="auto"/>
        <w:vertAlign w:val="baseline"/>
      </w:rPr>
    </w:lvl>
    <w:lvl w:ilvl="1">
      <w:start w:val="1"/>
      <w:numFmt w:val="bullet"/>
      <w:lvlText w:val="○"/>
      <w:lvlJc w:val="right"/>
      <w:pPr>
        <w:ind w:left="144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bullet"/>
      <w:lvlText w:val="■"/>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bullet"/>
      <w:lvlText w:val="●"/>
      <w:lvlJc w:val="right"/>
      <w:pPr>
        <w:ind w:left="288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bullet"/>
      <w:lvlText w:val="○"/>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bullet"/>
      <w:lvlText w:val="■"/>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bullet"/>
      <w:lvlText w:val="●"/>
      <w:lvlJc w:val="righ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bullet"/>
      <w:lvlText w:val="○"/>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bullet"/>
      <w:lvlText w:val="■"/>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49" w15:restartNumberingAfterBreak="0">
    <w:nsid w:val="7A8D4130"/>
    <w:multiLevelType w:val="multilevel"/>
    <w:tmpl w:val="2C700C42"/>
    <w:lvl w:ilvl="0">
      <w:start w:val="1"/>
      <w:numFmt w:val="lowerLetter"/>
      <w:lvlText w:val="%1)"/>
      <w:lvlJc w:val="right"/>
      <w:pPr>
        <w:ind w:left="720" w:hanging="360"/>
      </w:pPr>
      <w:rPr>
        <w:rFonts w:ascii="Arial" w:eastAsia="Arial" w:hAnsi="Arial" w:cs="Arial"/>
        <w:b w:val="0"/>
        <w:i w:val="0"/>
        <w:smallCaps w:val="0"/>
        <w:strike w:val="0"/>
        <w:color w:val="000000"/>
        <w:sz w:val="28"/>
        <w:szCs w:val="28"/>
        <w:u w:val="none"/>
        <w:shd w:val="clear" w:color="auto" w:fill="auto"/>
        <w:vertAlign w:val="baseline"/>
      </w:rPr>
    </w:lvl>
    <w:lvl w:ilvl="1">
      <w:start w:val="1"/>
      <w:numFmt w:val="bullet"/>
      <w:lvlText w:val="○"/>
      <w:lvlJc w:val="right"/>
      <w:pPr>
        <w:ind w:left="144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bullet"/>
      <w:lvlText w:val="■"/>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bullet"/>
      <w:lvlText w:val="●"/>
      <w:lvlJc w:val="right"/>
      <w:pPr>
        <w:ind w:left="288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bullet"/>
      <w:lvlText w:val="○"/>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bullet"/>
      <w:lvlText w:val="■"/>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bullet"/>
      <w:lvlText w:val="●"/>
      <w:lvlJc w:val="righ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bullet"/>
      <w:lvlText w:val="○"/>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bullet"/>
      <w:lvlText w:val="■"/>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num w:numId="1">
    <w:abstractNumId w:val="30"/>
  </w:num>
  <w:num w:numId="2">
    <w:abstractNumId w:val="26"/>
  </w:num>
  <w:num w:numId="3">
    <w:abstractNumId w:val="7"/>
  </w:num>
  <w:num w:numId="4">
    <w:abstractNumId w:val="20"/>
  </w:num>
  <w:num w:numId="5">
    <w:abstractNumId w:val="17"/>
  </w:num>
  <w:num w:numId="6">
    <w:abstractNumId w:val="48"/>
  </w:num>
  <w:num w:numId="7">
    <w:abstractNumId w:val="0"/>
  </w:num>
  <w:num w:numId="8">
    <w:abstractNumId w:val="5"/>
  </w:num>
  <w:num w:numId="9">
    <w:abstractNumId w:val="10"/>
  </w:num>
  <w:num w:numId="10">
    <w:abstractNumId w:val="43"/>
  </w:num>
  <w:num w:numId="11">
    <w:abstractNumId w:val="28"/>
  </w:num>
  <w:num w:numId="12">
    <w:abstractNumId w:val="45"/>
  </w:num>
  <w:num w:numId="13">
    <w:abstractNumId w:val="42"/>
  </w:num>
  <w:num w:numId="14">
    <w:abstractNumId w:val="1"/>
  </w:num>
  <w:num w:numId="15">
    <w:abstractNumId w:val="6"/>
  </w:num>
  <w:num w:numId="16">
    <w:abstractNumId w:val="33"/>
  </w:num>
  <w:num w:numId="17">
    <w:abstractNumId w:val="24"/>
  </w:num>
  <w:num w:numId="18">
    <w:abstractNumId w:val="46"/>
  </w:num>
  <w:num w:numId="19">
    <w:abstractNumId w:val="35"/>
  </w:num>
  <w:num w:numId="20">
    <w:abstractNumId w:val="29"/>
  </w:num>
  <w:num w:numId="21">
    <w:abstractNumId w:val="19"/>
  </w:num>
  <w:num w:numId="22">
    <w:abstractNumId w:val="13"/>
  </w:num>
  <w:num w:numId="23">
    <w:abstractNumId w:val="39"/>
  </w:num>
  <w:num w:numId="24">
    <w:abstractNumId w:val="34"/>
  </w:num>
  <w:num w:numId="25">
    <w:abstractNumId w:val="14"/>
  </w:num>
  <w:num w:numId="26">
    <w:abstractNumId w:val="36"/>
  </w:num>
  <w:num w:numId="27">
    <w:abstractNumId w:val="49"/>
  </w:num>
  <w:num w:numId="28">
    <w:abstractNumId w:val="31"/>
  </w:num>
  <w:num w:numId="29">
    <w:abstractNumId w:val="16"/>
  </w:num>
  <w:num w:numId="30">
    <w:abstractNumId w:val="47"/>
  </w:num>
  <w:num w:numId="31">
    <w:abstractNumId w:val="4"/>
  </w:num>
  <w:num w:numId="32">
    <w:abstractNumId w:val="22"/>
  </w:num>
  <w:num w:numId="33">
    <w:abstractNumId w:val="27"/>
  </w:num>
  <w:num w:numId="34">
    <w:abstractNumId w:val="18"/>
  </w:num>
  <w:num w:numId="35">
    <w:abstractNumId w:val="9"/>
  </w:num>
  <w:num w:numId="36">
    <w:abstractNumId w:val="8"/>
  </w:num>
  <w:num w:numId="37">
    <w:abstractNumId w:val="21"/>
  </w:num>
  <w:num w:numId="38">
    <w:abstractNumId w:val="11"/>
  </w:num>
  <w:num w:numId="39">
    <w:abstractNumId w:val="40"/>
  </w:num>
  <w:num w:numId="40">
    <w:abstractNumId w:val="32"/>
  </w:num>
  <w:num w:numId="41">
    <w:abstractNumId w:val="38"/>
  </w:num>
  <w:num w:numId="42">
    <w:abstractNumId w:val="3"/>
  </w:num>
  <w:num w:numId="43">
    <w:abstractNumId w:val="37"/>
  </w:num>
  <w:num w:numId="44">
    <w:abstractNumId w:val="15"/>
  </w:num>
  <w:num w:numId="45">
    <w:abstractNumId w:val="44"/>
  </w:num>
  <w:num w:numId="46">
    <w:abstractNumId w:val="12"/>
  </w:num>
  <w:num w:numId="47">
    <w:abstractNumId w:val="2"/>
  </w:num>
  <w:num w:numId="48">
    <w:abstractNumId w:val="23"/>
  </w:num>
  <w:num w:numId="49">
    <w:abstractNumId w:val="25"/>
  </w:num>
  <w:num w:numId="50">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4"/>
  <w:doNotTrackMoves/>
  <w:doNotTrackFormatting/>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375F"/>
    <w:rsid w:val="00006E95"/>
    <w:rsid w:val="00012BBA"/>
    <w:rsid w:val="000176F7"/>
    <w:rsid w:val="00042915"/>
    <w:rsid w:val="00056C40"/>
    <w:rsid w:val="000659A9"/>
    <w:rsid w:val="00066021"/>
    <w:rsid w:val="000726A9"/>
    <w:rsid w:val="00080DE9"/>
    <w:rsid w:val="00085278"/>
    <w:rsid w:val="00090F4A"/>
    <w:rsid w:val="000A4DDC"/>
    <w:rsid w:val="000B0874"/>
    <w:rsid w:val="000E3706"/>
    <w:rsid w:val="00103B2C"/>
    <w:rsid w:val="00104B3F"/>
    <w:rsid w:val="00107C0E"/>
    <w:rsid w:val="00112498"/>
    <w:rsid w:val="001211D4"/>
    <w:rsid w:val="0012375F"/>
    <w:rsid w:val="001660DA"/>
    <w:rsid w:val="0018102C"/>
    <w:rsid w:val="0018567E"/>
    <w:rsid w:val="001A56EB"/>
    <w:rsid w:val="001E12F5"/>
    <w:rsid w:val="001E2382"/>
    <w:rsid w:val="001F5F9D"/>
    <w:rsid w:val="00231AD6"/>
    <w:rsid w:val="0024143E"/>
    <w:rsid w:val="00245267"/>
    <w:rsid w:val="002936FA"/>
    <w:rsid w:val="002A2949"/>
    <w:rsid w:val="002A2C04"/>
    <w:rsid w:val="002A7438"/>
    <w:rsid w:val="002B121C"/>
    <w:rsid w:val="00302DA7"/>
    <w:rsid w:val="00327C0A"/>
    <w:rsid w:val="0033555C"/>
    <w:rsid w:val="00344037"/>
    <w:rsid w:val="0035183E"/>
    <w:rsid w:val="00371CA7"/>
    <w:rsid w:val="003777AB"/>
    <w:rsid w:val="003835D0"/>
    <w:rsid w:val="00385C0A"/>
    <w:rsid w:val="003A5052"/>
    <w:rsid w:val="003B0107"/>
    <w:rsid w:val="003B0F17"/>
    <w:rsid w:val="003E45BB"/>
    <w:rsid w:val="004078D4"/>
    <w:rsid w:val="004360FC"/>
    <w:rsid w:val="004574D5"/>
    <w:rsid w:val="0046254D"/>
    <w:rsid w:val="00485A5D"/>
    <w:rsid w:val="0049546E"/>
    <w:rsid w:val="004A3D71"/>
    <w:rsid w:val="004A7B21"/>
    <w:rsid w:val="004B0D86"/>
    <w:rsid w:val="004B0ED4"/>
    <w:rsid w:val="004C273F"/>
    <w:rsid w:val="004D0EAC"/>
    <w:rsid w:val="004D6C87"/>
    <w:rsid w:val="004E3DB0"/>
    <w:rsid w:val="00543374"/>
    <w:rsid w:val="00556AD6"/>
    <w:rsid w:val="005765EE"/>
    <w:rsid w:val="00580476"/>
    <w:rsid w:val="00580B0A"/>
    <w:rsid w:val="005955C1"/>
    <w:rsid w:val="005C2C20"/>
    <w:rsid w:val="00624E95"/>
    <w:rsid w:val="00635B99"/>
    <w:rsid w:val="006374D2"/>
    <w:rsid w:val="00641E2A"/>
    <w:rsid w:val="00646EDB"/>
    <w:rsid w:val="006702DC"/>
    <w:rsid w:val="00674031"/>
    <w:rsid w:val="00692122"/>
    <w:rsid w:val="00694A8A"/>
    <w:rsid w:val="006C7772"/>
    <w:rsid w:val="00781567"/>
    <w:rsid w:val="00787A7D"/>
    <w:rsid w:val="0079022D"/>
    <w:rsid w:val="00791B62"/>
    <w:rsid w:val="00792D07"/>
    <w:rsid w:val="007A0D96"/>
    <w:rsid w:val="007C006B"/>
    <w:rsid w:val="00844FA9"/>
    <w:rsid w:val="00884F27"/>
    <w:rsid w:val="008955FB"/>
    <w:rsid w:val="008B0495"/>
    <w:rsid w:val="008E69A3"/>
    <w:rsid w:val="009003D2"/>
    <w:rsid w:val="00921ADD"/>
    <w:rsid w:val="00991AF6"/>
    <w:rsid w:val="009B072E"/>
    <w:rsid w:val="009B1533"/>
    <w:rsid w:val="009B6405"/>
    <w:rsid w:val="009C6959"/>
    <w:rsid w:val="009D06F5"/>
    <w:rsid w:val="009D563F"/>
    <w:rsid w:val="009D5E11"/>
    <w:rsid w:val="00A033F4"/>
    <w:rsid w:val="00A123F6"/>
    <w:rsid w:val="00A2213A"/>
    <w:rsid w:val="00A55ADD"/>
    <w:rsid w:val="00A66037"/>
    <w:rsid w:val="00A875EC"/>
    <w:rsid w:val="00A9303F"/>
    <w:rsid w:val="00AA17B1"/>
    <w:rsid w:val="00AA561D"/>
    <w:rsid w:val="00AB591D"/>
    <w:rsid w:val="00AD1E0F"/>
    <w:rsid w:val="00AD5C2F"/>
    <w:rsid w:val="00AF79BA"/>
    <w:rsid w:val="00B1397E"/>
    <w:rsid w:val="00B2782C"/>
    <w:rsid w:val="00B4226D"/>
    <w:rsid w:val="00B51E88"/>
    <w:rsid w:val="00BB2EA0"/>
    <w:rsid w:val="00BD2BDB"/>
    <w:rsid w:val="00BD3A7E"/>
    <w:rsid w:val="00BF2865"/>
    <w:rsid w:val="00BF3CAA"/>
    <w:rsid w:val="00BF70D3"/>
    <w:rsid w:val="00C037DD"/>
    <w:rsid w:val="00C4229A"/>
    <w:rsid w:val="00C43C11"/>
    <w:rsid w:val="00C93301"/>
    <w:rsid w:val="00CB3D5B"/>
    <w:rsid w:val="00CD2D7A"/>
    <w:rsid w:val="00CD7F1B"/>
    <w:rsid w:val="00CE0EA6"/>
    <w:rsid w:val="00CE3AE8"/>
    <w:rsid w:val="00CE64E4"/>
    <w:rsid w:val="00CF15D2"/>
    <w:rsid w:val="00D001D9"/>
    <w:rsid w:val="00D14B15"/>
    <w:rsid w:val="00D32460"/>
    <w:rsid w:val="00D3590B"/>
    <w:rsid w:val="00D4302F"/>
    <w:rsid w:val="00D434BF"/>
    <w:rsid w:val="00D51F71"/>
    <w:rsid w:val="00D6777E"/>
    <w:rsid w:val="00D97FD1"/>
    <w:rsid w:val="00DA7A76"/>
    <w:rsid w:val="00E0069C"/>
    <w:rsid w:val="00E05688"/>
    <w:rsid w:val="00E11FD6"/>
    <w:rsid w:val="00E20DE8"/>
    <w:rsid w:val="00E33085"/>
    <w:rsid w:val="00E46CE3"/>
    <w:rsid w:val="00E67773"/>
    <w:rsid w:val="00EB7C78"/>
    <w:rsid w:val="00ED0A97"/>
    <w:rsid w:val="00F43256"/>
    <w:rsid w:val="00F624EB"/>
    <w:rsid w:val="00F7104E"/>
    <w:rsid w:val="00F84CCE"/>
    <w:rsid w:val="00F9081C"/>
    <w:rsid w:val="00FB2A35"/>
    <w:rsid w:val="00FD01E9"/>
    <w:rsid w:val="00FE4D98"/>
    <w:rsid w:val="00FE64C9"/>
    <w:rsid w:val="00FF061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B93409C"/>
  <w15:chartTrackingRefBased/>
  <w15:docId w15:val="{6A2EC435-E3D4-4B4B-8121-31A4C160B0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har"/>
    <w:qFormat/>
    <w:rsid w:val="00090F4A"/>
    <w:pPr>
      <w:spacing w:before="360" w:after="360" w:line="360" w:lineRule="auto"/>
      <w:outlineLvl w:val="0"/>
    </w:pPr>
    <w:rPr>
      <w:rFonts w:asciiTheme="majorHAnsi" w:hAnsiTheme="majorHAnsi"/>
      <w:b/>
      <w:color w:val="0066B2" w:themeColor="accent1"/>
      <w:sz w:val="32"/>
    </w:rPr>
  </w:style>
  <w:style w:type="paragraph" w:styleId="Ttulo2">
    <w:name w:val="heading 2"/>
    <w:basedOn w:val="Normal"/>
    <w:next w:val="Normal"/>
    <w:link w:val="Ttulo2Char"/>
    <w:qFormat/>
    <w:rsid w:val="00042915"/>
    <w:pPr>
      <w:keepNext/>
      <w:keepLines/>
      <w:spacing w:before="360" w:after="80"/>
      <w:outlineLvl w:val="1"/>
    </w:pPr>
    <w:rPr>
      <w:rFonts w:asciiTheme="majorHAnsi" w:eastAsia="Calibri" w:hAnsiTheme="majorHAnsi" w:cs="Calibri"/>
      <w:b/>
      <w:color w:val="0066B2" w:themeColor="accent1"/>
      <w:sz w:val="28"/>
      <w:szCs w:val="36"/>
      <w:lang w:eastAsia="pt-BR"/>
    </w:rPr>
  </w:style>
  <w:style w:type="paragraph" w:styleId="Ttulo3">
    <w:name w:val="heading 3"/>
    <w:basedOn w:val="Normal"/>
    <w:next w:val="Normal"/>
    <w:link w:val="Ttulo3Char"/>
    <w:rsid w:val="0012375F"/>
    <w:pPr>
      <w:keepNext/>
      <w:keepLines/>
      <w:spacing w:before="280" w:after="80"/>
      <w:outlineLvl w:val="2"/>
    </w:pPr>
    <w:rPr>
      <w:rFonts w:ascii="Calibri" w:eastAsia="Calibri" w:hAnsi="Calibri" w:cs="Calibri"/>
      <w:b/>
      <w:sz w:val="28"/>
      <w:szCs w:val="28"/>
      <w:lang w:eastAsia="pt-BR"/>
    </w:rPr>
  </w:style>
  <w:style w:type="paragraph" w:styleId="Ttulo4">
    <w:name w:val="heading 4"/>
    <w:basedOn w:val="Normal"/>
    <w:next w:val="Normal"/>
    <w:link w:val="Ttulo4Char"/>
    <w:rsid w:val="0012375F"/>
    <w:pPr>
      <w:keepNext/>
      <w:keepLines/>
      <w:spacing w:before="240" w:after="40"/>
      <w:outlineLvl w:val="3"/>
    </w:pPr>
    <w:rPr>
      <w:rFonts w:ascii="Calibri" w:eastAsia="Calibri" w:hAnsi="Calibri" w:cs="Calibri"/>
      <w:b/>
      <w:sz w:val="24"/>
      <w:szCs w:val="24"/>
      <w:lang w:eastAsia="pt-BR"/>
    </w:rPr>
  </w:style>
  <w:style w:type="paragraph" w:styleId="Ttulo5">
    <w:name w:val="heading 5"/>
    <w:basedOn w:val="Normal"/>
    <w:next w:val="Normal"/>
    <w:link w:val="Ttulo5Char"/>
    <w:rsid w:val="0012375F"/>
    <w:pPr>
      <w:keepNext/>
      <w:keepLines/>
      <w:spacing w:before="220" w:after="40"/>
      <w:outlineLvl w:val="4"/>
    </w:pPr>
    <w:rPr>
      <w:rFonts w:ascii="Calibri" w:eastAsia="Calibri" w:hAnsi="Calibri" w:cs="Calibri"/>
      <w:b/>
      <w:lang w:eastAsia="pt-BR"/>
    </w:rPr>
  </w:style>
  <w:style w:type="paragraph" w:styleId="Ttulo6">
    <w:name w:val="heading 6"/>
    <w:basedOn w:val="Normal"/>
    <w:next w:val="Normal"/>
    <w:link w:val="Ttulo6Char"/>
    <w:rsid w:val="0012375F"/>
    <w:pPr>
      <w:keepNext/>
      <w:keepLines/>
      <w:spacing w:before="200" w:after="40"/>
      <w:outlineLvl w:val="5"/>
    </w:pPr>
    <w:rPr>
      <w:rFonts w:ascii="Calibri" w:eastAsia="Calibri" w:hAnsi="Calibri" w:cs="Calibri"/>
      <w:b/>
      <w:sz w:val="20"/>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090F4A"/>
    <w:rPr>
      <w:rFonts w:asciiTheme="majorHAnsi" w:hAnsiTheme="majorHAnsi"/>
      <w:b/>
      <w:color w:val="0066B2" w:themeColor="accent1"/>
      <w:sz w:val="32"/>
    </w:rPr>
  </w:style>
  <w:style w:type="character" w:customStyle="1" w:styleId="Ttulo2Char">
    <w:name w:val="Título 2 Char"/>
    <w:basedOn w:val="Fontepargpadro"/>
    <w:link w:val="Ttulo2"/>
    <w:rsid w:val="00042915"/>
    <w:rPr>
      <w:rFonts w:asciiTheme="majorHAnsi" w:eastAsia="Calibri" w:hAnsiTheme="majorHAnsi" w:cs="Calibri"/>
      <w:b/>
      <w:color w:val="0066B2" w:themeColor="accent1"/>
      <w:sz w:val="28"/>
      <w:szCs w:val="36"/>
      <w:lang w:eastAsia="pt-BR"/>
    </w:rPr>
  </w:style>
  <w:style w:type="character" w:customStyle="1" w:styleId="Ttulo3Char">
    <w:name w:val="Título 3 Char"/>
    <w:basedOn w:val="Fontepargpadro"/>
    <w:link w:val="Ttulo3"/>
    <w:rsid w:val="0012375F"/>
    <w:rPr>
      <w:rFonts w:ascii="Calibri" w:eastAsia="Calibri" w:hAnsi="Calibri" w:cs="Calibri"/>
      <w:b/>
      <w:sz w:val="28"/>
      <w:szCs w:val="28"/>
      <w:lang w:eastAsia="pt-BR"/>
    </w:rPr>
  </w:style>
  <w:style w:type="character" w:customStyle="1" w:styleId="Ttulo4Char">
    <w:name w:val="Título 4 Char"/>
    <w:basedOn w:val="Fontepargpadro"/>
    <w:link w:val="Ttulo4"/>
    <w:rsid w:val="0012375F"/>
    <w:rPr>
      <w:rFonts w:ascii="Calibri" w:eastAsia="Calibri" w:hAnsi="Calibri" w:cs="Calibri"/>
      <w:b/>
      <w:sz w:val="24"/>
      <w:szCs w:val="24"/>
      <w:lang w:eastAsia="pt-BR"/>
    </w:rPr>
  </w:style>
  <w:style w:type="character" w:customStyle="1" w:styleId="Ttulo5Char">
    <w:name w:val="Título 5 Char"/>
    <w:basedOn w:val="Fontepargpadro"/>
    <w:link w:val="Ttulo5"/>
    <w:rsid w:val="0012375F"/>
    <w:rPr>
      <w:rFonts w:ascii="Calibri" w:eastAsia="Calibri" w:hAnsi="Calibri" w:cs="Calibri"/>
      <w:b/>
      <w:lang w:eastAsia="pt-BR"/>
    </w:rPr>
  </w:style>
  <w:style w:type="character" w:customStyle="1" w:styleId="Ttulo6Char">
    <w:name w:val="Título 6 Char"/>
    <w:basedOn w:val="Fontepargpadro"/>
    <w:link w:val="Ttulo6"/>
    <w:rsid w:val="0012375F"/>
    <w:rPr>
      <w:rFonts w:ascii="Calibri" w:eastAsia="Calibri" w:hAnsi="Calibri" w:cs="Calibri"/>
      <w:b/>
      <w:sz w:val="20"/>
      <w:szCs w:val="20"/>
      <w:lang w:eastAsia="pt-BR"/>
    </w:rPr>
  </w:style>
  <w:style w:type="table" w:customStyle="1" w:styleId="TableNormal">
    <w:name w:val="Table Normal"/>
    <w:rsid w:val="0012375F"/>
    <w:rPr>
      <w:rFonts w:ascii="Calibri" w:eastAsia="Calibri" w:hAnsi="Calibri" w:cs="Calibri"/>
      <w:lang w:eastAsia="pt-BR"/>
    </w:rPr>
    <w:tblPr>
      <w:tblCellMar>
        <w:top w:w="0" w:type="dxa"/>
        <w:left w:w="0" w:type="dxa"/>
        <w:bottom w:w="0" w:type="dxa"/>
        <w:right w:w="0" w:type="dxa"/>
      </w:tblCellMar>
    </w:tblPr>
  </w:style>
  <w:style w:type="paragraph" w:styleId="Ttulo">
    <w:name w:val="Title"/>
    <w:basedOn w:val="Normal"/>
    <w:next w:val="Normal"/>
    <w:link w:val="TtuloChar"/>
    <w:rsid w:val="0012375F"/>
    <w:pPr>
      <w:keepNext/>
      <w:keepLines/>
      <w:spacing w:before="480" w:after="120"/>
    </w:pPr>
    <w:rPr>
      <w:rFonts w:ascii="Calibri" w:eastAsia="Calibri" w:hAnsi="Calibri" w:cs="Calibri"/>
      <w:b/>
      <w:sz w:val="72"/>
      <w:szCs w:val="72"/>
      <w:lang w:eastAsia="pt-BR"/>
    </w:rPr>
  </w:style>
  <w:style w:type="character" w:customStyle="1" w:styleId="TtuloChar">
    <w:name w:val="Título Char"/>
    <w:basedOn w:val="Fontepargpadro"/>
    <w:link w:val="Ttulo"/>
    <w:rsid w:val="0012375F"/>
    <w:rPr>
      <w:rFonts w:ascii="Calibri" w:eastAsia="Calibri" w:hAnsi="Calibri" w:cs="Calibri"/>
      <w:b/>
      <w:sz w:val="72"/>
      <w:szCs w:val="72"/>
      <w:lang w:eastAsia="pt-BR"/>
    </w:rPr>
  </w:style>
  <w:style w:type="paragraph" w:styleId="NormalWeb">
    <w:name w:val="Normal (Web)"/>
    <w:basedOn w:val="Normal"/>
    <w:uiPriority w:val="99"/>
    <w:semiHidden/>
    <w:unhideWhenUsed/>
    <w:rsid w:val="0012375F"/>
    <w:pPr>
      <w:spacing w:before="100" w:beforeAutospacing="1" w:after="100" w:afterAutospacing="1" w:line="240" w:lineRule="auto"/>
    </w:pPr>
    <w:rPr>
      <w:rFonts w:ascii="Times New Roman" w:eastAsiaTheme="minorEastAsia" w:hAnsi="Times New Roman" w:cs="Times New Roman"/>
      <w:sz w:val="24"/>
      <w:szCs w:val="24"/>
      <w:lang w:eastAsia="pt-BR"/>
    </w:rPr>
  </w:style>
  <w:style w:type="paragraph" w:styleId="Subttulo">
    <w:name w:val="Subtitle"/>
    <w:basedOn w:val="Normal"/>
    <w:next w:val="Normal"/>
    <w:link w:val="SubttuloChar"/>
    <w:rsid w:val="0012375F"/>
    <w:pPr>
      <w:keepNext/>
      <w:keepLines/>
      <w:spacing w:before="360" w:after="80"/>
    </w:pPr>
    <w:rPr>
      <w:rFonts w:ascii="Georgia" w:eastAsia="Georgia" w:hAnsi="Georgia" w:cs="Georgia"/>
      <w:i/>
      <w:color w:val="666666"/>
      <w:sz w:val="48"/>
      <w:szCs w:val="48"/>
      <w:lang w:eastAsia="pt-BR"/>
    </w:rPr>
  </w:style>
  <w:style w:type="character" w:customStyle="1" w:styleId="SubttuloChar">
    <w:name w:val="Subtítulo Char"/>
    <w:basedOn w:val="Fontepargpadro"/>
    <w:link w:val="Subttulo"/>
    <w:rsid w:val="0012375F"/>
    <w:rPr>
      <w:rFonts w:ascii="Georgia" w:eastAsia="Georgia" w:hAnsi="Georgia" w:cs="Georgia"/>
      <w:i/>
      <w:color w:val="666666"/>
      <w:sz w:val="48"/>
      <w:szCs w:val="48"/>
      <w:lang w:eastAsia="pt-BR"/>
    </w:rPr>
  </w:style>
  <w:style w:type="character" w:styleId="Refdecomentrio">
    <w:name w:val="annotation reference"/>
    <w:basedOn w:val="Fontepargpadro"/>
    <w:uiPriority w:val="99"/>
    <w:semiHidden/>
    <w:unhideWhenUsed/>
    <w:rsid w:val="0012375F"/>
    <w:rPr>
      <w:sz w:val="16"/>
      <w:szCs w:val="16"/>
    </w:rPr>
  </w:style>
  <w:style w:type="paragraph" w:styleId="Textodecomentrio">
    <w:name w:val="annotation text"/>
    <w:basedOn w:val="Normal"/>
    <w:link w:val="TextodecomentrioChar"/>
    <w:uiPriority w:val="99"/>
    <w:unhideWhenUsed/>
    <w:rsid w:val="0012375F"/>
    <w:pPr>
      <w:spacing w:line="240" w:lineRule="auto"/>
    </w:pPr>
    <w:rPr>
      <w:rFonts w:ascii="Calibri" w:eastAsia="Calibri" w:hAnsi="Calibri" w:cs="Calibri"/>
      <w:sz w:val="20"/>
      <w:szCs w:val="20"/>
      <w:lang w:eastAsia="pt-BR"/>
    </w:rPr>
  </w:style>
  <w:style w:type="character" w:customStyle="1" w:styleId="TextodecomentrioChar">
    <w:name w:val="Texto de comentário Char"/>
    <w:basedOn w:val="Fontepargpadro"/>
    <w:link w:val="Textodecomentrio"/>
    <w:uiPriority w:val="99"/>
    <w:rsid w:val="0012375F"/>
    <w:rPr>
      <w:rFonts w:ascii="Calibri" w:eastAsia="Calibri" w:hAnsi="Calibri" w:cs="Calibri"/>
      <w:sz w:val="20"/>
      <w:szCs w:val="20"/>
      <w:lang w:eastAsia="pt-BR"/>
    </w:rPr>
  </w:style>
  <w:style w:type="paragraph" w:styleId="Assuntodocomentrio">
    <w:name w:val="annotation subject"/>
    <w:basedOn w:val="Textodecomentrio"/>
    <w:next w:val="Textodecomentrio"/>
    <w:link w:val="AssuntodocomentrioChar"/>
    <w:uiPriority w:val="99"/>
    <w:semiHidden/>
    <w:unhideWhenUsed/>
    <w:rsid w:val="0012375F"/>
    <w:rPr>
      <w:b/>
      <w:bCs/>
    </w:rPr>
  </w:style>
  <w:style w:type="character" w:customStyle="1" w:styleId="AssuntodocomentrioChar">
    <w:name w:val="Assunto do comentário Char"/>
    <w:basedOn w:val="TextodecomentrioChar"/>
    <w:link w:val="Assuntodocomentrio"/>
    <w:uiPriority w:val="99"/>
    <w:semiHidden/>
    <w:rsid w:val="0012375F"/>
    <w:rPr>
      <w:rFonts w:ascii="Calibri" w:eastAsia="Calibri" w:hAnsi="Calibri" w:cs="Calibri"/>
      <w:b/>
      <w:bCs/>
      <w:sz w:val="20"/>
      <w:szCs w:val="20"/>
      <w:lang w:eastAsia="pt-BR"/>
    </w:rPr>
  </w:style>
  <w:style w:type="paragraph" w:styleId="Textodebalo">
    <w:name w:val="Balloon Text"/>
    <w:basedOn w:val="Normal"/>
    <w:link w:val="TextodebaloChar"/>
    <w:uiPriority w:val="99"/>
    <w:semiHidden/>
    <w:unhideWhenUsed/>
    <w:rsid w:val="0012375F"/>
    <w:pPr>
      <w:spacing w:after="0" w:line="240" w:lineRule="auto"/>
    </w:pPr>
    <w:rPr>
      <w:rFonts w:ascii="Segoe UI" w:eastAsia="Calibri" w:hAnsi="Segoe UI" w:cs="Segoe UI"/>
      <w:sz w:val="18"/>
      <w:szCs w:val="18"/>
      <w:lang w:eastAsia="pt-BR"/>
    </w:rPr>
  </w:style>
  <w:style w:type="character" w:customStyle="1" w:styleId="TextodebaloChar">
    <w:name w:val="Texto de balão Char"/>
    <w:basedOn w:val="Fontepargpadro"/>
    <w:link w:val="Textodebalo"/>
    <w:uiPriority w:val="99"/>
    <w:semiHidden/>
    <w:rsid w:val="0012375F"/>
    <w:rPr>
      <w:rFonts w:ascii="Segoe UI" w:eastAsia="Calibri" w:hAnsi="Segoe UI" w:cs="Segoe UI"/>
      <w:sz w:val="18"/>
      <w:szCs w:val="18"/>
      <w:lang w:eastAsia="pt-BR"/>
    </w:rPr>
  </w:style>
  <w:style w:type="character" w:styleId="Hyperlink">
    <w:name w:val="Hyperlink"/>
    <w:basedOn w:val="Fontepargpadro"/>
    <w:uiPriority w:val="99"/>
    <w:unhideWhenUsed/>
    <w:rsid w:val="0012375F"/>
    <w:rPr>
      <w:color w:val="FF0000" w:themeColor="hyperlink"/>
      <w:u w:val="single"/>
    </w:rPr>
  </w:style>
  <w:style w:type="paragraph" w:styleId="PargrafodaLista">
    <w:name w:val="List Paragraph"/>
    <w:basedOn w:val="Normal"/>
    <w:uiPriority w:val="34"/>
    <w:qFormat/>
    <w:rsid w:val="005955C1"/>
    <w:pPr>
      <w:ind w:left="720"/>
      <w:contextualSpacing/>
    </w:pPr>
  </w:style>
  <w:style w:type="paragraph" w:styleId="Cabealho">
    <w:name w:val="header"/>
    <w:basedOn w:val="Normal"/>
    <w:link w:val="CabealhoChar"/>
    <w:uiPriority w:val="99"/>
    <w:unhideWhenUsed/>
    <w:rsid w:val="00E33085"/>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E33085"/>
  </w:style>
  <w:style w:type="paragraph" w:styleId="Rodap">
    <w:name w:val="footer"/>
    <w:basedOn w:val="Normal"/>
    <w:link w:val="RodapChar"/>
    <w:uiPriority w:val="99"/>
    <w:unhideWhenUsed/>
    <w:rsid w:val="00E33085"/>
    <w:pPr>
      <w:tabs>
        <w:tab w:val="center" w:pos="4252"/>
        <w:tab w:val="right" w:pos="8504"/>
      </w:tabs>
      <w:spacing w:after="0" w:line="240" w:lineRule="auto"/>
    </w:pPr>
  </w:style>
  <w:style w:type="character" w:customStyle="1" w:styleId="RodapChar">
    <w:name w:val="Rodapé Char"/>
    <w:basedOn w:val="Fontepargpadro"/>
    <w:link w:val="Rodap"/>
    <w:uiPriority w:val="99"/>
    <w:rsid w:val="00E33085"/>
  </w:style>
  <w:style w:type="paragraph" w:styleId="CabealhodoSumrio">
    <w:name w:val="TOC Heading"/>
    <w:basedOn w:val="Ttulo1"/>
    <w:next w:val="Normal"/>
    <w:uiPriority w:val="39"/>
    <w:unhideWhenUsed/>
    <w:qFormat/>
    <w:rsid w:val="00CB3D5B"/>
    <w:pPr>
      <w:keepNext/>
      <w:keepLines/>
      <w:spacing w:before="240" w:after="0" w:line="259" w:lineRule="auto"/>
      <w:outlineLvl w:val="9"/>
    </w:pPr>
    <w:rPr>
      <w:rFonts w:eastAsiaTheme="majorEastAsia" w:cstheme="majorBidi"/>
      <w:b w:val="0"/>
      <w:color w:val="004C85" w:themeColor="accent1" w:themeShade="BF"/>
      <w:szCs w:val="32"/>
      <w:lang w:eastAsia="pt-BR"/>
    </w:rPr>
  </w:style>
  <w:style w:type="paragraph" w:styleId="Sumrio1">
    <w:name w:val="toc 1"/>
    <w:basedOn w:val="Normal"/>
    <w:next w:val="Normal"/>
    <w:autoRedefine/>
    <w:uiPriority w:val="39"/>
    <w:unhideWhenUsed/>
    <w:rsid w:val="00CB3D5B"/>
    <w:pPr>
      <w:tabs>
        <w:tab w:val="left" w:pos="426"/>
        <w:tab w:val="right" w:leader="dot" w:pos="8494"/>
      </w:tabs>
      <w:spacing w:after="100"/>
    </w:pPr>
    <w:rPr>
      <w:rFonts w:ascii="Calibri Light" w:hAnsi="Calibri Light"/>
      <w:b/>
    </w:rPr>
  </w:style>
  <w:style w:type="paragraph" w:styleId="Sumrio2">
    <w:name w:val="toc 2"/>
    <w:basedOn w:val="Normal"/>
    <w:next w:val="Normal"/>
    <w:autoRedefine/>
    <w:uiPriority w:val="39"/>
    <w:unhideWhenUsed/>
    <w:rsid w:val="001660DA"/>
    <w:pPr>
      <w:tabs>
        <w:tab w:val="left" w:pos="880"/>
        <w:tab w:val="right" w:leader="dot" w:pos="8505"/>
      </w:tabs>
      <w:spacing w:after="100"/>
      <w:ind w:left="220"/>
    </w:pPr>
    <w:rPr>
      <w:rFonts w:ascii="Calibri Light" w:hAnsi="Calibri Light"/>
      <w:i/>
    </w:rPr>
  </w:style>
  <w:style w:type="table" w:styleId="Tabelacomgrade">
    <w:name w:val="Table Grid"/>
    <w:basedOn w:val="Tabelanormal"/>
    <w:uiPriority w:val="39"/>
    <w:rsid w:val="00C422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linkVisitado">
    <w:name w:val="FollowedHyperlink"/>
    <w:basedOn w:val="Fontepargpadro"/>
    <w:uiPriority w:val="99"/>
    <w:semiHidden/>
    <w:unhideWhenUsed/>
    <w:rsid w:val="00371CA7"/>
    <w:rPr>
      <w:color w:val="00B05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hyperlink" Target="http://www.inmetro.gov.br/credenciamento/comissoesTecConteudo.asp" TargetMode="External"/><Relationship Id="rId39" Type="http://schemas.openxmlformats.org/officeDocument/2006/relationships/image" Target="media/image22.png"/><Relationship Id="rId21" Type="http://schemas.openxmlformats.org/officeDocument/2006/relationships/hyperlink" Target="https://www.conformita-rs.com.br/" TargetMode="External"/><Relationship Id="rId34" Type="http://schemas.openxmlformats.org/officeDocument/2006/relationships/image" Target="media/image18.jpeg"/><Relationship Id="rId42" Type="http://schemas.openxmlformats.org/officeDocument/2006/relationships/image" Target="media/image2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gov.br/inmetro/pt-br/assuntos/acreditacao/organismos-acreditados/provedores-de-ensaios-de-proficiencia/acreditados" TargetMode="External"/><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0.png"/><Relationship Id="rId32" Type="http://schemas.openxmlformats.org/officeDocument/2006/relationships/image" Target="media/image16.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www.inmetro.gov.br/credenciamento/organismos/doc_organismos.asp?tOrganismo=CalibEnsaios" TargetMode="External"/><Relationship Id="rId28" Type="http://schemas.openxmlformats.org/officeDocument/2006/relationships/image" Target="media/image13.png"/><Relationship Id="rId36" Type="http://schemas.openxmlformats.org/officeDocument/2006/relationships/image" Target="media/image19.png"/><Relationship Id="rId10" Type="http://schemas.openxmlformats.org/officeDocument/2006/relationships/hyperlink" Target="http://www.inmetro.gov.br/credenciamento/organismos/doc_organismos.asp?tOrganismo=CalibEnsaios" TargetMode="External"/><Relationship Id="rId19" Type="http://schemas.openxmlformats.org/officeDocument/2006/relationships/hyperlink" Target="https://www.gov.br/inmetro/pt-br/assuntos/acreditacao/organismos-acreditados/provedores-de-ensaios-de-proficiencia/acreditados" TargetMode="External"/><Relationship Id="rId31" Type="http://schemas.openxmlformats.org/officeDocument/2006/relationships/image" Target="media/image15.pn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http://www.inmetro.gov.br/credenciamento/organismos/doc_organismos.asp?tOrganismo=CalibEnsaios" TargetMode="External"/><Relationship Id="rId27" Type="http://schemas.openxmlformats.org/officeDocument/2006/relationships/image" Target="media/image12.png"/><Relationship Id="rId30" Type="http://schemas.openxmlformats.org/officeDocument/2006/relationships/hyperlink" Target="https://redemetrologica.com.br/" TargetMode="External"/><Relationship Id="rId35" Type="http://schemas.openxmlformats.org/officeDocument/2006/relationships/hyperlink" Target="https://pt.wikipedia.org/w/index.php?title=Criatividade_em_equipe&amp;action=edit&amp;redlink=1" TargetMode="External"/><Relationship Id="rId43" Type="http://schemas.openxmlformats.org/officeDocument/2006/relationships/header" Target="header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s://eptis.org/" TargetMode="External"/><Relationship Id="rId25" Type="http://schemas.openxmlformats.org/officeDocument/2006/relationships/image" Target="media/image11.png"/><Relationship Id="rId33" Type="http://schemas.openxmlformats.org/officeDocument/2006/relationships/image" Target="media/image17.png"/><Relationship Id="rId38" Type="http://schemas.openxmlformats.org/officeDocument/2006/relationships/image" Target="media/image21.png"/><Relationship Id="rId46" Type="http://schemas.openxmlformats.org/officeDocument/2006/relationships/theme" Target="theme/theme1.xml"/><Relationship Id="rId20" Type="http://schemas.openxmlformats.org/officeDocument/2006/relationships/image" Target="media/image9.png"/><Relationship Id="rId41" Type="http://schemas.openxmlformats.org/officeDocument/2006/relationships/image" Target="media/image24.png"/></Relationships>
</file>

<file path=word/_rels/header1.xml.rels><?xml version="1.0" encoding="UTF-8" standalone="yes"?>
<Relationships xmlns="http://schemas.openxmlformats.org/package/2006/relationships"><Relationship Id="rId2" Type="http://schemas.openxmlformats.org/officeDocument/2006/relationships/image" Target="media/image27.jpeg"/><Relationship Id="rId1" Type="http://schemas.openxmlformats.org/officeDocument/2006/relationships/image" Target="media/image26.png"/></Relationships>
</file>

<file path=word/theme/theme1.xml><?xml version="1.0" encoding="utf-8"?>
<a:theme xmlns:a="http://schemas.openxmlformats.org/drawingml/2006/main" name="Tema do Office">
  <a:themeElements>
    <a:clrScheme name="Personalizada 4">
      <a:dk1>
        <a:sysClr val="windowText" lastClr="000000"/>
      </a:dk1>
      <a:lt1>
        <a:sysClr val="window" lastClr="FFFFFF"/>
      </a:lt1>
      <a:dk2>
        <a:srgbClr val="002060"/>
      </a:dk2>
      <a:lt2>
        <a:srgbClr val="E7E6E6"/>
      </a:lt2>
      <a:accent1>
        <a:srgbClr val="0066B2"/>
      </a:accent1>
      <a:accent2>
        <a:srgbClr val="E1B937"/>
      </a:accent2>
      <a:accent3>
        <a:srgbClr val="A5A5A5"/>
      </a:accent3>
      <a:accent4>
        <a:srgbClr val="7F0000"/>
      </a:accent4>
      <a:accent5>
        <a:srgbClr val="9CC3E5"/>
      </a:accent5>
      <a:accent6>
        <a:srgbClr val="008080"/>
      </a:accent6>
      <a:hlink>
        <a:srgbClr val="FF0000"/>
      </a:hlink>
      <a:folHlink>
        <a:srgbClr val="00B05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E2873E-9963-4796-8C82-9ECE0E84B0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405</TotalTime>
  <Pages>35</Pages>
  <Words>7928</Words>
  <Characters>42814</Characters>
  <Application>Microsoft Office Word</Application>
  <DocSecurity>0</DocSecurity>
  <Lines>356</Lines>
  <Paragraphs>101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50641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Aline Marques</cp:lastModifiedBy>
  <cp:revision>9</cp:revision>
  <cp:lastPrinted>2022-02-11T19:33:00Z</cp:lastPrinted>
  <dcterms:created xsi:type="dcterms:W3CDTF">2022-02-10T20:07:00Z</dcterms:created>
  <dcterms:modified xsi:type="dcterms:W3CDTF">2022-02-11T19:34:00Z</dcterms:modified>
</cp:coreProperties>
</file>