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A48A5" w14:textId="2133B72D" w:rsidR="00F95B67" w:rsidRPr="0066766F" w:rsidRDefault="00D35640" w:rsidP="00BC25AA">
      <w:pPr>
        <w:spacing w:before="240" w:after="240" w:line="360" w:lineRule="auto"/>
        <w:jc w:val="both"/>
        <w:rPr>
          <w:rFonts w:asciiTheme="majorHAnsi" w:hAnsiTheme="majorHAnsi" w:cstheme="majorHAnsi"/>
          <w:b/>
          <w:color w:val="7030A0"/>
          <w:sz w:val="44"/>
          <w:szCs w:val="44"/>
        </w:rPr>
      </w:pPr>
      <w:r w:rsidRPr="00D35640">
        <w:rPr>
          <w:rFonts w:asciiTheme="majorHAnsi" w:hAnsiTheme="majorHAnsi" w:cstheme="majorHAnsi"/>
          <w:b/>
          <w:noProof/>
          <w:color w:val="7030A0"/>
          <w:sz w:val="44"/>
          <w:szCs w:val="44"/>
          <w:lang w:eastAsia="pt-BR"/>
        </w:rPr>
        <w:drawing>
          <wp:anchor distT="0" distB="0" distL="114300" distR="114300" simplePos="0" relativeHeight="251656704" behindDoc="1" locked="0" layoutInCell="1" allowOverlap="1" wp14:anchorId="7F7CD7E3" wp14:editId="7FA34252">
            <wp:simplePos x="0" y="0"/>
            <wp:positionH relativeFrom="column">
              <wp:posOffset>-1080135</wp:posOffset>
            </wp:positionH>
            <wp:positionV relativeFrom="paragraph">
              <wp:posOffset>-915036</wp:posOffset>
            </wp:positionV>
            <wp:extent cx="7559040" cy="10687927"/>
            <wp:effectExtent l="0" t="0" r="3810" b="0"/>
            <wp:wrapNone/>
            <wp:docPr id="13" name="Imagem 13" descr="C:\Users\Aline\Dropbox\2 - Projeto Entib\Capas novas Entib\Fundamentos da TIB\Módulo_01\CAPA_apostila_FAML_1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ropbox\2 - Projeto Entib\Capas novas Entib\Fundamentos da TIB\Módulo_01\CAPA_apostila_FAML_1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436" cy="10698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19A71" w14:textId="77777777" w:rsidR="00F95B67" w:rsidRPr="0066766F" w:rsidRDefault="00F95B67" w:rsidP="00BC25AA">
      <w:pPr>
        <w:spacing w:before="240" w:after="240" w:line="360" w:lineRule="auto"/>
        <w:jc w:val="both"/>
        <w:rPr>
          <w:rFonts w:asciiTheme="majorHAnsi" w:hAnsiTheme="majorHAnsi" w:cstheme="majorHAnsi"/>
          <w:b/>
          <w:color w:val="7030A0"/>
          <w:sz w:val="44"/>
          <w:szCs w:val="44"/>
        </w:rPr>
      </w:pPr>
    </w:p>
    <w:p w14:paraId="54B031EA"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152E0E7C"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22EE724E"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30A3EA36"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1B5CE539"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55D279BF"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06957D84"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2FFCDE5C"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12EB4C1C"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67D39C18" w14:textId="77777777" w:rsidR="00B622DE" w:rsidRPr="0066766F" w:rsidRDefault="00B622DE" w:rsidP="00BC25AA">
      <w:pPr>
        <w:spacing w:before="240" w:after="240" w:line="360" w:lineRule="auto"/>
        <w:jc w:val="both"/>
        <w:rPr>
          <w:rFonts w:asciiTheme="majorHAnsi" w:hAnsiTheme="majorHAnsi" w:cstheme="majorHAnsi"/>
          <w:b/>
          <w:color w:val="7030A0"/>
          <w:sz w:val="44"/>
          <w:szCs w:val="44"/>
        </w:rPr>
      </w:pPr>
    </w:p>
    <w:p w14:paraId="3D66738A" w14:textId="77777777" w:rsidR="00730021" w:rsidRPr="0066766F" w:rsidRDefault="00730021" w:rsidP="00BC25AA">
      <w:pPr>
        <w:spacing w:before="240" w:after="240" w:line="360" w:lineRule="auto"/>
        <w:jc w:val="both"/>
        <w:rPr>
          <w:rFonts w:asciiTheme="majorHAnsi" w:hAnsiTheme="majorHAnsi" w:cstheme="majorHAnsi"/>
          <w:b/>
          <w:color w:val="7030A0"/>
          <w:sz w:val="44"/>
          <w:szCs w:val="44"/>
        </w:rPr>
        <w:sectPr w:rsidR="00730021" w:rsidRPr="0066766F">
          <w:pgSz w:w="11906" w:h="16838"/>
          <w:pgMar w:top="1417" w:right="1701" w:bottom="1417" w:left="1701" w:header="708" w:footer="708" w:gutter="0"/>
          <w:cols w:space="708"/>
          <w:docGrid w:linePitch="360"/>
        </w:sectPr>
      </w:pPr>
    </w:p>
    <w:p w14:paraId="549E92E1" w14:textId="77777777" w:rsidR="00F95B67" w:rsidRDefault="00F95B67" w:rsidP="00BC25AA">
      <w:pPr>
        <w:spacing w:before="240" w:after="240" w:line="360" w:lineRule="auto"/>
        <w:jc w:val="both"/>
        <w:rPr>
          <w:rFonts w:asciiTheme="majorHAnsi" w:hAnsiTheme="majorHAnsi" w:cstheme="majorHAnsi"/>
          <w:b/>
          <w:color w:val="7030A0"/>
          <w:sz w:val="44"/>
          <w:szCs w:val="44"/>
        </w:rPr>
      </w:pPr>
    </w:p>
    <w:p w14:paraId="26AE3BF3" w14:textId="77777777" w:rsidR="009B7617" w:rsidRPr="0066766F" w:rsidRDefault="009B7617" w:rsidP="00BC25AA">
      <w:pPr>
        <w:spacing w:before="240" w:after="240" w:line="360" w:lineRule="auto"/>
        <w:jc w:val="both"/>
        <w:rPr>
          <w:rFonts w:asciiTheme="majorHAnsi" w:hAnsiTheme="majorHAnsi" w:cstheme="majorHAnsi"/>
          <w:b/>
          <w:color w:val="7030A0"/>
          <w:sz w:val="44"/>
          <w:szCs w:val="44"/>
        </w:rPr>
      </w:pPr>
    </w:p>
    <w:p w14:paraId="53AABC46" w14:textId="77777777" w:rsidR="00F95B67" w:rsidRPr="0066766F" w:rsidRDefault="00F95B67" w:rsidP="00F95B67">
      <w:pPr>
        <w:pStyle w:val="SemEspaamento"/>
        <w:spacing w:before="240" w:after="240" w:line="360" w:lineRule="auto"/>
        <w:rPr>
          <w:rFonts w:asciiTheme="majorHAnsi" w:hAnsiTheme="majorHAnsi" w:cstheme="majorHAnsi"/>
          <w:sz w:val="22"/>
          <w:lang w:val="pt-BR"/>
        </w:rPr>
      </w:pPr>
    </w:p>
    <w:sdt>
      <w:sdtPr>
        <w:rPr>
          <w:rFonts w:asciiTheme="minorHAnsi" w:eastAsiaTheme="minorHAnsi" w:hAnsiTheme="minorHAnsi" w:cstheme="majorHAnsi"/>
          <w:b w:val="0"/>
          <w:color w:val="auto"/>
          <w:sz w:val="22"/>
          <w:szCs w:val="22"/>
          <w:lang w:val="en-US" w:eastAsia="en-US"/>
        </w:rPr>
        <w:id w:val="-1526168174"/>
        <w:docPartObj>
          <w:docPartGallery w:val="Table of Contents"/>
          <w:docPartUnique/>
        </w:docPartObj>
      </w:sdtPr>
      <w:sdtEndPr>
        <w:rPr>
          <w:rFonts w:asciiTheme="majorHAnsi" w:eastAsiaTheme="majorEastAsia" w:hAnsiTheme="majorHAnsi"/>
          <w:b/>
          <w:bCs/>
          <w:color w:val="0066B2"/>
          <w:sz w:val="20"/>
          <w:szCs w:val="20"/>
          <w:lang w:val="pt-BR" w:eastAsia="pt-BR"/>
        </w:rPr>
      </w:sdtEndPr>
      <w:sdtContent>
        <w:sdt>
          <w:sdtPr>
            <w:rPr>
              <w:rFonts w:asciiTheme="minorHAnsi" w:eastAsiaTheme="minorHAnsi" w:hAnsiTheme="minorHAnsi" w:cstheme="majorHAnsi"/>
              <w:b w:val="0"/>
              <w:color w:val="auto"/>
              <w:sz w:val="22"/>
              <w:szCs w:val="22"/>
              <w:lang w:val="en-US" w:eastAsia="en-US"/>
            </w:rPr>
            <w:id w:val="-580294256"/>
            <w:docPartObj>
              <w:docPartGallery w:val="Table of Contents"/>
              <w:docPartUnique/>
            </w:docPartObj>
          </w:sdtPr>
          <w:sdtEndPr>
            <w:rPr>
              <w:bCs/>
              <w:sz w:val="20"/>
              <w:szCs w:val="20"/>
              <w:lang w:val="pt-BR"/>
            </w:rPr>
          </w:sdtEndPr>
          <w:sdtContent>
            <w:p w14:paraId="032D48B1" w14:textId="77777777" w:rsidR="00D70730" w:rsidRPr="00D617A7" w:rsidRDefault="00D70730" w:rsidP="00D70730">
              <w:pPr>
                <w:pStyle w:val="CabealhodoSumrio"/>
                <w:spacing w:before="0" w:line="240" w:lineRule="auto"/>
                <w:jc w:val="center"/>
                <w:rPr>
                  <w:rFonts w:cstheme="majorHAnsi"/>
                  <w:b w:val="0"/>
                  <w:color w:val="auto"/>
                  <w:sz w:val="22"/>
                  <w:szCs w:val="22"/>
                </w:rPr>
              </w:pPr>
              <w:r w:rsidRPr="00D617A7">
                <w:rPr>
                  <w:rFonts w:cstheme="majorHAnsi"/>
                </w:rPr>
                <w:t>Sumário</w:t>
              </w:r>
            </w:p>
            <w:p w14:paraId="7B4A59C2" w14:textId="77777777" w:rsidR="00D70730" w:rsidRPr="00D617A7" w:rsidRDefault="00D70730" w:rsidP="00D70730">
              <w:pPr>
                <w:rPr>
                  <w:rFonts w:asciiTheme="majorHAnsi" w:hAnsiTheme="majorHAnsi" w:cstheme="majorHAnsi"/>
                  <w:lang w:eastAsia="pt-BR"/>
                </w:rPr>
              </w:pPr>
            </w:p>
            <w:p w14:paraId="6E624ECD" w14:textId="77777777" w:rsidR="00D70730" w:rsidRPr="00B35B8E" w:rsidRDefault="00D70730" w:rsidP="00D70730">
              <w:pPr>
                <w:rPr>
                  <w:rFonts w:asciiTheme="majorHAnsi" w:hAnsiTheme="majorHAnsi" w:cstheme="majorHAnsi"/>
                  <w:lang w:eastAsia="pt-BR"/>
                </w:rPr>
              </w:pPr>
            </w:p>
            <w:bookmarkStart w:id="0" w:name="_GoBack"/>
            <w:bookmarkEnd w:id="0"/>
            <w:p w14:paraId="132AC75D" w14:textId="77777777" w:rsidR="00977E25" w:rsidRDefault="0008042E">
              <w:pPr>
                <w:pStyle w:val="Sumrio1"/>
                <w:tabs>
                  <w:tab w:val="right" w:leader="dot" w:pos="8777"/>
                </w:tabs>
                <w:rPr>
                  <w:rFonts w:eastAsiaTheme="minorEastAsia" w:cstheme="minorBidi"/>
                  <w:b w:val="0"/>
                  <w:bCs w:val="0"/>
                  <w:caps w:val="0"/>
                  <w:noProof/>
                  <w:sz w:val="22"/>
                  <w:szCs w:val="22"/>
                  <w:lang w:eastAsia="pt-BR"/>
                </w:rPr>
              </w:pPr>
              <w:r>
                <w:rPr>
                  <w:rFonts w:asciiTheme="majorHAnsi" w:hAnsiTheme="majorHAnsi" w:cstheme="majorHAnsi"/>
                  <w:b w:val="0"/>
                </w:rPr>
                <w:fldChar w:fldCharType="begin"/>
              </w:r>
              <w:r>
                <w:rPr>
                  <w:rFonts w:asciiTheme="majorHAnsi" w:hAnsiTheme="majorHAnsi" w:cstheme="majorHAnsi"/>
                  <w:b w:val="0"/>
                </w:rPr>
                <w:instrText xml:space="preserve"> TOC \o "1-3" \h \z \u </w:instrText>
              </w:r>
              <w:r>
                <w:rPr>
                  <w:rFonts w:asciiTheme="majorHAnsi" w:hAnsiTheme="majorHAnsi" w:cstheme="majorHAnsi"/>
                  <w:b w:val="0"/>
                </w:rPr>
                <w:fldChar w:fldCharType="separate"/>
              </w:r>
              <w:hyperlink w:anchor="_Toc25775243" w:history="1">
                <w:r w:rsidR="00977E25" w:rsidRPr="00770E63">
                  <w:rPr>
                    <w:rStyle w:val="Hyperlink"/>
                    <w:noProof/>
                  </w:rPr>
                  <w:t>Apresentação</w:t>
                </w:r>
                <w:r w:rsidR="00977E25">
                  <w:rPr>
                    <w:noProof/>
                    <w:webHidden/>
                  </w:rPr>
                  <w:tab/>
                </w:r>
                <w:r w:rsidR="00977E25">
                  <w:rPr>
                    <w:noProof/>
                    <w:webHidden/>
                  </w:rPr>
                  <w:fldChar w:fldCharType="begin"/>
                </w:r>
                <w:r w:rsidR="00977E25">
                  <w:rPr>
                    <w:noProof/>
                    <w:webHidden/>
                  </w:rPr>
                  <w:instrText xml:space="preserve"> PAGEREF _Toc25775243 \h </w:instrText>
                </w:r>
                <w:r w:rsidR="00977E25">
                  <w:rPr>
                    <w:noProof/>
                    <w:webHidden/>
                  </w:rPr>
                </w:r>
                <w:r w:rsidR="00977E25">
                  <w:rPr>
                    <w:noProof/>
                    <w:webHidden/>
                  </w:rPr>
                  <w:fldChar w:fldCharType="separate"/>
                </w:r>
                <w:r w:rsidR="000A5E13">
                  <w:rPr>
                    <w:noProof/>
                    <w:webHidden/>
                  </w:rPr>
                  <w:t>3</w:t>
                </w:r>
                <w:r w:rsidR="00977E25">
                  <w:rPr>
                    <w:noProof/>
                    <w:webHidden/>
                  </w:rPr>
                  <w:fldChar w:fldCharType="end"/>
                </w:r>
              </w:hyperlink>
            </w:p>
            <w:p w14:paraId="6B2EFEE5" w14:textId="77777777" w:rsidR="00977E25" w:rsidRDefault="00977E25">
              <w:pPr>
                <w:pStyle w:val="Sumrio1"/>
                <w:tabs>
                  <w:tab w:val="left" w:pos="440"/>
                  <w:tab w:val="right" w:leader="dot" w:pos="8777"/>
                </w:tabs>
                <w:rPr>
                  <w:rFonts w:eastAsiaTheme="minorEastAsia" w:cstheme="minorBidi"/>
                  <w:b w:val="0"/>
                  <w:bCs w:val="0"/>
                  <w:caps w:val="0"/>
                  <w:noProof/>
                  <w:sz w:val="22"/>
                  <w:szCs w:val="22"/>
                  <w:lang w:eastAsia="pt-BR"/>
                </w:rPr>
              </w:pPr>
              <w:hyperlink w:anchor="_Toc25775244" w:history="1">
                <w:r w:rsidRPr="00770E63">
                  <w:rPr>
                    <w:rStyle w:val="Hyperlink"/>
                    <w:noProof/>
                  </w:rPr>
                  <w:t>1 -</w:t>
                </w:r>
                <w:r>
                  <w:rPr>
                    <w:rFonts w:eastAsiaTheme="minorEastAsia" w:cstheme="minorBidi"/>
                    <w:b w:val="0"/>
                    <w:bCs w:val="0"/>
                    <w:caps w:val="0"/>
                    <w:noProof/>
                    <w:sz w:val="22"/>
                    <w:szCs w:val="22"/>
                    <w:lang w:eastAsia="pt-BR"/>
                  </w:rPr>
                  <w:tab/>
                </w:r>
                <w:r w:rsidRPr="00770E63">
                  <w:rPr>
                    <w:rStyle w:val="Hyperlink"/>
                    <w:noProof/>
                  </w:rPr>
                  <w:t>Sistema Internacional de Unidades – O que é isto?</w:t>
                </w:r>
                <w:r>
                  <w:rPr>
                    <w:noProof/>
                    <w:webHidden/>
                  </w:rPr>
                  <w:tab/>
                </w:r>
                <w:r>
                  <w:rPr>
                    <w:noProof/>
                    <w:webHidden/>
                  </w:rPr>
                  <w:fldChar w:fldCharType="begin"/>
                </w:r>
                <w:r>
                  <w:rPr>
                    <w:noProof/>
                    <w:webHidden/>
                  </w:rPr>
                  <w:instrText xml:space="preserve"> PAGEREF _Toc25775244 \h </w:instrText>
                </w:r>
                <w:r>
                  <w:rPr>
                    <w:noProof/>
                    <w:webHidden/>
                  </w:rPr>
                </w:r>
                <w:r>
                  <w:rPr>
                    <w:noProof/>
                    <w:webHidden/>
                  </w:rPr>
                  <w:fldChar w:fldCharType="separate"/>
                </w:r>
                <w:r w:rsidR="000A5E13">
                  <w:rPr>
                    <w:noProof/>
                    <w:webHidden/>
                  </w:rPr>
                  <w:t>4</w:t>
                </w:r>
                <w:r>
                  <w:rPr>
                    <w:noProof/>
                    <w:webHidden/>
                  </w:rPr>
                  <w:fldChar w:fldCharType="end"/>
                </w:r>
              </w:hyperlink>
            </w:p>
            <w:p w14:paraId="04F5754E" w14:textId="77777777" w:rsidR="00977E25" w:rsidRDefault="00977E25">
              <w:pPr>
                <w:pStyle w:val="Sumrio2"/>
                <w:tabs>
                  <w:tab w:val="left" w:pos="1100"/>
                  <w:tab w:val="right" w:leader="dot" w:pos="8777"/>
                </w:tabs>
                <w:rPr>
                  <w:rFonts w:eastAsiaTheme="minorEastAsia" w:cstheme="minorBidi"/>
                  <w:i w:val="0"/>
                  <w:smallCaps w:val="0"/>
                  <w:noProof/>
                  <w:sz w:val="22"/>
                  <w:szCs w:val="22"/>
                  <w:lang w:eastAsia="pt-BR"/>
                </w:rPr>
              </w:pPr>
              <w:hyperlink w:anchor="_Toc25775245" w:history="1">
                <w:r w:rsidRPr="00770E63">
                  <w:rPr>
                    <w:rStyle w:val="Hyperlink"/>
                    <w:rFonts w:asciiTheme="majorHAnsi" w:hAnsiTheme="majorHAnsi" w:cstheme="majorHAnsi"/>
                    <w:noProof/>
                  </w:rPr>
                  <w:t>1.1.</w:t>
                </w:r>
                <w:r>
                  <w:rPr>
                    <w:rFonts w:eastAsiaTheme="minorEastAsia" w:cstheme="minorBidi"/>
                    <w:i w:val="0"/>
                    <w:smallCaps w:val="0"/>
                    <w:noProof/>
                    <w:sz w:val="22"/>
                    <w:szCs w:val="22"/>
                    <w:lang w:eastAsia="pt-BR"/>
                  </w:rPr>
                  <w:tab/>
                </w:r>
                <w:r w:rsidRPr="00770E63">
                  <w:rPr>
                    <w:rStyle w:val="Hyperlink"/>
                    <w:rFonts w:asciiTheme="majorHAnsi" w:hAnsiTheme="majorHAnsi" w:cstheme="majorHAnsi"/>
                    <w:noProof/>
                  </w:rPr>
                  <w:t>Adoção do Sistema</w:t>
                </w:r>
                <w:r>
                  <w:rPr>
                    <w:noProof/>
                    <w:webHidden/>
                  </w:rPr>
                  <w:tab/>
                </w:r>
                <w:r>
                  <w:rPr>
                    <w:noProof/>
                    <w:webHidden/>
                  </w:rPr>
                  <w:fldChar w:fldCharType="begin"/>
                </w:r>
                <w:r>
                  <w:rPr>
                    <w:noProof/>
                    <w:webHidden/>
                  </w:rPr>
                  <w:instrText xml:space="preserve"> PAGEREF _Toc25775245 \h </w:instrText>
                </w:r>
                <w:r>
                  <w:rPr>
                    <w:noProof/>
                    <w:webHidden/>
                  </w:rPr>
                </w:r>
                <w:r>
                  <w:rPr>
                    <w:noProof/>
                    <w:webHidden/>
                  </w:rPr>
                  <w:fldChar w:fldCharType="separate"/>
                </w:r>
                <w:r w:rsidR="000A5E13">
                  <w:rPr>
                    <w:noProof/>
                    <w:webHidden/>
                  </w:rPr>
                  <w:t>6</w:t>
                </w:r>
                <w:r>
                  <w:rPr>
                    <w:noProof/>
                    <w:webHidden/>
                  </w:rPr>
                  <w:fldChar w:fldCharType="end"/>
                </w:r>
              </w:hyperlink>
            </w:p>
            <w:p w14:paraId="57A1EA35" w14:textId="77777777" w:rsidR="00977E25" w:rsidRDefault="00977E25">
              <w:pPr>
                <w:pStyle w:val="Sumrio1"/>
                <w:tabs>
                  <w:tab w:val="left" w:pos="440"/>
                  <w:tab w:val="right" w:leader="dot" w:pos="8777"/>
                </w:tabs>
                <w:rPr>
                  <w:rFonts w:eastAsiaTheme="minorEastAsia" w:cstheme="minorBidi"/>
                  <w:b w:val="0"/>
                  <w:bCs w:val="0"/>
                  <w:caps w:val="0"/>
                  <w:noProof/>
                  <w:sz w:val="22"/>
                  <w:szCs w:val="22"/>
                  <w:lang w:eastAsia="pt-BR"/>
                </w:rPr>
              </w:pPr>
              <w:hyperlink w:anchor="_Toc25775246" w:history="1">
                <w:r w:rsidRPr="00770E63">
                  <w:rPr>
                    <w:rStyle w:val="Hyperlink"/>
                    <w:rFonts w:cstheme="majorHAnsi"/>
                    <w:noProof/>
                  </w:rPr>
                  <w:t>2 -</w:t>
                </w:r>
                <w:r>
                  <w:rPr>
                    <w:rFonts w:eastAsiaTheme="minorEastAsia" w:cstheme="minorBidi"/>
                    <w:b w:val="0"/>
                    <w:bCs w:val="0"/>
                    <w:caps w:val="0"/>
                    <w:noProof/>
                    <w:sz w:val="22"/>
                    <w:szCs w:val="22"/>
                    <w:lang w:eastAsia="pt-BR"/>
                  </w:rPr>
                  <w:tab/>
                </w:r>
                <w:r w:rsidRPr="00770E63">
                  <w:rPr>
                    <w:rStyle w:val="Hyperlink"/>
                    <w:rFonts w:cstheme="majorHAnsi"/>
                    <w:noProof/>
                  </w:rPr>
                  <w:t>Grandezas e Unidades</w:t>
                </w:r>
                <w:r>
                  <w:rPr>
                    <w:noProof/>
                    <w:webHidden/>
                  </w:rPr>
                  <w:tab/>
                </w:r>
                <w:r>
                  <w:rPr>
                    <w:noProof/>
                    <w:webHidden/>
                  </w:rPr>
                  <w:fldChar w:fldCharType="begin"/>
                </w:r>
                <w:r>
                  <w:rPr>
                    <w:noProof/>
                    <w:webHidden/>
                  </w:rPr>
                  <w:instrText xml:space="preserve"> PAGEREF _Toc25775246 \h </w:instrText>
                </w:r>
                <w:r>
                  <w:rPr>
                    <w:noProof/>
                    <w:webHidden/>
                  </w:rPr>
                </w:r>
                <w:r>
                  <w:rPr>
                    <w:noProof/>
                    <w:webHidden/>
                  </w:rPr>
                  <w:fldChar w:fldCharType="separate"/>
                </w:r>
                <w:r w:rsidR="000A5E13">
                  <w:rPr>
                    <w:noProof/>
                    <w:webHidden/>
                  </w:rPr>
                  <w:t>8</w:t>
                </w:r>
                <w:r>
                  <w:rPr>
                    <w:noProof/>
                    <w:webHidden/>
                  </w:rPr>
                  <w:fldChar w:fldCharType="end"/>
                </w:r>
              </w:hyperlink>
            </w:p>
            <w:p w14:paraId="79A2C7EB" w14:textId="77777777" w:rsidR="00977E25" w:rsidRDefault="00977E25">
              <w:pPr>
                <w:pStyle w:val="Sumrio2"/>
                <w:tabs>
                  <w:tab w:val="left" w:pos="1100"/>
                  <w:tab w:val="right" w:leader="dot" w:pos="8777"/>
                </w:tabs>
                <w:rPr>
                  <w:rFonts w:eastAsiaTheme="minorEastAsia" w:cstheme="minorBidi"/>
                  <w:i w:val="0"/>
                  <w:smallCaps w:val="0"/>
                  <w:noProof/>
                  <w:sz w:val="22"/>
                  <w:szCs w:val="22"/>
                  <w:lang w:eastAsia="pt-BR"/>
                </w:rPr>
              </w:pPr>
              <w:hyperlink w:anchor="_Toc25775248" w:history="1">
                <w:r w:rsidRPr="00770E63">
                  <w:rPr>
                    <w:rStyle w:val="Hyperlink"/>
                    <w:rFonts w:asciiTheme="majorHAnsi" w:hAnsiTheme="majorHAnsi" w:cstheme="majorHAnsi"/>
                    <w:noProof/>
                  </w:rPr>
                  <w:t>2.1.</w:t>
                </w:r>
                <w:r>
                  <w:rPr>
                    <w:rFonts w:eastAsiaTheme="minorEastAsia" w:cstheme="minorBidi"/>
                    <w:i w:val="0"/>
                    <w:smallCaps w:val="0"/>
                    <w:noProof/>
                    <w:sz w:val="22"/>
                    <w:szCs w:val="22"/>
                    <w:lang w:eastAsia="pt-BR"/>
                  </w:rPr>
                  <w:tab/>
                </w:r>
                <w:r w:rsidRPr="00770E63">
                  <w:rPr>
                    <w:rStyle w:val="Hyperlink"/>
                    <w:rFonts w:asciiTheme="majorHAnsi" w:hAnsiTheme="majorHAnsi" w:cstheme="majorHAnsi"/>
                    <w:noProof/>
                  </w:rPr>
                  <w:t>Grandezas Fundamentais</w:t>
                </w:r>
                <w:r>
                  <w:rPr>
                    <w:noProof/>
                    <w:webHidden/>
                  </w:rPr>
                  <w:tab/>
                </w:r>
                <w:r>
                  <w:rPr>
                    <w:noProof/>
                    <w:webHidden/>
                  </w:rPr>
                  <w:fldChar w:fldCharType="begin"/>
                </w:r>
                <w:r>
                  <w:rPr>
                    <w:noProof/>
                    <w:webHidden/>
                  </w:rPr>
                  <w:instrText xml:space="preserve"> PAGEREF _Toc25775248 \h </w:instrText>
                </w:r>
                <w:r>
                  <w:rPr>
                    <w:noProof/>
                    <w:webHidden/>
                  </w:rPr>
                </w:r>
                <w:r>
                  <w:rPr>
                    <w:noProof/>
                    <w:webHidden/>
                  </w:rPr>
                  <w:fldChar w:fldCharType="separate"/>
                </w:r>
                <w:r w:rsidR="000A5E13">
                  <w:rPr>
                    <w:noProof/>
                    <w:webHidden/>
                  </w:rPr>
                  <w:t>9</w:t>
                </w:r>
                <w:r>
                  <w:rPr>
                    <w:noProof/>
                    <w:webHidden/>
                  </w:rPr>
                  <w:fldChar w:fldCharType="end"/>
                </w:r>
              </w:hyperlink>
            </w:p>
            <w:p w14:paraId="74DC8C50" w14:textId="77777777" w:rsidR="00977E25" w:rsidRDefault="00977E25">
              <w:pPr>
                <w:pStyle w:val="Sumrio2"/>
                <w:tabs>
                  <w:tab w:val="left" w:pos="1100"/>
                  <w:tab w:val="right" w:leader="dot" w:pos="8777"/>
                </w:tabs>
                <w:rPr>
                  <w:rFonts w:eastAsiaTheme="minorEastAsia" w:cstheme="minorBidi"/>
                  <w:i w:val="0"/>
                  <w:smallCaps w:val="0"/>
                  <w:noProof/>
                  <w:sz w:val="22"/>
                  <w:szCs w:val="22"/>
                  <w:lang w:eastAsia="pt-BR"/>
                </w:rPr>
              </w:pPr>
              <w:hyperlink w:anchor="_Toc25775249" w:history="1">
                <w:r w:rsidRPr="00770E63">
                  <w:rPr>
                    <w:rStyle w:val="Hyperlink"/>
                    <w:rFonts w:asciiTheme="majorHAnsi" w:hAnsiTheme="majorHAnsi" w:cstheme="majorHAnsi"/>
                    <w:noProof/>
                  </w:rPr>
                  <w:t>2.2.</w:t>
                </w:r>
                <w:r>
                  <w:rPr>
                    <w:rFonts w:eastAsiaTheme="minorEastAsia" w:cstheme="minorBidi"/>
                    <w:i w:val="0"/>
                    <w:smallCaps w:val="0"/>
                    <w:noProof/>
                    <w:sz w:val="22"/>
                    <w:szCs w:val="22"/>
                    <w:lang w:eastAsia="pt-BR"/>
                  </w:rPr>
                  <w:tab/>
                </w:r>
                <w:r w:rsidRPr="00770E63">
                  <w:rPr>
                    <w:rStyle w:val="Hyperlink"/>
                    <w:rFonts w:asciiTheme="majorHAnsi" w:hAnsiTheme="majorHAnsi" w:cstheme="majorHAnsi"/>
                    <w:noProof/>
                  </w:rPr>
                  <w:t>Unidades e suas definições:</w:t>
                </w:r>
                <w:r>
                  <w:rPr>
                    <w:noProof/>
                    <w:webHidden/>
                  </w:rPr>
                  <w:tab/>
                </w:r>
                <w:r>
                  <w:rPr>
                    <w:noProof/>
                    <w:webHidden/>
                  </w:rPr>
                  <w:fldChar w:fldCharType="begin"/>
                </w:r>
                <w:r>
                  <w:rPr>
                    <w:noProof/>
                    <w:webHidden/>
                  </w:rPr>
                  <w:instrText xml:space="preserve"> PAGEREF _Toc25775249 \h </w:instrText>
                </w:r>
                <w:r>
                  <w:rPr>
                    <w:noProof/>
                    <w:webHidden/>
                  </w:rPr>
                </w:r>
                <w:r>
                  <w:rPr>
                    <w:noProof/>
                    <w:webHidden/>
                  </w:rPr>
                  <w:fldChar w:fldCharType="separate"/>
                </w:r>
                <w:r w:rsidR="000A5E13">
                  <w:rPr>
                    <w:noProof/>
                    <w:webHidden/>
                  </w:rPr>
                  <w:t>10</w:t>
                </w:r>
                <w:r>
                  <w:rPr>
                    <w:noProof/>
                    <w:webHidden/>
                  </w:rPr>
                  <w:fldChar w:fldCharType="end"/>
                </w:r>
              </w:hyperlink>
            </w:p>
            <w:p w14:paraId="4BFFC256" w14:textId="77777777" w:rsidR="00977E25" w:rsidRDefault="00977E25">
              <w:pPr>
                <w:pStyle w:val="Sumrio2"/>
                <w:tabs>
                  <w:tab w:val="left" w:pos="1100"/>
                  <w:tab w:val="right" w:leader="dot" w:pos="8777"/>
                </w:tabs>
                <w:rPr>
                  <w:rFonts w:eastAsiaTheme="minorEastAsia" w:cstheme="minorBidi"/>
                  <w:i w:val="0"/>
                  <w:smallCaps w:val="0"/>
                  <w:noProof/>
                  <w:sz w:val="22"/>
                  <w:szCs w:val="22"/>
                  <w:lang w:eastAsia="pt-BR"/>
                </w:rPr>
              </w:pPr>
              <w:hyperlink w:anchor="_Toc25775250" w:history="1">
                <w:r w:rsidRPr="00770E63">
                  <w:rPr>
                    <w:rStyle w:val="Hyperlink"/>
                    <w:rFonts w:asciiTheme="majorHAnsi" w:hAnsiTheme="majorHAnsi" w:cstheme="majorHAnsi"/>
                    <w:noProof/>
                  </w:rPr>
                  <w:t>2.3.</w:t>
                </w:r>
                <w:r>
                  <w:rPr>
                    <w:rFonts w:eastAsiaTheme="minorEastAsia" w:cstheme="minorBidi"/>
                    <w:i w:val="0"/>
                    <w:smallCaps w:val="0"/>
                    <w:noProof/>
                    <w:sz w:val="22"/>
                    <w:szCs w:val="22"/>
                    <w:lang w:eastAsia="pt-BR"/>
                  </w:rPr>
                  <w:tab/>
                </w:r>
                <w:r w:rsidRPr="00770E63">
                  <w:rPr>
                    <w:rStyle w:val="Hyperlink"/>
                    <w:rFonts w:asciiTheme="majorHAnsi" w:hAnsiTheme="majorHAnsi" w:cstheme="majorHAnsi"/>
                    <w:noProof/>
                  </w:rPr>
                  <w:t>Grandezas e Unidades Derivadas</w:t>
                </w:r>
                <w:r>
                  <w:rPr>
                    <w:noProof/>
                    <w:webHidden/>
                  </w:rPr>
                  <w:tab/>
                </w:r>
                <w:r>
                  <w:rPr>
                    <w:noProof/>
                    <w:webHidden/>
                  </w:rPr>
                  <w:fldChar w:fldCharType="begin"/>
                </w:r>
                <w:r>
                  <w:rPr>
                    <w:noProof/>
                    <w:webHidden/>
                  </w:rPr>
                  <w:instrText xml:space="preserve"> PAGEREF _Toc25775250 \h </w:instrText>
                </w:r>
                <w:r>
                  <w:rPr>
                    <w:noProof/>
                    <w:webHidden/>
                  </w:rPr>
                </w:r>
                <w:r>
                  <w:rPr>
                    <w:noProof/>
                    <w:webHidden/>
                  </w:rPr>
                  <w:fldChar w:fldCharType="separate"/>
                </w:r>
                <w:r w:rsidR="000A5E13">
                  <w:rPr>
                    <w:noProof/>
                    <w:webHidden/>
                  </w:rPr>
                  <w:t>15</w:t>
                </w:r>
                <w:r>
                  <w:rPr>
                    <w:noProof/>
                    <w:webHidden/>
                  </w:rPr>
                  <w:fldChar w:fldCharType="end"/>
                </w:r>
              </w:hyperlink>
            </w:p>
            <w:p w14:paraId="2DCF3F06" w14:textId="77777777" w:rsidR="00977E25" w:rsidRDefault="00977E25">
              <w:pPr>
                <w:pStyle w:val="Sumrio1"/>
                <w:tabs>
                  <w:tab w:val="left" w:pos="440"/>
                  <w:tab w:val="right" w:leader="dot" w:pos="8777"/>
                </w:tabs>
                <w:rPr>
                  <w:rFonts w:eastAsiaTheme="minorEastAsia" w:cstheme="minorBidi"/>
                  <w:b w:val="0"/>
                  <w:bCs w:val="0"/>
                  <w:caps w:val="0"/>
                  <w:noProof/>
                  <w:sz w:val="22"/>
                  <w:szCs w:val="22"/>
                  <w:lang w:eastAsia="pt-BR"/>
                </w:rPr>
              </w:pPr>
              <w:hyperlink w:anchor="_Toc25775251" w:history="1">
                <w:r w:rsidRPr="00770E63">
                  <w:rPr>
                    <w:rStyle w:val="Hyperlink"/>
                    <w:rFonts w:cstheme="majorHAnsi"/>
                    <w:noProof/>
                  </w:rPr>
                  <w:t>3 -</w:t>
                </w:r>
                <w:r>
                  <w:rPr>
                    <w:rFonts w:eastAsiaTheme="minorEastAsia" w:cstheme="minorBidi"/>
                    <w:b w:val="0"/>
                    <w:bCs w:val="0"/>
                    <w:caps w:val="0"/>
                    <w:noProof/>
                    <w:sz w:val="22"/>
                    <w:szCs w:val="22"/>
                    <w:lang w:eastAsia="pt-BR"/>
                  </w:rPr>
                  <w:tab/>
                </w:r>
                <w:r w:rsidRPr="00770E63">
                  <w:rPr>
                    <w:rStyle w:val="Hyperlink"/>
                    <w:rFonts w:cstheme="majorHAnsi"/>
                    <w:noProof/>
                  </w:rPr>
                  <w:t>Múltiplos e submúltiplos</w:t>
                </w:r>
                <w:r>
                  <w:rPr>
                    <w:noProof/>
                    <w:webHidden/>
                  </w:rPr>
                  <w:tab/>
                </w:r>
                <w:r>
                  <w:rPr>
                    <w:noProof/>
                    <w:webHidden/>
                  </w:rPr>
                  <w:fldChar w:fldCharType="begin"/>
                </w:r>
                <w:r>
                  <w:rPr>
                    <w:noProof/>
                    <w:webHidden/>
                  </w:rPr>
                  <w:instrText xml:space="preserve"> PAGEREF _Toc25775251 \h </w:instrText>
                </w:r>
                <w:r>
                  <w:rPr>
                    <w:noProof/>
                    <w:webHidden/>
                  </w:rPr>
                </w:r>
                <w:r>
                  <w:rPr>
                    <w:noProof/>
                    <w:webHidden/>
                  </w:rPr>
                  <w:fldChar w:fldCharType="separate"/>
                </w:r>
                <w:r w:rsidR="000A5E13">
                  <w:rPr>
                    <w:noProof/>
                    <w:webHidden/>
                  </w:rPr>
                  <w:t>17</w:t>
                </w:r>
                <w:r>
                  <w:rPr>
                    <w:noProof/>
                    <w:webHidden/>
                  </w:rPr>
                  <w:fldChar w:fldCharType="end"/>
                </w:r>
              </w:hyperlink>
            </w:p>
            <w:p w14:paraId="02B1A499" w14:textId="77777777" w:rsidR="00977E25" w:rsidRDefault="00977E25">
              <w:pPr>
                <w:pStyle w:val="Sumrio1"/>
                <w:tabs>
                  <w:tab w:val="left" w:pos="440"/>
                  <w:tab w:val="right" w:leader="dot" w:pos="8777"/>
                </w:tabs>
                <w:rPr>
                  <w:rFonts w:eastAsiaTheme="minorEastAsia" w:cstheme="minorBidi"/>
                  <w:b w:val="0"/>
                  <w:bCs w:val="0"/>
                  <w:caps w:val="0"/>
                  <w:noProof/>
                  <w:sz w:val="22"/>
                  <w:szCs w:val="22"/>
                  <w:lang w:eastAsia="pt-BR"/>
                </w:rPr>
              </w:pPr>
              <w:hyperlink w:anchor="_Toc25775252" w:history="1">
                <w:r w:rsidRPr="00770E63">
                  <w:rPr>
                    <w:rStyle w:val="Hyperlink"/>
                    <w:rFonts w:cstheme="majorHAnsi"/>
                    <w:noProof/>
                  </w:rPr>
                  <w:t>4 -</w:t>
                </w:r>
                <w:r>
                  <w:rPr>
                    <w:rFonts w:eastAsiaTheme="minorEastAsia" w:cstheme="minorBidi"/>
                    <w:b w:val="0"/>
                    <w:bCs w:val="0"/>
                    <w:caps w:val="0"/>
                    <w:noProof/>
                    <w:sz w:val="22"/>
                    <w:szCs w:val="22"/>
                    <w:lang w:eastAsia="pt-BR"/>
                  </w:rPr>
                  <w:tab/>
                </w:r>
                <w:r w:rsidRPr="00770E63">
                  <w:rPr>
                    <w:rStyle w:val="Hyperlink"/>
                    <w:rFonts w:cstheme="majorHAnsi"/>
                    <w:noProof/>
                  </w:rPr>
                  <w:t>Unidade fora do SI</w:t>
                </w:r>
                <w:r>
                  <w:rPr>
                    <w:noProof/>
                    <w:webHidden/>
                  </w:rPr>
                  <w:tab/>
                </w:r>
                <w:r>
                  <w:rPr>
                    <w:noProof/>
                    <w:webHidden/>
                  </w:rPr>
                  <w:fldChar w:fldCharType="begin"/>
                </w:r>
                <w:r>
                  <w:rPr>
                    <w:noProof/>
                    <w:webHidden/>
                  </w:rPr>
                  <w:instrText xml:space="preserve"> PAGEREF _Toc25775252 \h </w:instrText>
                </w:r>
                <w:r>
                  <w:rPr>
                    <w:noProof/>
                    <w:webHidden/>
                  </w:rPr>
                </w:r>
                <w:r>
                  <w:rPr>
                    <w:noProof/>
                    <w:webHidden/>
                  </w:rPr>
                  <w:fldChar w:fldCharType="separate"/>
                </w:r>
                <w:r w:rsidR="000A5E13">
                  <w:rPr>
                    <w:noProof/>
                    <w:webHidden/>
                  </w:rPr>
                  <w:t>21</w:t>
                </w:r>
                <w:r>
                  <w:rPr>
                    <w:noProof/>
                    <w:webHidden/>
                  </w:rPr>
                  <w:fldChar w:fldCharType="end"/>
                </w:r>
              </w:hyperlink>
            </w:p>
            <w:p w14:paraId="740425C5" w14:textId="77777777" w:rsidR="00977E25" w:rsidRDefault="00977E25">
              <w:pPr>
                <w:pStyle w:val="Sumrio1"/>
                <w:tabs>
                  <w:tab w:val="left" w:pos="440"/>
                  <w:tab w:val="right" w:leader="dot" w:pos="8777"/>
                </w:tabs>
                <w:rPr>
                  <w:rFonts w:eastAsiaTheme="minorEastAsia" w:cstheme="minorBidi"/>
                  <w:b w:val="0"/>
                  <w:bCs w:val="0"/>
                  <w:caps w:val="0"/>
                  <w:noProof/>
                  <w:sz w:val="22"/>
                  <w:szCs w:val="22"/>
                  <w:lang w:eastAsia="pt-BR"/>
                </w:rPr>
              </w:pPr>
              <w:hyperlink w:anchor="_Toc25775253" w:history="1">
                <w:r w:rsidRPr="00770E63">
                  <w:rPr>
                    <w:rStyle w:val="Hyperlink"/>
                    <w:rFonts w:cstheme="majorHAnsi"/>
                    <w:noProof/>
                  </w:rPr>
                  <w:t>5 -</w:t>
                </w:r>
                <w:r>
                  <w:rPr>
                    <w:rFonts w:eastAsiaTheme="minorEastAsia" w:cstheme="minorBidi"/>
                    <w:b w:val="0"/>
                    <w:bCs w:val="0"/>
                    <w:caps w:val="0"/>
                    <w:noProof/>
                    <w:sz w:val="22"/>
                    <w:szCs w:val="22"/>
                    <w:lang w:eastAsia="pt-BR"/>
                  </w:rPr>
                  <w:tab/>
                </w:r>
                <w:r w:rsidRPr="00770E63">
                  <w:rPr>
                    <w:rStyle w:val="Hyperlink"/>
                    <w:rFonts w:cstheme="majorHAnsi"/>
                    <w:noProof/>
                  </w:rPr>
                  <w:t>Unidades Admitidas Temporariamente</w:t>
                </w:r>
                <w:r>
                  <w:rPr>
                    <w:noProof/>
                    <w:webHidden/>
                  </w:rPr>
                  <w:tab/>
                </w:r>
                <w:r>
                  <w:rPr>
                    <w:noProof/>
                    <w:webHidden/>
                  </w:rPr>
                  <w:fldChar w:fldCharType="begin"/>
                </w:r>
                <w:r>
                  <w:rPr>
                    <w:noProof/>
                    <w:webHidden/>
                  </w:rPr>
                  <w:instrText xml:space="preserve"> PAGEREF _Toc25775253 \h </w:instrText>
                </w:r>
                <w:r>
                  <w:rPr>
                    <w:noProof/>
                    <w:webHidden/>
                  </w:rPr>
                </w:r>
                <w:r>
                  <w:rPr>
                    <w:noProof/>
                    <w:webHidden/>
                  </w:rPr>
                  <w:fldChar w:fldCharType="separate"/>
                </w:r>
                <w:r w:rsidR="000A5E13">
                  <w:rPr>
                    <w:noProof/>
                    <w:webHidden/>
                  </w:rPr>
                  <w:t>22</w:t>
                </w:r>
                <w:r>
                  <w:rPr>
                    <w:noProof/>
                    <w:webHidden/>
                  </w:rPr>
                  <w:fldChar w:fldCharType="end"/>
                </w:r>
              </w:hyperlink>
            </w:p>
            <w:p w14:paraId="5E29EC81" w14:textId="77777777" w:rsidR="00977E25" w:rsidRDefault="00977E25">
              <w:pPr>
                <w:pStyle w:val="Sumrio1"/>
                <w:tabs>
                  <w:tab w:val="left" w:pos="440"/>
                  <w:tab w:val="right" w:leader="dot" w:pos="8777"/>
                </w:tabs>
                <w:rPr>
                  <w:rFonts w:eastAsiaTheme="minorEastAsia" w:cstheme="minorBidi"/>
                  <w:b w:val="0"/>
                  <w:bCs w:val="0"/>
                  <w:caps w:val="0"/>
                  <w:noProof/>
                  <w:sz w:val="22"/>
                  <w:szCs w:val="22"/>
                  <w:lang w:eastAsia="pt-BR"/>
                </w:rPr>
              </w:pPr>
              <w:hyperlink w:anchor="_Toc25775254" w:history="1">
                <w:r w:rsidRPr="00770E63">
                  <w:rPr>
                    <w:rStyle w:val="Hyperlink"/>
                    <w:rFonts w:cstheme="majorHAnsi"/>
                    <w:noProof/>
                  </w:rPr>
                  <w:t>6 -</w:t>
                </w:r>
                <w:r>
                  <w:rPr>
                    <w:rFonts w:eastAsiaTheme="minorEastAsia" w:cstheme="minorBidi"/>
                    <w:b w:val="0"/>
                    <w:bCs w:val="0"/>
                    <w:caps w:val="0"/>
                    <w:noProof/>
                    <w:sz w:val="22"/>
                    <w:szCs w:val="22"/>
                    <w:lang w:eastAsia="pt-BR"/>
                  </w:rPr>
                  <w:tab/>
                </w:r>
                <w:r w:rsidRPr="00770E63">
                  <w:rPr>
                    <w:rStyle w:val="Hyperlink"/>
                    <w:rFonts w:cstheme="majorHAnsi"/>
                    <w:noProof/>
                  </w:rPr>
                  <w:t>Regras para escrita dos nomes e símbolos das unidades SI</w:t>
                </w:r>
                <w:r>
                  <w:rPr>
                    <w:noProof/>
                    <w:webHidden/>
                  </w:rPr>
                  <w:tab/>
                </w:r>
                <w:r>
                  <w:rPr>
                    <w:noProof/>
                    <w:webHidden/>
                  </w:rPr>
                  <w:fldChar w:fldCharType="begin"/>
                </w:r>
                <w:r>
                  <w:rPr>
                    <w:noProof/>
                    <w:webHidden/>
                  </w:rPr>
                  <w:instrText xml:space="preserve"> PAGEREF _Toc25775254 \h </w:instrText>
                </w:r>
                <w:r>
                  <w:rPr>
                    <w:noProof/>
                    <w:webHidden/>
                  </w:rPr>
                </w:r>
                <w:r>
                  <w:rPr>
                    <w:noProof/>
                    <w:webHidden/>
                  </w:rPr>
                  <w:fldChar w:fldCharType="separate"/>
                </w:r>
                <w:r w:rsidR="000A5E13">
                  <w:rPr>
                    <w:noProof/>
                    <w:webHidden/>
                  </w:rPr>
                  <w:t>22</w:t>
                </w:r>
                <w:r>
                  <w:rPr>
                    <w:noProof/>
                    <w:webHidden/>
                  </w:rPr>
                  <w:fldChar w:fldCharType="end"/>
                </w:r>
              </w:hyperlink>
            </w:p>
            <w:p w14:paraId="64DA25C9" w14:textId="31684E8B" w:rsidR="00D70730" w:rsidRDefault="0008042E" w:rsidP="00D70730">
              <w:pPr>
                <w:rPr>
                  <w:rFonts w:cstheme="majorHAnsi"/>
                  <w:bCs/>
                  <w:sz w:val="20"/>
                  <w:szCs w:val="20"/>
                </w:rPr>
              </w:pPr>
              <w:r>
                <w:rPr>
                  <w:rFonts w:asciiTheme="majorHAnsi" w:hAnsiTheme="majorHAnsi" w:cstheme="majorHAnsi"/>
                  <w:b/>
                  <w:sz w:val="20"/>
                  <w:szCs w:val="20"/>
                </w:rPr>
                <w:fldChar w:fldCharType="end"/>
              </w:r>
            </w:p>
          </w:sdtContent>
        </w:sdt>
        <w:p w14:paraId="6275938F" w14:textId="764718C2" w:rsidR="00F95B67" w:rsidRPr="0066766F" w:rsidRDefault="00193AF7" w:rsidP="00D70730">
          <w:pPr>
            <w:pStyle w:val="CabealhodoSumrio"/>
            <w:spacing w:before="0" w:line="240" w:lineRule="auto"/>
            <w:jc w:val="center"/>
            <w:rPr>
              <w:rFonts w:cstheme="majorHAnsi"/>
              <w:color w:val="333366"/>
              <w:spacing w:val="-6"/>
            </w:rPr>
          </w:pPr>
        </w:p>
      </w:sdtContent>
    </w:sdt>
    <w:p w14:paraId="774D1E49" w14:textId="77777777" w:rsidR="00BC25AA" w:rsidRPr="0066766F" w:rsidRDefault="00BC25AA" w:rsidP="00BC25AA">
      <w:pPr>
        <w:spacing w:before="240" w:after="240" w:line="360" w:lineRule="auto"/>
        <w:jc w:val="both"/>
        <w:rPr>
          <w:rFonts w:asciiTheme="majorHAnsi" w:hAnsiTheme="majorHAnsi" w:cstheme="majorHAnsi"/>
        </w:rPr>
      </w:pPr>
      <w:bookmarkStart w:id="1" w:name="_C.__Introdução_e_histórico"/>
      <w:bookmarkStart w:id="2" w:name="_bookmark3"/>
      <w:bookmarkStart w:id="3" w:name="_E.__O_Sistema_Internacional_de_Unidades"/>
      <w:bookmarkStart w:id="4" w:name="_bookmark5"/>
      <w:bookmarkEnd w:id="1"/>
      <w:bookmarkEnd w:id="2"/>
      <w:bookmarkEnd w:id="3"/>
      <w:bookmarkEnd w:id="4"/>
    </w:p>
    <w:p w14:paraId="5FEEA0BB" w14:textId="77777777" w:rsidR="00DA4371" w:rsidRPr="0066766F" w:rsidRDefault="00DA4371" w:rsidP="00BC25AA">
      <w:pPr>
        <w:spacing w:before="240" w:after="240" w:line="360" w:lineRule="auto"/>
        <w:jc w:val="both"/>
        <w:rPr>
          <w:rFonts w:asciiTheme="majorHAnsi" w:hAnsiTheme="majorHAnsi" w:cstheme="majorHAnsi"/>
        </w:rPr>
      </w:pPr>
    </w:p>
    <w:p w14:paraId="00EB9AFC" w14:textId="77777777" w:rsidR="00F95B67" w:rsidRPr="0066766F" w:rsidRDefault="00F95B67" w:rsidP="00BC25AA">
      <w:pPr>
        <w:spacing w:before="240" w:after="240" w:line="360" w:lineRule="auto"/>
        <w:jc w:val="both"/>
        <w:rPr>
          <w:rFonts w:asciiTheme="majorHAnsi" w:hAnsiTheme="majorHAnsi" w:cstheme="majorHAnsi"/>
        </w:rPr>
      </w:pPr>
    </w:p>
    <w:p w14:paraId="69A56294" w14:textId="77777777" w:rsidR="00F95B67" w:rsidRPr="0066766F" w:rsidRDefault="00F95B67" w:rsidP="00BC25AA">
      <w:pPr>
        <w:spacing w:before="240" w:after="240" w:line="360" w:lineRule="auto"/>
        <w:jc w:val="both"/>
        <w:rPr>
          <w:rFonts w:asciiTheme="majorHAnsi" w:hAnsiTheme="majorHAnsi" w:cstheme="majorHAnsi"/>
        </w:rPr>
      </w:pPr>
    </w:p>
    <w:p w14:paraId="0513C0A3" w14:textId="77777777" w:rsidR="00815317" w:rsidRPr="0066766F" w:rsidRDefault="00815317" w:rsidP="00BC25AA">
      <w:pPr>
        <w:spacing w:before="240" w:after="240" w:line="360" w:lineRule="auto"/>
        <w:jc w:val="both"/>
        <w:rPr>
          <w:rFonts w:asciiTheme="majorHAnsi" w:hAnsiTheme="majorHAnsi" w:cstheme="majorHAnsi"/>
        </w:rPr>
      </w:pPr>
    </w:p>
    <w:p w14:paraId="61D1D453" w14:textId="77777777" w:rsidR="00815317" w:rsidRPr="0066766F" w:rsidRDefault="00815317" w:rsidP="00BC25AA">
      <w:pPr>
        <w:spacing w:before="240" w:after="240" w:line="360" w:lineRule="auto"/>
        <w:jc w:val="both"/>
        <w:rPr>
          <w:rFonts w:asciiTheme="majorHAnsi" w:hAnsiTheme="majorHAnsi" w:cstheme="majorHAnsi"/>
        </w:rPr>
      </w:pPr>
    </w:p>
    <w:p w14:paraId="49CB6D50" w14:textId="77777777" w:rsidR="00815317" w:rsidRPr="0066766F" w:rsidRDefault="00815317" w:rsidP="00BC25AA">
      <w:pPr>
        <w:spacing w:before="240" w:after="240" w:line="360" w:lineRule="auto"/>
        <w:jc w:val="both"/>
        <w:rPr>
          <w:rFonts w:asciiTheme="majorHAnsi" w:hAnsiTheme="majorHAnsi" w:cstheme="majorHAnsi"/>
        </w:rPr>
      </w:pPr>
    </w:p>
    <w:p w14:paraId="1C2D64E4" w14:textId="77777777" w:rsidR="00815317" w:rsidRPr="0066766F" w:rsidRDefault="00815317" w:rsidP="00BC25AA">
      <w:pPr>
        <w:spacing w:before="240" w:after="240" w:line="360" w:lineRule="auto"/>
        <w:jc w:val="both"/>
        <w:rPr>
          <w:rFonts w:asciiTheme="majorHAnsi" w:hAnsiTheme="majorHAnsi" w:cstheme="majorHAnsi"/>
        </w:rPr>
      </w:pPr>
    </w:p>
    <w:p w14:paraId="1484359B" w14:textId="77777777" w:rsidR="00815317" w:rsidRPr="00D70730" w:rsidRDefault="00815317" w:rsidP="00D70730">
      <w:pPr>
        <w:spacing w:before="240" w:after="240" w:line="360" w:lineRule="auto"/>
        <w:jc w:val="center"/>
        <w:rPr>
          <w:rFonts w:asciiTheme="majorHAnsi" w:hAnsiTheme="majorHAnsi" w:cstheme="majorHAnsi"/>
          <w:b/>
          <w:color w:val="0066B2"/>
          <w:sz w:val="32"/>
          <w:szCs w:val="32"/>
        </w:rPr>
      </w:pPr>
    </w:p>
    <w:p w14:paraId="550FE973" w14:textId="77777777" w:rsidR="00F95B67" w:rsidRPr="00D70730" w:rsidRDefault="00F95B67" w:rsidP="00D70730">
      <w:pPr>
        <w:spacing w:before="240" w:after="240" w:line="360" w:lineRule="auto"/>
        <w:rPr>
          <w:rFonts w:asciiTheme="majorHAnsi" w:hAnsiTheme="majorHAnsi" w:cstheme="majorHAnsi"/>
          <w:b/>
          <w:color w:val="0066B2"/>
          <w:sz w:val="32"/>
          <w:szCs w:val="32"/>
        </w:rPr>
      </w:pPr>
    </w:p>
    <w:p w14:paraId="5E7BD37E" w14:textId="77777777" w:rsidR="00F95B67" w:rsidRPr="00D70730" w:rsidRDefault="00F95B67" w:rsidP="00D70730">
      <w:pPr>
        <w:spacing w:before="240" w:after="240" w:line="360" w:lineRule="auto"/>
        <w:jc w:val="center"/>
        <w:rPr>
          <w:rFonts w:asciiTheme="majorHAnsi" w:hAnsiTheme="majorHAnsi" w:cstheme="majorHAnsi"/>
          <w:b/>
          <w:color w:val="0066B2"/>
          <w:sz w:val="32"/>
          <w:szCs w:val="32"/>
        </w:rPr>
      </w:pPr>
    </w:p>
    <w:p w14:paraId="4F6D6622" w14:textId="38E3D0DC" w:rsidR="00F95B67" w:rsidRPr="00D70730" w:rsidRDefault="00815317" w:rsidP="00977E25">
      <w:pPr>
        <w:pStyle w:val="Ttulo1"/>
        <w:jc w:val="center"/>
      </w:pPr>
      <w:bookmarkStart w:id="5" w:name="_Toc25773152"/>
      <w:bookmarkStart w:id="6" w:name="_Toc25775243"/>
      <w:r w:rsidRPr="00D70730">
        <w:t>Apresentação</w:t>
      </w:r>
      <w:bookmarkEnd w:id="5"/>
      <w:bookmarkEnd w:id="6"/>
    </w:p>
    <w:p w14:paraId="1C5F9794" w14:textId="77777777" w:rsidR="00815317" w:rsidRPr="0066766F" w:rsidRDefault="00815317" w:rsidP="00D70730">
      <w:pPr>
        <w:spacing w:before="240" w:after="240" w:line="360" w:lineRule="auto"/>
        <w:jc w:val="center"/>
        <w:rPr>
          <w:rFonts w:asciiTheme="majorHAnsi" w:hAnsiTheme="majorHAnsi" w:cstheme="majorHAnsi"/>
        </w:rPr>
      </w:pPr>
    </w:p>
    <w:p w14:paraId="236D5D3A" w14:textId="529735BA" w:rsidR="00815317" w:rsidRPr="0066766F" w:rsidRDefault="00815317" w:rsidP="00147D33">
      <w:pPr>
        <w:spacing w:before="240" w:after="240" w:line="360" w:lineRule="auto"/>
        <w:jc w:val="both"/>
        <w:rPr>
          <w:rFonts w:asciiTheme="majorHAnsi" w:hAnsiTheme="majorHAnsi" w:cstheme="majorHAnsi"/>
        </w:rPr>
      </w:pPr>
      <w:r w:rsidRPr="0066766F">
        <w:rPr>
          <w:rFonts w:asciiTheme="majorHAnsi" w:hAnsiTheme="majorHAnsi" w:cstheme="majorHAnsi"/>
        </w:rPr>
        <w:t xml:space="preserve">Olá! Seja muito bem-vindo à segunda aula do Curso de </w:t>
      </w:r>
      <w:r w:rsidR="008F6EDB">
        <w:rPr>
          <w:rFonts w:asciiTheme="majorHAnsi" w:hAnsiTheme="majorHAnsi" w:cstheme="majorHAnsi"/>
        </w:rPr>
        <w:t>Fundamentos da</w:t>
      </w:r>
      <w:r w:rsidRPr="0066766F">
        <w:rPr>
          <w:rFonts w:asciiTheme="majorHAnsi" w:hAnsiTheme="majorHAnsi" w:cstheme="majorHAnsi"/>
        </w:rPr>
        <w:t xml:space="preserve"> Tecnologia Industrial Básica!</w:t>
      </w:r>
    </w:p>
    <w:p w14:paraId="2C6C8B20" w14:textId="6C91D537" w:rsidR="00815317" w:rsidRPr="0066766F" w:rsidRDefault="00815317" w:rsidP="00147D33">
      <w:pPr>
        <w:spacing w:before="240" w:after="240" w:line="360" w:lineRule="auto"/>
        <w:jc w:val="both"/>
        <w:rPr>
          <w:rFonts w:asciiTheme="majorHAnsi" w:hAnsiTheme="majorHAnsi" w:cstheme="majorHAnsi"/>
        </w:rPr>
      </w:pPr>
      <w:r w:rsidRPr="0066766F">
        <w:rPr>
          <w:rFonts w:asciiTheme="majorHAnsi" w:hAnsiTheme="majorHAnsi" w:cstheme="majorHAnsi"/>
        </w:rPr>
        <w:t>Na aula passada falamos sobre a Metrologia, a ciência que estuda as medições e é de extrema importância em nosso cotidiano. Explicamos o que é, como surgiu, para que serve e mostraremos sua importância para a sociedade como um todo! Além disto, falamos sobre as áreas da metrologia e sua estrutura no Brasil e no mundo!</w:t>
      </w:r>
    </w:p>
    <w:p w14:paraId="31AD8B07" w14:textId="3C9D02D9" w:rsidR="00815317" w:rsidRPr="0066766F" w:rsidRDefault="00815317" w:rsidP="00147D33">
      <w:pPr>
        <w:spacing w:before="240" w:after="240" w:line="360" w:lineRule="auto"/>
        <w:jc w:val="both"/>
        <w:rPr>
          <w:rFonts w:asciiTheme="majorHAnsi" w:hAnsiTheme="majorHAnsi" w:cstheme="majorHAnsi"/>
        </w:rPr>
      </w:pPr>
      <w:r w:rsidRPr="0066766F">
        <w:rPr>
          <w:rFonts w:asciiTheme="majorHAnsi" w:hAnsiTheme="majorHAnsi" w:cstheme="majorHAnsi"/>
        </w:rPr>
        <w:t xml:space="preserve">Na aula de hoje falaremos sobre o Sistema Internacional de Unidades. Um </w:t>
      </w:r>
      <w:r w:rsidR="00A729BA" w:rsidRPr="0066766F">
        <w:rPr>
          <w:rFonts w:asciiTheme="majorHAnsi" w:hAnsiTheme="majorHAnsi" w:cstheme="majorHAnsi"/>
        </w:rPr>
        <w:t>sistema</w:t>
      </w:r>
      <w:r w:rsidRPr="0066766F">
        <w:rPr>
          <w:rFonts w:asciiTheme="majorHAnsi" w:hAnsiTheme="majorHAnsi" w:cstheme="majorHAnsi"/>
        </w:rPr>
        <w:t xml:space="preserve"> criado para atender a necessidade de um sistema de medição que fosse prático e mundialmente aceito nas relações internacionais, no ensino e no trabalho cientifico, para refletir as melhores práticas de medição.</w:t>
      </w:r>
    </w:p>
    <w:p w14:paraId="5B220AC3" w14:textId="77777777" w:rsidR="00815317" w:rsidRPr="0066766F" w:rsidRDefault="00815317" w:rsidP="00815317">
      <w:pPr>
        <w:jc w:val="both"/>
        <w:rPr>
          <w:rFonts w:asciiTheme="majorHAnsi" w:hAnsiTheme="majorHAnsi" w:cstheme="majorHAnsi"/>
        </w:rPr>
      </w:pPr>
    </w:p>
    <w:p w14:paraId="4403C743" w14:textId="77777777" w:rsidR="00815317" w:rsidRPr="0066766F" w:rsidRDefault="00815317" w:rsidP="00146F6B">
      <w:pPr>
        <w:spacing w:before="240" w:after="240" w:line="360" w:lineRule="auto"/>
        <w:jc w:val="both"/>
        <w:rPr>
          <w:rFonts w:asciiTheme="majorHAnsi" w:hAnsiTheme="majorHAnsi" w:cstheme="majorHAnsi"/>
        </w:rPr>
      </w:pPr>
      <w:r w:rsidRPr="0066766F">
        <w:rPr>
          <w:rFonts w:asciiTheme="majorHAnsi" w:hAnsiTheme="majorHAnsi" w:cstheme="majorHAnsi"/>
        </w:rPr>
        <w:t>Prontos para começar?</w:t>
      </w:r>
    </w:p>
    <w:p w14:paraId="012A7461" w14:textId="77777777" w:rsidR="00815317" w:rsidRPr="0066766F" w:rsidRDefault="00815317" w:rsidP="00146F6B">
      <w:pPr>
        <w:spacing w:before="240" w:after="240" w:line="360" w:lineRule="auto"/>
        <w:jc w:val="both"/>
        <w:rPr>
          <w:rFonts w:asciiTheme="majorHAnsi" w:hAnsiTheme="majorHAnsi" w:cstheme="majorHAnsi"/>
        </w:rPr>
      </w:pPr>
      <w:r w:rsidRPr="0066766F">
        <w:rPr>
          <w:rFonts w:asciiTheme="majorHAnsi" w:hAnsiTheme="majorHAnsi" w:cstheme="majorHAnsi"/>
        </w:rPr>
        <w:t xml:space="preserve">Então vamos lá! </w:t>
      </w:r>
    </w:p>
    <w:p w14:paraId="54BF6549" w14:textId="77777777" w:rsidR="00815317" w:rsidRPr="0066766F" w:rsidRDefault="00815317" w:rsidP="00146F6B">
      <w:pPr>
        <w:spacing w:before="240" w:after="240" w:line="360" w:lineRule="auto"/>
        <w:jc w:val="both"/>
        <w:rPr>
          <w:rFonts w:asciiTheme="majorHAnsi" w:hAnsiTheme="majorHAnsi" w:cstheme="majorHAnsi"/>
        </w:rPr>
      </w:pPr>
    </w:p>
    <w:p w14:paraId="1A46BC78" w14:textId="77777777" w:rsidR="00815317" w:rsidRPr="0066766F" w:rsidRDefault="00815317" w:rsidP="00146F6B">
      <w:pPr>
        <w:spacing w:before="240" w:after="240" w:line="360" w:lineRule="auto"/>
        <w:jc w:val="both"/>
        <w:rPr>
          <w:rFonts w:asciiTheme="majorHAnsi" w:hAnsiTheme="majorHAnsi" w:cstheme="majorHAnsi"/>
        </w:rPr>
      </w:pPr>
    </w:p>
    <w:p w14:paraId="07B258D0" w14:textId="77777777" w:rsidR="00815317" w:rsidRDefault="00815317" w:rsidP="00146F6B">
      <w:pPr>
        <w:spacing w:before="240" w:after="240" w:line="360" w:lineRule="auto"/>
        <w:jc w:val="both"/>
        <w:rPr>
          <w:rFonts w:asciiTheme="majorHAnsi" w:hAnsiTheme="majorHAnsi" w:cstheme="majorHAnsi"/>
        </w:rPr>
      </w:pPr>
    </w:p>
    <w:p w14:paraId="053E94D9" w14:textId="77777777" w:rsidR="009B7617" w:rsidRPr="0066766F" w:rsidRDefault="009B7617" w:rsidP="00146F6B">
      <w:pPr>
        <w:spacing w:before="240" w:after="240" w:line="360" w:lineRule="auto"/>
        <w:jc w:val="both"/>
        <w:rPr>
          <w:rFonts w:asciiTheme="majorHAnsi" w:hAnsiTheme="majorHAnsi" w:cstheme="majorHAnsi"/>
        </w:rPr>
      </w:pPr>
    </w:p>
    <w:p w14:paraId="22C2FA16" w14:textId="77777777" w:rsidR="00815317" w:rsidRPr="0066766F" w:rsidRDefault="00815317" w:rsidP="00146F6B">
      <w:pPr>
        <w:spacing w:before="240" w:after="240" w:line="360" w:lineRule="auto"/>
        <w:jc w:val="both"/>
        <w:rPr>
          <w:rFonts w:asciiTheme="majorHAnsi" w:hAnsiTheme="majorHAnsi" w:cstheme="majorHAnsi"/>
        </w:rPr>
      </w:pPr>
    </w:p>
    <w:p w14:paraId="7D794CDB" w14:textId="77777777" w:rsidR="00815317" w:rsidRPr="0066766F" w:rsidRDefault="00815317" w:rsidP="00146F6B">
      <w:pPr>
        <w:spacing w:before="240" w:after="240" w:line="360" w:lineRule="auto"/>
        <w:jc w:val="both"/>
        <w:rPr>
          <w:rFonts w:asciiTheme="majorHAnsi" w:hAnsiTheme="majorHAnsi" w:cstheme="majorHAnsi"/>
        </w:rPr>
      </w:pPr>
    </w:p>
    <w:p w14:paraId="17A42201" w14:textId="147261A1" w:rsidR="00A576E8" w:rsidRPr="0066766F" w:rsidRDefault="00BC25AA" w:rsidP="00D70730">
      <w:pPr>
        <w:pStyle w:val="Ttulo1"/>
        <w:numPr>
          <w:ilvl w:val="0"/>
          <w:numId w:val="5"/>
        </w:numPr>
        <w:tabs>
          <w:tab w:val="left" w:pos="426"/>
        </w:tabs>
        <w:ind w:left="0" w:hanging="11"/>
      </w:pPr>
      <w:bookmarkStart w:id="7" w:name="_Toc525223746"/>
      <w:bookmarkStart w:id="8" w:name="_Toc25773153"/>
      <w:bookmarkStart w:id="9" w:name="_Toc25775244"/>
      <w:r w:rsidRPr="0066766F">
        <w:lastRenderedPageBreak/>
        <w:t xml:space="preserve">Sistema Internacional de Unidades – </w:t>
      </w:r>
      <w:bookmarkEnd w:id="7"/>
      <w:r w:rsidR="00EC7F66" w:rsidRPr="0066766F">
        <w:t>O que é isto?</w:t>
      </w:r>
      <w:bookmarkEnd w:id="8"/>
      <w:bookmarkEnd w:id="9"/>
    </w:p>
    <w:p w14:paraId="6CCE7672" w14:textId="77777777" w:rsidR="00ED0928" w:rsidRPr="0066766F" w:rsidRDefault="00ED0928" w:rsidP="00EC7F66">
      <w:pPr>
        <w:pStyle w:val="Ttulo2"/>
        <w:rPr>
          <w:rFonts w:asciiTheme="majorHAnsi" w:hAnsiTheme="majorHAnsi" w:cstheme="majorHAnsi"/>
        </w:rPr>
      </w:pPr>
    </w:p>
    <w:p w14:paraId="453689F8" w14:textId="0E6E74CC" w:rsidR="00A576E8" w:rsidRPr="0066766F" w:rsidRDefault="00A576E8" w:rsidP="00147D33">
      <w:pPr>
        <w:spacing w:before="240" w:after="240" w:line="360" w:lineRule="auto"/>
        <w:jc w:val="both"/>
        <w:rPr>
          <w:rFonts w:asciiTheme="majorHAnsi" w:hAnsiTheme="majorHAnsi" w:cstheme="majorHAnsi"/>
        </w:rPr>
      </w:pPr>
      <w:r w:rsidRPr="0066766F">
        <w:rPr>
          <w:rFonts w:asciiTheme="majorHAnsi" w:hAnsiTheme="majorHAnsi" w:cstheme="majorHAnsi"/>
        </w:rPr>
        <w:t xml:space="preserve">Durante seus estudos, você já se </w:t>
      </w:r>
      <w:r w:rsidR="00EC7F66" w:rsidRPr="0066766F">
        <w:rPr>
          <w:rFonts w:asciiTheme="majorHAnsi" w:hAnsiTheme="majorHAnsi" w:cstheme="majorHAnsi"/>
        </w:rPr>
        <w:t>deparou</w:t>
      </w:r>
      <w:r w:rsidRPr="0066766F">
        <w:rPr>
          <w:rFonts w:asciiTheme="majorHAnsi" w:hAnsiTheme="majorHAnsi" w:cstheme="majorHAnsi"/>
        </w:rPr>
        <w:t xml:space="preserve"> com a seguinte frase: “de acordo com o Sistema Internacional de Unidades”</w:t>
      </w:r>
      <w:r w:rsidR="00147D33" w:rsidRPr="0066766F">
        <w:rPr>
          <w:rFonts w:asciiTheme="majorHAnsi" w:hAnsiTheme="majorHAnsi" w:cstheme="majorHAnsi"/>
        </w:rPr>
        <w:t xml:space="preserve"> ou “de acordo com o SI”?</w:t>
      </w:r>
      <w:r w:rsidR="00EC7F66" w:rsidRPr="0066766F">
        <w:rPr>
          <w:rFonts w:asciiTheme="majorHAnsi" w:hAnsiTheme="majorHAnsi" w:cstheme="majorHAnsi"/>
        </w:rPr>
        <w:t>?</w:t>
      </w:r>
    </w:p>
    <w:p w14:paraId="40C42910" w14:textId="77777777" w:rsidR="00EC7F66" w:rsidRPr="0066766F" w:rsidRDefault="00EC7F66">
      <w:pPr>
        <w:spacing w:before="240" w:after="240" w:line="360" w:lineRule="auto"/>
        <w:jc w:val="both"/>
        <w:rPr>
          <w:rFonts w:asciiTheme="majorHAnsi" w:hAnsiTheme="majorHAnsi" w:cstheme="majorHAnsi"/>
        </w:rPr>
      </w:pPr>
      <w:r w:rsidRPr="0066766F">
        <w:rPr>
          <w:rFonts w:asciiTheme="majorHAnsi" w:hAnsiTheme="majorHAnsi" w:cstheme="majorHAnsi"/>
        </w:rPr>
        <w:t>Muito provavelmente, não é verdade?</w:t>
      </w:r>
      <w:r w:rsidR="00A576E8" w:rsidRPr="0066766F">
        <w:rPr>
          <w:rFonts w:asciiTheme="majorHAnsi" w:hAnsiTheme="majorHAnsi" w:cstheme="majorHAnsi"/>
        </w:rPr>
        <w:t>!</w:t>
      </w:r>
    </w:p>
    <w:p w14:paraId="4C1FA85E" w14:textId="5D4B1F89" w:rsidR="00A576E8" w:rsidRPr="0066766F" w:rsidRDefault="00EC7F66">
      <w:pPr>
        <w:spacing w:before="240" w:after="240" w:line="360" w:lineRule="auto"/>
        <w:jc w:val="both"/>
        <w:rPr>
          <w:rFonts w:asciiTheme="majorHAnsi" w:hAnsiTheme="majorHAnsi" w:cstheme="majorHAnsi"/>
        </w:rPr>
      </w:pPr>
      <w:r w:rsidRPr="0066766F">
        <w:rPr>
          <w:rFonts w:asciiTheme="majorHAnsi" w:hAnsiTheme="majorHAnsi" w:cstheme="majorHAnsi"/>
        </w:rPr>
        <w:t xml:space="preserve">Certo! </w:t>
      </w:r>
      <w:r w:rsidR="00A576E8" w:rsidRPr="0066766F">
        <w:rPr>
          <w:rFonts w:asciiTheme="majorHAnsi" w:hAnsiTheme="majorHAnsi" w:cstheme="majorHAnsi"/>
        </w:rPr>
        <w:t>Mas você sabe o que é este Sistema e porque ele é tão importante?</w:t>
      </w:r>
    </w:p>
    <w:p w14:paraId="6E153DAC" w14:textId="12E5CC3C" w:rsidR="00657DE4" w:rsidRPr="0066766F" w:rsidRDefault="003E53E1">
      <w:pPr>
        <w:spacing w:before="240" w:after="240" w:line="360" w:lineRule="auto"/>
        <w:jc w:val="both"/>
        <w:rPr>
          <w:rFonts w:asciiTheme="majorHAnsi" w:hAnsiTheme="majorHAnsi" w:cstheme="majorHAnsi"/>
        </w:rPr>
      </w:pPr>
      <w:r w:rsidRPr="0066766F">
        <w:rPr>
          <w:rFonts w:asciiTheme="majorHAnsi" w:hAnsiTheme="majorHAnsi" w:cstheme="majorHAnsi"/>
        </w:rPr>
        <w:t xml:space="preserve">Para </w:t>
      </w:r>
      <w:r w:rsidR="00657DE4" w:rsidRPr="0066766F">
        <w:rPr>
          <w:rFonts w:asciiTheme="majorHAnsi" w:hAnsiTheme="majorHAnsi" w:cstheme="majorHAnsi"/>
        </w:rPr>
        <w:t xml:space="preserve">falarmos sobre isto, </w:t>
      </w:r>
      <w:r w:rsidR="00EC7F66" w:rsidRPr="0066766F">
        <w:rPr>
          <w:rFonts w:asciiTheme="majorHAnsi" w:hAnsiTheme="majorHAnsi" w:cstheme="majorHAnsi"/>
        </w:rPr>
        <w:t>primeiro precisamos falar s</w:t>
      </w:r>
      <w:r w:rsidR="00657DE4" w:rsidRPr="0066766F">
        <w:rPr>
          <w:rFonts w:asciiTheme="majorHAnsi" w:hAnsiTheme="majorHAnsi" w:cstheme="majorHAnsi"/>
        </w:rPr>
        <w:t>obre a</w:t>
      </w:r>
      <w:r w:rsidRPr="0066766F">
        <w:rPr>
          <w:rFonts w:asciiTheme="majorHAnsi" w:hAnsiTheme="majorHAnsi" w:cstheme="majorHAnsi"/>
        </w:rPr>
        <w:t xml:space="preserve">s </w:t>
      </w:r>
      <w:r w:rsidRPr="0066766F">
        <w:rPr>
          <w:rFonts w:asciiTheme="majorHAnsi" w:hAnsiTheme="majorHAnsi" w:cstheme="majorHAnsi"/>
          <w:b/>
        </w:rPr>
        <w:t>unidades de medida</w:t>
      </w:r>
      <w:r w:rsidR="00EC7F66" w:rsidRPr="0066766F">
        <w:rPr>
          <w:rFonts w:asciiTheme="majorHAnsi" w:hAnsiTheme="majorHAnsi" w:cstheme="majorHAnsi"/>
        </w:rPr>
        <w:t>. Estas unidades</w:t>
      </w:r>
      <w:r w:rsidRPr="0066766F">
        <w:rPr>
          <w:rFonts w:asciiTheme="majorHAnsi" w:hAnsiTheme="majorHAnsi" w:cstheme="majorHAnsi"/>
        </w:rPr>
        <w:t xml:space="preserve"> </w:t>
      </w:r>
      <w:r w:rsidR="00657DE4" w:rsidRPr="0066766F">
        <w:rPr>
          <w:rFonts w:asciiTheme="majorHAnsi" w:hAnsiTheme="majorHAnsi" w:cstheme="majorHAnsi"/>
        </w:rPr>
        <w:t>são representações de grandezas físicas utilizadas em diversas áreas do conhecimento com o intuito de quantificar</w:t>
      </w:r>
      <w:r w:rsidRPr="0066766F">
        <w:rPr>
          <w:rFonts w:asciiTheme="majorHAnsi" w:hAnsiTheme="majorHAnsi" w:cstheme="majorHAnsi"/>
        </w:rPr>
        <w:t xml:space="preserve"> algo, como por exemplo, o tempo, o </w:t>
      </w:r>
      <w:r w:rsidR="00E6476B" w:rsidRPr="0066766F">
        <w:rPr>
          <w:rFonts w:asciiTheme="majorHAnsi" w:hAnsiTheme="majorHAnsi" w:cstheme="majorHAnsi"/>
        </w:rPr>
        <w:t>comprimento</w:t>
      </w:r>
      <w:r w:rsidRPr="0066766F">
        <w:rPr>
          <w:rFonts w:asciiTheme="majorHAnsi" w:hAnsiTheme="majorHAnsi" w:cstheme="majorHAnsi"/>
        </w:rPr>
        <w:t xml:space="preserve">, </w:t>
      </w:r>
      <w:r w:rsidR="00E6476B" w:rsidRPr="0066766F">
        <w:rPr>
          <w:rFonts w:asciiTheme="majorHAnsi" w:hAnsiTheme="majorHAnsi" w:cstheme="majorHAnsi"/>
        </w:rPr>
        <w:t>a temperatura</w:t>
      </w:r>
      <w:r w:rsidR="00EC7F66" w:rsidRPr="0066766F">
        <w:rPr>
          <w:rFonts w:asciiTheme="majorHAnsi" w:hAnsiTheme="majorHAnsi" w:cstheme="majorHAnsi"/>
        </w:rPr>
        <w:t>,</w:t>
      </w:r>
      <w:r w:rsidR="00E6476B" w:rsidRPr="0066766F">
        <w:rPr>
          <w:rFonts w:asciiTheme="majorHAnsi" w:hAnsiTheme="majorHAnsi" w:cstheme="majorHAnsi"/>
        </w:rPr>
        <w:t xml:space="preserve"> e</w:t>
      </w:r>
      <w:r w:rsidR="00EC7F66" w:rsidRPr="0066766F">
        <w:rPr>
          <w:rFonts w:asciiTheme="majorHAnsi" w:hAnsiTheme="majorHAnsi" w:cstheme="majorHAnsi"/>
        </w:rPr>
        <w:t>ntre outras</w:t>
      </w:r>
      <w:r w:rsidR="00E6476B" w:rsidRPr="0066766F">
        <w:rPr>
          <w:rFonts w:asciiTheme="majorHAnsi" w:hAnsiTheme="majorHAnsi" w:cstheme="majorHAnsi"/>
        </w:rPr>
        <w:t>.</w:t>
      </w:r>
    </w:p>
    <w:p w14:paraId="68409B79" w14:textId="77777777" w:rsidR="00E6476B" w:rsidRPr="0066766F" w:rsidRDefault="003E53E1">
      <w:pPr>
        <w:spacing w:before="240" w:after="240" w:line="360" w:lineRule="auto"/>
        <w:jc w:val="both"/>
        <w:rPr>
          <w:rFonts w:asciiTheme="majorHAnsi" w:hAnsiTheme="majorHAnsi" w:cstheme="majorHAnsi"/>
        </w:rPr>
      </w:pPr>
      <w:r w:rsidRPr="0066766F">
        <w:rPr>
          <w:rFonts w:asciiTheme="majorHAnsi" w:hAnsiTheme="majorHAnsi" w:cstheme="majorHAnsi"/>
        </w:rPr>
        <w:t>Pois bem... Estas unidades de medida seguem um padrão determinado pelo </w:t>
      </w:r>
      <w:hyperlink r:id="rId9" w:history="1">
        <w:r w:rsidRPr="0066766F">
          <w:rPr>
            <w:rFonts w:asciiTheme="majorHAnsi" w:hAnsiTheme="majorHAnsi" w:cstheme="majorHAnsi"/>
          </w:rPr>
          <w:t>Sistema Internacional de Unidades</w:t>
        </w:r>
      </w:hyperlink>
      <w:r w:rsidRPr="0066766F">
        <w:rPr>
          <w:rFonts w:asciiTheme="majorHAnsi" w:hAnsiTheme="majorHAnsi" w:cstheme="majorHAnsi"/>
        </w:rPr>
        <w:t> (SI)</w:t>
      </w:r>
      <w:r w:rsidR="00E6476B" w:rsidRPr="0066766F">
        <w:rPr>
          <w:rFonts w:asciiTheme="majorHAnsi" w:hAnsiTheme="majorHAnsi" w:cstheme="majorHAnsi"/>
        </w:rPr>
        <w:t>.</w:t>
      </w:r>
    </w:p>
    <w:p w14:paraId="14D8CAF4" w14:textId="6E30FA7B" w:rsidR="00EC7F66" w:rsidRPr="0066766F" w:rsidRDefault="00EC7F66">
      <w:pPr>
        <w:spacing w:before="240" w:after="240" w:line="360" w:lineRule="auto"/>
        <w:jc w:val="both"/>
        <w:rPr>
          <w:rFonts w:asciiTheme="majorHAnsi" w:hAnsiTheme="majorHAnsi" w:cstheme="majorHAnsi"/>
        </w:rPr>
      </w:pPr>
      <w:r w:rsidRPr="0066766F">
        <w:rPr>
          <w:rFonts w:asciiTheme="majorHAnsi" w:hAnsiTheme="majorHAnsi" w:cstheme="majorHAnsi"/>
        </w:rPr>
        <w:t>Mas que padrão é este?</w:t>
      </w:r>
    </w:p>
    <w:p w14:paraId="79EB7C9C" w14:textId="3EDB890A" w:rsidR="00E6476B" w:rsidRPr="0066766F" w:rsidRDefault="00E6476B" w:rsidP="00E6476B">
      <w:pPr>
        <w:spacing w:before="240" w:after="240" w:line="360" w:lineRule="auto"/>
        <w:jc w:val="both"/>
        <w:rPr>
          <w:rFonts w:asciiTheme="majorHAnsi" w:hAnsiTheme="majorHAnsi" w:cstheme="majorHAnsi"/>
        </w:rPr>
      </w:pPr>
      <w:r w:rsidRPr="0066766F">
        <w:rPr>
          <w:rFonts w:asciiTheme="majorHAnsi" w:hAnsiTheme="majorHAnsi" w:cstheme="majorHAnsi"/>
        </w:rPr>
        <w:t xml:space="preserve">Para quantificar a grandeza “tempo”, por exemplo, você deve utilizar a unidade “segundo”. Já para quantificar a grandeza “comprimento”, você deve utilizar a </w:t>
      </w:r>
      <w:r w:rsidR="003F7937" w:rsidRPr="0066766F">
        <w:rPr>
          <w:rFonts w:asciiTheme="majorHAnsi" w:hAnsiTheme="majorHAnsi" w:cstheme="majorHAnsi"/>
        </w:rPr>
        <w:t>unidade</w:t>
      </w:r>
      <w:r w:rsidRPr="0066766F">
        <w:rPr>
          <w:rFonts w:asciiTheme="majorHAnsi" w:hAnsiTheme="majorHAnsi" w:cstheme="majorHAnsi"/>
        </w:rPr>
        <w:t xml:space="preserve"> “metro”. E assim por diante!</w:t>
      </w:r>
    </w:p>
    <w:p w14:paraId="58F2B6B5" w14:textId="624DF115" w:rsidR="00657DE4" w:rsidRPr="0066766F" w:rsidRDefault="00E6476B">
      <w:pPr>
        <w:spacing w:before="240" w:after="240" w:line="360" w:lineRule="auto"/>
        <w:jc w:val="both"/>
        <w:rPr>
          <w:rFonts w:asciiTheme="majorHAnsi" w:hAnsiTheme="majorHAnsi" w:cstheme="majorHAnsi"/>
        </w:rPr>
      </w:pPr>
      <w:r w:rsidRPr="0066766F">
        <w:rPr>
          <w:rFonts w:asciiTheme="majorHAnsi" w:hAnsiTheme="majorHAnsi" w:cstheme="majorHAnsi"/>
        </w:rPr>
        <w:t>A</w:t>
      </w:r>
      <w:r w:rsidR="003E53E1" w:rsidRPr="0066766F">
        <w:rPr>
          <w:rFonts w:asciiTheme="majorHAnsi" w:hAnsiTheme="majorHAnsi" w:cstheme="majorHAnsi"/>
        </w:rPr>
        <w:t xml:space="preserve"> partir da unidade padrão estabelecida pelo Sistema Internacional, podemos ainda, utilizar </w:t>
      </w:r>
      <w:r w:rsidR="00EC7F66" w:rsidRPr="0066766F">
        <w:rPr>
          <w:rFonts w:asciiTheme="majorHAnsi" w:hAnsiTheme="majorHAnsi" w:cstheme="majorHAnsi"/>
        </w:rPr>
        <w:t>suas unidades derivadas</w:t>
      </w:r>
      <w:r w:rsidR="003E53E1" w:rsidRPr="0066766F">
        <w:rPr>
          <w:rFonts w:asciiTheme="majorHAnsi" w:hAnsiTheme="majorHAnsi" w:cstheme="majorHAnsi"/>
        </w:rPr>
        <w:t>, o que permite compararmos e ampliarmos a noção quantitativa da grandeza.</w:t>
      </w:r>
    </w:p>
    <w:p w14:paraId="7DA985E3" w14:textId="1DFD50B2" w:rsidR="00A576E8" w:rsidRPr="0066766F" w:rsidRDefault="00EC7F66">
      <w:pPr>
        <w:spacing w:before="240" w:after="240" w:line="360" w:lineRule="auto"/>
        <w:jc w:val="both"/>
        <w:rPr>
          <w:rFonts w:asciiTheme="majorHAnsi" w:hAnsiTheme="majorHAnsi" w:cstheme="majorHAnsi"/>
        </w:rPr>
      </w:pPr>
      <w:r w:rsidRPr="0066766F">
        <w:rPr>
          <w:rFonts w:asciiTheme="majorHAnsi" w:hAnsiTheme="majorHAnsi" w:cstheme="majorHAnsi"/>
        </w:rPr>
        <w:t>Bom... Isto, provavelmente você já sabia, mas o qu</w:t>
      </w:r>
      <w:r w:rsidR="00A576E8" w:rsidRPr="0066766F">
        <w:rPr>
          <w:rFonts w:asciiTheme="majorHAnsi" w:hAnsiTheme="majorHAnsi" w:cstheme="majorHAnsi"/>
        </w:rPr>
        <w:t xml:space="preserve">e talvez você não saiba, é que antes da instituição do Sistema Métrico Decimal, as unidades de medida eram definidas </w:t>
      </w:r>
      <w:r w:rsidR="00AA1A88" w:rsidRPr="0066766F">
        <w:rPr>
          <w:rFonts w:asciiTheme="majorHAnsi" w:hAnsiTheme="majorHAnsi" w:cstheme="majorHAnsi"/>
        </w:rPr>
        <w:t>de forma arbitrária, ou seja, sem fundamento legal ou em regras. Desta forma, elas</w:t>
      </w:r>
      <w:r w:rsidR="00A576E8" w:rsidRPr="0066766F">
        <w:rPr>
          <w:rFonts w:asciiTheme="majorHAnsi" w:hAnsiTheme="majorHAnsi" w:cstheme="majorHAnsi"/>
        </w:rPr>
        <w:t xml:space="preserve"> variava</w:t>
      </w:r>
      <w:r w:rsidR="00AA1A88" w:rsidRPr="0066766F">
        <w:rPr>
          <w:rFonts w:asciiTheme="majorHAnsi" w:hAnsiTheme="majorHAnsi" w:cstheme="majorHAnsi"/>
        </w:rPr>
        <w:t>m</w:t>
      </w:r>
      <w:r w:rsidR="00A576E8" w:rsidRPr="0066766F">
        <w:rPr>
          <w:rFonts w:asciiTheme="majorHAnsi" w:hAnsiTheme="majorHAnsi" w:cstheme="majorHAnsi"/>
        </w:rPr>
        <w:t xml:space="preserve"> de um país para outro, o que dificultava consideravelmente as transações comerciais e o intercâmbio científico entre os países. </w:t>
      </w:r>
    </w:p>
    <w:p w14:paraId="2853995A" w14:textId="77777777" w:rsidR="00AA1A88" w:rsidRPr="0066766F" w:rsidRDefault="00A576E8" w:rsidP="00A576E8">
      <w:pPr>
        <w:spacing w:before="240" w:after="240" w:line="360" w:lineRule="auto"/>
        <w:jc w:val="both"/>
        <w:rPr>
          <w:rFonts w:asciiTheme="majorHAnsi" w:hAnsiTheme="majorHAnsi" w:cstheme="majorHAnsi"/>
        </w:rPr>
      </w:pPr>
      <w:r w:rsidRPr="0066766F">
        <w:rPr>
          <w:rFonts w:asciiTheme="majorHAnsi" w:hAnsiTheme="majorHAnsi" w:cstheme="majorHAnsi"/>
        </w:rPr>
        <w:t>As grandezas força e velocidade, por exemplo, possuíam cerca de uma dezena de unidades diferentes em uso. Em virtude dessa divergência de unidades fundamentais</w:t>
      </w:r>
      <w:r w:rsidR="00E6476B" w:rsidRPr="0066766F">
        <w:rPr>
          <w:rFonts w:asciiTheme="majorHAnsi" w:hAnsiTheme="majorHAnsi" w:cstheme="majorHAnsi"/>
        </w:rPr>
        <w:t xml:space="preserve"> surgiu a necessidade de uma padronização</w:t>
      </w:r>
      <w:r w:rsidR="00AA1A88" w:rsidRPr="0066766F">
        <w:rPr>
          <w:rFonts w:asciiTheme="majorHAnsi" w:hAnsiTheme="majorHAnsi" w:cstheme="majorHAnsi"/>
        </w:rPr>
        <w:t>, um sistema que fosse conhecido e admitido mundialmente.</w:t>
      </w:r>
    </w:p>
    <w:p w14:paraId="7A89C744" w14:textId="2A2EE8D7" w:rsidR="00BC25AA" w:rsidRPr="0066766F" w:rsidRDefault="00AA1A88" w:rsidP="00A576E8">
      <w:pPr>
        <w:spacing w:before="240" w:after="240" w:line="360" w:lineRule="auto"/>
        <w:jc w:val="both"/>
        <w:rPr>
          <w:rFonts w:asciiTheme="majorHAnsi" w:hAnsiTheme="majorHAnsi" w:cstheme="majorHAnsi"/>
        </w:rPr>
      </w:pPr>
      <w:r w:rsidRPr="0066766F">
        <w:rPr>
          <w:rFonts w:asciiTheme="majorHAnsi" w:hAnsiTheme="majorHAnsi" w:cstheme="majorHAnsi"/>
        </w:rPr>
        <w:t>E</w:t>
      </w:r>
      <w:r w:rsidR="00E6476B" w:rsidRPr="0066766F">
        <w:rPr>
          <w:rFonts w:asciiTheme="majorHAnsi" w:hAnsiTheme="majorHAnsi" w:cstheme="majorHAnsi"/>
        </w:rPr>
        <w:t xml:space="preserve"> foi assim que surgiu o </w:t>
      </w:r>
      <w:hyperlink r:id="rId10" w:history="1">
        <w:r w:rsidR="00E6476B" w:rsidRPr="0066766F">
          <w:rPr>
            <w:rStyle w:val="Hyperlink"/>
            <w:rFonts w:asciiTheme="majorHAnsi" w:hAnsiTheme="majorHAnsi" w:cstheme="majorHAnsi"/>
          </w:rPr>
          <w:t>Sistema Internacional de Unidades (SI)</w:t>
        </w:r>
      </w:hyperlink>
      <w:r w:rsidR="00F063AA" w:rsidRPr="0066766F">
        <w:rPr>
          <w:rFonts w:asciiTheme="majorHAnsi" w:hAnsiTheme="majorHAnsi" w:cstheme="majorHAnsi"/>
        </w:rPr>
        <w:t xml:space="preserve">, </w:t>
      </w:r>
      <w:r w:rsidR="00BC25AA" w:rsidRPr="0066766F">
        <w:rPr>
          <w:rFonts w:asciiTheme="majorHAnsi" w:hAnsiTheme="majorHAnsi" w:cstheme="majorHAnsi"/>
        </w:rPr>
        <w:t>o sistema de medição mais u</w:t>
      </w:r>
      <w:r w:rsidR="00F063AA" w:rsidRPr="0066766F">
        <w:rPr>
          <w:rFonts w:asciiTheme="majorHAnsi" w:hAnsiTheme="majorHAnsi" w:cstheme="majorHAnsi"/>
        </w:rPr>
        <w:t>tilizado</w:t>
      </w:r>
      <w:r w:rsidR="00BC25AA" w:rsidRPr="0066766F">
        <w:rPr>
          <w:rFonts w:asciiTheme="majorHAnsi" w:hAnsiTheme="majorHAnsi" w:cstheme="majorHAnsi"/>
        </w:rPr>
        <w:t xml:space="preserve"> do mundo. Este sistema serve para realizar medidas padronizadas e utiliza apenas uma </w:t>
      </w:r>
      <w:r w:rsidR="00BC25AA" w:rsidRPr="0066766F">
        <w:rPr>
          <w:rFonts w:asciiTheme="majorHAnsi" w:hAnsiTheme="majorHAnsi" w:cstheme="majorHAnsi"/>
          <w:b/>
        </w:rPr>
        <w:lastRenderedPageBreak/>
        <w:t>unidade</w:t>
      </w:r>
      <w:r w:rsidR="00BC25AA" w:rsidRPr="0066766F">
        <w:rPr>
          <w:rFonts w:asciiTheme="majorHAnsi" w:hAnsiTheme="majorHAnsi" w:cstheme="majorHAnsi"/>
        </w:rPr>
        <w:t xml:space="preserve"> para cada </w:t>
      </w:r>
      <w:r w:rsidR="00BC25AA" w:rsidRPr="0066766F">
        <w:rPr>
          <w:rFonts w:asciiTheme="majorHAnsi" w:hAnsiTheme="majorHAnsi" w:cstheme="majorHAnsi"/>
          <w:b/>
        </w:rPr>
        <w:t>grandeza física</w:t>
      </w:r>
      <w:r w:rsidR="00BC25AA" w:rsidRPr="0066766F">
        <w:rPr>
          <w:rFonts w:asciiTheme="majorHAnsi" w:hAnsiTheme="majorHAnsi" w:cstheme="majorHAnsi"/>
        </w:rPr>
        <w:t xml:space="preserve">. </w:t>
      </w:r>
    </w:p>
    <w:p w14:paraId="4C2A55B6" w14:textId="0EA51123"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noProof/>
          <w:lang w:eastAsia="pt-BR"/>
        </w:rPr>
        <w:drawing>
          <wp:anchor distT="0" distB="0" distL="114300" distR="114300" simplePos="0" relativeHeight="251640320" behindDoc="0" locked="0" layoutInCell="1" allowOverlap="1" wp14:anchorId="14C9C23B" wp14:editId="353438C1">
            <wp:simplePos x="0" y="0"/>
            <wp:positionH relativeFrom="column">
              <wp:posOffset>-6350</wp:posOffset>
            </wp:positionH>
            <wp:positionV relativeFrom="paragraph">
              <wp:posOffset>120015</wp:posOffset>
            </wp:positionV>
            <wp:extent cx="1244600" cy="1728470"/>
            <wp:effectExtent l="0" t="0" r="0" b="5080"/>
            <wp:wrapSquare wrapText="bothSides"/>
            <wp:docPr id="105" name="Imagem 10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4600" cy="1728470"/>
                    </a:xfrm>
                    <a:prstGeom prst="rect">
                      <a:avLst/>
                    </a:prstGeom>
                  </pic:spPr>
                </pic:pic>
              </a:graphicData>
            </a:graphic>
            <wp14:sizeRelH relativeFrom="page">
              <wp14:pctWidth>0</wp14:pctWidth>
            </wp14:sizeRelH>
            <wp14:sizeRelV relativeFrom="page">
              <wp14:pctHeight>0</wp14:pctHeight>
            </wp14:sizeRelV>
          </wp:anchor>
        </w:drawing>
      </w:r>
      <w:r w:rsidR="00F063AA" w:rsidRPr="0066766F">
        <w:rPr>
          <w:rFonts w:asciiTheme="majorHAnsi" w:hAnsiTheme="majorHAnsi" w:cstheme="majorHAnsi"/>
        </w:rPr>
        <w:t xml:space="preserve">O SI </w:t>
      </w:r>
      <w:r w:rsidRPr="0066766F">
        <w:rPr>
          <w:rFonts w:asciiTheme="majorHAnsi" w:hAnsiTheme="majorHAnsi" w:cstheme="majorHAnsi"/>
        </w:rPr>
        <w:t>foi criado em 1960 e é utilizado em quase todo o mundo. Seu objetivo é uniformizar e facilitar as medições e as relações internacionais.</w:t>
      </w:r>
    </w:p>
    <w:p w14:paraId="0F2716C3" w14:textId="75743D5B" w:rsidR="00BC25AA" w:rsidRPr="0066766F" w:rsidRDefault="00BC25AA" w:rsidP="00BC25AA">
      <w:pPr>
        <w:pStyle w:val="NormalWeb"/>
        <w:shd w:val="clear" w:color="auto" w:fill="FFFFFF"/>
        <w:spacing w:before="240" w:beforeAutospacing="0" w:after="240" w:afterAutospacing="0" w:line="360" w:lineRule="auto"/>
        <w:rPr>
          <w:rFonts w:asciiTheme="majorHAnsi" w:hAnsiTheme="majorHAnsi" w:cstheme="majorHAnsi"/>
          <w:b/>
          <w:color w:val="000000"/>
          <w:sz w:val="22"/>
          <w:szCs w:val="22"/>
        </w:rPr>
      </w:pPr>
      <w:r w:rsidRPr="0066766F">
        <w:rPr>
          <w:rFonts w:asciiTheme="majorHAnsi" w:hAnsiTheme="majorHAnsi" w:cstheme="majorHAnsi"/>
          <w:b/>
          <w:color w:val="000000"/>
          <w:sz w:val="22"/>
          <w:szCs w:val="22"/>
        </w:rPr>
        <w:t>Mas vamos voltar um pouquinho no tempo, para que você entenda</w:t>
      </w:r>
      <w:r w:rsidR="00F063AA" w:rsidRPr="0066766F">
        <w:rPr>
          <w:rFonts w:asciiTheme="majorHAnsi" w:hAnsiTheme="majorHAnsi" w:cstheme="majorHAnsi"/>
          <w:b/>
          <w:color w:val="000000"/>
          <w:sz w:val="22"/>
          <w:szCs w:val="22"/>
        </w:rPr>
        <w:t xml:space="preserve"> melhor</w:t>
      </w:r>
      <w:r w:rsidRPr="0066766F">
        <w:rPr>
          <w:rFonts w:asciiTheme="majorHAnsi" w:hAnsiTheme="majorHAnsi" w:cstheme="majorHAnsi"/>
          <w:b/>
          <w:color w:val="000000"/>
          <w:sz w:val="22"/>
          <w:szCs w:val="22"/>
        </w:rPr>
        <w:t xml:space="preserve"> o porquê da criação do SI.</w:t>
      </w:r>
    </w:p>
    <w:p w14:paraId="69A1030A" w14:textId="77777777" w:rsidR="00BC25AA" w:rsidRPr="0066766F" w:rsidRDefault="00BC25AA" w:rsidP="00BC25AA">
      <w:pPr>
        <w:pStyle w:val="NormalWeb"/>
        <w:shd w:val="clear" w:color="auto" w:fill="FFFFFF"/>
        <w:spacing w:before="240" w:beforeAutospacing="0" w:after="240" w:afterAutospacing="0" w:line="360" w:lineRule="auto"/>
        <w:rPr>
          <w:rFonts w:asciiTheme="majorHAnsi" w:hAnsiTheme="majorHAnsi" w:cstheme="majorHAnsi"/>
          <w:color w:val="000000"/>
          <w:sz w:val="22"/>
          <w:szCs w:val="22"/>
        </w:rPr>
      </w:pPr>
    </w:p>
    <w:p w14:paraId="60FE8C6B"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Em 1789, com a Revolução Francesa, uma crescente necessidade de mudança envolveu toda a Europa, as velhas medidas baseadas no corpo dos reis eram consideradas um fardo, assim como todo o sistema de medição utilizado na época. A necessidade de converter uma medida em outra, era tão importante quanto a necessidade de converter uma moeda em outra. Foi aí que surgiu um sistema novo e universal de unidade de medidas, um sistema científico, não mais baseado na anatomia da realeza, e foi chamado de </w:t>
      </w:r>
      <w:r w:rsidRPr="0066766F">
        <w:rPr>
          <w:rFonts w:asciiTheme="majorHAnsi" w:hAnsiTheme="majorHAnsi" w:cstheme="majorHAnsi"/>
          <w:b/>
        </w:rPr>
        <w:t>Sistema Métrico Decimal</w:t>
      </w:r>
      <w:r w:rsidRPr="0066766F">
        <w:rPr>
          <w:rFonts w:asciiTheme="majorHAnsi" w:hAnsiTheme="majorHAnsi" w:cstheme="majorHAnsi"/>
        </w:rPr>
        <w:t xml:space="preserve">. </w:t>
      </w:r>
    </w:p>
    <w:p w14:paraId="205DD365" w14:textId="67ED332C"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Este sistema foi constituído inicialmente por três unidades básicas: o </w:t>
      </w:r>
      <w:r w:rsidRPr="0066766F">
        <w:rPr>
          <w:rFonts w:asciiTheme="majorHAnsi" w:hAnsiTheme="majorHAnsi" w:cstheme="majorHAnsi"/>
          <w:b/>
        </w:rPr>
        <w:t>metro</w:t>
      </w:r>
      <w:r w:rsidRPr="0066766F">
        <w:rPr>
          <w:rFonts w:asciiTheme="majorHAnsi" w:hAnsiTheme="majorHAnsi" w:cstheme="majorHAnsi"/>
        </w:rPr>
        <w:t xml:space="preserve">, o </w:t>
      </w:r>
      <w:r w:rsidRPr="0066766F">
        <w:rPr>
          <w:rFonts w:asciiTheme="majorHAnsi" w:hAnsiTheme="majorHAnsi" w:cstheme="majorHAnsi"/>
          <w:b/>
        </w:rPr>
        <w:t>litro</w:t>
      </w:r>
      <w:r w:rsidRPr="0066766F">
        <w:rPr>
          <w:rFonts w:asciiTheme="majorHAnsi" w:hAnsiTheme="majorHAnsi" w:cstheme="majorHAnsi"/>
        </w:rPr>
        <w:t xml:space="preserve"> e o </w:t>
      </w:r>
      <w:r w:rsidR="00AB24BB">
        <w:rPr>
          <w:rFonts w:asciiTheme="majorHAnsi" w:hAnsiTheme="majorHAnsi" w:cstheme="majorHAnsi"/>
          <w:b/>
        </w:rPr>
        <w:t>kilograma</w:t>
      </w:r>
      <w:r w:rsidRPr="0066766F">
        <w:rPr>
          <w:rFonts w:asciiTheme="majorHAnsi" w:hAnsiTheme="majorHAnsi" w:cstheme="majorHAnsi"/>
        </w:rPr>
        <w:t xml:space="preserve">. </w:t>
      </w:r>
    </w:p>
    <w:p w14:paraId="4A837A18" w14:textId="1DB4D0FA"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noProof/>
          <w:lang w:eastAsia="pt-BR"/>
        </w:rPr>
        <w:drawing>
          <wp:anchor distT="0" distB="0" distL="114300" distR="114300" simplePos="0" relativeHeight="251689472" behindDoc="0" locked="0" layoutInCell="1" allowOverlap="1" wp14:anchorId="29A66A5E" wp14:editId="2F720C6C">
            <wp:simplePos x="0" y="0"/>
            <wp:positionH relativeFrom="margin">
              <wp:align>left</wp:align>
            </wp:positionH>
            <wp:positionV relativeFrom="paragraph">
              <wp:posOffset>25400</wp:posOffset>
            </wp:positionV>
            <wp:extent cx="1878330" cy="1394460"/>
            <wp:effectExtent l="0" t="0" r="7620" b="0"/>
            <wp:wrapSquare wrapText="bothSides"/>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78330" cy="1394460"/>
                    </a:xfrm>
                    <a:prstGeom prst="rect">
                      <a:avLst/>
                    </a:prstGeom>
                  </pic:spPr>
                </pic:pic>
              </a:graphicData>
            </a:graphic>
            <wp14:sizeRelH relativeFrom="page">
              <wp14:pctWidth>0</wp14:pctWidth>
            </wp14:sizeRelH>
            <wp14:sizeRelV relativeFrom="page">
              <wp14:pctHeight>0</wp14:pctHeight>
            </wp14:sizeRelV>
          </wp:anchor>
        </w:drawing>
      </w:r>
      <w:r w:rsidRPr="0066766F">
        <w:rPr>
          <w:rFonts w:asciiTheme="majorHAnsi" w:hAnsiTheme="majorHAnsi" w:cstheme="majorHAnsi"/>
        </w:rPr>
        <w:t xml:space="preserve">Em 1799 o </w:t>
      </w:r>
      <w:r w:rsidRPr="0066766F">
        <w:rPr>
          <w:rFonts w:asciiTheme="majorHAnsi" w:hAnsiTheme="majorHAnsi" w:cstheme="majorHAnsi"/>
          <w:b/>
        </w:rPr>
        <w:t>metro</w:t>
      </w:r>
      <w:r w:rsidRPr="0066766F">
        <w:rPr>
          <w:rFonts w:asciiTheme="majorHAnsi" w:hAnsiTheme="majorHAnsi" w:cstheme="majorHAnsi"/>
        </w:rPr>
        <w:t xml:space="preserve"> foi definido como sendo uma barra de platina de seção retangular, com 25,3 mm de largura e 4 mm de espessura, para 1 metro de comprimento de ponta a ponta. Na mesma época, foi confeccionado um padrão de massa (</w:t>
      </w:r>
      <w:r w:rsidR="00AB24BB">
        <w:rPr>
          <w:rFonts w:asciiTheme="majorHAnsi" w:hAnsiTheme="majorHAnsi" w:cstheme="majorHAnsi"/>
        </w:rPr>
        <w:t>kilograma</w:t>
      </w:r>
      <w:r w:rsidRPr="0066766F">
        <w:rPr>
          <w:rFonts w:asciiTheme="majorHAnsi" w:hAnsiTheme="majorHAnsi" w:cstheme="majorHAnsi"/>
        </w:rPr>
        <w:t xml:space="preserve">) para representar o peso de 1 dm3 de água pura, na temperatura de 4,44 °C. O </w:t>
      </w:r>
      <w:r w:rsidR="00AB24BB">
        <w:rPr>
          <w:rFonts w:asciiTheme="majorHAnsi" w:hAnsiTheme="majorHAnsi" w:cstheme="majorHAnsi"/>
        </w:rPr>
        <w:t>kilograma</w:t>
      </w:r>
      <w:r w:rsidRPr="0066766F">
        <w:rPr>
          <w:rFonts w:asciiTheme="majorHAnsi" w:hAnsiTheme="majorHAnsi" w:cstheme="majorHAnsi"/>
        </w:rPr>
        <w:t xml:space="preserve"> foi representado por um cilindro de platina e irídio com diâmetro igual à altura de 39 mm. Esses padrões vigoraram por mais de 90 anos.</w:t>
      </w:r>
    </w:p>
    <w:p w14:paraId="30EFD199"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noProof/>
          <w:lang w:eastAsia="pt-BR"/>
        </w:rPr>
        <w:drawing>
          <wp:anchor distT="0" distB="0" distL="114300" distR="114300" simplePos="0" relativeHeight="251662848" behindDoc="0" locked="0" layoutInCell="1" allowOverlap="1" wp14:anchorId="19A5C57B" wp14:editId="45534993">
            <wp:simplePos x="0" y="0"/>
            <wp:positionH relativeFrom="margin">
              <wp:align>left</wp:align>
            </wp:positionH>
            <wp:positionV relativeFrom="paragraph">
              <wp:posOffset>-1270</wp:posOffset>
            </wp:positionV>
            <wp:extent cx="2335530" cy="670560"/>
            <wp:effectExtent l="0" t="0" r="7620" b="0"/>
            <wp:wrapSquare wrapText="bothSides"/>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5530" cy="670560"/>
                    </a:xfrm>
                    <a:prstGeom prst="rect">
                      <a:avLst/>
                    </a:prstGeom>
                  </pic:spPr>
                </pic:pic>
              </a:graphicData>
            </a:graphic>
            <wp14:sizeRelH relativeFrom="page">
              <wp14:pctWidth>0</wp14:pctWidth>
            </wp14:sizeRelH>
            <wp14:sizeRelV relativeFrom="page">
              <wp14:pctHeight>0</wp14:pctHeight>
            </wp14:sizeRelV>
          </wp:anchor>
        </w:drawing>
      </w:r>
      <w:r w:rsidRPr="0066766F">
        <w:rPr>
          <w:rFonts w:asciiTheme="majorHAnsi" w:hAnsiTheme="majorHAnsi" w:cstheme="majorHAnsi"/>
        </w:rPr>
        <w:t>Em 1875 dezessete Países assinaram, em Paris, uma convenção internacional chamada </w:t>
      </w:r>
      <w:r w:rsidRPr="0066766F">
        <w:rPr>
          <w:rFonts w:asciiTheme="majorHAnsi" w:hAnsiTheme="majorHAnsi" w:cstheme="majorHAnsi"/>
          <w:b/>
        </w:rPr>
        <w:t>Convenção do Metro</w:t>
      </w:r>
      <w:r w:rsidRPr="0066766F">
        <w:rPr>
          <w:rFonts w:asciiTheme="majorHAnsi" w:hAnsiTheme="majorHAnsi" w:cstheme="majorHAnsi"/>
        </w:rPr>
        <w:t> com o propósito de estabelecer uma autoridade internacional no campo de </w:t>
      </w:r>
      <w:hyperlink r:id="rId14" w:tooltip="Metrologia" w:history="1">
        <w:r w:rsidRPr="0066766F">
          <w:rPr>
            <w:rFonts w:asciiTheme="majorHAnsi" w:hAnsiTheme="majorHAnsi" w:cstheme="majorHAnsi"/>
            <w:b/>
          </w:rPr>
          <w:t>metrologia</w:t>
        </w:r>
      </w:hyperlink>
      <w:r w:rsidRPr="0066766F">
        <w:rPr>
          <w:rFonts w:asciiTheme="majorHAnsi" w:hAnsiTheme="majorHAnsi" w:cstheme="majorHAnsi"/>
        </w:rPr>
        <w:t xml:space="preserve">. </w:t>
      </w:r>
    </w:p>
    <w:p w14:paraId="7B489D1D"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Os signatários decidiram criar três instituições para conduzir as atividades internacionais em matéria de um sistema uniforme de medidas. Uma dessas instituições foi o Bureau International des Poids et Mesures (BIPM).</w:t>
      </w:r>
    </w:p>
    <w:p w14:paraId="2BC06D21" w14:textId="77777777" w:rsidR="00BC25AA" w:rsidRPr="0066766F" w:rsidRDefault="00BC25AA" w:rsidP="00BC25AA">
      <w:pPr>
        <w:spacing w:before="240" w:after="240" w:line="360" w:lineRule="auto"/>
        <w:jc w:val="both"/>
        <w:rPr>
          <w:rFonts w:asciiTheme="majorHAnsi" w:hAnsiTheme="majorHAnsi" w:cstheme="majorHAnsi"/>
          <w:color w:val="00B050"/>
        </w:rPr>
      </w:pPr>
      <w:r w:rsidRPr="0066766F">
        <w:rPr>
          <w:rFonts w:asciiTheme="majorHAnsi" w:hAnsiTheme="majorHAnsi" w:cstheme="majorHAnsi"/>
        </w:rPr>
        <w:lastRenderedPageBreak/>
        <w:t>Atualmente, a Convenção do Metro conta com 55 Estados Membros e 41 Estados Observadores. O Brasil participou da criação do Tratado, mas por falta de recursos ausentou-se no período de 1931 a 1953.</w:t>
      </w:r>
    </w:p>
    <w:p w14:paraId="10274DC1"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Logo após a Convenção do Metro, foi criado o primeiro laboratório nacional de padrões na Alemanha. Em seguida foram criados os laboratórios ingleses e americanos. Com o passar do tempo, surgiu a figura do </w:t>
      </w:r>
      <w:r w:rsidRPr="0066766F">
        <w:rPr>
          <w:rFonts w:asciiTheme="majorHAnsi" w:hAnsiTheme="majorHAnsi" w:cstheme="majorHAnsi"/>
          <w:b/>
        </w:rPr>
        <w:t>Instituto Nacional de Metrologia – INM</w:t>
      </w:r>
      <w:r w:rsidRPr="0066766F">
        <w:rPr>
          <w:rFonts w:asciiTheme="majorHAnsi" w:hAnsiTheme="majorHAnsi" w:cstheme="majorHAnsi"/>
        </w:rPr>
        <w:t xml:space="preserve">. </w:t>
      </w:r>
    </w:p>
    <w:p w14:paraId="4EDE9285"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Mas até 1960 ainda havia vários sistemas de unidades de medida espalhados pelo mundo. Essa grande quantidade de unidades fundamentais, por serem diferentes de uma região para outra, atrapalhavam o sistema de medidas e, consequentemente, o comércio. </w:t>
      </w:r>
    </w:p>
    <w:p w14:paraId="4BA7D501" w14:textId="3CC1BABF"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Em 1960, a 11° </w:t>
      </w:r>
      <w:r w:rsidRPr="0066766F">
        <w:rPr>
          <w:rFonts w:asciiTheme="majorHAnsi" w:hAnsiTheme="majorHAnsi" w:cstheme="majorHAnsi"/>
          <w:b/>
        </w:rPr>
        <w:t>Conferência Geral de Pesos e Medidas –</w:t>
      </w:r>
      <w:r w:rsidRPr="0066766F">
        <w:rPr>
          <w:rFonts w:asciiTheme="majorHAnsi" w:hAnsiTheme="majorHAnsi" w:cstheme="majorHAnsi"/>
        </w:rPr>
        <w:t xml:space="preserve"> CGPM instituiu o Sistema Internacional de Unidades – SI, sistema esse, que estabeleceu a cada grandeza somente uma unidade. Na 14° CGPM que ocorreu em 1971, foram selecionadas as </w:t>
      </w:r>
      <w:r w:rsidRPr="0066766F">
        <w:rPr>
          <w:rFonts w:asciiTheme="majorHAnsi" w:hAnsiTheme="majorHAnsi" w:cstheme="majorHAnsi"/>
          <w:b/>
        </w:rPr>
        <w:t>unidades</w:t>
      </w:r>
      <w:r w:rsidRPr="0066766F">
        <w:rPr>
          <w:rFonts w:asciiTheme="majorHAnsi" w:hAnsiTheme="majorHAnsi" w:cstheme="majorHAnsi"/>
        </w:rPr>
        <w:t xml:space="preserve"> </w:t>
      </w:r>
      <w:r w:rsidRPr="0066766F">
        <w:rPr>
          <w:rFonts w:asciiTheme="majorHAnsi" w:hAnsiTheme="majorHAnsi" w:cstheme="majorHAnsi"/>
          <w:b/>
        </w:rPr>
        <w:t>de base do SI</w:t>
      </w:r>
      <w:r w:rsidRPr="0066766F">
        <w:rPr>
          <w:rFonts w:asciiTheme="majorHAnsi" w:hAnsiTheme="majorHAnsi" w:cstheme="majorHAnsi"/>
        </w:rPr>
        <w:t>, que são: </w:t>
      </w:r>
      <w:r w:rsidRPr="0066766F">
        <w:rPr>
          <w:rStyle w:val="nfase"/>
          <w:rFonts w:asciiTheme="majorHAnsi" w:hAnsiTheme="majorHAnsi" w:cstheme="majorHAnsi"/>
          <w:b/>
          <w:i w:val="0"/>
          <w:color w:val="000000"/>
        </w:rPr>
        <w:t>metro</w:t>
      </w:r>
      <w:r w:rsidRPr="0066766F">
        <w:rPr>
          <w:rStyle w:val="nfase"/>
          <w:rFonts w:asciiTheme="majorHAnsi" w:hAnsiTheme="majorHAnsi" w:cstheme="majorHAnsi"/>
          <w:i w:val="0"/>
          <w:color w:val="000000"/>
        </w:rPr>
        <w:t xml:space="preserve">, </w:t>
      </w:r>
      <w:r w:rsidR="00AB24BB">
        <w:rPr>
          <w:rStyle w:val="nfase"/>
          <w:rFonts w:asciiTheme="majorHAnsi" w:hAnsiTheme="majorHAnsi" w:cstheme="majorHAnsi"/>
          <w:b/>
          <w:i w:val="0"/>
          <w:color w:val="000000"/>
        </w:rPr>
        <w:t>kilograma</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segundo</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ampère</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kelvin</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mol</w:t>
      </w:r>
      <w:r w:rsidRPr="0066766F">
        <w:rPr>
          <w:rStyle w:val="nfase"/>
          <w:rFonts w:asciiTheme="majorHAnsi" w:hAnsiTheme="majorHAnsi" w:cstheme="majorHAnsi"/>
          <w:i w:val="0"/>
          <w:color w:val="000000"/>
        </w:rPr>
        <w:t xml:space="preserve"> e </w:t>
      </w:r>
      <w:r w:rsidRPr="0066766F">
        <w:rPr>
          <w:rStyle w:val="nfase"/>
          <w:rFonts w:asciiTheme="majorHAnsi" w:hAnsiTheme="majorHAnsi" w:cstheme="majorHAnsi"/>
          <w:b/>
          <w:i w:val="0"/>
          <w:color w:val="000000"/>
        </w:rPr>
        <w:t>candela</w:t>
      </w:r>
      <w:r w:rsidRPr="0066766F">
        <w:rPr>
          <w:rStyle w:val="nfase"/>
          <w:rFonts w:asciiTheme="majorHAnsi" w:hAnsiTheme="majorHAnsi" w:cstheme="majorHAnsi"/>
          <w:i w:val="0"/>
          <w:color w:val="000000"/>
        </w:rPr>
        <w:t xml:space="preserve">, que correspondem às grandezas fundamentais: </w:t>
      </w:r>
      <w:r w:rsidRPr="0066766F">
        <w:rPr>
          <w:rStyle w:val="nfase"/>
          <w:rFonts w:asciiTheme="majorHAnsi" w:hAnsiTheme="majorHAnsi" w:cstheme="majorHAnsi"/>
          <w:b/>
          <w:i w:val="0"/>
          <w:color w:val="000000"/>
        </w:rPr>
        <w:t>comprimento</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massa</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tempo</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intensidade</w:t>
      </w:r>
      <w:r w:rsidRPr="0066766F">
        <w:rPr>
          <w:rStyle w:val="nfase"/>
          <w:rFonts w:asciiTheme="majorHAnsi" w:hAnsiTheme="majorHAnsi" w:cstheme="majorHAnsi"/>
          <w:i w:val="0"/>
          <w:color w:val="000000"/>
        </w:rPr>
        <w:t xml:space="preserve"> de </w:t>
      </w:r>
      <w:r w:rsidRPr="0066766F">
        <w:rPr>
          <w:rStyle w:val="nfase"/>
          <w:rFonts w:asciiTheme="majorHAnsi" w:hAnsiTheme="majorHAnsi" w:cstheme="majorHAnsi"/>
          <w:b/>
          <w:i w:val="0"/>
          <w:color w:val="000000"/>
        </w:rPr>
        <w:t>corrente</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elétrica</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temperatura</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quantidade</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de</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matéria</w:t>
      </w:r>
      <w:r w:rsidRPr="0066766F">
        <w:rPr>
          <w:rStyle w:val="nfase"/>
          <w:rFonts w:asciiTheme="majorHAnsi" w:hAnsiTheme="majorHAnsi" w:cstheme="majorHAnsi"/>
          <w:i w:val="0"/>
          <w:color w:val="000000"/>
        </w:rPr>
        <w:t xml:space="preserve"> e </w:t>
      </w:r>
      <w:r w:rsidRPr="0066766F">
        <w:rPr>
          <w:rStyle w:val="nfase"/>
          <w:rFonts w:asciiTheme="majorHAnsi" w:hAnsiTheme="majorHAnsi" w:cstheme="majorHAnsi"/>
          <w:b/>
          <w:i w:val="0"/>
          <w:color w:val="000000"/>
        </w:rPr>
        <w:t>intensidade</w:t>
      </w:r>
      <w:r w:rsidRPr="0066766F">
        <w:rPr>
          <w:rStyle w:val="nfase"/>
          <w:rFonts w:asciiTheme="majorHAnsi" w:hAnsiTheme="majorHAnsi" w:cstheme="majorHAnsi"/>
          <w:i w:val="0"/>
          <w:color w:val="000000"/>
        </w:rPr>
        <w:t xml:space="preserve"> </w:t>
      </w:r>
      <w:r w:rsidRPr="0066766F">
        <w:rPr>
          <w:rStyle w:val="nfase"/>
          <w:rFonts w:asciiTheme="majorHAnsi" w:hAnsiTheme="majorHAnsi" w:cstheme="majorHAnsi"/>
          <w:b/>
          <w:i w:val="0"/>
          <w:color w:val="000000"/>
        </w:rPr>
        <w:t>luminosa</w:t>
      </w:r>
      <w:r w:rsidRPr="0066766F">
        <w:rPr>
          <w:rStyle w:val="nfase"/>
          <w:rFonts w:asciiTheme="majorHAnsi" w:hAnsiTheme="majorHAnsi" w:cstheme="majorHAnsi"/>
          <w:i w:val="0"/>
          <w:color w:val="000000"/>
        </w:rPr>
        <w:t xml:space="preserve">. </w:t>
      </w:r>
      <w:r w:rsidRPr="0066766F">
        <w:rPr>
          <w:rFonts w:asciiTheme="majorHAnsi" w:hAnsiTheme="majorHAnsi" w:cstheme="majorHAnsi"/>
        </w:rPr>
        <w:t>Nessa mesma conferência foram estabelecidos também, seus símbolos, unidades derivadas, unidades suplementares e prefixos.</w:t>
      </w:r>
    </w:p>
    <w:p w14:paraId="5783CE1C" w14:textId="77777777" w:rsidR="00890BDB" w:rsidRPr="0066766F" w:rsidRDefault="00890BDB" w:rsidP="00BC25AA">
      <w:pPr>
        <w:spacing w:before="240" w:after="240" w:line="360" w:lineRule="auto"/>
        <w:jc w:val="both"/>
        <w:rPr>
          <w:rFonts w:asciiTheme="majorHAnsi" w:hAnsiTheme="majorHAnsi" w:cstheme="majorHAnsi"/>
        </w:rPr>
      </w:pPr>
    </w:p>
    <w:p w14:paraId="31C705AC" w14:textId="49143FD5" w:rsidR="00890BDB" w:rsidRPr="0066766F" w:rsidRDefault="00890BDB" w:rsidP="00D70730">
      <w:pPr>
        <w:pStyle w:val="Ttulo2"/>
        <w:numPr>
          <w:ilvl w:val="1"/>
          <w:numId w:val="4"/>
        </w:numPr>
        <w:tabs>
          <w:tab w:val="left" w:pos="567"/>
        </w:tabs>
        <w:ind w:left="0" w:firstLine="0"/>
        <w:rPr>
          <w:rFonts w:asciiTheme="majorHAnsi" w:hAnsiTheme="majorHAnsi" w:cstheme="majorHAnsi"/>
        </w:rPr>
      </w:pPr>
      <w:bookmarkStart w:id="10" w:name="_Toc25773154"/>
      <w:bookmarkStart w:id="11" w:name="_Toc25775245"/>
      <w:r w:rsidRPr="0066766F">
        <w:rPr>
          <w:rFonts w:asciiTheme="majorHAnsi" w:hAnsiTheme="majorHAnsi" w:cstheme="majorHAnsi"/>
        </w:rPr>
        <w:t>Adoção do Sistema</w:t>
      </w:r>
      <w:bookmarkEnd w:id="10"/>
      <w:bookmarkEnd w:id="11"/>
    </w:p>
    <w:p w14:paraId="7686F08B" w14:textId="77777777" w:rsidR="00890BDB" w:rsidRPr="0066766F" w:rsidRDefault="00890BDB" w:rsidP="00BC25AA">
      <w:pPr>
        <w:spacing w:before="240" w:after="240" w:line="360" w:lineRule="auto"/>
        <w:jc w:val="both"/>
        <w:rPr>
          <w:rFonts w:asciiTheme="majorHAnsi" w:hAnsiTheme="majorHAnsi" w:cstheme="majorHAnsi"/>
        </w:rPr>
      </w:pPr>
    </w:p>
    <w:p w14:paraId="00A3554B"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Em 1961, foi criado o </w:t>
      </w:r>
      <w:r w:rsidRPr="0066766F">
        <w:rPr>
          <w:rFonts w:asciiTheme="majorHAnsi" w:hAnsiTheme="majorHAnsi" w:cstheme="majorHAnsi"/>
          <w:b/>
        </w:rPr>
        <w:t>Instituto Nacional de Pesos e Medidas</w:t>
      </w:r>
      <w:r w:rsidRPr="0066766F">
        <w:rPr>
          <w:rFonts w:asciiTheme="majorHAnsi" w:hAnsiTheme="majorHAnsi" w:cstheme="majorHAnsi"/>
        </w:rPr>
        <w:t xml:space="preserve"> (INPM), que implantou a Rede Brasileira de Metrologia Legal e Qualidade, os atuais IPEMs, e instituiu o Sistema Internacional de Unidades (SI) em todo o território nacional.</w:t>
      </w:r>
    </w:p>
    <w:p w14:paraId="150BCE21"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Entre as principais potências mundiais, EUA foi um dos poucos Países que não adotaram o SI como o sistema de medição oficial.</w:t>
      </w:r>
    </w:p>
    <w:p w14:paraId="00EF7E18" w14:textId="5FB4919E" w:rsidR="00BC25AA" w:rsidRPr="0066766F" w:rsidRDefault="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Observe o mapa </w:t>
      </w:r>
      <w:r w:rsidR="00AD2BAB" w:rsidRPr="0066766F">
        <w:rPr>
          <w:rFonts w:asciiTheme="majorHAnsi" w:hAnsiTheme="majorHAnsi" w:cstheme="majorHAnsi"/>
        </w:rPr>
        <w:t>a seguir</w:t>
      </w:r>
      <w:r w:rsidRPr="0066766F">
        <w:rPr>
          <w:rFonts w:asciiTheme="majorHAnsi" w:hAnsiTheme="majorHAnsi" w:cstheme="majorHAnsi"/>
        </w:rPr>
        <w:t>:</w:t>
      </w:r>
    </w:p>
    <w:p w14:paraId="7EC4FCE0" w14:textId="77777777" w:rsidR="00BC25AA" w:rsidRPr="0066766F" w:rsidRDefault="00BC25AA" w:rsidP="00BC25AA">
      <w:pPr>
        <w:spacing w:before="240" w:after="240" w:line="360" w:lineRule="auto"/>
        <w:jc w:val="both"/>
        <w:rPr>
          <w:rFonts w:asciiTheme="majorHAnsi" w:hAnsiTheme="majorHAnsi" w:cstheme="majorHAnsi"/>
        </w:rPr>
      </w:pPr>
    </w:p>
    <w:p w14:paraId="66260EA1" w14:textId="77777777" w:rsidR="00BC25AA" w:rsidRPr="0066766F" w:rsidRDefault="00BC25AA" w:rsidP="00BC25AA">
      <w:pPr>
        <w:spacing w:before="240" w:after="240" w:line="360" w:lineRule="auto"/>
        <w:jc w:val="both"/>
        <w:rPr>
          <w:rFonts w:asciiTheme="majorHAnsi" w:hAnsiTheme="majorHAnsi" w:cstheme="majorHAnsi"/>
          <w:i/>
        </w:rPr>
      </w:pPr>
    </w:p>
    <w:p w14:paraId="09883863" w14:textId="77777777" w:rsidR="00965161" w:rsidRPr="0066766F" w:rsidRDefault="00965161" w:rsidP="00BC25AA">
      <w:pPr>
        <w:spacing w:before="240" w:after="240" w:line="360" w:lineRule="auto"/>
        <w:jc w:val="both"/>
        <w:rPr>
          <w:rFonts w:asciiTheme="majorHAnsi" w:hAnsiTheme="majorHAnsi" w:cstheme="majorHAnsi"/>
          <w:i/>
        </w:rPr>
      </w:pPr>
    </w:p>
    <w:p w14:paraId="49E7D527" w14:textId="77777777" w:rsidR="00965161" w:rsidRPr="0066766F" w:rsidRDefault="00965161" w:rsidP="00BC25AA">
      <w:pPr>
        <w:spacing w:before="240" w:after="240" w:line="360" w:lineRule="auto"/>
        <w:jc w:val="both"/>
        <w:rPr>
          <w:rFonts w:asciiTheme="majorHAnsi" w:hAnsiTheme="majorHAnsi" w:cstheme="majorHAnsi"/>
          <w:i/>
        </w:rPr>
      </w:pPr>
    </w:p>
    <w:p w14:paraId="5DE912EE" w14:textId="77777777" w:rsidR="00965161" w:rsidRPr="0066766F" w:rsidRDefault="00965161" w:rsidP="00BC25AA">
      <w:pPr>
        <w:spacing w:before="240" w:after="240" w:line="360" w:lineRule="auto"/>
        <w:jc w:val="both"/>
        <w:rPr>
          <w:rFonts w:asciiTheme="majorHAnsi" w:hAnsiTheme="majorHAnsi" w:cstheme="majorHAnsi"/>
          <w:i/>
        </w:rPr>
      </w:pPr>
    </w:p>
    <w:p w14:paraId="51882587" w14:textId="0379CDF8" w:rsidR="00965161" w:rsidRPr="0066766F" w:rsidRDefault="00965161" w:rsidP="00BC25AA">
      <w:pPr>
        <w:spacing w:before="240" w:after="240" w:line="360" w:lineRule="auto"/>
        <w:jc w:val="both"/>
        <w:rPr>
          <w:rFonts w:asciiTheme="majorHAnsi" w:hAnsiTheme="majorHAnsi" w:cstheme="majorHAnsi"/>
          <w:i/>
        </w:rPr>
      </w:pPr>
      <w:r w:rsidRPr="0066766F">
        <w:rPr>
          <w:rFonts w:asciiTheme="majorHAnsi" w:hAnsiTheme="majorHAnsi" w:cstheme="majorHAnsi"/>
          <w:noProof/>
          <w:lang w:eastAsia="pt-BR"/>
        </w:rPr>
        <w:drawing>
          <wp:anchor distT="0" distB="0" distL="114300" distR="114300" simplePos="0" relativeHeight="251650560" behindDoc="0" locked="0" layoutInCell="1" allowOverlap="1" wp14:anchorId="17686227" wp14:editId="273A6B0A">
            <wp:simplePos x="0" y="0"/>
            <wp:positionH relativeFrom="margin">
              <wp:align>left</wp:align>
            </wp:positionH>
            <wp:positionV relativeFrom="paragraph">
              <wp:posOffset>363</wp:posOffset>
            </wp:positionV>
            <wp:extent cx="5486400" cy="2783840"/>
            <wp:effectExtent l="0" t="0" r="0" b="0"/>
            <wp:wrapTopAndBottom/>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aíses S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783840"/>
                    </a:xfrm>
                    <a:prstGeom prst="rect">
                      <a:avLst/>
                    </a:prstGeom>
                  </pic:spPr>
                </pic:pic>
              </a:graphicData>
            </a:graphic>
            <wp14:sizeRelH relativeFrom="page">
              <wp14:pctWidth>0</wp14:pctWidth>
            </wp14:sizeRelH>
            <wp14:sizeRelV relativeFrom="page">
              <wp14:pctHeight>0</wp14:pctHeight>
            </wp14:sizeRelV>
          </wp:anchor>
        </w:drawing>
      </w:r>
    </w:p>
    <w:p w14:paraId="5D0C1DD0" w14:textId="1F0E5258" w:rsidR="00BC25AA" w:rsidRPr="0066766F" w:rsidRDefault="00BC25AA" w:rsidP="00BC25AA">
      <w:pPr>
        <w:spacing w:before="240" w:after="240" w:line="360" w:lineRule="auto"/>
        <w:jc w:val="both"/>
        <w:rPr>
          <w:rFonts w:asciiTheme="majorHAnsi" w:hAnsiTheme="majorHAnsi" w:cstheme="majorHAnsi"/>
          <w:i/>
        </w:rPr>
      </w:pPr>
      <w:r w:rsidRPr="0066766F">
        <w:rPr>
          <w:rFonts w:asciiTheme="majorHAnsi" w:hAnsiTheme="majorHAnsi" w:cstheme="majorHAnsi"/>
          <w:i/>
        </w:rPr>
        <w:t>“O mapa mostra os Países por data de adoção do sistema métrico ou do SI. As cores do verde ao vermelho mostram o padrão do sistema métrico entre 1795-1998. A cor preta identifica os países que não adotaram o sistema métrico como o seu sistema primário de medição. A cor branca identifica os países que já utilizavam o sistema métrico no momento em que conquistaram a sua independência”. (Wikipédia.org)</w:t>
      </w:r>
    </w:p>
    <w:p w14:paraId="34E0A0E9" w14:textId="701E39F1"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Em 1973, nasce o </w:t>
      </w:r>
      <w:r w:rsidRPr="0066766F">
        <w:rPr>
          <w:rFonts w:asciiTheme="majorHAnsi" w:hAnsiTheme="majorHAnsi" w:cstheme="majorHAnsi"/>
          <w:b/>
        </w:rPr>
        <w:t>Instituto Nacional de Metrologia, Normalização e Qualidade Industrial</w:t>
      </w:r>
      <w:r w:rsidR="00B67EAA" w:rsidRPr="0066766F">
        <w:rPr>
          <w:rFonts w:asciiTheme="majorHAnsi" w:hAnsiTheme="majorHAnsi" w:cstheme="majorHAnsi"/>
          <w:b/>
        </w:rPr>
        <w:t xml:space="preserve"> </w:t>
      </w:r>
      <w:r w:rsidR="003B4BEC">
        <w:rPr>
          <w:rFonts w:asciiTheme="majorHAnsi" w:hAnsiTheme="majorHAnsi" w:cstheme="majorHAnsi"/>
          <w:b/>
        </w:rPr>
        <w:t>–</w:t>
      </w:r>
      <w:r w:rsidR="00B67EAA" w:rsidRPr="0066766F">
        <w:rPr>
          <w:rFonts w:asciiTheme="majorHAnsi" w:hAnsiTheme="majorHAnsi" w:cstheme="majorHAnsi"/>
          <w:b/>
        </w:rPr>
        <w:t xml:space="preserve"> Inmetro</w:t>
      </w:r>
      <w:r w:rsidR="003B4BEC" w:rsidRPr="003B4BEC">
        <w:rPr>
          <w:rFonts w:asciiTheme="majorHAnsi" w:hAnsiTheme="majorHAnsi" w:cstheme="majorHAnsi"/>
        </w:rPr>
        <w:t>*</w:t>
      </w:r>
      <w:r w:rsidRPr="003B4BEC">
        <w:t>. Ele foi criado</w:t>
      </w:r>
      <w:r w:rsidRPr="0066766F">
        <w:rPr>
          <w:rFonts w:asciiTheme="majorHAnsi" w:hAnsiTheme="majorHAnsi" w:cstheme="majorHAnsi"/>
        </w:rPr>
        <w:t xml:space="preserve"> com o objetivo de fortalecer as empresas nacionais, aumentando a sua produtividade por meio da adoção de mecanismos destinados à melhoria da qualidade de produtos e serviços.</w:t>
      </w:r>
    </w:p>
    <w:p w14:paraId="2889D726" w14:textId="77777777" w:rsidR="00BC25AA"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Vamos entender agora como funciona o Sistema Internacional de unidades, mas para isso você precisa entender alguns conceitos básicos.</w:t>
      </w:r>
    </w:p>
    <w:p w14:paraId="6E170B97" w14:textId="77777777" w:rsidR="003B4BEC" w:rsidRPr="0066766F" w:rsidRDefault="003B4BEC" w:rsidP="00BC25AA">
      <w:pPr>
        <w:spacing w:before="240" w:after="240" w:line="360" w:lineRule="auto"/>
        <w:jc w:val="both"/>
        <w:rPr>
          <w:rFonts w:asciiTheme="majorHAnsi" w:hAnsiTheme="majorHAnsi" w:cstheme="majorHAnsi"/>
        </w:rPr>
      </w:pPr>
    </w:p>
    <w:p w14:paraId="6A7A3A2F" w14:textId="036FA6D7" w:rsidR="003B4BEC" w:rsidRPr="003B4BEC" w:rsidRDefault="003B4BEC" w:rsidP="00BC25AA">
      <w:pPr>
        <w:spacing w:before="240" w:after="240" w:line="360" w:lineRule="auto"/>
        <w:jc w:val="both"/>
        <w:rPr>
          <w:rFonts w:asciiTheme="majorHAnsi" w:hAnsiTheme="majorHAnsi" w:cstheme="majorHAnsi"/>
          <w:color w:val="0066B2"/>
          <w:sz w:val="18"/>
          <w:szCs w:val="18"/>
        </w:rPr>
      </w:pPr>
      <w:r w:rsidRPr="003B4BEC">
        <w:rPr>
          <w:i/>
          <w:color w:val="0066B2"/>
          <w:sz w:val="18"/>
          <w:szCs w:val="18"/>
        </w:rPr>
        <w:t>*</w:t>
      </w:r>
      <w:r w:rsidRPr="003B4BEC">
        <w:rPr>
          <w:i/>
          <w:color w:val="0066B2"/>
          <w:sz w:val="18"/>
          <w:szCs w:val="18"/>
        </w:rPr>
        <w:t xml:space="preserve">No ano de 2011 o Inmetro, conhecido como Instituto Nacional de Metrologia, Normalização e Qualidade Industrial, teve seu nome alterado para </w:t>
      </w:r>
      <w:r w:rsidRPr="003B4BEC">
        <w:rPr>
          <w:b/>
          <w:i/>
          <w:color w:val="0066B2"/>
          <w:sz w:val="18"/>
          <w:szCs w:val="18"/>
        </w:rPr>
        <w:t>Instituto Nacional de Metrologia, Qualidade e Tecnologia</w:t>
      </w:r>
      <w:r w:rsidRPr="003B4BEC">
        <w:rPr>
          <w:i/>
          <w:color w:val="0066B2"/>
          <w:sz w:val="18"/>
          <w:szCs w:val="18"/>
        </w:rPr>
        <w:t>. A Sigla continuou a mesma.</w:t>
      </w:r>
    </w:p>
    <w:p w14:paraId="4B0F91BD" w14:textId="1BA76AF3" w:rsidR="00BC25AA" w:rsidRPr="0066766F" w:rsidRDefault="00BC25AA" w:rsidP="00D70730">
      <w:pPr>
        <w:pStyle w:val="Ttulo1"/>
        <w:numPr>
          <w:ilvl w:val="0"/>
          <w:numId w:val="5"/>
        </w:numPr>
        <w:tabs>
          <w:tab w:val="left" w:pos="426"/>
        </w:tabs>
        <w:ind w:left="0" w:hanging="11"/>
        <w:rPr>
          <w:rFonts w:cstheme="majorHAnsi"/>
        </w:rPr>
      </w:pPr>
      <w:bookmarkStart w:id="12" w:name="_Toc525223747"/>
      <w:bookmarkStart w:id="13" w:name="_Toc25773155"/>
      <w:bookmarkStart w:id="14" w:name="_Toc25775246"/>
      <w:r w:rsidRPr="0066766F">
        <w:rPr>
          <w:rFonts w:cstheme="majorHAnsi"/>
        </w:rPr>
        <w:lastRenderedPageBreak/>
        <w:t>Grandezas e Unidades</w:t>
      </w:r>
      <w:bookmarkEnd w:id="12"/>
      <w:bookmarkEnd w:id="13"/>
      <w:bookmarkEnd w:id="14"/>
    </w:p>
    <w:p w14:paraId="2F56DDB2"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Quando começamos a falar sobre o SI, logo dissemos que seu objetivo principal é padronizar as medições e que para isso, estão definidos nele, apenas uma </w:t>
      </w:r>
      <w:r w:rsidRPr="0066766F">
        <w:rPr>
          <w:rFonts w:asciiTheme="majorHAnsi" w:hAnsiTheme="majorHAnsi" w:cstheme="majorHAnsi"/>
          <w:b/>
        </w:rPr>
        <w:t>unidade</w:t>
      </w:r>
      <w:r w:rsidRPr="0066766F">
        <w:rPr>
          <w:rFonts w:asciiTheme="majorHAnsi" w:hAnsiTheme="majorHAnsi" w:cstheme="majorHAnsi"/>
        </w:rPr>
        <w:t xml:space="preserve"> para cada </w:t>
      </w:r>
      <w:r w:rsidRPr="0066766F">
        <w:rPr>
          <w:rFonts w:asciiTheme="majorHAnsi" w:hAnsiTheme="majorHAnsi" w:cstheme="majorHAnsi"/>
          <w:b/>
        </w:rPr>
        <w:t>grandeza física</w:t>
      </w:r>
      <w:r w:rsidRPr="0066766F">
        <w:rPr>
          <w:rFonts w:asciiTheme="majorHAnsi" w:hAnsiTheme="majorHAnsi" w:cstheme="majorHAnsi"/>
        </w:rPr>
        <w:t>.</w:t>
      </w:r>
    </w:p>
    <w:p w14:paraId="3283CDEE" w14:textId="77777777" w:rsidR="00BC25AA" w:rsidRPr="0066766F" w:rsidRDefault="00BC25AA" w:rsidP="00BC25AA">
      <w:pPr>
        <w:spacing w:before="240" w:after="240" w:line="360" w:lineRule="auto"/>
        <w:rPr>
          <w:rFonts w:asciiTheme="majorHAnsi" w:hAnsiTheme="majorHAnsi" w:cstheme="majorHAnsi"/>
        </w:rPr>
      </w:pPr>
      <w:r w:rsidRPr="0066766F">
        <w:rPr>
          <w:rFonts w:asciiTheme="majorHAnsi" w:hAnsiTheme="majorHAnsi" w:cstheme="majorHAnsi"/>
        </w:rPr>
        <w:t>Ok, mas você sabe o que é uma Grandeza Física?</w:t>
      </w:r>
    </w:p>
    <w:p w14:paraId="057FFC41" w14:textId="77777777" w:rsidR="00BC25AA" w:rsidRPr="0066766F" w:rsidRDefault="00BC25AA" w:rsidP="00BC25AA">
      <w:pPr>
        <w:spacing w:before="240" w:after="240" w:line="360" w:lineRule="auto"/>
        <w:rPr>
          <w:rFonts w:asciiTheme="majorHAnsi" w:hAnsiTheme="majorHAnsi" w:cstheme="majorHAnsi"/>
        </w:rPr>
      </w:pPr>
      <w:r w:rsidRPr="0066766F">
        <w:rPr>
          <w:rFonts w:asciiTheme="majorHAnsi" w:hAnsiTheme="majorHAnsi" w:cstheme="majorHAnsi"/>
        </w:rPr>
        <w:t>Simples! Grandeza Física é tudo aquilo que pode ser medido.</w:t>
      </w:r>
    </w:p>
    <w:p w14:paraId="19FD0675" w14:textId="6939E8AF" w:rsidR="00BC25AA" w:rsidRPr="0066766F" w:rsidRDefault="00BC25AA" w:rsidP="00BC25AA">
      <w:pPr>
        <w:spacing w:before="240" w:after="240" w:line="360" w:lineRule="auto"/>
        <w:rPr>
          <w:rFonts w:asciiTheme="majorHAnsi" w:hAnsiTheme="majorHAnsi" w:cstheme="majorHAnsi"/>
        </w:rPr>
      </w:pPr>
      <w:r w:rsidRPr="0066766F">
        <w:rPr>
          <w:rFonts w:asciiTheme="majorHAnsi" w:hAnsiTheme="majorHAnsi" w:cstheme="majorHAnsi"/>
          <w:b/>
        </w:rPr>
        <w:t>Por exemplo:</w:t>
      </w:r>
      <w:r w:rsidRPr="0066766F">
        <w:rPr>
          <w:rFonts w:asciiTheme="majorHAnsi" w:hAnsiTheme="majorHAnsi" w:cstheme="majorHAnsi"/>
        </w:rPr>
        <w:t xml:space="preserve"> comprimento, tempo, massa</w:t>
      </w:r>
      <w:r w:rsidR="00B67EAA" w:rsidRPr="0066766F">
        <w:rPr>
          <w:rFonts w:asciiTheme="majorHAnsi" w:hAnsiTheme="majorHAnsi" w:cstheme="majorHAnsi"/>
        </w:rPr>
        <w:t>,</w:t>
      </w:r>
      <w:r w:rsidRPr="0066766F">
        <w:rPr>
          <w:rFonts w:asciiTheme="majorHAnsi" w:hAnsiTheme="majorHAnsi" w:cstheme="majorHAnsi"/>
        </w:rPr>
        <w:t xml:space="preserve"> </w:t>
      </w:r>
      <w:r w:rsidR="00964B7E" w:rsidRPr="0066766F">
        <w:rPr>
          <w:rFonts w:asciiTheme="majorHAnsi" w:hAnsiTheme="majorHAnsi" w:cstheme="majorHAnsi"/>
        </w:rPr>
        <w:t>força ou velocidade</w:t>
      </w:r>
      <w:r w:rsidRPr="0066766F">
        <w:rPr>
          <w:rFonts w:asciiTheme="majorHAnsi" w:hAnsiTheme="majorHAnsi" w:cstheme="majorHAnsi"/>
        </w:rPr>
        <w:t xml:space="preserve">. </w:t>
      </w:r>
    </w:p>
    <w:p w14:paraId="1AED7CDD" w14:textId="77777777" w:rsidR="00BC25AA" w:rsidRPr="0066766F" w:rsidRDefault="00BC25AA" w:rsidP="00BC25AA">
      <w:pPr>
        <w:spacing w:before="240" w:after="240" w:line="360" w:lineRule="auto"/>
        <w:rPr>
          <w:rFonts w:asciiTheme="majorHAnsi" w:hAnsiTheme="majorHAnsi" w:cstheme="majorHAnsi"/>
        </w:rPr>
      </w:pPr>
      <w:r w:rsidRPr="0066766F">
        <w:rPr>
          <w:rFonts w:asciiTheme="majorHAnsi" w:hAnsiTheme="majorHAnsi" w:cstheme="majorHAnsi"/>
        </w:rPr>
        <w:t xml:space="preserve">Para cada </w:t>
      </w:r>
      <w:r w:rsidRPr="0066766F">
        <w:rPr>
          <w:rFonts w:asciiTheme="majorHAnsi" w:hAnsiTheme="majorHAnsi" w:cstheme="majorHAnsi"/>
          <w:b/>
        </w:rPr>
        <w:t>grandeza física</w:t>
      </w:r>
      <w:r w:rsidRPr="0066766F">
        <w:rPr>
          <w:rFonts w:asciiTheme="majorHAnsi" w:hAnsiTheme="majorHAnsi" w:cstheme="majorHAnsi"/>
        </w:rPr>
        <w:t xml:space="preserve"> existe uma </w:t>
      </w:r>
      <w:r w:rsidRPr="0066766F">
        <w:rPr>
          <w:rFonts w:asciiTheme="majorHAnsi" w:hAnsiTheme="majorHAnsi" w:cstheme="majorHAnsi"/>
          <w:b/>
        </w:rPr>
        <w:t>unidade</w:t>
      </w:r>
      <w:r w:rsidRPr="0066766F">
        <w:rPr>
          <w:rFonts w:asciiTheme="majorHAnsi" w:hAnsiTheme="majorHAnsi" w:cstheme="majorHAnsi"/>
        </w:rPr>
        <w:t xml:space="preserve"> que é utilizada para medir essa grandeza. </w:t>
      </w:r>
    </w:p>
    <w:p w14:paraId="23DBF344" w14:textId="5A8CC636" w:rsidR="00BC25AA" w:rsidRPr="0066766F" w:rsidRDefault="00BC25AA" w:rsidP="00BC25AA">
      <w:pPr>
        <w:spacing w:before="240" w:after="240" w:line="360" w:lineRule="auto"/>
        <w:rPr>
          <w:rFonts w:asciiTheme="majorHAnsi" w:hAnsiTheme="majorHAnsi" w:cstheme="majorHAnsi"/>
        </w:rPr>
      </w:pPr>
      <w:r w:rsidRPr="0066766F">
        <w:rPr>
          <w:rFonts w:asciiTheme="majorHAnsi" w:hAnsiTheme="majorHAnsi" w:cstheme="majorHAnsi"/>
        </w:rPr>
        <w:t>É muito comum ocorrer confusão entre esses conceitos, então, para não cometer esse erro, veja a diferença:</w:t>
      </w:r>
    </w:p>
    <w:tbl>
      <w:tblPr>
        <w:tblW w:w="5000" w:type="pct"/>
        <w:tblCellSpacing w:w="7" w:type="dxa"/>
        <w:tblBorders>
          <w:insideH w:val="single" w:sz="2" w:space="0" w:color="auto"/>
          <w:insideV w:val="single" w:sz="2" w:space="0" w:color="auto"/>
        </w:tblBorders>
        <w:shd w:val="clear" w:color="auto" w:fill="D9E2F3" w:themeFill="accent5" w:themeFillTint="33"/>
        <w:tblCellMar>
          <w:top w:w="75" w:type="dxa"/>
          <w:left w:w="75" w:type="dxa"/>
          <w:bottom w:w="75" w:type="dxa"/>
          <w:right w:w="75" w:type="dxa"/>
        </w:tblCellMar>
        <w:tblLook w:val="04A0" w:firstRow="1" w:lastRow="0" w:firstColumn="1" w:lastColumn="0" w:noHBand="0" w:noVBand="1"/>
      </w:tblPr>
      <w:tblGrid>
        <w:gridCol w:w="1521"/>
        <w:gridCol w:w="7444"/>
      </w:tblGrid>
      <w:tr w:rsidR="00BC25AA" w:rsidRPr="0066766F" w14:paraId="2D3F42CD" w14:textId="77777777" w:rsidTr="003B4BEC">
        <w:trPr>
          <w:trHeight w:val="675"/>
          <w:tblCellSpacing w:w="7" w:type="dxa"/>
        </w:trPr>
        <w:tc>
          <w:tcPr>
            <w:tcW w:w="1500" w:type="dxa"/>
            <w:shd w:val="clear" w:color="auto" w:fill="0066B2"/>
            <w:vAlign w:val="center"/>
          </w:tcPr>
          <w:p w14:paraId="48104E65" w14:textId="77777777" w:rsidR="00BC25AA" w:rsidRPr="0066766F" w:rsidRDefault="00BC25AA" w:rsidP="00BB79F0">
            <w:pPr>
              <w:widowControl/>
              <w:spacing w:before="240" w:after="240" w:line="360" w:lineRule="auto"/>
              <w:jc w:val="center"/>
              <w:rPr>
                <w:rFonts w:asciiTheme="majorHAnsi" w:eastAsia="Times New Roman" w:hAnsiTheme="majorHAnsi" w:cstheme="majorHAnsi"/>
                <w:b/>
                <w:bCs/>
                <w:color w:val="FFFFFF"/>
                <w:lang w:eastAsia="pt-BR"/>
              </w:rPr>
            </w:pPr>
            <w:r w:rsidRPr="0066766F">
              <w:rPr>
                <w:rFonts w:asciiTheme="majorHAnsi" w:eastAsia="Times New Roman" w:hAnsiTheme="majorHAnsi" w:cstheme="majorHAnsi"/>
                <w:b/>
                <w:bCs/>
                <w:color w:val="FFFFFF"/>
                <w:lang w:eastAsia="pt-BR"/>
              </w:rPr>
              <w:t>GRANDEZA</w:t>
            </w:r>
          </w:p>
        </w:tc>
        <w:tc>
          <w:tcPr>
            <w:tcW w:w="0" w:type="auto"/>
            <w:shd w:val="clear" w:color="auto" w:fill="F2F2F2" w:themeFill="background1" w:themeFillShade="F2"/>
            <w:vAlign w:val="center"/>
          </w:tcPr>
          <w:p w14:paraId="349C589A" w14:textId="77777777" w:rsidR="00BC25AA" w:rsidRPr="0066766F" w:rsidRDefault="00BC25AA" w:rsidP="00BB79F0">
            <w:pPr>
              <w:widowControl/>
              <w:spacing w:before="240" w:after="240" w:line="360" w:lineRule="auto"/>
              <w:jc w:val="both"/>
              <w:rPr>
                <w:rFonts w:asciiTheme="majorHAnsi" w:hAnsiTheme="majorHAnsi" w:cstheme="majorHAnsi"/>
              </w:rPr>
            </w:pPr>
            <w:r w:rsidRPr="0066766F">
              <w:rPr>
                <w:rFonts w:asciiTheme="majorHAnsi" w:hAnsiTheme="majorHAnsi" w:cstheme="majorHAnsi"/>
              </w:rPr>
              <w:t xml:space="preserve">É tudo aquilo que pode ser medido. </w:t>
            </w:r>
          </w:p>
          <w:p w14:paraId="6CFFD29A" w14:textId="77777777" w:rsidR="00BC25AA" w:rsidRPr="0066766F" w:rsidRDefault="00BC25AA" w:rsidP="00BB79F0">
            <w:pPr>
              <w:widowControl/>
              <w:spacing w:before="240" w:after="240" w:line="360" w:lineRule="auto"/>
              <w:jc w:val="both"/>
              <w:rPr>
                <w:rFonts w:asciiTheme="majorHAnsi" w:eastAsia="Times New Roman" w:hAnsiTheme="majorHAnsi" w:cstheme="majorHAnsi"/>
                <w:lang w:eastAsia="pt-BR"/>
              </w:rPr>
            </w:pPr>
            <w:r w:rsidRPr="0066766F">
              <w:rPr>
                <w:rFonts w:asciiTheme="majorHAnsi" w:hAnsiTheme="majorHAnsi" w:cstheme="majorHAnsi"/>
                <w:i/>
              </w:rPr>
              <w:t>O comprimento de uma folha de papel por exemplo</w:t>
            </w:r>
            <w:r w:rsidRPr="0066766F">
              <w:rPr>
                <w:rFonts w:asciiTheme="majorHAnsi" w:hAnsiTheme="majorHAnsi" w:cstheme="majorHAnsi"/>
              </w:rPr>
              <w:t>.</w:t>
            </w:r>
          </w:p>
        </w:tc>
      </w:tr>
      <w:tr w:rsidR="00BC25AA" w:rsidRPr="0066766F" w14:paraId="1DFF23DB" w14:textId="77777777" w:rsidTr="003B4BEC">
        <w:trPr>
          <w:trHeight w:val="1478"/>
          <w:tblCellSpacing w:w="7" w:type="dxa"/>
        </w:trPr>
        <w:tc>
          <w:tcPr>
            <w:tcW w:w="1500" w:type="dxa"/>
            <w:shd w:val="clear" w:color="auto" w:fill="0066B2"/>
            <w:vAlign w:val="center"/>
          </w:tcPr>
          <w:p w14:paraId="6EF278D4" w14:textId="77777777" w:rsidR="00BC25AA" w:rsidRPr="0066766F" w:rsidRDefault="00BC25AA" w:rsidP="00BB79F0">
            <w:pPr>
              <w:widowControl/>
              <w:spacing w:before="240" w:after="240" w:line="360" w:lineRule="auto"/>
              <w:jc w:val="center"/>
              <w:rPr>
                <w:rFonts w:asciiTheme="majorHAnsi" w:eastAsia="Times New Roman" w:hAnsiTheme="majorHAnsi" w:cstheme="majorHAnsi"/>
                <w:b/>
                <w:bCs/>
                <w:color w:val="FFFFFF"/>
                <w:lang w:eastAsia="pt-BR"/>
              </w:rPr>
            </w:pPr>
            <w:r w:rsidRPr="0066766F">
              <w:rPr>
                <w:rFonts w:asciiTheme="majorHAnsi" w:eastAsia="Times New Roman" w:hAnsiTheme="majorHAnsi" w:cstheme="majorHAnsi"/>
                <w:b/>
                <w:bCs/>
                <w:color w:val="FFFFFF"/>
                <w:lang w:eastAsia="pt-BR"/>
              </w:rPr>
              <w:t>MEDIDA</w:t>
            </w:r>
          </w:p>
        </w:tc>
        <w:tc>
          <w:tcPr>
            <w:tcW w:w="0" w:type="auto"/>
            <w:shd w:val="clear" w:color="auto" w:fill="F2F2F2" w:themeFill="background1" w:themeFillShade="F2"/>
            <w:vAlign w:val="center"/>
          </w:tcPr>
          <w:p w14:paraId="67124C5B" w14:textId="77777777" w:rsidR="00BC25AA" w:rsidRPr="0066766F" w:rsidRDefault="00BC25AA" w:rsidP="00BB79F0">
            <w:pPr>
              <w:spacing w:before="240" w:after="240" w:line="360" w:lineRule="auto"/>
              <w:jc w:val="both"/>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 xml:space="preserve">É a comparação de uma grandeza física com outra da mesma espécie. </w:t>
            </w:r>
          </w:p>
          <w:p w14:paraId="44083C44" w14:textId="77777777" w:rsidR="00BC25AA" w:rsidRPr="0066766F" w:rsidRDefault="00BC25AA" w:rsidP="00BB79F0">
            <w:pPr>
              <w:spacing w:before="240" w:after="240" w:line="360" w:lineRule="auto"/>
              <w:jc w:val="both"/>
              <w:rPr>
                <w:rFonts w:asciiTheme="majorHAnsi" w:eastAsia="Times New Roman" w:hAnsiTheme="majorHAnsi" w:cstheme="majorHAnsi"/>
                <w:lang w:eastAsia="pt-BR"/>
              </w:rPr>
            </w:pPr>
          </w:p>
          <w:p w14:paraId="0AFCC430" w14:textId="77777777" w:rsidR="00BC25AA" w:rsidRPr="0066766F" w:rsidRDefault="00BC25AA" w:rsidP="00BB79F0">
            <w:pPr>
              <w:spacing w:before="240" w:after="240" w:line="360" w:lineRule="auto"/>
              <w:jc w:val="both"/>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 xml:space="preserve">Se quando medimos alguma grandeza física, estamos efetuando uma comparação, para realizar essa comparação, precisamos de um padrão. Esse padrão é chamado de </w:t>
            </w:r>
            <w:r w:rsidRPr="0066766F">
              <w:rPr>
                <w:rFonts w:asciiTheme="majorHAnsi" w:eastAsia="Times New Roman" w:hAnsiTheme="majorHAnsi" w:cstheme="majorHAnsi"/>
                <w:b/>
                <w:bCs/>
                <w:lang w:eastAsia="pt-BR"/>
              </w:rPr>
              <w:t>unidade</w:t>
            </w:r>
            <w:r w:rsidRPr="0066766F">
              <w:rPr>
                <w:rFonts w:asciiTheme="majorHAnsi" w:eastAsia="Times New Roman" w:hAnsiTheme="majorHAnsi" w:cstheme="majorHAnsi"/>
                <w:lang w:eastAsia="pt-BR"/>
              </w:rPr>
              <w:t>.</w:t>
            </w:r>
          </w:p>
        </w:tc>
      </w:tr>
      <w:tr w:rsidR="00BC25AA" w:rsidRPr="0066766F" w14:paraId="0A989F9D" w14:textId="77777777" w:rsidTr="003B4BEC">
        <w:trPr>
          <w:trHeight w:val="697"/>
          <w:tblCellSpacing w:w="7" w:type="dxa"/>
        </w:trPr>
        <w:tc>
          <w:tcPr>
            <w:tcW w:w="0" w:type="auto"/>
            <w:shd w:val="clear" w:color="auto" w:fill="0066B2"/>
            <w:vAlign w:val="center"/>
            <w:hideMark/>
          </w:tcPr>
          <w:p w14:paraId="600F47CC" w14:textId="77777777" w:rsidR="00BC25AA" w:rsidRPr="0066766F" w:rsidRDefault="00BC25AA" w:rsidP="00BB79F0">
            <w:pPr>
              <w:widowControl/>
              <w:spacing w:before="240" w:after="240" w:line="360" w:lineRule="auto"/>
              <w:jc w:val="center"/>
              <w:rPr>
                <w:rFonts w:asciiTheme="majorHAnsi" w:eastAsia="Times New Roman" w:hAnsiTheme="majorHAnsi" w:cstheme="majorHAnsi"/>
                <w:b/>
                <w:bCs/>
                <w:color w:val="FFFFFF"/>
                <w:lang w:eastAsia="pt-BR"/>
              </w:rPr>
            </w:pPr>
            <w:r w:rsidRPr="0066766F">
              <w:rPr>
                <w:rFonts w:asciiTheme="majorHAnsi" w:eastAsia="Times New Roman" w:hAnsiTheme="majorHAnsi" w:cstheme="majorHAnsi"/>
                <w:b/>
                <w:bCs/>
                <w:color w:val="FFFFFF"/>
                <w:lang w:eastAsia="pt-BR"/>
              </w:rPr>
              <w:t>UNIDADE</w:t>
            </w:r>
          </w:p>
        </w:tc>
        <w:tc>
          <w:tcPr>
            <w:tcW w:w="0" w:type="auto"/>
            <w:shd w:val="clear" w:color="auto" w:fill="F2F2F2" w:themeFill="background1" w:themeFillShade="F2"/>
            <w:vAlign w:val="center"/>
            <w:hideMark/>
          </w:tcPr>
          <w:p w14:paraId="454242A3" w14:textId="77777777" w:rsidR="00BC25AA" w:rsidRPr="0066766F" w:rsidRDefault="00BC25AA" w:rsidP="00BB79F0">
            <w:pPr>
              <w:widowControl/>
              <w:spacing w:before="240" w:after="240" w:line="360" w:lineRule="auto"/>
              <w:jc w:val="both"/>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 xml:space="preserve">É o padrão que escolhemos para realizar as medidas que desejamos. </w:t>
            </w:r>
          </w:p>
          <w:p w14:paraId="1A0345C7" w14:textId="77777777" w:rsidR="00BC25AA" w:rsidRPr="0066766F" w:rsidRDefault="00BC25AA" w:rsidP="00BB79F0">
            <w:pPr>
              <w:widowControl/>
              <w:spacing w:before="240" w:after="240" w:line="360" w:lineRule="auto"/>
              <w:jc w:val="both"/>
              <w:rPr>
                <w:rFonts w:asciiTheme="majorHAnsi" w:eastAsia="Times New Roman" w:hAnsiTheme="majorHAnsi" w:cstheme="majorHAnsi"/>
                <w:i/>
                <w:lang w:eastAsia="pt-BR"/>
              </w:rPr>
            </w:pPr>
            <w:r w:rsidRPr="0066766F">
              <w:rPr>
                <w:rFonts w:asciiTheme="majorHAnsi" w:eastAsia="Times New Roman" w:hAnsiTheme="majorHAnsi" w:cstheme="majorHAnsi"/>
                <w:i/>
                <w:lang w:eastAsia="pt-BR"/>
              </w:rPr>
              <w:t>Um metro, por exemplo.</w:t>
            </w:r>
          </w:p>
        </w:tc>
      </w:tr>
    </w:tbl>
    <w:p w14:paraId="5A00FA52" w14:textId="77777777" w:rsidR="003B4BEC" w:rsidRDefault="003B4BEC" w:rsidP="003B4BEC">
      <w:pPr>
        <w:spacing w:before="240" w:after="240" w:line="360" w:lineRule="auto"/>
        <w:jc w:val="center"/>
        <w:rPr>
          <w:rFonts w:asciiTheme="majorHAnsi" w:hAnsiTheme="majorHAnsi" w:cstheme="majorHAnsi"/>
        </w:rPr>
      </w:pPr>
      <w:r w:rsidRPr="0066766F">
        <w:rPr>
          <w:rFonts w:asciiTheme="majorHAnsi" w:hAnsiTheme="majorHAnsi" w:cstheme="majorHAnsi"/>
          <w:noProof/>
          <w:lang w:eastAsia="pt-BR"/>
        </w:rPr>
        <w:lastRenderedPageBreak/>
        <w:drawing>
          <wp:inline distT="0" distB="0" distL="0" distR="0" wp14:anchorId="61BDB523" wp14:editId="072921EC">
            <wp:extent cx="3276600" cy="2195195"/>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76600" cy="2195195"/>
                    </a:xfrm>
                    <a:prstGeom prst="rect">
                      <a:avLst/>
                    </a:prstGeom>
                  </pic:spPr>
                </pic:pic>
              </a:graphicData>
            </a:graphic>
          </wp:inline>
        </w:drawing>
      </w:r>
    </w:p>
    <w:p w14:paraId="467E0D60" w14:textId="72901000"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Então, </w:t>
      </w:r>
      <w:r w:rsidR="003F7937" w:rsidRPr="0066766F">
        <w:rPr>
          <w:rFonts w:asciiTheme="majorHAnsi" w:hAnsiTheme="majorHAnsi" w:cstheme="majorHAnsi"/>
        </w:rPr>
        <w:t xml:space="preserve">como já mencionamos, </w:t>
      </w:r>
      <w:r w:rsidRPr="0066766F">
        <w:rPr>
          <w:rFonts w:asciiTheme="majorHAnsi" w:hAnsiTheme="majorHAnsi" w:cstheme="majorHAnsi"/>
        </w:rPr>
        <w:t xml:space="preserve">para </w:t>
      </w:r>
      <w:r w:rsidRPr="0066766F">
        <w:rPr>
          <w:rFonts w:asciiTheme="majorHAnsi" w:hAnsiTheme="majorHAnsi" w:cstheme="majorHAnsi"/>
          <w:b/>
        </w:rPr>
        <w:t>medir</w:t>
      </w:r>
      <w:r w:rsidRPr="0066766F">
        <w:rPr>
          <w:rFonts w:asciiTheme="majorHAnsi" w:hAnsiTheme="majorHAnsi" w:cstheme="majorHAnsi"/>
        </w:rPr>
        <w:t xml:space="preserve"> a grandeza física “</w:t>
      </w:r>
      <w:r w:rsidRPr="0066766F">
        <w:rPr>
          <w:rFonts w:asciiTheme="majorHAnsi" w:hAnsiTheme="majorHAnsi" w:cstheme="majorHAnsi"/>
          <w:b/>
        </w:rPr>
        <w:t>comprimento</w:t>
      </w:r>
      <w:r w:rsidRPr="0066766F">
        <w:rPr>
          <w:rFonts w:asciiTheme="majorHAnsi" w:hAnsiTheme="majorHAnsi" w:cstheme="majorHAnsi"/>
        </w:rPr>
        <w:t>”, por exemplo, você utiliza a unidade "</w:t>
      </w:r>
      <w:r w:rsidRPr="0066766F">
        <w:rPr>
          <w:rFonts w:asciiTheme="majorHAnsi" w:hAnsiTheme="majorHAnsi" w:cstheme="majorHAnsi"/>
          <w:b/>
        </w:rPr>
        <w:t>metro</w:t>
      </w:r>
      <w:r w:rsidRPr="0066766F">
        <w:rPr>
          <w:rFonts w:asciiTheme="majorHAnsi" w:hAnsiTheme="majorHAnsi" w:cstheme="majorHAnsi"/>
        </w:rPr>
        <w:t xml:space="preserve">”. </w:t>
      </w:r>
    </w:p>
    <w:p w14:paraId="1966CC16"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Ficou mais claro?</w:t>
      </w:r>
    </w:p>
    <w:p w14:paraId="5764F431" w14:textId="77777777" w:rsidR="00D70730" w:rsidRPr="00D70730" w:rsidRDefault="00D70730" w:rsidP="00D70730">
      <w:pPr>
        <w:pStyle w:val="PargrafodaLista"/>
        <w:numPr>
          <w:ilvl w:val="0"/>
          <w:numId w:val="4"/>
        </w:numPr>
        <w:tabs>
          <w:tab w:val="left" w:pos="567"/>
        </w:tabs>
        <w:spacing w:before="100" w:beforeAutospacing="1" w:after="100" w:afterAutospacing="1"/>
        <w:outlineLvl w:val="1"/>
        <w:rPr>
          <w:rFonts w:asciiTheme="majorHAnsi" w:eastAsia="Franklin Gothic Medium" w:hAnsiTheme="majorHAnsi" w:cstheme="majorHAnsi"/>
          <w:b/>
          <w:vanish/>
          <w:color w:val="0066B2"/>
          <w:sz w:val="28"/>
          <w:szCs w:val="36"/>
        </w:rPr>
      </w:pPr>
      <w:bookmarkStart w:id="15" w:name="_Toc25773156"/>
      <w:bookmarkStart w:id="16" w:name="_Toc25773672"/>
      <w:bookmarkStart w:id="17" w:name="_Toc25773788"/>
      <w:bookmarkStart w:id="18" w:name="_Toc25773856"/>
      <w:bookmarkStart w:id="19" w:name="_Toc25774733"/>
      <w:bookmarkStart w:id="20" w:name="_Toc25774798"/>
      <w:bookmarkStart w:id="21" w:name="_Toc25775247"/>
      <w:bookmarkEnd w:id="16"/>
      <w:bookmarkEnd w:id="17"/>
      <w:bookmarkEnd w:id="18"/>
      <w:bookmarkEnd w:id="19"/>
      <w:bookmarkEnd w:id="20"/>
      <w:bookmarkEnd w:id="21"/>
    </w:p>
    <w:p w14:paraId="7F3DD326" w14:textId="2CC33214" w:rsidR="00F95B67" w:rsidRPr="0066766F" w:rsidRDefault="00F95B67" w:rsidP="00D70730">
      <w:pPr>
        <w:pStyle w:val="Ttulo2"/>
        <w:numPr>
          <w:ilvl w:val="1"/>
          <w:numId w:val="4"/>
        </w:numPr>
        <w:tabs>
          <w:tab w:val="left" w:pos="567"/>
        </w:tabs>
        <w:ind w:left="0" w:firstLine="0"/>
        <w:rPr>
          <w:rFonts w:asciiTheme="majorHAnsi" w:hAnsiTheme="majorHAnsi" w:cstheme="majorHAnsi"/>
        </w:rPr>
      </w:pPr>
      <w:bookmarkStart w:id="22" w:name="_Toc25775248"/>
      <w:r w:rsidRPr="0066766F">
        <w:rPr>
          <w:rFonts w:asciiTheme="majorHAnsi" w:hAnsiTheme="majorHAnsi" w:cstheme="majorHAnsi"/>
        </w:rPr>
        <w:t>Grandezas Fundamentais</w:t>
      </w:r>
      <w:bookmarkEnd w:id="15"/>
      <w:bookmarkEnd w:id="22"/>
    </w:p>
    <w:p w14:paraId="078B8101" w14:textId="77777777" w:rsidR="00F95B67" w:rsidRPr="0066766F" w:rsidRDefault="00F95B67" w:rsidP="00BC25AA">
      <w:pPr>
        <w:spacing w:before="240" w:after="240" w:line="360" w:lineRule="auto"/>
        <w:jc w:val="both"/>
        <w:rPr>
          <w:rFonts w:asciiTheme="majorHAnsi" w:hAnsiTheme="majorHAnsi" w:cstheme="majorHAnsi"/>
        </w:rPr>
      </w:pPr>
    </w:p>
    <w:p w14:paraId="17B037A5" w14:textId="77777777" w:rsidR="00BC25AA" w:rsidRPr="0066766F" w:rsidRDefault="00BC25AA" w:rsidP="00BC25AA">
      <w:pPr>
        <w:spacing w:before="240" w:after="240" w:line="360" w:lineRule="auto"/>
        <w:jc w:val="both"/>
        <w:rPr>
          <w:rFonts w:asciiTheme="majorHAnsi" w:hAnsiTheme="majorHAnsi" w:cstheme="majorHAnsi"/>
        </w:rPr>
      </w:pPr>
      <w:r w:rsidRPr="0066766F">
        <w:rPr>
          <w:rFonts w:asciiTheme="majorHAnsi" w:hAnsiTheme="majorHAnsi" w:cstheme="majorHAnsi"/>
        </w:rPr>
        <w:t xml:space="preserve">Cada ramo da Física possui seu próprio conjunto de unidades, que são capazes de medir todas as grandezas que fazem parte desse ramo. Esse conjunto de unidades é chamado de </w:t>
      </w:r>
      <w:r w:rsidRPr="0066766F">
        <w:rPr>
          <w:rFonts w:asciiTheme="majorHAnsi" w:hAnsiTheme="majorHAnsi" w:cstheme="majorHAnsi"/>
          <w:b/>
        </w:rPr>
        <w:t>Sistema Corrente de Unidades</w:t>
      </w:r>
      <w:r w:rsidRPr="0066766F">
        <w:rPr>
          <w:rFonts w:asciiTheme="majorHAnsi" w:hAnsiTheme="majorHAnsi" w:cstheme="majorHAnsi"/>
        </w:rPr>
        <w:t xml:space="preserve">. As unidades, selecionadas para fazer parte desse Sistema, são chamadas de </w:t>
      </w:r>
      <w:r w:rsidRPr="0066766F">
        <w:rPr>
          <w:rFonts w:asciiTheme="majorHAnsi" w:hAnsiTheme="majorHAnsi" w:cstheme="majorHAnsi"/>
          <w:b/>
        </w:rPr>
        <w:t>unidades fundamentais</w:t>
      </w:r>
      <w:r w:rsidRPr="0066766F">
        <w:rPr>
          <w:rFonts w:asciiTheme="majorHAnsi" w:hAnsiTheme="majorHAnsi" w:cstheme="majorHAnsi"/>
        </w:rPr>
        <w:t xml:space="preserve">, e as grandezas que dão origem a elas, são chamadas de </w:t>
      </w:r>
      <w:r w:rsidRPr="0066766F">
        <w:rPr>
          <w:rFonts w:asciiTheme="majorHAnsi" w:hAnsiTheme="majorHAnsi" w:cstheme="majorHAnsi"/>
          <w:b/>
        </w:rPr>
        <w:t>grandezas físicas fundamentais</w:t>
      </w:r>
      <w:r w:rsidRPr="0066766F">
        <w:rPr>
          <w:rFonts w:asciiTheme="majorHAnsi" w:hAnsiTheme="majorHAnsi" w:cstheme="majorHAnsi"/>
        </w:rPr>
        <w:t>.</w:t>
      </w:r>
    </w:p>
    <w:p w14:paraId="5E536BA3" w14:textId="77777777" w:rsidR="00BC25AA" w:rsidRPr="0066766F" w:rsidRDefault="00BC25AA" w:rsidP="00BC25AA">
      <w:pPr>
        <w:spacing w:before="240" w:after="240" w:line="360" w:lineRule="auto"/>
        <w:rPr>
          <w:rFonts w:asciiTheme="majorHAnsi" w:hAnsiTheme="majorHAnsi" w:cstheme="majorHAnsi"/>
        </w:rPr>
      </w:pPr>
      <w:r w:rsidRPr="0066766F">
        <w:rPr>
          <w:rFonts w:asciiTheme="majorHAnsi" w:hAnsiTheme="majorHAnsi" w:cstheme="majorHAnsi"/>
        </w:rPr>
        <w:t>Na tabela abaixo você pode ver as sete grandezas físicas fundamentais e suas unidades de base:</w:t>
      </w:r>
    </w:p>
    <w:p w14:paraId="41553CFB" w14:textId="77777777" w:rsidR="00BC25AA" w:rsidRPr="0066766F" w:rsidRDefault="00BC25AA" w:rsidP="00BC25AA">
      <w:pPr>
        <w:spacing w:before="240" w:after="240" w:line="360" w:lineRule="auto"/>
        <w:rPr>
          <w:rFonts w:asciiTheme="majorHAnsi" w:hAnsiTheme="majorHAnsi" w:cstheme="majorHAnsi"/>
        </w:rPr>
      </w:pPr>
    </w:p>
    <w:tbl>
      <w:tblPr>
        <w:tblW w:w="5000" w:type="pct"/>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999999"/>
        <w:tblCellMar>
          <w:top w:w="75" w:type="dxa"/>
          <w:left w:w="75" w:type="dxa"/>
          <w:bottom w:w="75" w:type="dxa"/>
          <w:right w:w="75" w:type="dxa"/>
        </w:tblCellMar>
        <w:tblLook w:val="04A0" w:firstRow="1" w:lastRow="0" w:firstColumn="1" w:lastColumn="0" w:noHBand="0" w:noVBand="1"/>
      </w:tblPr>
      <w:tblGrid>
        <w:gridCol w:w="3366"/>
        <w:gridCol w:w="4072"/>
        <w:gridCol w:w="1537"/>
      </w:tblGrid>
      <w:tr w:rsidR="00BC25AA" w:rsidRPr="0066766F" w14:paraId="3E2C50FC" w14:textId="77777777" w:rsidTr="003B4BEC">
        <w:trPr>
          <w:tblCellSpacing w:w="7" w:type="dxa"/>
        </w:trPr>
        <w:tc>
          <w:tcPr>
            <w:tcW w:w="1863" w:type="pct"/>
            <w:shd w:val="clear" w:color="auto" w:fill="0066B2"/>
            <w:vAlign w:val="center"/>
          </w:tcPr>
          <w:p w14:paraId="7E11512E" w14:textId="77777777" w:rsidR="00BC25AA" w:rsidRPr="0066766F" w:rsidRDefault="00BC25AA" w:rsidP="00BB79F0">
            <w:pPr>
              <w:widowControl/>
              <w:spacing w:before="240" w:after="240" w:line="360" w:lineRule="auto"/>
              <w:jc w:val="center"/>
              <w:rPr>
                <w:rFonts w:asciiTheme="majorHAnsi" w:eastAsia="Times New Roman" w:hAnsiTheme="majorHAnsi" w:cstheme="majorHAnsi"/>
                <w:b/>
                <w:bCs/>
                <w:color w:val="FFFFFF"/>
                <w:lang w:eastAsia="pt-BR"/>
              </w:rPr>
            </w:pPr>
            <w:r w:rsidRPr="0066766F">
              <w:rPr>
                <w:rFonts w:asciiTheme="majorHAnsi" w:eastAsia="Times New Roman" w:hAnsiTheme="majorHAnsi" w:cstheme="majorHAnsi"/>
                <w:b/>
                <w:bCs/>
                <w:color w:val="FFFFFF"/>
                <w:lang w:eastAsia="pt-BR"/>
              </w:rPr>
              <w:t>GRANDEZA FUNDAMENTAL</w:t>
            </w:r>
          </w:p>
        </w:tc>
        <w:tc>
          <w:tcPr>
            <w:tcW w:w="2261" w:type="pct"/>
            <w:shd w:val="clear" w:color="auto" w:fill="0066B2"/>
            <w:vAlign w:val="center"/>
          </w:tcPr>
          <w:p w14:paraId="79645668" w14:textId="77777777" w:rsidR="00BC25AA" w:rsidRPr="0066766F" w:rsidRDefault="00BC25AA" w:rsidP="00BB79F0">
            <w:pPr>
              <w:widowControl/>
              <w:spacing w:before="240" w:after="240" w:line="360" w:lineRule="auto"/>
              <w:jc w:val="center"/>
              <w:rPr>
                <w:rFonts w:asciiTheme="majorHAnsi" w:eastAsia="Times New Roman" w:hAnsiTheme="majorHAnsi" w:cstheme="majorHAnsi"/>
                <w:b/>
                <w:bCs/>
                <w:color w:val="FFFFFF"/>
                <w:lang w:eastAsia="pt-BR"/>
              </w:rPr>
            </w:pPr>
            <w:r w:rsidRPr="0066766F">
              <w:rPr>
                <w:rFonts w:asciiTheme="majorHAnsi" w:eastAsia="Times New Roman" w:hAnsiTheme="majorHAnsi" w:cstheme="majorHAnsi"/>
                <w:b/>
                <w:bCs/>
                <w:color w:val="FFFFFF"/>
                <w:lang w:eastAsia="pt-BR"/>
              </w:rPr>
              <w:t>UNIDADE FUNDAMENTAL</w:t>
            </w:r>
          </w:p>
        </w:tc>
        <w:tc>
          <w:tcPr>
            <w:tcW w:w="845" w:type="pct"/>
            <w:shd w:val="clear" w:color="auto" w:fill="0066B2"/>
            <w:vAlign w:val="center"/>
          </w:tcPr>
          <w:p w14:paraId="1953C7FF" w14:textId="77777777" w:rsidR="00BC25AA" w:rsidRPr="0066766F" w:rsidRDefault="00BC25AA" w:rsidP="00BB79F0">
            <w:pPr>
              <w:widowControl/>
              <w:spacing w:before="240" w:after="240" w:line="360" w:lineRule="auto"/>
              <w:jc w:val="center"/>
              <w:rPr>
                <w:rFonts w:asciiTheme="majorHAnsi" w:eastAsia="Times New Roman" w:hAnsiTheme="majorHAnsi" w:cstheme="majorHAnsi"/>
                <w:b/>
                <w:bCs/>
                <w:color w:val="FFFFFF"/>
                <w:lang w:eastAsia="pt-BR"/>
              </w:rPr>
            </w:pPr>
            <w:r w:rsidRPr="0066766F">
              <w:rPr>
                <w:rFonts w:asciiTheme="majorHAnsi" w:eastAsia="Times New Roman" w:hAnsiTheme="majorHAnsi" w:cstheme="majorHAnsi"/>
                <w:b/>
                <w:bCs/>
                <w:color w:val="FFFFFF"/>
                <w:lang w:eastAsia="pt-BR"/>
              </w:rPr>
              <w:t>SÍMBOLO</w:t>
            </w:r>
          </w:p>
        </w:tc>
      </w:tr>
      <w:tr w:rsidR="00BC25AA" w:rsidRPr="0066766F" w14:paraId="37A34BA4" w14:textId="77777777" w:rsidTr="000D3B51">
        <w:trPr>
          <w:tblCellSpacing w:w="7" w:type="dxa"/>
        </w:trPr>
        <w:tc>
          <w:tcPr>
            <w:tcW w:w="1863" w:type="pct"/>
            <w:shd w:val="clear" w:color="auto" w:fill="F2F2F2"/>
            <w:vAlign w:val="center"/>
            <w:hideMark/>
          </w:tcPr>
          <w:p w14:paraId="452BBB19"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Comprimento</w:t>
            </w:r>
          </w:p>
        </w:tc>
        <w:tc>
          <w:tcPr>
            <w:tcW w:w="2261" w:type="pct"/>
            <w:shd w:val="clear" w:color="auto" w:fill="F2F2F2"/>
            <w:vAlign w:val="center"/>
            <w:hideMark/>
          </w:tcPr>
          <w:p w14:paraId="39B588F9"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metro</w:t>
            </w:r>
          </w:p>
        </w:tc>
        <w:tc>
          <w:tcPr>
            <w:tcW w:w="845" w:type="pct"/>
            <w:shd w:val="clear" w:color="auto" w:fill="F2F2F2"/>
            <w:vAlign w:val="center"/>
            <w:hideMark/>
          </w:tcPr>
          <w:p w14:paraId="0454789A"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m</w:t>
            </w:r>
          </w:p>
        </w:tc>
      </w:tr>
      <w:tr w:rsidR="00BC25AA" w:rsidRPr="0066766F" w14:paraId="35BB9075" w14:textId="77777777" w:rsidTr="000D3B51">
        <w:trPr>
          <w:tblCellSpacing w:w="7" w:type="dxa"/>
        </w:trPr>
        <w:tc>
          <w:tcPr>
            <w:tcW w:w="1863" w:type="pct"/>
            <w:shd w:val="clear" w:color="auto" w:fill="FFFFFF"/>
            <w:vAlign w:val="center"/>
            <w:hideMark/>
          </w:tcPr>
          <w:p w14:paraId="0E99A60D"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Massa</w:t>
            </w:r>
          </w:p>
        </w:tc>
        <w:tc>
          <w:tcPr>
            <w:tcW w:w="2261" w:type="pct"/>
            <w:shd w:val="clear" w:color="auto" w:fill="FFFFFF"/>
            <w:vAlign w:val="center"/>
            <w:hideMark/>
          </w:tcPr>
          <w:p w14:paraId="37840189" w14:textId="6F260681" w:rsidR="00BC25AA" w:rsidRPr="0066766F" w:rsidRDefault="00AB24BB" w:rsidP="00BB79F0">
            <w:pPr>
              <w:widowControl/>
              <w:spacing w:before="240" w:after="240" w:line="360" w:lineRule="auto"/>
              <w:jc w:val="center"/>
              <w:rPr>
                <w:rFonts w:asciiTheme="majorHAnsi" w:eastAsia="Times New Roman" w:hAnsiTheme="majorHAnsi" w:cstheme="majorHAnsi"/>
                <w:lang w:eastAsia="pt-BR"/>
              </w:rPr>
            </w:pPr>
            <w:r>
              <w:rPr>
                <w:rFonts w:asciiTheme="majorHAnsi" w:eastAsia="Times New Roman" w:hAnsiTheme="majorHAnsi" w:cstheme="majorHAnsi"/>
                <w:lang w:eastAsia="pt-BR"/>
              </w:rPr>
              <w:t>kilograma</w:t>
            </w:r>
          </w:p>
        </w:tc>
        <w:tc>
          <w:tcPr>
            <w:tcW w:w="845" w:type="pct"/>
            <w:shd w:val="clear" w:color="auto" w:fill="FFFFFF"/>
            <w:vAlign w:val="center"/>
            <w:hideMark/>
          </w:tcPr>
          <w:p w14:paraId="5E3BC32D"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kg</w:t>
            </w:r>
          </w:p>
        </w:tc>
      </w:tr>
      <w:tr w:rsidR="00BC25AA" w:rsidRPr="0066766F" w14:paraId="650ECC97" w14:textId="77777777" w:rsidTr="000D3B51">
        <w:trPr>
          <w:tblCellSpacing w:w="7" w:type="dxa"/>
        </w:trPr>
        <w:tc>
          <w:tcPr>
            <w:tcW w:w="1863" w:type="pct"/>
            <w:shd w:val="clear" w:color="auto" w:fill="F2F2F2"/>
            <w:vAlign w:val="center"/>
            <w:hideMark/>
          </w:tcPr>
          <w:p w14:paraId="77A19CB0"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lastRenderedPageBreak/>
              <w:t>Tempo</w:t>
            </w:r>
          </w:p>
        </w:tc>
        <w:tc>
          <w:tcPr>
            <w:tcW w:w="2261" w:type="pct"/>
            <w:shd w:val="clear" w:color="auto" w:fill="F2F2F2"/>
            <w:vAlign w:val="center"/>
            <w:hideMark/>
          </w:tcPr>
          <w:p w14:paraId="0E04F105"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segundo</w:t>
            </w:r>
          </w:p>
        </w:tc>
        <w:tc>
          <w:tcPr>
            <w:tcW w:w="845" w:type="pct"/>
            <w:shd w:val="clear" w:color="auto" w:fill="F2F2F2"/>
            <w:vAlign w:val="center"/>
            <w:hideMark/>
          </w:tcPr>
          <w:p w14:paraId="6E9F01A3"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s</w:t>
            </w:r>
          </w:p>
        </w:tc>
      </w:tr>
      <w:tr w:rsidR="00BC25AA" w:rsidRPr="0066766F" w14:paraId="5FF102C1" w14:textId="77777777" w:rsidTr="000D3B51">
        <w:trPr>
          <w:tblCellSpacing w:w="7" w:type="dxa"/>
        </w:trPr>
        <w:tc>
          <w:tcPr>
            <w:tcW w:w="1863" w:type="pct"/>
            <w:shd w:val="clear" w:color="auto" w:fill="FFFFFF"/>
            <w:vAlign w:val="center"/>
            <w:hideMark/>
          </w:tcPr>
          <w:p w14:paraId="03CB98CC"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Corrente Elétrica</w:t>
            </w:r>
          </w:p>
        </w:tc>
        <w:tc>
          <w:tcPr>
            <w:tcW w:w="2261" w:type="pct"/>
            <w:shd w:val="clear" w:color="auto" w:fill="FFFFFF"/>
            <w:vAlign w:val="center"/>
            <w:hideMark/>
          </w:tcPr>
          <w:p w14:paraId="34B178B7"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ampère</w:t>
            </w:r>
          </w:p>
        </w:tc>
        <w:tc>
          <w:tcPr>
            <w:tcW w:w="845" w:type="pct"/>
            <w:shd w:val="clear" w:color="auto" w:fill="FFFFFF"/>
            <w:vAlign w:val="center"/>
            <w:hideMark/>
          </w:tcPr>
          <w:p w14:paraId="1770DD93"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A</w:t>
            </w:r>
          </w:p>
        </w:tc>
      </w:tr>
      <w:tr w:rsidR="00BC25AA" w:rsidRPr="0066766F" w14:paraId="0DDB61EF" w14:textId="77777777" w:rsidTr="000D3B51">
        <w:trPr>
          <w:tblCellSpacing w:w="7" w:type="dxa"/>
        </w:trPr>
        <w:tc>
          <w:tcPr>
            <w:tcW w:w="1863" w:type="pct"/>
            <w:shd w:val="clear" w:color="auto" w:fill="F2F2F2"/>
            <w:vAlign w:val="center"/>
            <w:hideMark/>
          </w:tcPr>
          <w:p w14:paraId="3C03825A"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Temperatura</w:t>
            </w:r>
          </w:p>
        </w:tc>
        <w:tc>
          <w:tcPr>
            <w:tcW w:w="2261" w:type="pct"/>
            <w:shd w:val="clear" w:color="auto" w:fill="F2F2F2"/>
            <w:vAlign w:val="center"/>
            <w:hideMark/>
          </w:tcPr>
          <w:p w14:paraId="6DAC812C"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kelvin</w:t>
            </w:r>
          </w:p>
        </w:tc>
        <w:tc>
          <w:tcPr>
            <w:tcW w:w="845" w:type="pct"/>
            <w:shd w:val="clear" w:color="auto" w:fill="F2F2F2"/>
            <w:vAlign w:val="center"/>
            <w:hideMark/>
          </w:tcPr>
          <w:p w14:paraId="0DE463F5"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K</w:t>
            </w:r>
          </w:p>
        </w:tc>
      </w:tr>
      <w:tr w:rsidR="00BC25AA" w:rsidRPr="0066766F" w14:paraId="514C6D54" w14:textId="77777777" w:rsidTr="000D3B51">
        <w:trPr>
          <w:tblCellSpacing w:w="7" w:type="dxa"/>
        </w:trPr>
        <w:tc>
          <w:tcPr>
            <w:tcW w:w="1863" w:type="pct"/>
            <w:shd w:val="clear" w:color="auto" w:fill="FFFFFF"/>
            <w:vAlign w:val="center"/>
            <w:hideMark/>
          </w:tcPr>
          <w:p w14:paraId="3448BC95"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Quantidade de Substância</w:t>
            </w:r>
          </w:p>
        </w:tc>
        <w:tc>
          <w:tcPr>
            <w:tcW w:w="2261" w:type="pct"/>
            <w:shd w:val="clear" w:color="auto" w:fill="FFFFFF"/>
            <w:vAlign w:val="center"/>
            <w:hideMark/>
          </w:tcPr>
          <w:p w14:paraId="657760CA"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mol</w:t>
            </w:r>
          </w:p>
        </w:tc>
        <w:tc>
          <w:tcPr>
            <w:tcW w:w="845" w:type="pct"/>
            <w:shd w:val="clear" w:color="auto" w:fill="FFFFFF"/>
            <w:vAlign w:val="center"/>
            <w:hideMark/>
          </w:tcPr>
          <w:p w14:paraId="2FC91C38"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mol</w:t>
            </w:r>
          </w:p>
        </w:tc>
      </w:tr>
      <w:tr w:rsidR="00BC25AA" w:rsidRPr="0066766F" w14:paraId="1A361D71" w14:textId="77777777" w:rsidTr="000D3B51">
        <w:trPr>
          <w:tblCellSpacing w:w="7" w:type="dxa"/>
        </w:trPr>
        <w:tc>
          <w:tcPr>
            <w:tcW w:w="1863" w:type="pct"/>
            <w:shd w:val="clear" w:color="auto" w:fill="F2F2F2"/>
            <w:vAlign w:val="center"/>
            <w:hideMark/>
          </w:tcPr>
          <w:p w14:paraId="7C0B1950"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Intensidade Luminosa</w:t>
            </w:r>
          </w:p>
        </w:tc>
        <w:tc>
          <w:tcPr>
            <w:tcW w:w="2261" w:type="pct"/>
            <w:shd w:val="clear" w:color="auto" w:fill="F2F2F2"/>
            <w:vAlign w:val="center"/>
            <w:hideMark/>
          </w:tcPr>
          <w:p w14:paraId="50D6FE2F"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candela</w:t>
            </w:r>
          </w:p>
        </w:tc>
        <w:tc>
          <w:tcPr>
            <w:tcW w:w="845" w:type="pct"/>
            <w:shd w:val="clear" w:color="auto" w:fill="F2F2F2"/>
            <w:vAlign w:val="center"/>
            <w:hideMark/>
          </w:tcPr>
          <w:p w14:paraId="62E22F1B"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cd</w:t>
            </w:r>
          </w:p>
        </w:tc>
      </w:tr>
    </w:tbl>
    <w:p w14:paraId="29142A7B" w14:textId="77777777" w:rsidR="00BC25AA" w:rsidRPr="0066766F" w:rsidRDefault="00BC25AA" w:rsidP="00BC25AA">
      <w:pPr>
        <w:spacing w:before="240" w:after="240" w:line="360" w:lineRule="auto"/>
        <w:rPr>
          <w:rFonts w:asciiTheme="majorHAnsi" w:hAnsiTheme="majorHAnsi" w:cstheme="majorHAnsi"/>
        </w:rPr>
      </w:pPr>
    </w:p>
    <w:p w14:paraId="0FAC9A67" w14:textId="63B9E6D4" w:rsidR="00BC25AA" w:rsidRPr="0066766F" w:rsidRDefault="00BC25AA" w:rsidP="00D3678A">
      <w:pPr>
        <w:spacing w:before="240" w:after="240" w:line="360" w:lineRule="auto"/>
        <w:jc w:val="both"/>
        <w:rPr>
          <w:rFonts w:asciiTheme="majorHAnsi" w:hAnsiTheme="majorHAnsi" w:cstheme="majorHAnsi"/>
          <w:b/>
        </w:rPr>
      </w:pPr>
      <w:r w:rsidRPr="0066766F">
        <w:rPr>
          <w:rFonts w:asciiTheme="majorHAnsi" w:hAnsiTheme="majorHAnsi" w:cstheme="majorHAnsi"/>
        </w:rPr>
        <w:t xml:space="preserve">O </w:t>
      </w:r>
      <w:r w:rsidR="00AB24BB">
        <w:rPr>
          <w:rFonts w:asciiTheme="majorHAnsi" w:hAnsiTheme="majorHAnsi" w:cstheme="majorHAnsi"/>
        </w:rPr>
        <w:t>kilograma</w:t>
      </w:r>
      <w:r w:rsidRPr="0066766F">
        <w:rPr>
          <w:rFonts w:asciiTheme="majorHAnsi" w:hAnsiTheme="majorHAnsi" w:cstheme="majorHAnsi"/>
        </w:rPr>
        <w:t xml:space="preserve"> é a única unidade de base cujo nome contém um prefixo (</w:t>
      </w:r>
      <w:r w:rsidR="00050241">
        <w:rPr>
          <w:rFonts w:asciiTheme="majorHAnsi" w:hAnsiTheme="majorHAnsi" w:cstheme="majorHAnsi"/>
        </w:rPr>
        <w:t>k</w:t>
      </w:r>
      <w:r w:rsidR="00050241" w:rsidRPr="0066766F">
        <w:rPr>
          <w:rFonts w:asciiTheme="majorHAnsi" w:hAnsiTheme="majorHAnsi" w:cstheme="majorHAnsi"/>
        </w:rPr>
        <w:t xml:space="preserve">ilo </w:t>
      </w:r>
      <w:r w:rsidRPr="0066766F">
        <w:rPr>
          <w:rFonts w:asciiTheme="majorHAnsi" w:hAnsiTheme="majorHAnsi" w:cstheme="majorHAnsi"/>
        </w:rPr>
        <w:t xml:space="preserve">k + grama g = kg). Se você observar as demais grandezas verá que temos 1m, 1s, 1A, mas no caso do </w:t>
      </w:r>
      <w:r w:rsidR="00AB24BB">
        <w:rPr>
          <w:rFonts w:asciiTheme="majorHAnsi" w:hAnsiTheme="majorHAnsi" w:cstheme="majorHAnsi"/>
        </w:rPr>
        <w:t>kilograma</w:t>
      </w:r>
      <w:r w:rsidRPr="0066766F">
        <w:rPr>
          <w:rFonts w:asciiTheme="majorHAnsi" w:hAnsiTheme="majorHAnsi" w:cstheme="majorHAnsi"/>
        </w:rPr>
        <w:t xml:space="preserve"> temos 1000g, isto é, 1kg.</w:t>
      </w:r>
    </w:p>
    <w:p w14:paraId="01A6B86E" w14:textId="77777777" w:rsidR="004D4EA3" w:rsidRPr="0066766F" w:rsidRDefault="004D4EA3" w:rsidP="00D3678A">
      <w:pPr>
        <w:spacing w:before="240" w:after="240" w:line="360" w:lineRule="auto"/>
        <w:jc w:val="both"/>
        <w:rPr>
          <w:rFonts w:asciiTheme="majorHAnsi" w:hAnsiTheme="majorHAnsi" w:cstheme="majorHAnsi"/>
        </w:rPr>
      </w:pPr>
    </w:p>
    <w:p w14:paraId="072507D9" w14:textId="3BBB7BF5" w:rsidR="003F7937" w:rsidRPr="0066766F" w:rsidRDefault="004427C0" w:rsidP="00D70730">
      <w:pPr>
        <w:pStyle w:val="Ttulo2"/>
        <w:numPr>
          <w:ilvl w:val="1"/>
          <w:numId w:val="4"/>
        </w:numPr>
        <w:tabs>
          <w:tab w:val="left" w:pos="567"/>
        </w:tabs>
        <w:ind w:left="0" w:firstLine="0"/>
        <w:rPr>
          <w:rFonts w:asciiTheme="majorHAnsi" w:hAnsiTheme="majorHAnsi" w:cstheme="majorHAnsi"/>
        </w:rPr>
      </w:pPr>
      <w:bookmarkStart w:id="23" w:name="_Toc25773157"/>
      <w:bookmarkStart w:id="24" w:name="_Toc25775249"/>
      <w:r w:rsidRPr="0066766F">
        <w:rPr>
          <w:rFonts w:asciiTheme="majorHAnsi" w:hAnsiTheme="majorHAnsi" w:cstheme="majorHAnsi"/>
        </w:rPr>
        <w:drawing>
          <wp:anchor distT="0" distB="0" distL="114300" distR="114300" simplePos="0" relativeHeight="251700736" behindDoc="0" locked="0" layoutInCell="1" allowOverlap="1" wp14:anchorId="7E496C29" wp14:editId="5007128E">
            <wp:simplePos x="0" y="0"/>
            <wp:positionH relativeFrom="margin">
              <wp:align>left</wp:align>
            </wp:positionH>
            <wp:positionV relativeFrom="paragraph">
              <wp:posOffset>422275</wp:posOffset>
            </wp:positionV>
            <wp:extent cx="2888615" cy="1643380"/>
            <wp:effectExtent l="0" t="0" r="6985" b="0"/>
            <wp:wrapSquare wrapText="bothSides"/>
            <wp:docPr id="1" name="Imagem 1" descr="http://entib.org.br/entib/imagens/Fund.Metrologia_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Fund.Metrologia_S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861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597" w:rsidRPr="0066766F">
        <w:rPr>
          <w:rFonts w:asciiTheme="majorHAnsi" w:hAnsiTheme="majorHAnsi" w:cstheme="majorHAnsi"/>
        </w:rPr>
        <w:t>Unidades e suas definições:</w:t>
      </w:r>
      <w:bookmarkEnd w:id="23"/>
      <w:bookmarkEnd w:id="24"/>
    </w:p>
    <w:p w14:paraId="1F5E413C" w14:textId="023B7092" w:rsidR="00BC7B3A" w:rsidRPr="00453C42" w:rsidRDefault="00BC7B3A" w:rsidP="00BC7B3A">
      <w:pPr>
        <w:pStyle w:val="conteudo"/>
        <w:shd w:val="clear" w:color="auto" w:fill="FFFFFF"/>
        <w:spacing w:line="270" w:lineRule="atLeast"/>
        <w:jc w:val="both"/>
        <w:rPr>
          <w:rFonts w:asciiTheme="majorHAnsi" w:hAnsiTheme="majorHAnsi" w:cstheme="majorHAnsi"/>
          <w:color w:val="000000"/>
          <w:sz w:val="22"/>
          <w:szCs w:val="22"/>
        </w:rPr>
      </w:pPr>
      <w:r w:rsidRPr="00453C42">
        <w:rPr>
          <w:rFonts w:asciiTheme="majorHAnsi" w:hAnsiTheme="majorHAnsi" w:cstheme="majorHAnsi"/>
          <w:color w:val="000000"/>
          <w:sz w:val="22"/>
          <w:szCs w:val="22"/>
        </w:rPr>
        <w:t>Em novembro de 2018, a Metrologia deu um passo histórico, durante a </w:t>
      </w:r>
      <w:hyperlink r:id="rId18" w:history="1">
        <w:r w:rsidRPr="00453C42">
          <w:rPr>
            <w:rStyle w:val="Hyperlink"/>
            <w:rFonts w:asciiTheme="majorHAnsi" w:eastAsia="Franklin Gothic Medium" w:hAnsiTheme="majorHAnsi" w:cstheme="majorHAnsi"/>
            <w:color w:val="005B88"/>
            <w:sz w:val="22"/>
            <w:szCs w:val="22"/>
          </w:rPr>
          <w:t>26ª reunião</w:t>
        </w:r>
      </w:hyperlink>
      <w:r w:rsidRPr="00453C42">
        <w:rPr>
          <w:rFonts w:asciiTheme="majorHAnsi" w:hAnsiTheme="majorHAnsi" w:cstheme="majorHAnsi"/>
          <w:color w:val="000000"/>
          <w:sz w:val="22"/>
          <w:szCs w:val="22"/>
        </w:rPr>
        <w:t xml:space="preserve"> da Conferência Geral de Pesos e Medidas (CGPM), com a formalização da decisão que tornou efetivas as definições revisadas do </w:t>
      </w:r>
      <w:r w:rsidR="00AB24BB" w:rsidRPr="00453C42">
        <w:rPr>
          <w:rFonts w:asciiTheme="majorHAnsi" w:hAnsiTheme="majorHAnsi" w:cstheme="majorHAnsi"/>
          <w:color w:val="000000"/>
          <w:sz w:val="22"/>
          <w:szCs w:val="22"/>
        </w:rPr>
        <w:t>kilograma</w:t>
      </w:r>
      <w:r w:rsidRPr="00453C42">
        <w:rPr>
          <w:rFonts w:asciiTheme="majorHAnsi" w:hAnsiTheme="majorHAnsi" w:cstheme="majorHAnsi"/>
          <w:color w:val="000000"/>
          <w:sz w:val="22"/>
          <w:szCs w:val="22"/>
        </w:rPr>
        <w:t>, ampere, kelvin e mol (quatro das sete unidades de medida em que se baseia o Sistema Internacional de Unidades - SI).</w:t>
      </w:r>
    </w:p>
    <w:p w14:paraId="2734309A" w14:textId="77777777" w:rsidR="00A44E96" w:rsidRPr="00453C42" w:rsidRDefault="00A44E96" w:rsidP="00BC7B3A">
      <w:pPr>
        <w:pStyle w:val="conteudo"/>
        <w:shd w:val="clear" w:color="auto" w:fill="FFFFFF"/>
        <w:spacing w:line="270" w:lineRule="atLeast"/>
        <w:jc w:val="both"/>
        <w:rPr>
          <w:rFonts w:asciiTheme="majorHAnsi" w:hAnsiTheme="majorHAnsi" w:cstheme="majorHAnsi"/>
          <w:color w:val="000000"/>
          <w:sz w:val="22"/>
          <w:szCs w:val="22"/>
        </w:rPr>
      </w:pPr>
    </w:p>
    <w:p w14:paraId="0E22890E" w14:textId="1906FA29" w:rsidR="004427C0" w:rsidRPr="00453C42" w:rsidRDefault="00BC7B3A" w:rsidP="00BC7B3A">
      <w:pPr>
        <w:pStyle w:val="conteudo"/>
        <w:shd w:val="clear" w:color="auto" w:fill="FFFFFF"/>
        <w:spacing w:line="270" w:lineRule="atLeast"/>
        <w:jc w:val="both"/>
        <w:rPr>
          <w:rFonts w:asciiTheme="majorHAnsi" w:hAnsiTheme="majorHAnsi" w:cstheme="majorHAnsi"/>
          <w:color w:val="000000"/>
          <w:sz w:val="22"/>
          <w:szCs w:val="22"/>
        </w:rPr>
      </w:pPr>
      <w:r w:rsidRPr="00453C42">
        <w:rPr>
          <w:rFonts w:asciiTheme="majorHAnsi" w:hAnsiTheme="majorHAnsi" w:cstheme="majorHAnsi"/>
          <w:color w:val="000000"/>
          <w:sz w:val="22"/>
          <w:szCs w:val="22"/>
        </w:rPr>
        <w:t xml:space="preserve">Até então as unidades de base do SI </w:t>
      </w:r>
      <w:r w:rsidRPr="00D35640">
        <w:rPr>
          <w:rFonts w:asciiTheme="majorHAnsi" w:hAnsiTheme="majorHAnsi" w:cstheme="majorHAnsi"/>
          <w:b/>
          <w:color w:val="000000"/>
          <w:sz w:val="22"/>
          <w:szCs w:val="22"/>
          <w:u w:val="single"/>
        </w:rPr>
        <w:t>eram definidas</w:t>
      </w:r>
      <w:r w:rsidRPr="00453C42">
        <w:rPr>
          <w:rFonts w:asciiTheme="majorHAnsi" w:hAnsiTheme="majorHAnsi" w:cstheme="majorHAnsi"/>
          <w:color w:val="000000"/>
          <w:sz w:val="22"/>
          <w:szCs w:val="22"/>
        </w:rPr>
        <w:t xml:space="preserve"> da seguinte fo</w:t>
      </w:r>
      <w:r w:rsidR="004D4EA3" w:rsidRPr="00453C42">
        <w:rPr>
          <w:rFonts w:asciiTheme="majorHAnsi" w:hAnsiTheme="majorHAnsi" w:cstheme="majorHAnsi"/>
          <w:color w:val="000000"/>
          <w:sz w:val="22"/>
          <w:szCs w:val="22"/>
        </w:rPr>
        <w:t>rm</w:t>
      </w:r>
      <w:r w:rsidRPr="00453C42">
        <w:rPr>
          <w:rFonts w:asciiTheme="majorHAnsi" w:hAnsiTheme="majorHAnsi" w:cstheme="majorHAnsi"/>
          <w:color w:val="000000"/>
          <w:sz w:val="22"/>
          <w:szCs w:val="22"/>
        </w:rPr>
        <w:t>a:</w:t>
      </w:r>
    </w:p>
    <w:p w14:paraId="1C29BC5F" w14:textId="4160CACC" w:rsidR="00BC25AA" w:rsidRPr="0066766F" w:rsidRDefault="00BC25AA" w:rsidP="00BC25AA">
      <w:pPr>
        <w:spacing w:before="240" w:after="240" w:line="360" w:lineRule="auto"/>
        <w:rPr>
          <w:rFonts w:asciiTheme="majorHAnsi" w:hAnsiTheme="majorHAnsi" w:cstheme="majorHAnsi"/>
        </w:rPr>
      </w:pPr>
    </w:p>
    <w:tbl>
      <w:tblPr>
        <w:tblW w:w="5198" w:type="pct"/>
        <w:tblCellSpacing w:w="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999999"/>
        <w:tblCellMar>
          <w:top w:w="75" w:type="dxa"/>
          <w:left w:w="75" w:type="dxa"/>
          <w:bottom w:w="75" w:type="dxa"/>
          <w:right w:w="75" w:type="dxa"/>
        </w:tblCellMar>
        <w:tblLook w:val="04A0" w:firstRow="1" w:lastRow="0" w:firstColumn="1" w:lastColumn="0" w:noHBand="0" w:noVBand="1"/>
      </w:tblPr>
      <w:tblGrid>
        <w:gridCol w:w="2683"/>
        <w:gridCol w:w="1811"/>
        <w:gridCol w:w="4847"/>
      </w:tblGrid>
      <w:tr w:rsidR="00BC25AA" w:rsidRPr="0066766F" w14:paraId="5A78664E" w14:textId="77777777" w:rsidTr="003B4BEC">
        <w:trPr>
          <w:tblCellSpacing w:w="7" w:type="dxa"/>
        </w:trPr>
        <w:tc>
          <w:tcPr>
            <w:tcW w:w="1425" w:type="pct"/>
            <w:shd w:val="clear" w:color="auto" w:fill="auto"/>
            <w:vAlign w:val="center"/>
          </w:tcPr>
          <w:p w14:paraId="082C5624"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lastRenderedPageBreak/>
              <w:drawing>
                <wp:inline distT="0" distB="0" distL="0" distR="0" wp14:anchorId="76125620" wp14:editId="3A5FB7CA">
                  <wp:extent cx="1537208" cy="1085088"/>
                  <wp:effectExtent l="0" t="0" r="6350" b="127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43835" cy="1089766"/>
                          </a:xfrm>
                          <a:prstGeom prst="rect">
                            <a:avLst/>
                          </a:prstGeom>
                        </pic:spPr>
                      </pic:pic>
                    </a:graphicData>
                  </a:graphic>
                </wp:inline>
              </w:drawing>
            </w:r>
          </w:p>
        </w:tc>
        <w:tc>
          <w:tcPr>
            <w:tcW w:w="962" w:type="pct"/>
            <w:shd w:val="clear" w:color="auto" w:fill="F2F2F2"/>
            <w:vAlign w:val="center"/>
            <w:hideMark/>
          </w:tcPr>
          <w:p w14:paraId="5D9D4842" w14:textId="1405F684" w:rsidR="00BC25AA" w:rsidRPr="0066766F" w:rsidRDefault="007C1BF0" w:rsidP="00BB79F0">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m</w:t>
            </w:r>
            <w:r w:rsidRPr="0066766F">
              <w:rPr>
                <w:rFonts w:asciiTheme="majorHAnsi" w:eastAsia="Times New Roman" w:hAnsiTheme="majorHAnsi" w:cstheme="majorHAnsi"/>
                <w:b/>
                <w:lang w:eastAsia="pt-BR"/>
              </w:rPr>
              <w:t xml:space="preserve">etro </w:t>
            </w:r>
            <w:r w:rsidR="00C87515" w:rsidRPr="0066766F">
              <w:rPr>
                <w:rFonts w:asciiTheme="majorHAnsi" w:eastAsia="Times New Roman" w:hAnsiTheme="majorHAnsi" w:cstheme="majorHAnsi"/>
                <w:b/>
                <w:lang w:eastAsia="pt-BR"/>
              </w:rPr>
              <w:t>(m)</w:t>
            </w:r>
          </w:p>
          <w:p w14:paraId="27F15D73" w14:textId="4F92F6E3" w:rsidR="00296A6A" w:rsidRPr="0066766F" w:rsidRDefault="004D4EA3" w:rsidP="00296A6A">
            <w:pPr>
              <w:widowControl/>
              <w:jc w:val="center"/>
              <w:rPr>
                <w:rFonts w:asciiTheme="majorHAnsi" w:eastAsia="Times New Roman" w:hAnsiTheme="majorHAnsi" w:cstheme="majorHAnsi"/>
                <w:i/>
                <w:lang w:eastAsia="pt-BR"/>
              </w:rPr>
            </w:pPr>
            <w:r w:rsidRPr="0066766F">
              <w:rPr>
                <w:rFonts w:asciiTheme="majorHAnsi" w:eastAsia="Times New Roman" w:hAnsiTheme="majorHAnsi" w:cstheme="majorHAnsi"/>
                <w:i/>
                <w:lang w:eastAsia="pt-BR"/>
              </w:rPr>
              <w:t xml:space="preserve">Grandeza </w:t>
            </w:r>
            <w:r w:rsidR="00296A6A" w:rsidRPr="0066766F">
              <w:rPr>
                <w:rFonts w:asciiTheme="majorHAnsi" w:eastAsia="Times New Roman" w:hAnsiTheme="majorHAnsi" w:cstheme="majorHAnsi"/>
                <w:i/>
                <w:lang w:eastAsia="pt-BR"/>
              </w:rPr>
              <w:t>comprimento</w:t>
            </w:r>
          </w:p>
        </w:tc>
        <w:tc>
          <w:tcPr>
            <w:tcW w:w="2583" w:type="pct"/>
            <w:shd w:val="clear" w:color="auto" w:fill="F2F2F2"/>
            <w:vAlign w:val="center"/>
          </w:tcPr>
          <w:p w14:paraId="719ACB5B" w14:textId="57D2F6CA" w:rsidR="00BC25AA" w:rsidRPr="0066766F" w:rsidRDefault="00BC7B3A" w:rsidP="00BC7B3A">
            <w:pPr>
              <w:widowControl/>
              <w:spacing w:before="240" w:after="240" w:line="360" w:lineRule="auto"/>
              <w:jc w:val="both"/>
              <w:rPr>
                <w:rFonts w:asciiTheme="majorHAnsi" w:eastAsia="Times New Roman" w:hAnsiTheme="majorHAnsi" w:cstheme="majorHAnsi"/>
                <w:lang w:eastAsia="pt-BR"/>
              </w:rPr>
            </w:pPr>
            <w:r w:rsidRPr="0066766F">
              <w:rPr>
                <w:rFonts w:asciiTheme="majorHAnsi" w:hAnsiTheme="majorHAnsi" w:cstheme="majorHAnsi"/>
              </w:rPr>
              <w:t>C</w:t>
            </w:r>
            <w:r w:rsidR="00BC25AA" w:rsidRPr="0066766F">
              <w:rPr>
                <w:rFonts w:asciiTheme="majorHAnsi" w:hAnsiTheme="majorHAnsi" w:cstheme="majorHAnsi"/>
              </w:rPr>
              <w:t>omprimento do trajeto percorrido pela luz no vácuo durante um intervalo de tempo de 1/299 792 458 de segundo.</w:t>
            </w:r>
          </w:p>
        </w:tc>
      </w:tr>
      <w:tr w:rsidR="00BC25AA" w:rsidRPr="0066766F" w14:paraId="073F3A88" w14:textId="77777777" w:rsidTr="003B4BEC">
        <w:trPr>
          <w:tblCellSpacing w:w="7" w:type="dxa"/>
        </w:trPr>
        <w:tc>
          <w:tcPr>
            <w:tcW w:w="1425" w:type="pct"/>
            <w:shd w:val="clear" w:color="auto" w:fill="auto"/>
            <w:vAlign w:val="center"/>
          </w:tcPr>
          <w:p w14:paraId="57F9AF1A"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drawing>
                <wp:inline distT="0" distB="0" distL="0" distR="0" wp14:anchorId="79FCBA8A" wp14:editId="051A90EF">
                  <wp:extent cx="842391" cy="1256448"/>
                  <wp:effectExtent l="0" t="0" r="0" b="127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9319" cy="1266781"/>
                          </a:xfrm>
                          <a:prstGeom prst="rect">
                            <a:avLst/>
                          </a:prstGeom>
                        </pic:spPr>
                      </pic:pic>
                    </a:graphicData>
                  </a:graphic>
                </wp:inline>
              </w:drawing>
            </w:r>
          </w:p>
        </w:tc>
        <w:tc>
          <w:tcPr>
            <w:tcW w:w="962" w:type="pct"/>
            <w:shd w:val="clear" w:color="auto" w:fill="FFFFFF"/>
            <w:vAlign w:val="center"/>
            <w:hideMark/>
          </w:tcPr>
          <w:p w14:paraId="7C1CF6C6" w14:textId="75A57285" w:rsidR="00BC25AA" w:rsidRPr="0066766F" w:rsidRDefault="007C1BF0" w:rsidP="00296A6A">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kilograma</w:t>
            </w:r>
            <w:r w:rsidRPr="0066766F">
              <w:rPr>
                <w:rFonts w:asciiTheme="majorHAnsi" w:eastAsia="Times New Roman" w:hAnsiTheme="majorHAnsi" w:cstheme="majorHAnsi"/>
                <w:b/>
                <w:lang w:eastAsia="pt-BR"/>
              </w:rPr>
              <w:t xml:space="preserve"> </w:t>
            </w:r>
            <w:r w:rsidR="00C87515" w:rsidRPr="0066766F">
              <w:rPr>
                <w:rFonts w:asciiTheme="majorHAnsi" w:eastAsia="Times New Roman" w:hAnsiTheme="majorHAnsi" w:cstheme="majorHAnsi"/>
                <w:b/>
                <w:lang w:eastAsia="pt-BR"/>
              </w:rPr>
              <w:t>(kg)</w:t>
            </w:r>
          </w:p>
          <w:p w14:paraId="20BF6073" w14:textId="655CA3A6" w:rsidR="00296A6A" w:rsidRPr="0066766F" w:rsidRDefault="004D4EA3" w:rsidP="004D4EA3">
            <w:pPr>
              <w:widowControl/>
              <w:jc w:val="center"/>
              <w:rPr>
                <w:rFonts w:asciiTheme="majorHAnsi" w:eastAsia="Times New Roman" w:hAnsiTheme="majorHAnsi" w:cstheme="majorHAnsi"/>
                <w:i/>
                <w:lang w:eastAsia="pt-BR"/>
              </w:rPr>
            </w:pPr>
            <w:r w:rsidRPr="0066766F">
              <w:rPr>
                <w:rFonts w:asciiTheme="majorHAnsi" w:eastAsia="Times New Roman" w:hAnsiTheme="majorHAnsi" w:cstheme="majorHAnsi"/>
                <w:i/>
                <w:lang w:eastAsia="pt-BR"/>
              </w:rPr>
              <w:t xml:space="preserve">Grandeza </w:t>
            </w:r>
            <w:r w:rsidR="00296A6A" w:rsidRPr="0066766F">
              <w:rPr>
                <w:rFonts w:asciiTheme="majorHAnsi" w:eastAsia="Times New Roman" w:hAnsiTheme="majorHAnsi" w:cstheme="majorHAnsi"/>
                <w:i/>
                <w:lang w:eastAsia="pt-BR"/>
              </w:rPr>
              <w:t>massa</w:t>
            </w:r>
          </w:p>
        </w:tc>
        <w:tc>
          <w:tcPr>
            <w:tcW w:w="2583" w:type="pct"/>
            <w:shd w:val="clear" w:color="auto" w:fill="FFFFFF"/>
            <w:vAlign w:val="center"/>
          </w:tcPr>
          <w:p w14:paraId="68E3D3BF" w14:textId="6BA3F640" w:rsidR="00BC25AA" w:rsidRPr="0066766F" w:rsidRDefault="005C3F4C" w:rsidP="005C3F4C">
            <w:pPr>
              <w:widowControl/>
              <w:spacing w:before="240" w:after="240" w:line="360" w:lineRule="auto"/>
              <w:jc w:val="both"/>
              <w:rPr>
                <w:rFonts w:asciiTheme="majorHAnsi" w:eastAsia="Times New Roman" w:hAnsiTheme="majorHAnsi" w:cstheme="majorHAnsi"/>
                <w:lang w:eastAsia="pt-BR"/>
              </w:rPr>
            </w:pPr>
            <w:r>
              <w:rPr>
                <w:rFonts w:asciiTheme="majorHAnsi" w:hAnsiTheme="majorHAnsi" w:cstheme="majorHAnsi"/>
                <w:b/>
              </w:rPr>
              <w:t>K</w:t>
            </w:r>
            <w:r w:rsidR="00AB24BB">
              <w:rPr>
                <w:rFonts w:asciiTheme="majorHAnsi" w:hAnsiTheme="majorHAnsi" w:cstheme="majorHAnsi"/>
                <w:b/>
              </w:rPr>
              <w:t>ilograma</w:t>
            </w:r>
            <w:r>
              <w:rPr>
                <w:rFonts w:asciiTheme="majorHAnsi" w:hAnsiTheme="majorHAnsi" w:cstheme="majorHAnsi"/>
                <w:b/>
              </w:rPr>
              <w:t xml:space="preserve"> </w:t>
            </w:r>
            <w:r>
              <w:rPr>
                <w:rFonts w:asciiTheme="majorHAnsi" w:hAnsiTheme="majorHAnsi" w:cstheme="majorHAnsi"/>
              </w:rPr>
              <w:t>e</w:t>
            </w:r>
            <w:r w:rsidR="00BC25AA" w:rsidRPr="0066766F">
              <w:rPr>
                <w:rFonts w:asciiTheme="majorHAnsi" w:hAnsiTheme="majorHAnsi" w:cstheme="majorHAnsi"/>
              </w:rPr>
              <w:t>quivale</w:t>
            </w:r>
            <w:r w:rsidR="00BC7B3A" w:rsidRPr="0066766F">
              <w:rPr>
                <w:rFonts w:asciiTheme="majorHAnsi" w:hAnsiTheme="majorHAnsi" w:cstheme="majorHAnsi"/>
              </w:rPr>
              <w:t>nte</w:t>
            </w:r>
            <w:r w:rsidR="00BC25AA" w:rsidRPr="0066766F">
              <w:rPr>
                <w:rFonts w:asciiTheme="majorHAnsi" w:hAnsiTheme="majorHAnsi" w:cstheme="majorHAnsi"/>
              </w:rPr>
              <w:t xml:space="preserve"> à massa do protótipo internacional do </w:t>
            </w:r>
            <w:r w:rsidR="00AB24BB">
              <w:rPr>
                <w:rFonts w:asciiTheme="majorHAnsi" w:hAnsiTheme="majorHAnsi" w:cstheme="majorHAnsi"/>
              </w:rPr>
              <w:t>kilograma</w:t>
            </w:r>
            <w:r w:rsidR="00BC25AA" w:rsidRPr="0066766F">
              <w:rPr>
                <w:rFonts w:asciiTheme="majorHAnsi" w:hAnsiTheme="majorHAnsi" w:cstheme="majorHAnsi"/>
              </w:rPr>
              <w:t xml:space="preserve">, que é um cilindro de uma liga de platina e irídio com 39 </w:t>
            </w:r>
            <w:r>
              <w:rPr>
                <w:rFonts w:asciiTheme="majorHAnsi" w:hAnsiTheme="majorHAnsi" w:cstheme="majorHAnsi"/>
              </w:rPr>
              <w:t>milimetro</w:t>
            </w:r>
            <w:r w:rsidR="00BC25AA" w:rsidRPr="0066766F">
              <w:rPr>
                <w:rFonts w:asciiTheme="majorHAnsi" w:hAnsiTheme="majorHAnsi" w:cstheme="majorHAnsi"/>
              </w:rPr>
              <w:t xml:space="preserve">s de diâmetro e 39 </w:t>
            </w:r>
            <w:r>
              <w:rPr>
                <w:rFonts w:asciiTheme="majorHAnsi" w:hAnsiTheme="majorHAnsi" w:cstheme="majorHAnsi"/>
              </w:rPr>
              <w:t>milimetro</w:t>
            </w:r>
            <w:r w:rsidR="00BC25AA" w:rsidRPr="0066766F">
              <w:rPr>
                <w:rFonts w:asciiTheme="majorHAnsi" w:hAnsiTheme="majorHAnsi" w:cstheme="majorHAnsi"/>
              </w:rPr>
              <w:t>s de altura cuja massa deve ser igual a 1 decímetro cúbico de água destilada à 4,44°C.</w:t>
            </w:r>
          </w:p>
        </w:tc>
      </w:tr>
      <w:tr w:rsidR="00BC25AA" w:rsidRPr="0066766F" w14:paraId="1B9C3E92" w14:textId="77777777" w:rsidTr="003B4BEC">
        <w:trPr>
          <w:tblCellSpacing w:w="7" w:type="dxa"/>
        </w:trPr>
        <w:tc>
          <w:tcPr>
            <w:tcW w:w="1425" w:type="pct"/>
            <w:shd w:val="clear" w:color="auto" w:fill="auto"/>
            <w:vAlign w:val="center"/>
          </w:tcPr>
          <w:p w14:paraId="1FB5155A"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drawing>
                <wp:inline distT="0" distB="0" distL="0" distR="0" wp14:anchorId="1765E660" wp14:editId="6736DE6A">
                  <wp:extent cx="768096" cy="1133523"/>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0941" cy="1137722"/>
                          </a:xfrm>
                          <a:prstGeom prst="rect">
                            <a:avLst/>
                          </a:prstGeom>
                        </pic:spPr>
                      </pic:pic>
                    </a:graphicData>
                  </a:graphic>
                </wp:inline>
              </w:drawing>
            </w:r>
          </w:p>
        </w:tc>
        <w:tc>
          <w:tcPr>
            <w:tcW w:w="962" w:type="pct"/>
            <w:shd w:val="clear" w:color="auto" w:fill="F2F2F2"/>
            <w:vAlign w:val="center"/>
            <w:hideMark/>
          </w:tcPr>
          <w:p w14:paraId="2F063944" w14:textId="57492DA6" w:rsidR="00BC25AA" w:rsidRPr="0066766F" w:rsidRDefault="007C1BF0" w:rsidP="00BB79F0">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s</w:t>
            </w:r>
            <w:r w:rsidRPr="0066766F">
              <w:rPr>
                <w:rFonts w:asciiTheme="majorHAnsi" w:eastAsia="Times New Roman" w:hAnsiTheme="majorHAnsi" w:cstheme="majorHAnsi"/>
                <w:b/>
                <w:lang w:eastAsia="pt-BR"/>
              </w:rPr>
              <w:t xml:space="preserve">egundo </w:t>
            </w:r>
            <w:r w:rsidR="00C87515" w:rsidRPr="0066766F">
              <w:rPr>
                <w:rFonts w:asciiTheme="majorHAnsi" w:eastAsia="Times New Roman" w:hAnsiTheme="majorHAnsi" w:cstheme="majorHAnsi"/>
                <w:b/>
                <w:lang w:eastAsia="pt-BR"/>
              </w:rPr>
              <w:t>(s)</w:t>
            </w:r>
          </w:p>
          <w:p w14:paraId="0100DC0A" w14:textId="34FB0A69" w:rsidR="00296A6A" w:rsidRPr="0066766F" w:rsidRDefault="004D4EA3" w:rsidP="00296A6A">
            <w:pPr>
              <w:widowControl/>
              <w:jc w:val="center"/>
              <w:rPr>
                <w:rFonts w:asciiTheme="majorHAnsi" w:eastAsia="Times New Roman" w:hAnsiTheme="majorHAnsi" w:cstheme="majorHAnsi"/>
                <w:b/>
                <w:lang w:eastAsia="pt-BR"/>
              </w:rPr>
            </w:pPr>
            <w:r w:rsidRPr="0066766F">
              <w:rPr>
                <w:rFonts w:asciiTheme="majorHAnsi" w:eastAsia="Times New Roman" w:hAnsiTheme="majorHAnsi" w:cstheme="majorHAnsi"/>
                <w:i/>
                <w:lang w:eastAsia="pt-BR"/>
              </w:rPr>
              <w:t xml:space="preserve">Grandeza </w:t>
            </w:r>
            <w:r w:rsidR="00296A6A" w:rsidRPr="0066766F">
              <w:rPr>
                <w:rFonts w:asciiTheme="majorHAnsi" w:eastAsia="Times New Roman" w:hAnsiTheme="majorHAnsi" w:cstheme="majorHAnsi"/>
                <w:i/>
                <w:lang w:eastAsia="pt-BR"/>
              </w:rPr>
              <w:t>tempo</w:t>
            </w:r>
          </w:p>
        </w:tc>
        <w:tc>
          <w:tcPr>
            <w:tcW w:w="2583" w:type="pct"/>
            <w:shd w:val="clear" w:color="auto" w:fill="F2F2F2"/>
            <w:vAlign w:val="center"/>
          </w:tcPr>
          <w:p w14:paraId="190623E8" w14:textId="421E3103" w:rsidR="00BC25AA" w:rsidRPr="0066766F" w:rsidRDefault="00BC25AA" w:rsidP="00C87515">
            <w:pPr>
              <w:widowControl/>
              <w:spacing w:before="240" w:after="240" w:line="360" w:lineRule="auto"/>
              <w:jc w:val="both"/>
              <w:rPr>
                <w:rFonts w:asciiTheme="majorHAnsi" w:eastAsia="Times New Roman" w:hAnsiTheme="majorHAnsi" w:cstheme="majorHAnsi"/>
                <w:lang w:eastAsia="pt-BR"/>
              </w:rPr>
            </w:pPr>
            <w:r w:rsidRPr="0066766F">
              <w:rPr>
                <w:rFonts w:asciiTheme="majorHAnsi" w:hAnsiTheme="majorHAnsi" w:cstheme="majorHAnsi"/>
              </w:rPr>
              <w:t xml:space="preserve"> </w:t>
            </w:r>
            <w:r w:rsidR="00C87515" w:rsidRPr="0066766F">
              <w:rPr>
                <w:rFonts w:asciiTheme="majorHAnsi" w:hAnsiTheme="majorHAnsi" w:cstheme="majorHAnsi"/>
              </w:rPr>
              <w:t xml:space="preserve">Equivalente à </w:t>
            </w:r>
            <w:r w:rsidRPr="0066766F">
              <w:rPr>
                <w:rFonts w:asciiTheme="majorHAnsi" w:hAnsiTheme="majorHAnsi" w:cstheme="majorHAnsi"/>
              </w:rPr>
              <w:t>duração de 9 192 631 770 períodos da radiação correspondente à transição entre os dois níveis hiperfinos do estado fundamental do átomo de césio 133.</w:t>
            </w:r>
          </w:p>
        </w:tc>
      </w:tr>
      <w:tr w:rsidR="00BC25AA" w:rsidRPr="0066766F" w14:paraId="1BB8B321" w14:textId="77777777" w:rsidTr="003B4BEC">
        <w:trPr>
          <w:tblCellSpacing w:w="7" w:type="dxa"/>
        </w:trPr>
        <w:tc>
          <w:tcPr>
            <w:tcW w:w="1425" w:type="pct"/>
            <w:shd w:val="clear" w:color="auto" w:fill="auto"/>
            <w:vAlign w:val="center"/>
          </w:tcPr>
          <w:p w14:paraId="54192A5C"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drawing>
                <wp:inline distT="0" distB="0" distL="0" distR="0" wp14:anchorId="2FD941C7" wp14:editId="3EFF6E30">
                  <wp:extent cx="1133475" cy="1004404"/>
                  <wp:effectExtent l="0" t="0" r="0" b="571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3739" cy="1013499"/>
                          </a:xfrm>
                          <a:prstGeom prst="rect">
                            <a:avLst/>
                          </a:prstGeom>
                        </pic:spPr>
                      </pic:pic>
                    </a:graphicData>
                  </a:graphic>
                </wp:inline>
              </w:drawing>
            </w:r>
          </w:p>
        </w:tc>
        <w:tc>
          <w:tcPr>
            <w:tcW w:w="962" w:type="pct"/>
            <w:shd w:val="clear" w:color="auto" w:fill="FFFFFF"/>
            <w:vAlign w:val="center"/>
            <w:hideMark/>
          </w:tcPr>
          <w:p w14:paraId="358182E2" w14:textId="19EBB066" w:rsidR="00BC25AA" w:rsidRPr="0066766F" w:rsidRDefault="007C1BF0" w:rsidP="00BB79F0">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a</w:t>
            </w:r>
            <w:r w:rsidRPr="0066766F">
              <w:rPr>
                <w:rFonts w:asciiTheme="majorHAnsi" w:eastAsia="Times New Roman" w:hAnsiTheme="majorHAnsi" w:cstheme="majorHAnsi"/>
                <w:b/>
                <w:lang w:eastAsia="pt-BR"/>
              </w:rPr>
              <w:t xml:space="preserve">mpère </w:t>
            </w:r>
            <w:r w:rsidR="00C87515" w:rsidRPr="0066766F">
              <w:rPr>
                <w:rFonts w:asciiTheme="majorHAnsi" w:eastAsia="Times New Roman" w:hAnsiTheme="majorHAnsi" w:cstheme="majorHAnsi"/>
                <w:b/>
                <w:lang w:eastAsia="pt-BR"/>
              </w:rPr>
              <w:t>(A)</w:t>
            </w:r>
          </w:p>
          <w:p w14:paraId="647B0045" w14:textId="420E2DAC" w:rsidR="00296A6A" w:rsidRPr="0066766F" w:rsidRDefault="004D4EA3" w:rsidP="004D4EA3">
            <w:pPr>
              <w:widowControl/>
              <w:jc w:val="center"/>
              <w:rPr>
                <w:rFonts w:asciiTheme="majorHAnsi" w:eastAsia="Times New Roman" w:hAnsiTheme="majorHAnsi" w:cstheme="majorHAnsi"/>
                <w:b/>
                <w:lang w:eastAsia="pt-BR"/>
              </w:rPr>
            </w:pPr>
            <w:r w:rsidRPr="0066766F">
              <w:rPr>
                <w:rFonts w:asciiTheme="majorHAnsi" w:eastAsia="Times New Roman" w:hAnsiTheme="majorHAnsi" w:cstheme="majorHAnsi"/>
                <w:i/>
                <w:lang w:eastAsia="pt-BR"/>
              </w:rPr>
              <w:t>Grandeza</w:t>
            </w:r>
            <w:r w:rsidR="00296A6A" w:rsidRPr="0066766F">
              <w:rPr>
                <w:rFonts w:asciiTheme="majorHAnsi" w:eastAsia="Times New Roman" w:hAnsiTheme="majorHAnsi" w:cstheme="majorHAnsi"/>
                <w:i/>
                <w:lang w:eastAsia="pt-BR"/>
              </w:rPr>
              <w:t xml:space="preserve"> corrente elétrica</w:t>
            </w:r>
          </w:p>
        </w:tc>
        <w:tc>
          <w:tcPr>
            <w:tcW w:w="2583" w:type="pct"/>
            <w:shd w:val="clear" w:color="auto" w:fill="FFFFFF"/>
            <w:vAlign w:val="center"/>
          </w:tcPr>
          <w:p w14:paraId="5DC64E5A" w14:textId="287FBC51" w:rsidR="00BC25AA" w:rsidRPr="0066766F" w:rsidRDefault="00C87515" w:rsidP="00BB79F0">
            <w:pPr>
              <w:widowControl/>
              <w:spacing w:before="240" w:after="240" w:line="360" w:lineRule="auto"/>
              <w:jc w:val="both"/>
              <w:rPr>
                <w:rFonts w:asciiTheme="majorHAnsi" w:eastAsia="Times New Roman" w:hAnsiTheme="majorHAnsi" w:cstheme="majorHAnsi"/>
                <w:lang w:eastAsia="pt-BR"/>
              </w:rPr>
            </w:pPr>
            <w:r w:rsidRPr="0066766F">
              <w:rPr>
                <w:rFonts w:asciiTheme="majorHAnsi" w:hAnsiTheme="majorHAnsi" w:cstheme="majorHAnsi"/>
              </w:rPr>
              <w:t xml:space="preserve">Equivalente à </w:t>
            </w:r>
            <w:r w:rsidR="00BC25AA" w:rsidRPr="0066766F">
              <w:rPr>
                <w:rFonts w:asciiTheme="majorHAnsi" w:hAnsiTheme="majorHAnsi" w:cstheme="majorHAnsi"/>
              </w:rPr>
              <w:t>intensidade de uma corrente elétrica constante que, se mantida em dois condutores paralelos, retilíneos, de comprimento infinito, de seção circular desprezível, e situados à distância de 1 metro entre si, no vácuo, produz entre estes condutores uma força igual a 2 x 10-7 newton por metro de comprimento.</w:t>
            </w:r>
          </w:p>
        </w:tc>
      </w:tr>
      <w:tr w:rsidR="00BC25AA" w:rsidRPr="0066766F" w14:paraId="174D4B9B" w14:textId="77777777" w:rsidTr="003B4BEC">
        <w:trPr>
          <w:tblCellSpacing w:w="7" w:type="dxa"/>
        </w:trPr>
        <w:tc>
          <w:tcPr>
            <w:tcW w:w="1425" w:type="pct"/>
            <w:shd w:val="clear" w:color="auto" w:fill="auto"/>
            <w:vAlign w:val="center"/>
          </w:tcPr>
          <w:p w14:paraId="17BCCA10"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lastRenderedPageBreak/>
              <w:drawing>
                <wp:inline distT="0" distB="0" distL="0" distR="0" wp14:anchorId="4432B475" wp14:editId="6832ED91">
                  <wp:extent cx="1125903" cy="1146048"/>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2121" cy="1152377"/>
                          </a:xfrm>
                          <a:prstGeom prst="rect">
                            <a:avLst/>
                          </a:prstGeom>
                        </pic:spPr>
                      </pic:pic>
                    </a:graphicData>
                  </a:graphic>
                </wp:inline>
              </w:drawing>
            </w:r>
          </w:p>
        </w:tc>
        <w:tc>
          <w:tcPr>
            <w:tcW w:w="962" w:type="pct"/>
            <w:shd w:val="clear" w:color="auto" w:fill="F2F2F2"/>
            <w:vAlign w:val="center"/>
            <w:hideMark/>
          </w:tcPr>
          <w:p w14:paraId="40A08FD2" w14:textId="6F6F82F3" w:rsidR="00BC25AA" w:rsidRPr="0066766F" w:rsidRDefault="007C1BF0" w:rsidP="004D4EA3">
            <w:pPr>
              <w:widowControl/>
              <w:spacing w:before="240" w:after="240"/>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k</w:t>
            </w:r>
            <w:r w:rsidRPr="0066766F">
              <w:rPr>
                <w:rFonts w:asciiTheme="majorHAnsi" w:eastAsia="Times New Roman" w:hAnsiTheme="majorHAnsi" w:cstheme="majorHAnsi"/>
                <w:b/>
                <w:lang w:eastAsia="pt-BR"/>
              </w:rPr>
              <w:t xml:space="preserve">elvin </w:t>
            </w:r>
            <w:r w:rsidR="00C87515" w:rsidRPr="0066766F">
              <w:rPr>
                <w:rFonts w:asciiTheme="majorHAnsi" w:eastAsia="Times New Roman" w:hAnsiTheme="majorHAnsi" w:cstheme="majorHAnsi"/>
                <w:b/>
                <w:lang w:eastAsia="pt-BR"/>
              </w:rPr>
              <w:t>(K)</w:t>
            </w:r>
            <w:r w:rsidR="00296A6A" w:rsidRPr="0066766F">
              <w:rPr>
                <w:rFonts w:asciiTheme="majorHAnsi" w:eastAsia="Times New Roman" w:hAnsiTheme="majorHAnsi" w:cstheme="majorHAnsi"/>
                <w:i/>
                <w:lang w:eastAsia="pt-BR"/>
              </w:rPr>
              <w:t xml:space="preserve"> </w:t>
            </w:r>
            <w:r w:rsidR="004D4EA3" w:rsidRPr="0066766F">
              <w:rPr>
                <w:rFonts w:asciiTheme="majorHAnsi" w:eastAsia="Times New Roman" w:hAnsiTheme="majorHAnsi" w:cstheme="majorHAnsi"/>
                <w:i/>
                <w:lang w:eastAsia="pt-BR"/>
              </w:rPr>
              <w:t>Grandeza</w:t>
            </w:r>
            <w:r w:rsidR="00296A6A" w:rsidRPr="0066766F">
              <w:rPr>
                <w:rFonts w:asciiTheme="majorHAnsi" w:eastAsia="Times New Roman" w:hAnsiTheme="majorHAnsi" w:cstheme="majorHAnsi"/>
                <w:i/>
                <w:lang w:eastAsia="pt-BR"/>
              </w:rPr>
              <w:t xml:space="preserve"> temperatura</w:t>
            </w:r>
          </w:p>
        </w:tc>
        <w:tc>
          <w:tcPr>
            <w:tcW w:w="2583" w:type="pct"/>
            <w:shd w:val="clear" w:color="auto" w:fill="F2F2F2"/>
            <w:vAlign w:val="center"/>
          </w:tcPr>
          <w:p w14:paraId="6ABA341E" w14:textId="57B3945D" w:rsidR="00BC25AA" w:rsidRPr="0066766F" w:rsidRDefault="00C87515" w:rsidP="00BB79F0">
            <w:pPr>
              <w:widowControl/>
              <w:spacing w:before="240" w:after="240" w:line="360" w:lineRule="auto"/>
              <w:jc w:val="both"/>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D</w:t>
            </w:r>
            <w:r w:rsidR="00BC25AA" w:rsidRPr="0066766F">
              <w:rPr>
                <w:rFonts w:asciiTheme="majorHAnsi" w:eastAsia="Times New Roman" w:hAnsiTheme="majorHAnsi" w:cstheme="majorHAnsi"/>
                <w:lang w:eastAsia="pt-BR"/>
              </w:rPr>
              <w:t>efinida como 1⁄273,16 da temperatura termodinâmica do ponto tríplice da água, ou seja, ao ponto triplo da água correspondem 273,16 kelvin.</w:t>
            </w:r>
          </w:p>
          <w:p w14:paraId="046E5205" w14:textId="77777777" w:rsidR="00BC25AA" w:rsidRPr="0066766F" w:rsidRDefault="00BC25AA" w:rsidP="00BB79F0">
            <w:pPr>
              <w:widowControl/>
              <w:spacing w:before="240" w:after="240" w:line="360" w:lineRule="auto"/>
              <w:jc w:val="both"/>
              <w:rPr>
                <w:rFonts w:asciiTheme="majorHAnsi" w:eastAsia="Times New Roman" w:hAnsiTheme="majorHAnsi" w:cstheme="majorHAnsi"/>
                <w:lang w:eastAsia="pt-BR"/>
              </w:rPr>
            </w:pPr>
            <w:r w:rsidRPr="0066766F">
              <w:rPr>
                <w:rFonts w:asciiTheme="majorHAnsi" w:eastAsia="Times New Roman" w:hAnsiTheme="majorHAnsi" w:cstheme="majorHAnsi"/>
                <w:lang w:eastAsia="pt-BR"/>
              </w:rPr>
              <w:t>Obs.: Em termodinâmica, o ponto triplo é um estado particular de uma substância determinado por valores de temperatura e pressão, no qual as três fases de agregação da substância (sólido, líquido e gasoso) coexistem em equilíbrio. Isso acontece quando a água está a uma temperatura de 0,01ºC e a uma pressão de 0.0060373 atm.</w:t>
            </w:r>
          </w:p>
        </w:tc>
      </w:tr>
      <w:tr w:rsidR="00BC25AA" w:rsidRPr="0066766F" w14:paraId="02ED3569" w14:textId="77777777" w:rsidTr="003B4BEC">
        <w:trPr>
          <w:tblCellSpacing w:w="7" w:type="dxa"/>
        </w:trPr>
        <w:tc>
          <w:tcPr>
            <w:tcW w:w="1425" w:type="pct"/>
            <w:shd w:val="clear" w:color="auto" w:fill="auto"/>
            <w:vAlign w:val="center"/>
          </w:tcPr>
          <w:p w14:paraId="0B5A3F38"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drawing>
                <wp:inline distT="0" distB="0" distL="0" distR="0" wp14:anchorId="3B8310C0" wp14:editId="04D0D47B">
                  <wp:extent cx="1207008" cy="1194435"/>
                  <wp:effectExtent l="0" t="0" r="0" b="5715"/>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11626" cy="1199005"/>
                          </a:xfrm>
                          <a:prstGeom prst="rect">
                            <a:avLst/>
                          </a:prstGeom>
                        </pic:spPr>
                      </pic:pic>
                    </a:graphicData>
                  </a:graphic>
                </wp:inline>
              </w:drawing>
            </w:r>
          </w:p>
        </w:tc>
        <w:tc>
          <w:tcPr>
            <w:tcW w:w="962" w:type="pct"/>
            <w:shd w:val="clear" w:color="auto" w:fill="FFFFFF"/>
            <w:vAlign w:val="center"/>
            <w:hideMark/>
          </w:tcPr>
          <w:p w14:paraId="13ED6B06" w14:textId="7C8F0EE5" w:rsidR="00BC25AA" w:rsidRPr="0066766F" w:rsidRDefault="007C1BF0" w:rsidP="00BB79F0">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mol</w:t>
            </w:r>
            <w:r w:rsidRPr="0066766F">
              <w:rPr>
                <w:rFonts w:asciiTheme="majorHAnsi" w:eastAsia="Times New Roman" w:hAnsiTheme="majorHAnsi" w:cstheme="majorHAnsi"/>
                <w:b/>
                <w:lang w:eastAsia="pt-BR"/>
              </w:rPr>
              <w:t xml:space="preserve"> </w:t>
            </w:r>
            <w:r w:rsidR="00296A6A" w:rsidRPr="0066766F">
              <w:rPr>
                <w:rFonts w:asciiTheme="majorHAnsi" w:eastAsia="Times New Roman" w:hAnsiTheme="majorHAnsi" w:cstheme="majorHAnsi"/>
                <w:b/>
                <w:lang w:eastAsia="pt-BR"/>
              </w:rPr>
              <w:t>(mol)</w:t>
            </w:r>
          </w:p>
          <w:p w14:paraId="20380CE1" w14:textId="2D52A9BA" w:rsidR="00296A6A" w:rsidRPr="0066766F" w:rsidRDefault="004D4EA3" w:rsidP="004D4EA3">
            <w:pPr>
              <w:widowControl/>
              <w:spacing w:before="240" w:after="240"/>
              <w:jc w:val="center"/>
              <w:rPr>
                <w:rFonts w:asciiTheme="majorHAnsi" w:eastAsia="Times New Roman" w:hAnsiTheme="majorHAnsi" w:cstheme="majorHAnsi"/>
                <w:b/>
                <w:lang w:eastAsia="pt-BR"/>
              </w:rPr>
            </w:pPr>
            <w:r w:rsidRPr="0066766F">
              <w:rPr>
                <w:rFonts w:asciiTheme="majorHAnsi" w:eastAsia="Times New Roman" w:hAnsiTheme="majorHAnsi" w:cstheme="majorHAnsi"/>
                <w:i/>
                <w:lang w:eastAsia="pt-BR"/>
              </w:rPr>
              <w:t xml:space="preserve">Grandeza </w:t>
            </w:r>
            <w:r w:rsidR="00296A6A" w:rsidRPr="0066766F">
              <w:rPr>
                <w:rFonts w:asciiTheme="majorHAnsi" w:eastAsia="Times New Roman" w:hAnsiTheme="majorHAnsi" w:cstheme="majorHAnsi"/>
                <w:i/>
                <w:lang w:eastAsia="pt-BR"/>
              </w:rPr>
              <w:t>Quantidade de substância</w:t>
            </w:r>
          </w:p>
        </w:tc>
        <w:tc>
          <w:tcPr>
            <w:tcW w:w="2583" w:type="pct"/>
            <w:shd w:val="clear" w:color="auto" w:fill="FFFFFF"/>
            <w:vAlign w:val="center"/>
          </w:tcPr>
          <w:p w14:paraId="2152DCCC" w14:textId="04FFA249" w:rsidR="00BC25AA" w:rsidRPr="0066766F" w:rsidRDefault="00C87515" w:rsidP="00C87515">
            <w:pPr>
              <w:widowControl/>
              <w:spacing w:before="240" w:after="240" w:line="360" w:lineRule="auto"/>
              <w:jc w:val="both"/>
              <w:rPr>
                <w:rFonts w:asciiTheme="majorHAnsi" w:eastAsia="Times New Roman" w:hAnsiTheme="majorHAnsi" w:cstheme="majorHAnsi"/>
                <w:lang w:eastAsia="pt-BR"/>
              </w:rPr>
            </w:pPr>
            <w:r w:rsidRPr="0066766F">
              <w:rPr>
                <w:rFonts w:asciiTheme="majorHAnsi" w:hAnsiTheme="majorHAnsi" w:cstheme="majorHAnsi"/>
              </w:rPr>
              <w:t>Equivalente à</w:t>
            </w:r>
            <w:r w:rsidR="00BC25AA" w:rsidRPr="0066766F">
              <w:rPr>
                <w:rFonts w:asciiTheme="majorHAnsi" w:hAnsiTheme="majorHAnsi" w:cstheme="majorHAnsi"/>
              </w:rPr>
              <w:t xml:space="preserve"> quantidade de substância de um sistema que contém tantas entidades elementares quantos átomos existem em 0,012 </w:t>
            </w:r>
            <w:r w:rsidR="00AB24BB">
              <w:rPr>
                <w:rFonts w:asciiTheme="majorHAnsi" w:hAnsiTheme="majorHAnsi" w:cstheme="majorHAnsi"/>
              </w:rPr>
              <w:t>kilograma</w:t>
            </w:r>
            <w:r w:rsidR="00BC25AA" w:rsidRPr="0066766F">
              <w:rPr>
                <w:rFonts w:asciiTheme="majorHAnsi" w:hAnsiTheme="majorHAnsi" w:cstheme="majorHAnsi"/>
              </w:rPr>
              <w:t xml:space="preserve"> de carbono 12.</w:t>
            </w:r>
          </w:p>
        </w:tc>
      </w:tr>
      <w:tr w:rsidR="00BC25AA" w:rsidRPr="0066766F" w14:paraId="562A8446" w14:textId="77777777" w:rsidTr="003B4BEC">
        <w:trPr>
          <w:tblCellSpacing w:w="7" w:type="dxa"/>
        </w:trPr>
        <w:tc>
          <w:tcPr>
            <w:tcW w:w="1425" w:type="pct"/>
            <w:shd w:val="clear" w:color="auto" w:fill="auto"/>
            <w:vAlign w:val="center"/>
          </w:tcPr>
          <w:p w14:paraId="6126B291"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noProof/>
                <w:lang w:eastAsia="pt-BR"/>
              </w:rPr>
              <w:drawing>
                <wp:inline distT="0" distB="0" distL="0" distR="0" wp14:anchorId="10A2A76A" wp14:editId="5A742F60">
                  <wp:extent cx="1207008" cy="854499"/>
                  <wp:effectExtent l="0" t="0" r="0" b="317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5470" cy="867569"/>
                          </a:xfrm>
                          <a:prstGeom prst="rect">
                            <a:avLst/>
                          </a:prstGeom>
                        </pic:spPr>
                      </pic:pic>
                    </a:graphicData>
                  </a:graphic>
                </wp:inline>
              </w:drawing>
            </w:r>
          </w:p>
        </w:tc>
        <w:tc>
          <w:tcPr>
            <w:tcW w:w="962" w:type="pct"/>
            <w:shd w:val="clear" w:color="auto" w:fill="F2F2F2"/>
            <w:vAlign w:val="center"/>
            <w:hideMark/>
          </w:tcPr>
          <w:p w14:paraId="5745FF9D" w14:textId="764E5680" w:rsidR="00BC25AA" w:rsidRPr="0066766F" w:rsidRDefault="007C1BF0" w:rsidP="00BB79F0">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c</w:t>
            </w:r>
            <w:r w:rsidRPr="0066766F">
              <w:rPr>
                <w:rFonts w:asciiTheme="majorHAnsi" w:eastAsia="Times New Roman" w:hAnsiTheme="majorHAnsi" w:cstheme="majorHAnsi"/>
                <w:b/>
                <w:lang w:eastAsia="pt-BR"/>
              </w:rPr>
              <w:t xml:space="preserve">andela </w:t>
            </w:r>
            <w:r w:rsidR="00296A6A" w:rsidRPr="0066766F">
              <w:rPr>
                <w:rFonts w:asciiTheme="majorHAnsi" w:eastAsia="Times New Roman" w:hAnsiTheme="majorHAnsi" w:cstheme="majorHAnsi"/>
                <w:b/>
                <w:lang w:eastAsia="pt-BR"/>
              </w:rPr>
              <w:t>(cd)</w:t>
            </w:r>
          </w:p>
          <w:p w14:paraId="249D5213" w14:textId="3182F937" w:rsidR="004D4EA3" w:rsidRPr="0066766F" w:rsidRDefault="004D4EA3" w:rsidP="004D4EA3">
            <w:pPr>
              <w:widowControl/>
              <w:spacing w:before="240" w:after="240"/>
              <w:jc w:val="center"/>
              <w:rPr>
                <w:rFonts w:asciiTheme="majorHAnsi" w:eastAsia="Times New Roman" w:hAnsiTheme="majorHAnsi" w:cstheme="majorHAnsi"/>
                <w:b/>
                <w:lang w:eastAsia="pt-BR"/>
              </w:rPr>
            </w:pPr>
            <w:r w:rsidRPr="0066766F">
              <w:rPr>
                <w:rFonts w:asciiTheme="majorHAnsi" w:eastAsia="Times New Roman" w:hAnsiTheme="majorHAnsi" w:cstheme="majorHAnsi"/>
                <w:i/>
                <w:lang w:eastAsia="pt-BR"/>
              </w:rPr>
              <w:t>Grandeza Intensidade Luminosa</w:t>
            </w:r>
          </w:p>
        </w:tc>
        <w:tc>
          <w:tcPr>
            <w:tcW w:w="2583" w:type="pct"/>
            <w:shd w:val="clear" w:color="auto" w:fill="F2F2F2"/>
            <w:vAlign w:val="center"/>
          </w:tcPr>
          <w:p w14:paraId="426274E0" w14:textId="058C59F7" w:rsidR="00BC25AA" w:rsidRPr="0066766F" w:rsidRDefault="00C87515" w:rsidP="00BB79F0">
            <w:pPr>
              <w:widowControl/>
              <w:spacing w:before="240" w:after="240" w:line="360" w:lineRule="auto"/>
              <w:jc w:val="both"/>
              <w:rPr>
                <w:rFonts w:asciiTheme="majorHAnsi" w:eastAsia="Times New Roman" w:hAnsiTheme="majorHAnsi" w:cstheme="majorHAnsi"/>
                <w:lang w:eastAsia="pt-BR"/>
              </w:rPr>
            </w:pPr>
            <w:r w:rsidRPr="0066766F">
              <w:rPr>
                <w:rFonts w:asciiTheme="majorHAnsi" w:hAnsiTheme="majorHAnsi" w:cstheme="majorHAnsi"/>
              </w:rPr>
              <w:t xml:space="preserve"> Equivalente à</w:t>
            </w:r>
            <w:r w:rsidR="00BC25AA" w:rsidRPr="0066766F">
              <w:rPr>
                <w:rFonts w:asciiTheme="majorHAnsi" w:eastAsia="Times New Roman" w:hAnsiTheme="majorHAnsi" w:cstheme="majorHAnsi"/>
                <w:lang w:eastAsia="pt-BR"/>
              </w:rPr>
              <w:t xml:space="preserve"> intensidade luminosa, numa dada direção, emitida por uma fonte de radiação monocromática de frequência igual a 540x1012 Hz e cuja intensidade energética radiante, na mesma direção, é de 1⁄683 Watt por esterradiano.</w:t>
            </w:r>
          </w:p>
        </w:tc>
      </w:tr>
    </w:tbl>
    <w:p w14:paraId="38215589"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2EB78DE6" w14:textId="724FB078" w:rsidR="00BC7B3A" w:rsidRPr="00453C42" w:rsidRDefault="00A44E96" w:rsidP="00BC7B3A">
      <w:pPr>
        <w:pStyle w:val="conteudo"/>
        <w:shd w:val="clear" w:color="auto" w:fill="FFFFFF"/>
        <w:spacing w:line="270" w:lineRule="atLeast"/>
        <w:jc w:val="both"/>
        <w:rPr>
          <w:rFonts w:asciiTheme="majorHAnsi" w:hAnsiTheme="majorHAnsi" w:cstheme="majorHAnsi"/>
          <w:b/>
          <w:color w:val="000000"/>
          <w:sz w:val="22"/>
          <w:szCs w:val="22"/>
        </w:rPr>
      </w:pPr>
      <w:r w:rsidRPr="00453C42">
        <w:rPr>
          <w:rFonts w:asciiTheme="majorHAnsi" w:hAnsiTheme="majorHAnsi" w:cstheme="majorHAnsi"/>
          <w:b/>
          <w:color w:val="000000"/>
          <w:sz w:val="22"/>
          <w:szCs w:val="22"/>
        </w:rPr>
        <w:t>E como elas ficaram?</w:t>
      </w:r>
    </w:p>
    <w:p w14:paraId="52CB87D8" w14:textId="253CF47C" w:rsidR="00BC7B3A" w:rsidRPr="00453C42" w:rsidRDefault="00A44E96" w:rsidP="00BC7B3A">
      <w:pPr>
        <w:pStyle w:val="conteudo"/>
        <w:shd w:val="clear" w:color="auto" w:fill="FFFFFF"/>
        <w:spacing w:line="270" w:lineRule="atLeast"/>
        <w:jc w:val="both"/>
        <w:rPr>
          <w:rFonts w:asciiTheme="majorHAnsi" w:hAnsiTheme="majorHAnsi" w:cstheme="majorHAnsi"/>
          <w:color w:val="000000"/>
          <w:sz w:val="22"/>
          <w:szCs w:val="22"/>
        </w:rPr>
      </w:pPr>
      <w:r w:rsidRPr="00453C42">
        <w:rPr>
          <w:rFonts w:asciiTheme="majorHAnsi" w:hAnsiTheme="majorHAnsi" w:cstheme="majorHAnsi"/>
          <w:color w:val="000000"/>
          <w:sz w:val="22"/>
          <w:szCs w:val="22"/>
        </w:rPr>
        <w:t>A</w:t>
      </w:r>
      <w:r w:rsidR="00BC7B3A" w:rsidRPr="00453C42">
        <w:rPr>
          <w:rFonts w:asciiTheme="majorHAnsi" w:hAnsiTheme="majorHAnsi" w:cstheme="majorHAnsi"/>
          <w:color w:val="000000"/>
          <w:sz w:val="22"/>
          <w:szCs w:val="22"/>
        </w:rPr>
        <w:t xml:space="preserve">s redefinições </w:t>
      </w:r>
      <w:r w:rsidRPr="00453C42">
        <w:rPr>
          <w:rFonts w:asciiTheme="majorHAnsi" w:hAnsiTheme="majorHAnsi" w:cstheme="majorHAnsi"/>
          <w:color w:val="000000"/>
          <w:sz w:val="22"/>
          <w:szCs w:val="22"/>
        </w:rPr>
        <w:t>entraram</w:t>
      </w:r>
      <w:r w:rsidR="00BC7B3A" w:rsidRPr="00453C42">
        <w:rPr>
          <w:rFonts w:asciiTheme="majorHAnsi" w:hAnsiTheme="majorHAnsi" w:cstheme="majorHAnsi"/>
          <w:color w:val="000000"/>
          <w:sz w:val="22"/>
          <w:szCs w:val="22"/>
        </w:rPr>
        <w:t xml:space="preserve"> em vigor em 20 de maio de 2019, data em que se comemora</w:t>
      </w:r>
      <w:r w:rsidRPr="00453C42">
        <w:rPr>
          <w:rFonts w:asciiTheme="majorHAnsi" w:hAnsiTheme="majorHAnsi" w:cstheme="majorHAnsi"/>
          <w:color w:val="000000"/>
          <w:sz w:val="22"/>
          <w:szCs w:val="22"/>
        </w:rPr>
        <w:t xml:space="preserve"> o Dia Mundial da Metrologia. Nesta celebração</w:t>
      </w:r>
      <w:r w:rsidR="00BC7B3A" w:rsidRPr="00453C42">
        <w:rPr>
          <w:rFonts w:asciiTheme="majorHAnsi" w:hAnsiTheme="majorHAnsi" w:cstheme="majorHAnsi"/>
          <w:color w:val="000000"/>
          <w:sz w:val="22"/>
          <w:szCs w:val="22"/>
        </w:rPr>
        <w:t xml:space="preserve">, a redefinição </w:t>
      </w:r>
      <w:r w:rsidRPr="00453C42">
        <w:rPr>
          <w:rFonts w:asciiTheme="majorHAnsi" w:hAnsiTheme="majorHAnsi" w:cstheme="majorHAnsi"/>
          <w:color w:val="000000"/>
          <w:sz w:val="22"/>
          <w:szCs w:val="22"/>
        </w:rPr>
        <w:t>foi</w:t>
      </w:r>
      <w:r w:rsidR="00BC7B3A" w:rsidRPr="00453C42">
        <w:rPr>
          <w:rFonts w:asciiTheme="majorHAnsi" w:hAnsiTheme="majorHAnsi" w:cstheme="majorHAnsi"/>
          <w:color w:val="000000"/>
          <w:sz w:val="22"/>
          <w:szCs w:val="22"/>
        </w:rPr>
        <w:t xml:space="preserve"> o tema central da campanha liderada mundialmente pelo BIPM e pela Organização Internacional de Metrologia Legal (OIML), que tr</w:t>
      </w:r>
      <w:r w:rsidRPr="00453C42">
        <w:rPr>
          <w:rFonts w:asciiTheme="majorHAnsi" w:hAnsiTheme="majorHAnsi" w:cstheme="majorHAnsi"/>
          <w:color w:val="000000"/>
          <w:sz w:val="22"/>
          <w:szCs w:val="22"/>
        </w:rPr>
        <w:t>ouxe</w:t>
      </w:r>
      <w:r w:rsidR="00BC7B3A" w:rsidRPr="00453C42">
        <w:rPr>
          <w:rFonts w:asciiTheme="majorHAnsi" w:hAnsiTheme="majorHAnsi" w:cstheme="majorHAnsi"/>
          <w:color w:val="000000"/>
          <w:sz w:val="22"/>
          <w:szCs w:val="22"/>
        </w:rPr>
        <w:t xml:space="preserve"> o </w:t>
      </w:r>
      <w:r w:rsidRPr="00453C42">
        <w:rPr>
          <w:rFonts w:asciiTheme="majorHAnsi" w:hAnsiTheme="majorHAnsi" w:cstheme="majorHAnsi"/>
          <w:color w:val="000000"/>
          <w:sz w:val="22"/>
          <w:szCs w:val="22"/>
        </w:rPr>
        <w:t>assunto</w:t>
      </w:r>
      <w:r w:rsidR="00BC7B3A" w:rsidRPr="00453C42">
        <w:rPr>
          <w:rFonts w:asciiTheme="majorHAnsi" w:hAnsiTheme="majorHAnsi" w:cstheme="majorHAnsi"/>
          <w:color w:val="000000"/>
          <w:sz w:val="22"/>
          <w:szCs w:val="22"/>
        </w:rPr>
        <w:t xml:space="preserve"> “Sistema Internacional de Unidades: em constante evolução” </w:t>
      </w:r>
      <w:r w:rsidRPr="00453C42">
        <w:rPr>
          <w:rFonts w:asciiTheme="majorHAnsi" w:hAnsiTheme="majorHAnsi" w:cstheme="majorHAnsi"/>
          <w:color w:val="000000"/>
          <w:sz w:val="22"/>
          <w:szCs w:val="22"/>
        </w:rPr>
        <w:t>para</w:t>
      </w:r>
      <w:r w:rsidR="00BC7B3A" w:rsidRPr="00453C42">
        <w:rPr>
          <w:rFonts w:asciiTheme="majorHAnsi" w:hAnsiTheme="majorHAnsi" w:cstheme="majorHAnsi"/>
          <w:color w:val="000000"/>
          <w:sz w:val="22"/>
          <w:szCs w:val="22"/>
        </w:rPr>
        <w:t xml:space="preserve"> demonstrar como a chamada ciência das medições e suas aplicações está em permanente aprimoramento e </w:t>
      </w:r>
      <w:r w:rsidR="00BC7B3A" w:rsidRPr="00453C42">
        <w:rPr>
          <w:rFonts w:asciiTheme="majorHAnsi" w:hAnsiTheme="majorHAnsi" w:cstheme="majorHAnsi"/>
          <w:color w:val="000000"/>
          <w:sz w:val="22"/>
          <w:szCs w:val="22"/>
        </w:rPr>
        <w:lastRenderedPageBreak/>
        <w:t>desempenha papel central na inovação e nas descobertas científicas, na indústria, no comércio internacional, na melhoria da qualidade de vida e na proteção do meio ambiente.</w:t>
      </w:r>
    </w:p>
    <w:p w14:paraId="013702B1" w14:textId="77777777" w:rsidR="0066766F" w:rsidRPr="00453C42" w:rsidRDefault="00BC7B3A" w:rsidP="00BC7B3A">
      <w:pPr>
        <w:pStyle w:val="conteudo"/>
        <w:shd w:val="clear" w:color="auto" w:fill="FFFFFF"/>
        <w:spacing w:line="270" w:lineRule="atLeast"/>
        <w:jc w:val="both"/>
        <w:rPr>
          <w:rFonts w:asciiTheme="majorHAnsi" w:hAnsiTheme="majorHAnsi" w:cstheme="majorHAnsi"/>
          <w:color w:val="000000"/>
          <w:sz w:val="22"/>
          <w:szCs w:val="22"/>
        </w:rPr>
      </w:pPr>
      <w:r w:rsidRPr="00453C42">
        <w:rPr>
          <w:rFonts w:asciiTheme="majorHAnsi" w:hAnsiTheme="majorHAnsi" w:cstheme="majorHAnsi"/>
          <w:color w:val="000000"/>
          <w:sz w:val="22"/>
          <w:szCs w:val="22"/>
        </w:rPr>
        <w:t xml:space="preserve">Assim como nas outras vezes em que o SI foi revisado, todo cuidado </w:t>
      </w:r>
      <w:r w:rsidR="0066766F" w:rsidRPr="00453C42">
        <w:rPr>
          <w:rFonts w:asciiTheme="majorHAnsi" w:hAnsiTheme="majorHAnsi" w:cstheme="majorHAnsi"/>
          <w:color w:val="000000"/>
          <w:sz w:val="22"/>
          <w:szCs w:val="22"/>
        </w:rPr>
        <w:t>foi</w:t>
      </w:r>
      <w:r w:rsidRPr="00453C42">
        <w:rPr>
          <w:rFonts w:asciiTheme="majorHAnsi" w:hAnsiTheme="majorHAnsi" w:cstheme="majorHAnsi"/>
          <w:color w:val="000000"/>
          <w:sz w:val="22"/>
          <w:szCs w:val="22"/>
        </w:rPr>
        <w:t xml:space="preserve"> tomado para que não h</w:t>
      </w:r>
      <w:r w:rsidR="0066766F" w:rsidRPr="00453C42">
        <w:rPr>
          <w:rFonts w:asciiTheme="majorHAnsi" w:hAnsiTheme="majorHAnsi" w:cstheme="majorHAnsi"/>
          <w:color w:val="000000"/>
          <w:sz w:val="22"/>
          <w:szCs w:val="22"/>
        </w:rPr>
        <w:t>ouvesse</w:t>
      </w:r>
      <w:r w:rsidRPr="00453C42">
        <w:rPr>
          <w:rFonts w:asciiTheme="majorHAnsi" w:hAnsiTheme="majorHAnsi" w:cstheme="majorHAnsi"/>
          <w:color w:val="000000"/>
          <w:sz w:val="22"/>
          <w:szCs w:val="22"/>
        </w:rPr>
        <w:t xml:space="preserve"> impacto perceptível na vida cotidiana e </w:t>
      </w:r>
      <w:r w:rsidR="0066766F" w:rsidRPr="00453C42">
        <w:rPr>
          <w:rFonts w:asciiTheme="majorHAnsi" w:hAnsiTheme="majorHAnsi" w:cstheme="majorHAnsi"/>
          <w:color w:val="000000"/>
          <w:sz w:val="22"/>
          <w:szCs w:val="22"/>
        </w:rPr>
        <w:t xml:space="preserve">para </w:t>
      </w:r>
      <w:r w:rsidRPr="00453C42">
        <w:rPr>
          <w:rFonts w:asciiTheme="majorHAnsi" w:hAnsiTheme="majorHAnsi" w:cstheme="majorHAnsi"/>
          <w:color w:val="000000"/>
          <w:sz w:val="22"/>
          <w:szCs w:val="22"/>
        </w:rPr>
        <w:t>que as medições feitas com definições anteriores continu</w:t>
      </w:r>
      <w:r w:rsidR="0066766F" w:rsidRPr="00453C42">
        <w:rPr>
          <w:rFonts w:asciiTheme="majorHAnsi" w:hAnsiTheme="majorHAnsi" w:cstheme="majorHAnsi"/>
          <w:color w:val="000000"/>
          <w:sz w:val="22"/>
          <w:szCs w:val="22"/>
        </w:rPr>
        <w:t>assem</w:t>
      </w:r>
      <w:r w:rsidRPr="00453C42">
        <w:rPr>
          <w:rFonts w:asciiTheme="majorHAnsi" w:hAnsiTheme="majorHAnsi" w:cstheme="majorHAnsi"/>
          <w:color w:val="000000"/>
          <w:sz w:val="22"/>
          <w:szCs w:val="22"/>
        </w:rPr>
        <w:t xml:space="preserve"> válidas, considerando suas incertezas. </w:t>
      </w:r>
    </w:p>
    <w:p w14:paraId="31D1B6E5" w14:textId="011A3407" w:rsidR="00BC7B3A" w:rsidRPr="00453C42" w:rsidRDefault="00BC7B3A" w:rsidP="00BC7B3A">
      <w:pPr>
        <w:pStyle w:val="conteudo"/>
        <w:shd w:val="clear" w:color="auto" w:fill="FFFFFF"/>
        <w:spacing w:line="270" w:lineRule="atLeast"/>
        <w:jc w:val="both"/>
        <w:rPr>
          <w:rFonts w:asciiTheme="majorHAnsi" w:hAnsiTheme="majorHAnsi" w:cstheme="majorHAnsi"/>
          <w:color w:val="000000"/>
          <w:sz w:val="22"/>
          <w:szCs w:val="22"/>
        </w:rPr>
      </w:pPr>
      <w:r w:rsidRPr="00453C42">
        <w:rPr>
          <w:rFonts w:asciiTheme="majorHAnsi" w:hAnsiTheme="majorHAnsi" w:cstheme="majorHAnsi"/>
          <w:color w:val="000000"/>
          <w:sz w:val="22"/>
          <w:szCs w:val="22"/>
        </w:rPr>
        <w:t>Poucos usuários fora do ambiente dos laboratórios dos Institutos Nacionais de Metrologia (INMs), órgãos congêneres ao Inmetro espalhados pelo mundo, perceber</w:t>
      </w:r>
      <w:r w:rsidR="0066766F" w:rsidRPr="00453C42">
        <w:rPr>
          <w:rFonts w:asciiTheme="majorHAnsi" w:hAnsiTheme="majorHAnsi" w:cstheme="majorHAnsi"/>
          <w:color w:val="000000"/>
          <w:sz w:val="22"/>
          <w:szCs w:val="22"/>
        </w:rPr>
        <w:t>am</w:t>
      </w:r>
      <w:r w:rsidRPr="00453C42">
        <w:rPr>
          <w:rFonts w:asciiTheme="majorHAnsi" w:hAnsiTheme="majorHAnsi" w:cstheme="majorHAnsi"/>
          <w:color w:val="000000"/>
          <w:sz w:val="22"/>
          <w:szCs w:val="22"/>
        </w:rPr>
        <w:t xml:space="preserve"> as mudanças. No dia a dia do cidadão-consumidor, por exemplo, esses efeitos</w:t>
      </w:r>
      <w:r w:rsidR="0066766F" w:rsidRPr="00453C42">
        <w:rPr>
          <w:rFonts w:asciiTheme="majorHAnsi" w:hAnsiTheme="majorHAnsi" w:cstheme="majorHAnsi"/>
          <w:color w:val="000000"/>
          <w:sz w:val="22"/>
          <w:szCs w:val="22"/>
        </w:rPr>
        <w:t xml:space="preserve"> </w:t>
      </w:r>
      <w:r w:rsidRPr="00453C42">
        <w:rPr>
          <w:rFonts w:asciiTheme="majorHAnsi" w:hAnsiTheme="majorHAnsi" w:cstheme="majorHAnsi"/>
          <w:color w:val="000000"/>
          <w:sz w:val="22"/>
          <w:szCs w:val="22"/>
        </w:rPr>
        <w:t xml:space="preserve">não </w:t>
      </w:r>
      <w:r w:rsidR="0066766F" w:rsidRPr="00453C42">
        <w:rPr>
          <w:rFonts w:asciiTheme="majorHAnsi" w:hAnsiTheme="majorHAnsi" w:cstheme="majorHAnsi"/>
          <w:color w:val="000000"/>
          <w:sz w:val="22"/>
          <w:szCs w:val="22"/>
        </w:rPr>
        <w:t>foram</w:t>
      </w:r>
      <w:r w:rsidRPr="00453C42">
        <w:rPr>
          <w:rFonts w:asciiTheme="majorHAnsi" w:hAnsiTheme="majorHAnsi" w:cstheme="majorHAnsi"/>
          <w:color w:val="000000"/>
          <w:sz w:val="22"/>
          <w:szCs w:val="22"/>
        </w:rPr>
        <w:t xml:space="preserve"> notados. A novidade, porém, tr</w:t>
      </w:r>
      <w:r w:rsidR="0066766F" w:rsidRPr="00453C42">
        <w:rPr>
          <w:rFonts w:asciiTheme="majorHAnsi" w:hAnsiTheme="majorHAnsi" w:cstheme="majorHAnsi"/>
          <w:color w:val="000000"/>
          <w:sz w:val="22"/>
          <w:szCs w:val="22"/>
        </w:rPr>
        <w:t>ará</w:t>
      </w:r>
      <w:r w:rsidRPr="00453C42">
        <w:rPr>
          <w:rFonts w:asciiTheme="majorHAnsi" w:hAnsiTheme="majorHAnsi" w:cstheme="majorHAnsi"/>
          <w:color w:val="000000"/>
          <w:sz w:val="22"/>
          <w:szCs w:val="22"/>
        </w:rPr>
        <w:t xml:space="preserve"> transformações par</w:t>
      </w:r>
      <w:r w:rsidR="0066766F" w:rsidRPr="00453C42">
        <w:rPr>
          <w:rFonts w:asciiTheme="majorHAnsi" w:hAnsiTheme="majorHAnsi" w:cstheme="majorHAnsi"/>
          <w:color w:val="000000"/>
          <w:sz w:val="22"/>
          <w:szCs w:val="22"/>
        </w:rPr>
        <w:t>a a ciência e a indústria que utiliza</w:t>
      </w:r>
      <w:r w:rsidRPr="00453C42">
        <w:rPr>
          <w:rFonts w:asciiTheme="majorHAnsi" w:hAnsiTheme="majorHAnsi" w:cstheme="majorHAnsi"/>
          <w:color w:val="000000"/>
          <w:sz w:val="22"/>
          <w:szCs w:val="22"/>
        </w:rPr>
        <w:t xml:space="preserve"> tecnologia de ponta, como, por exemplo, em medições de caracterização física e química de nanomateriais.</w:t>
      </w:r>
    </w:p>
    <w:p w14:paraId="75C53546" w14:textId="77777777" w:rsidR="008B013B" w:rsidRPr="00453C42" w:rsidRDefault="008B013B" w:rsidP="0066766F">
      <w:pPr>
        <w:pStyle w:val="conteudo"/>
        <w:shd w:val="clear" w:color="auto" w:fill="FFFFFF"/>
        <w:tabs>
          <w:tab w:val="left" w:pos="0"/>
        </w:tabs>
        <w:spacing w:line="270" w:lineRule="atLeast"/>
        <w:jc w:val="both"/>
        <w:rPr>
          <w:rFonts w:asciiTheme="majorHAnsi" w:hAnsiTheme="majorHAnsi" w:cstheme="majorHAnsi"/>
          <w:b/>
          <w:sz w:val="22"/>
          <w:szCs w:val="22"/>
        </w:rPr>
      </w:pPr>
    </w:p>
    <w:p w14:paraId="3D86F08D" w14:textId="77777777" w:rsidR="0066766F" w:rsidRPr="00453C42" w:rsidRDefault="00BC7B3A" w:rsidP="0066766F">
      <w:pPr>
        <w:pStyle w:val="conteudo"/>
        <w:shd w:val="clear" w:color="auto" w:fill="FFFFFF"/>
        <w:tabs>
          <w:tab w:val="left" w:pos="0"/>
        </w:tabs>
        <w:spacing w:line="270" w:lineRule="atLeast"/>
        <w:jc w:val="both"/>
        <w:rPr>
          <w:rFonts w:asciiTheme="majorHAnsi" w:hAnsiTheme="majorHAnsi" w:cstheme="majorHAnsi"/>
          <w:b/>
          <w:sz w:val="22"/>
          <w:szCs w:val="22"/>
        </w:rPr>
      </w:pPr>
      <w:r w:rsidRPr="00453C42">
        <w:rPr>
          <w:rFonts w:asciiTheme="majorHAnsi" w:hAnsiTheme="majorHAnsi" w:cstheme="majorHAnsi"/>
          <w:b/>
          <w:sz w:val="22"/>
          <w:szCs w:val="22"/>
        </w:rPr>
        <w:t>Na prática, o que mud</w:t>
      </w:r>
      <w:r w:rsidR="0066766F" w:rsidRPr="00453C42">
        <w:rPr>
          <w:rFonts w:asciiTheme="majorHAnsi" w:hAnsiTheme="majorHAnsi" w:cstheme="majorHAnsi"/>
          <w:b/>
          <w:sz w:val="22"/>
          <w:szCs w:val="22"/>
        </w:rPr>
        <w:t>ou</w:t>
      </w:r>
      <w:r w:rsidRPr="00453C42">
        <w:rPr>
          <w:rFonts w:asciiTheme="majorHAnsi" w:hAnsiTheme="majorHAnsi" w:cstheme="majorHAnsi"/>
          <w:b/>
          <w:sz w:val="22"/>
          <w:szCs w:val="22"/>
        </w:rPr>
        <w:t>?</w:t>
      </w:r>
    </w:p>
    <w:p w14:paraId="32F2539C" w14:textId="7CA7BFF0" w:rsidR="00BC7B3A" w:rsidRPr="00453C42" w:rsidRDefault="00AB24BB" w:rsidP="008B013B">
      <w:pPr>
        <w:pStyle w:val="conteudo"/>
        <w:shd w:val="clear" w:color="auto" w:fill="FFFFFF"/>
        <w:tabs>
          <w:tab w:val="left" w:pos="0"/>
        </w:tabs>
        <w:spacing w:line="270" w:lineRule="atLeast"/>
        <w:jc w:val="both"/>
        <w:rPr>
          <w:rFonts w:asciiTheme="majorHAnsi" w:hAnsiTheme="majorHAnsi" w:cstheme="majorHAnsi"/>
          <w:color w:val="000000"/>
          <w:sz w:val="22"/>
          <w:szCs w:val="22"/>
        </w:rPr>
      </w:pPr>
      <w:r w:rsidRPr="003B4BEC">
        <w:rPr>
          <w:rFonts w:asciiTheme="majorHAnsi" w:hAnsiTheme="majorHAnsi" w:cstheme="majorHAnsi"/>
          <w:b/>
          <w:color w:val="E1B937"/>
          <w:sz w:val="22"/>
          <w:szCs w:val="22"/>
        </w:rPr>
        <w:t>k</w:t>
      </w:r>
      <w:r w:rsidR="00BC7B3A" w:rsidRPr="003B4BEC">
        <w:rPr>
          <w:rFonts w:asciiTheme="majorHAnsi" w:hAnsiTheme="majorHAnsi" w:cstheme="majorHAnsi"/>
          <w:b/>
          <w:color w:val="E1B937"/>
          <w:sz w:val="22"/>
          <w:szCs w:val="22"/>
        </w:rPr>
        <w:t>ilograma:</w:t>
      </w:r>
      <w:r w:rsidR="00BC7B3A" w:rsidRPr="00453C42">
        <w:rPr>
          <w:rFonts w:asciiTheme="majorHAnsi" w:hAnsiTheme="majorHAnsi" w:cstheme="majorHAnsi"/>
          <w:b/>
          <w:color w:val="000000"/>
          <w:sz w:val="22"/>
          <w:szCs w:val="22"/>
        </w:rPr>
        <w:t xml:space="preserve"> </w:t>
      </w:r>
      <w:r w:rsidR="0066766F" w:rsidRPr="00453C42">
        <w:rPr>
          <w:rFonts w:asciiTheme="majorHAnsi" w:hAnsiTheme="majorHAnsi" w:cstheme="majorHAnsi"/>
          <w:color w:val="000000"/>
          <w:sz w:val="22"/>
          <w:szCs w:val="22"/>
        </w:rPr>
        <w:t>Agora é</w:t>
      </w:r>
      <w:r w:rsidR="00BC7B3A" w:rsidRPr="00453C42">
        <w:rPr>
          <w:rFonts w:asciiTheme="majorHAnsi" w:hAnsiTheme="majorHAnsi" w:cstheme="majorHAnsi"/>
          <w:color w:val="000000"/>
          <w:sz w:val="22"/>
          <w:szCs w:val="22"/>
        </w:rPr>
        <w:t xml:space="preserve"> definido nos termos da constante de Planck, assegurando estabilidade de longo prazo à unidade de massa do SI (a definição deix</w:t>
      </w:r>
      <w:r w:rsidR="0066766F" w:rsidRPr="00453C42">
        <w:rPr>
          <w:rFonts w:asciiTheme="majorHAnsi" w:hAnsiTheme="majorHAnsi" w:cstheme="majorHAnsi"/>
          <w:color w:val="000000"/>
          <w:sz w:val="22"/>
          <w:szCs w:val="22"/>
        </w:rPr>
        <w:t>ou</w:t>
      </w:r>
      <w:r w:rsidR="00BC7B3A" w:rsidRPr="00453C42">
        <w:rPr>
          <w:rFonts w:asciiTheme="majorHAnsi" w:hAnsiTheme="majorHAnsi" w:cstheme="majorHAnsi"/>
          <w:color w:val="000000"/>
          <w:sz w:val="22"/>
          <w:szCs w:val="22"/>
        </w:rPr>
        <w:t xml:space="preserve"> de ser baseada no protótipo de platina-irídio). Sua realização pode ser realizada por qualquer método viável (exemplos: balança de Kibble – watt – ou o método da determinação da constante de Avogadro, por meio da estimativa do número de átomos em uma esfera de silício). Na prática, os usuários pode</w:t>
      </w:r>
      <w:r w:rsidR="0066766F" w:rsidRPr="00453C42">
        <w:rPr>
          <w:rFonts w:asciiTheme="majorHAnsi" w:hAnsiTheme="majorHAnsi" w:cstheme="majorHAnsi"/>
          <w:color w:val="000000"/>
          <w:sz w:val="22"/>
          <w:szCs w:val="22"/>
        </w:rPr>
        <w:t>m</w:t>
      </w:r>
      <w:r w:rsidR="00BC7B3A" w:rsidRPr="00453C42">
        <w:rPr>
          <w:rFonts w:asciiTheme="majorHAnsi" w:hAnsiTheme="majorHAnsi" w:cstheme="majorHAnsi"/>
          <w:color w:val="000000"/>
          <w:sz w:val="22"/>
          <w:szCs w:val="22"/>
        </w:rPr>
        <w:t xml:space="preserve"> obter rastreabilidade ao SI valendo-se das mesmas fontes atuais (BIPM, INMs e laboratórios acreditados). Comparações internacionais </w:t>
      </w:r>
      <w:r w:rsidR="0066766F" w:rsidRPr="00453C42">
        <w:rPr>
          <w:rFonts w:asciiTheme="majorHAnsi" w:hAnsiTheme="majorHAnsi" w:cstheme="majorHAnsi"/>
          <w:color w:val="000000"/>
          <w:sz w:val="22"/>
          <w:szCs w:val="22"/>
        </w:rPr>
        <w:t>asseguram</w:t>
      </w:r>
      <w:r w:rsidR="00BC7B3A" w:rsidRPr="00453C42">
        <w:rPr>
          <w:rFonts w:asciiTheme="majorHAnsi" w:hAnsiTheme="majorHAnsi" w:cstheme="majorHAnsi"/>
          <w:color w:val="000000"/>
          <w:sz w:val="22"/>
          <w:szCs w:val="22"/>
        </w:rPr>
        <w:t xml:space="preserve"> sua consistência. O valor da constante de Planck </w:t>
      </w:r>
      <w:r w:rsidR="0066766F" w:rsidRPr="00453C42">
        <w:rPr>
          <w:rFonts w:asciiTheme="majorHAnsi" w:hAnsiTheme="majorHAnsi" w:cstheme="majorHAnsi"/>
          <w:color w:val="000000"/>
          <w:sz w:val="22"/>
          <w:szCs w:val="22"/>
        </w:rPr>
        <w:t>foi</w:t>
      </w:r>
      <w:r w:rsidR="00BC7B3A" w:rsidRPr="00453C42">
        <w:rPr>
          <w:rFonts w:asciiTheme="majorHAnsi" w:hAnsiTheme="majorHAnsi" w:cstheme="majorHAnsi"/>
          <w:color w:val="000000"/>
          <w:sz w:val="22"/>
          <w:szCs w:val="22"/>
        </w:rPr>
        <w:t xml:space="preserve"> fixado para assegurar que não haja mudanças no </w:t>
      </w:r>
      <w:r w:rsidRPr="00453C42">
        <w:rPr>
          <w:rFonts w:asciiTheme="majorHAnsi" w:hAnsiTheme="majorHAnsi" w:cstheme="majorHAnsi"/>
          <w:color w:val="000000"/>
          <w:sz w:val="22"/>
          <w:szCs w:val="22"/>
        </w:rPr>
        <w:t>kilograma</w:t>
      </w:r>
      <w:r w:rsidR="00BC7B3A" w:rsidRPr="00453C42">
        <w:rPr>
          <w:rFonts w:asciiTheme="majorHAnsi" w:hAnsiTheme="majorHAnsi" w:cstheme="majorHAnsi"/>
          <w:color w:val="000000"/>
          <w:sz w:val="22"/>
          <w:szCs w:val="22"/>
        </w:rPr>
        <w:t xml:space="preserve">. As incertezas oferecidas pelos INMs a seus clientes de calibração não </w:t>
      </w:r>
      <w:r w:rsidR="00107818" w:rsidRPr="00453C42">
        <w:rPr>
          <w:rFonts w:asciiTheme="majorHAnsi" w:hAnsiTheme="majorHAnsi" w:cstheme="majorHAnsi"/>
          <w:color w:val="000000"/>
          <w:sz w:val="22"/>
          <w:szCs w:val="22"/>
        </w:rPr>
        <w:t>foram</w:t>
      </w:r>
      <w:r w:rsidR="00BC7B3A" w:rsidRPr="00453C42">
        <w:rPr>
          <w:rFonts w:asciiTheme="majorHAnsi" w:hAnsiTheme="majorHAnsi" w:cstheme="majorHAnsi"/>
          <w:color w:val="000000"/>
          <w:sz w:val="22"/>
          <w:szCs w:val="22"/>
        </w:rPr>
        <w:t xml:space="preserve"> afetadas.</w:t>
      </w:r>
    </w:p>
    <w:p w14:paraId="119C671E" w14:textId="1389D6DD" w:rsidR="00107818" w:rsidRPr="00453C42" w:rsidRDefault="00107818" w:rsidP="008B013B">
      <w:pPr>
        <w:pStyle w:val="conteudo"/>
        <w:shd w:val="clear" w:color="auto" w:fill="FFFFFF"/>
        <w:tabs>
          <w:tab w:val="left" w:pos="0"/>
        </w:tabs>
        <w:spacing w:line="270" w:lineRule="atLeast"/>
        <w:jc w:val="both"/>
        <w:rPr>
          <w:rFonts w:asciiTheme="majorHAnsi" w:hAnsiTheme="majorHAnsi" w:cstheme="majorHAnsi"/>
          <w:color w:val="000000"/>
          <w:sz w:val="22"/>
          <w:szCs w:val="22"/>
        </w:rPr>
      </w:pPr>
      <w:r w:rsidRPr="003B4BEC">
        <w:rPr>
          <w:rFonts w:asciiTheme="majorHAnsi" w:hAnsiTheme="majorHAnsi" w:cstheme="majorHAnsi"/>
          <w:b/>
          <w:color w:val="E1B937"/>
          <w:sz w:val="22"/>
          <w:szCs w:val="22"/>
        </w:rPr>
        <w:t>Ampè</w:t>
      </w:r>
      <w:r w:rsidR="00BC7B3A" w:rsidRPr="003B4BEC">
        <w:rPr>
          <w:rFonts w:asciiTheme="majorHAnsi" w:hAnsiTheme="majorHAnsi" w:cstheme="majorHAnsi"/>
          <w:b/>
          <w:color w:val="E1B937"/>
          <w:sz w:val="22"/>
          <w:szCs w:val="22"/>
        </w:rPr>
        <w:t>re</w:t>
      </w:r>
      <w:r w:rsidR="003B4BEC">
        <w:rPr>
          <w:rFonts w:asciiTheme="majorHAnsi" w:hAnsiTheme="majorHAnsi" w:cstheme="majorHAnsi"/>
          <w:b/>
          <w:color w:val="E1B937"/>
          <w:sz w:val="22"/>
          <w:szCs w:val="22"/>
        </w:rPr>
        <w:t>:</w:t>
      </w:r>
      <w:r w:rsidR="00BC7B3A" w:rsidRPr="003B4BEC">
        <w:rPr>
          <w:rFonts w:asciiTheme="majorHAnsi" w:hAnsiTheme="majorHAnsi" w:cstheme="majorHAnsi"/>
          <w:color w:val="E1B937"/>
          <w:sz w:val="22"/>
          <w:szCs w:val="22"/>
        </w:rPr>
        <w:t> </w:t>
      </w:r>
      <w:r w:rsidR="00BC7B3A" w:rsidRPr="00453C42">
        <w:rPr>
          <w:rFonts w:asciiTheme="majorHAnsi" w:hAnsiTheme="majorHAnsi" w:cstheme="majorHAnsi"/>
          <w:color w:val="000000"/>
          <w:sz w:val="22"/>
          <w:szCs w:val="22"/>
        </w:rPr>
        <w:t xml:space="preserve">(e outras unidades elétricas): </w:t>
      </w:r>
      <w:r w:rsidRPr="00453C42">
        <w:rPr>
          <w:rFonts w:asciiTheme="majorHAnsi" w:hAnsiTheme="majorHAnsi" w:cstheme="majorHAnsi"/>
          <w:color w:val="000000"/>
          <w:sz w:val="22"/>
          <w:szCs w:val="22"/>
        </w:rPr>
        <w:t xml:space="preserve">agora, </w:t>
      </w:r>
      <w:r w:rsidR="00BC7B3A" w:rsidRPr="00453C42">
        <w:rPr>
          <w:rFonts w:asciiTheme="majorHAnsi" w:hAnsiTheme="majorHAnsi" w:cstheme="majorHAnsi"/>
          <w:color w:val="000000"/>
          <w:sz w:val="22"/>
          <w:szCs w:val="22"/>
        </w:rPr>
        <w:t>o amp</w:t>
      </w:r>
      <w:r w:rsidRPr="00453C42">
        <w:rPr>
          <w:rFonts w:asciiTheme="majorHAnsi" w:hAnsiTheme="majorHAnsi" w:cstheme="majorHAnsi"/>
          <w:color w:val="000000"/>
          <w:sz w:val="22"/>
          <w:szCs w:val="22"/>
        </w:rPr>
        <w:t>è</w:t>
      </w:r>
      <w:r w:rsidR="00BC7B3A" w:rsidRPr="00453C42">
        <w:rPr>
          <w:rFonts w:asciiTheme="majorHAnsi" w:hAnsiTheme="majorHAnsi" w:cstheme="majorHAnsi"/>
          <w:color w:val="000000"/>
          <w:sz w:val="22"/>
          <w:szCs w:val="22"/>
        </w:rPr>
        <w:t xml:space="preserve">re </w:t>
      </w:r>
      <w:r w:rsidRPr="00453C42">
        <w:rPr>
          <w:rFonts w:asciiTheme="majorHAnsi" w:hAnsiTheme="majorHAnsi" w:cstheme="majorHAnsi"/>
          <w:color w:val="000000"/>
          <w:sz w:val="22"/>
          <w:szCs w:val="22"/>
        </w:rPr>
        <w:t>é</w:t>
      </w:r>
      <w:r w:rsidR="00BC7B3A" w:rsidRPr="00453C42">
        <w:rPr>
          <w:rFonts w:asciiTheme="majorHAnsi" w:hAnsiTheme="majorHAnsi" w:cstheme="majorHAnsi"/>
          <w:color w:val="000000"/>
          <w:sz w:val="22"/>
          <w:szCs w:val="22"/>
        </w:rPr>
        <w:t xml:space="preserve"> definido a partir da carga do elétron e sua redefinição não afetará a grande maioria dos usuários de medições. O volt e o ohm s</w:t>
      </w:r>
      <w:r w:rsidRPr="00453C42">
        <w:rPr>
          <w:rFonts w:asciiTheme="majorHAnsi" w:hAnsiTheme="majorHAnsi" w:cstheme="majorHAnsi"/>
          <w:color w:val="000000"/>
          <w:sz w:val="22"/>
          <w:szCs w:val="22"/>
        </w:rPr>
        <w:t>ão</w:t>
      </w:r>
      <w:r w:rsidR="00BC7B3A" w:rsidRPr="00453C42">
        <w:rPr>
          <w:rFonts w:asciiTheme="majorHAnsi" w:hAnsiTheme="majorHAnsi" w:cstheme="majorHAnsi"/>
          <w:color w:val="000000"/>
          <w:sz w:val="22"/>
          <w:szCs w:val="22"/>
        </w:rPr>
        <w:t xml:space="preserve"> definidos a partir da carga do elétron e da constante de Planck; o volt mud</w:t>
      </w:r>
      <w:r w:rsidRPr="00453C42">
        <w:rPr>
          <w:rFonts w:asciiTheme="majorHAnsi" w:hAnsiTheme="majorHAnsi" w:cstheme="majorHAnsi"/>
          <w:color w:val="000000"/>
          <w:sz w:val="22"/>
          <w:szCs w:val="22"/>
        </w:rPr>
        <w:t>ou</w:t>
      </w:r>
      <w:r w:rsidR="00BC7B3A" w:rsidRPr="00453C42">
        <w:rPr>
          <w:rFonts w:asciiTheme="majorHAnsi" w:hAnsiTheme="majorHAnsi" w:cstheme="majorHAnsi"/>
          <w:color w:val="000000"/>
          <w:sz w:val="22"/>
          <w:szCs w:val="22"/>
        </w:rPr>
        <w:t xml:space="preserve"> cerca de 0,1 parte por milhão e o ohm ainda menos. </w:t>
      </w:r>
    </w:p>
    <w:p w14:paraId="157E5DB1" w14:textId="4738F778" w:rsidR="00BC7B3A" w:rsidRPr="00453C42" w:rsidRDefault="00BC7B3A" w:rsidP="008B013B">
      <w:pPr>
        <w:pStyle w:val="conteudo"/>
        <w:shd w:val="clear" w:color="auto" w:fill="FFFFFF"/>
        <w:tabs>
          <w:tab w:val="left" w:pos="0"/>
        </w:tabs>
        <w:spacing w:line="270" w:lineRule="atLeast"/>
        <w:jc w:val="both"/>
        <w:rPr>
          <w:rFonts w:asciiTheme="majorHAnsi" w:hAnsiTheme="majorHAnsi" w:cstheme="majorHAnsi"/>
          <w:color w:val="000000"/>
          <w:sz w:val="22"/>
          <w:szCs w:val="22"/>
        </w:rPr>
      </w:pPr>
      <w:r w:rsidRPr="00453C42">
        <w:rPr>
          <w:rFonts w:asciiTheme="majorHAnsi" w:hAnsiTheme="majorHAnsi" w:cstheme="majorHAnsi"/>
          <w:color w:val="000000"/>
          <w:sz w:val="22"/>
          <w:szCs w:val="22"/>
        </w:rPr>
        <w:t>Sobre o tema, pesquisadores do Lameq publicaram o artigo </w:t>
      </w:r>
      <w:r w:rsidR="00367BEC" w:rsidRPr="00453C42">
        <w:rPr>
          <w:rFonts w:asciiTheme="majorHAnsi" w:hAnsiTheme="majorHAnsi" w:cstheme="majorHAnsi"/>
          <w:color w:val="000000"/>
          <w:sz w:val="22"/>
          <w:szCs w:val="22"/>
        </w:rPr>
        <w:t>“</w:t>
      </w:r>
      <w:hyperlink r:id="rId26" w:history="1">
        <w:r w:rsidR="007829DA" w:rsidRPr="00453C42">
          <w:rPr>
            <w:rStyle w:val="Hyperlink"/>
            <w:rFonts w:asciiTheme="majorHAnsi" w:hAnsiTheme="majorHAnsi" w:cstheme="majorHAnsi"/>
            <w:sz w:val="22"/>
            <w:szCs w:val="22"/>
          </w:rPr>
          <w:t>O novo SI e o seu impacto na metrologia elétrica no Brasil</w:t>
        </w:r>
      </w:hyperlink>
      <w:r w:rsidR="00367BEC" w:rsidRPr="00453C42">
        <w:rPr>
          <w:rFonts w:asciiTheme="majorHAnsi" w:hAnsiTheme="majorHAnsi" w:cstheme="majorHAnsi"/>
          <w:color w:val="000000"/>
          <w:sz w:val="22"/>
          <w:szCs w:val="22"/>
        </w:rPr>
        <w:t>”</w:t>
      </w:r>
      <w:r w:rsidRPr="00453C42">
        <w:rPr>
          <w:rFonts w:asciiTheme="majorHAnsi" w:hAnsiTheme="majorHAnsi" w:cstheme="majorHAnsi"/>
          <w:color w:val="000000"/>
          <w:sz w:val="22"/>
          <w:szCs w:val="22"/>
        </w:rPr>
        <w:t> no Congresso Metrologia 2017.</w:t>
      </w:r>
    </w:p>
    <w:p w14:paraId="60A6923C" w14:textId="77777777" w:rsidR="007829DA" w:rsidRPr="00453C42" w:rsidRDefault="00BC7B3A" w:rsidP="008B013B">
      <w:pPr>
        <w:pStyle w:val="conteudo"/>
        <w:shd w:val="clear" w:color="auto" w:fill="FFFFFF"/>
        <w:tabs>
          <w:tab w:val="left" w:pos="0"/>
        </w:tabs>
        <w:spacing w:line="270" w:lineRule="atLeast"/>
        <w:jc w:val="both"/>
        <w:rPr>
          <w:rFonts w:asciiTheme="majorHAnsi" w:hAnsiTheme="majorHAnsi" w:cstheme="majorHAnsi"/>
          <w:color w:val="000000"/>
          <w:sz w:val="22"/>
          <w:szCs w:val="22"/>
        </w:rPr>
      </w:pPr>
      <w:r w:rsidRPr="003B4BEC">
        <w:rPr>
          <w:rFonts w:asciiTheme="majorHAnsi" w:hAnsiTheme="majorHAnsi" w:cstheme="majorHAnsi"/>
          <w:b/>
          <w:color w:val="E1B937"/>
          <w:sz w:val="22"/>
          <w:szCs w:val="22"/>
        </w:rPr>
        <w:t>Kelvin</w:t>
      </w:r>
      <w:r w:rsidRPr="003B4BEC">
        <w:rPr>
          <w:rFonts w:asciiTheme="majorHAnsi" w:hAnsiTheme="majorHAnsi" w:cstheme="majorHAnsi"/>
          <w:color w:val="E1B937"/>
          <w:sz w:val="22"/>
          <w:szCs w:val="22"/>
        </w:rPr>
        <w:t>:</w:t>
      </w:r>
      <w:r w:rsidRPr="00453C42">
        <w:rPr>
          <w:rFonts w:asciiTheme="majorHAnsi" w:hAnsiTheme="majorHAnsi" w:cstheme="majorHAnsi"/>
          <w:color w:val="000000"/>
          <w:sz w:val="22"/>
          <w:szCs w:val="22"/>
        </w:rPr>
        <w:t xml:space="preserve"> sua redefinição </w:t>
      </w:r>
      <w:r w:rsidR="007829DA" w:rsidRPr="00453C42">
        <w:rPr>
          <w:rFonts w:asciiTheme="majorHAnsi" w:hAnsiTheme="majorHAnsi" w:cstheme="majorHAnsi"/>
          <w:color w:val="000000"/>
          <w:sz w:val="22"/>
          <w:szCs w:val="22"/>
        </w:rPr>
        <w:t>é</w:t>
      </w:r>
      <w:r w:rsidRPr="00453C42">
        <w:rPr>
          <w:rFonts w:asciiTheme="majorHAnsi" w:hAnsiTheme="majorHAnsi" w:cstheme="majorHAnsi"/>
          <w:color w:val="000000"/>
          <w:sz w:val="22"/>
          <w:szCs w:val="22"/>
        </w:rPr>
        <w:t xml:space="preserve"> nos termos da constante de Boltzmann e não te</w:t>
      </w:r>
      <w:r w:rsidR="007829DA" w:rsidRPr="00453C42">
        <w:rPr>
          <w:rFonts w:asciiTheme="majorHAnsi" w:hAnsiTheme="majorHAnsi" w:cstheme="majorHAnsi"/>
          <w:color w:val="000000"/>
          <w:sz w:val="22"/>
          <w:szCs w:val="22"/>
        </w:rPr>
        <w:t>m</w:t>
      </w:r>
      <w:r w:rsidRPr="00453C42">
        <w:rPr>
          <w:rFonts w:asciiTheme="majorHAnsi" w:hAnsiTheme="majorHAnsi" w:cstheme="majorHAnsi"/>
          <w:color w:val="000000"/>
          <w:sz w:val="22"/>
          <w:szCs w:val="22"/>
        </w:rPr>
        <w:t xml:space="preserve"> efeito imediato na medição prática de temperatura ou na rastreabilidade dessas medições e, para a maioria dos usuários, passa despercebida. A redefinição assenta as bases para futuros aprimoramentos na medição. Uma definição livre de materialização e de limitações tecnológicas permite o desenvolvimento de novas técnicas, aperfeiçoadas, para tornar as medições rastreáveis ao SI, especialmente em temperaturas extremas.</w:t>
      </w:r>
    </w:p>
    <w:p w14:paraId="5BC2BB4E" w14:textId="7BAF53CB" w:rsidR="00BC7B3A" w:rsidRPr="00453C42" w:rsidRDefault="00BC7B3A" w:rsidP="008B013B">
      <w:pPr>
        <w:pStyle w:val="conteudo"/>
        <w:shd w:val="clear" w:color="auto" w:fill="FFFFFF"/>
        <w:tabs>
          <w:tab w:val="left" w:pos="0"/>
        </w:tabs>
        <w:spacing w:line="270" w:lineRule="atLeast"/>
        <w:jc w:val="both"/>
        <w:rPr>
          <w:rFonts w:asciiTheme="majorHAnsi" w:hAnsiTheme="majorHAnsi" w:cstheme="majorHAnsi"/>
          <w:color w:val="000000"/>
          <w:sz w:val="22"/>
          <w:szCs w:val="22"/>
        </w:rPr>
      </w:pPr>
      <w:r w:rsidRPr="003B4BEC">
        <w:rPr>
          <w:rFonts w:asciiTheme="majorHAnsi" w:hAnsiTheme="majorHAnsi" w:cstheme="majorHAnsi"/>
          <w:b/>
          <w:color w:val="E1B937"/>
          <w:sz w:val="22"/>
          <w:szCs w:val="22"/>
        </w:rPr>
        <w:t>Mol</w:t>
      </w:r>
      <w:r w:rsidRPr="003B4BEC">
        <w:rPr>
          <w:rFonts w:asciiTheme="majorHAnsi" w:hAnsiTheme="majorHAnsi" w:cstheme="majorHAnsi"/>
          <w:color w:val="E1B937"/>
          <w:sz w:val="22"/>
          <w:szCs w:val="22"/>
        </w:rPr>
        <w:t xml:space="preserve">: </w:t>
      </w:r>
      <w:r w:rsidR="007829DA" w:rsidRPr="00453C42">
        <w:rPr>
          <w:rFonts w:asciiTheme="majorHAnsi" w:hAnsiTheme="majorHAnsi" w:cstheme="majorHAnsi"/>
          <w:color w:val="000000"/>
          <w:sz w:val="22"/>
          <w:szCs w:val="22"/>
        </w:rPr>
        <w:t>Foi</w:t>
      </w:r>
      <w:r w:rsidRPr="00453C42">
        <w:rPr>
          <w:rFonts w:asciiTheme="majorHAnsi" w:hAnsiTheme="majorHAnsi" w:cstheme="majorHAnsi"/>
          <w:color w:val="000000"/>
          <w:sz w:val="22"/>
          <w:szCs w:val="22"/>
        </w:rPr>
        <w:t xml:space="preserve"> redefinido respeitando uma quantidade específica de entidades (tipicamente átomos ou moléculas) e não depende mais da unidade de massa, o kilograma. A rastreabilidade continua podendo ser estabelecida por meio das técnicas já existentes, incluindo o uso de medição de massa juntamente com tabelas de pesos atômicos e a constante de massa molar (que continuará sendo aproximadamente 1 g/mol). Os pesos atômicos não serão afetados pela mudança. A variação na incerteza </w:t>
      </w:r>
      <w:r w:rsidR="007829DA" w:rsidRPr="00453C42">
        <w:rPr>
          <w:rFonts w:asciiTheme="majorHAnsi" w:hAnsiTheme="majorHAnsi" w:cstheme="majorHAnsi"/>
          <w:color w:val="000000"/>
          <w:sz w:val="22"/>
          <w:szCs w:val="22"/>
        </w:rPr>
        <w:t>é</w:t>
      </w:r>
      <w:r w:rsidRPr="00453C42">
        <w:rPr>
          <w:rFonts w:asciiTheme="majorHAnsi" w:hAnsiTheme="majorHAnsi" w:cstheme="majorHAnsi"/>
          <w:color w:val="000000"/>
          <w:sz w:val="22"/>
          <w:szCs w:val="22"/>
        </w:rPr>
        <w:t xml:space="preserve"> tão pequena que não vai requer nenhuma mudança nas medições.</w:t>
      </w:r>
    </w:p>
    <w:p w14:paraId="05C30AA2" w14:textId="77777777" w:rsidR="003B4BEC" w:rsidRDefault="003B4BEC" w:rsidP="00BC25AA">
      <w:pPr>
        <w:tabs>
          <w:tab w:val="left" w:pos="8931"/>
        </w:tabs>
        <w:spacing w:before="240" w:after="240" w:line="360" w:lineRule="auto"/>
        <w:jc w:val="both"/>
        <w:rPr>
          <w:rFonts w:asciiTheme="majorHAnsi" w:hAnsiTheme="majorHAnsi" w:cstheme="majorHAnsi"/>
        </w:rPr>
      </w:pPr>
    </w:p>
    <w:p w14:paraId="1B47DB5F" w14:textId="6F992F24" w:rsidR="00BC7B3A" w:rsidRDefault="003B4BEC" w:rsidP="00BC25AA">
      <w:pPr>
        <w:tabs>
          <w:tab w:val="left" w:pos="8931"/>
        </w:tabs>
        <w:spacing w:before="240" w:after="240" w:line="360" w:lineRule="auto"/>
        <w:jc w:val="both"/>
        <w:rPr>
          <w:rFonts w:asciiTheme="majorHAnsi" w:hAnsiTheme="majorHAnsi" w:cstheme="majorHAnsi"/>
        </w:rPr>
      </w:pPr>
      <w:r>
        <w:rPr>
          <w:rFonts w:asciiTheme="majorHAnsi" w:hAnsiTheme="majorHAnsi" w:cstheme="majorHAnsi"/>
        </w:rPr>
        <w:lastRenderedPageBreak/>
        <w:t>Observe</w:t>
      </w:r>
      <w:r w:rsidR="00806459">
        <w:rPr>
          <w:rFonts w:asciiTheme="majorHAnsi" w:hAnsiTheme="majorHAnsi" w:cstheme="majorHAnsi"/>
        </w:rPr>
        <w:t>:</w:t>
      </w:r>
    </w:p>
    <w:tbl>
      <w:tblPr>
        <w:tblW w:w="5198" w:type="pct"/>
        <w:tblCellSpacing w:w="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999999"/>
        <w:tblCellMar>
          <w:top w:w="75" w:type="dxa"/>
          <w:left w:w="75" w:type="dxa"/>
          <w:bottom w:w="75" w:type="dxa"/>
          <w:right w:w="75" w:type="dxa"/>
        </w:tblCellMar>
        <w:tblLook w:val="04A0" w:firstRow="1" w:lastRow="0" w:firstColumn="1" w:lastColumn="0" w:noHBand="0" w:noVBand="1"/>
      </w:tblPr>
      <w:tblGrid>
        <w:gridCol w:w="2683"/>
        <w:gridCol w:w="1811"/>
        <w:gridCol w:w="4847"/>
      </w:tblGrid>
      <w:tr w:rsidR="00806459" w:rsidRPr="0066766F" w14:paraId="4119A8E1" w14:textId="77777777" w:rsidTr="003B4BEC">
        <w:trPr>
          <w:tblCellSpacing w:w="7" w:type="dxa"/>
        </w:trPr>
        <w:tc>
          <w:tcPr>
            <w:tcW w:w="1425" w:type="pct"/>
            <w:shd w:val="clear" w:color="auto" w:fill="auto"/>
            <w:vAlign w:val="center"/>
          </w:tcPr>
          <w:p w14:paraId="6F301F89" w14:textId="77777777" w:rsidR="00806459" w:rsidRPr="0066766F" w:rsidRDefault="00806459" w:rsidP="005422AF">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drawing>
                <wp:inline distT="0" distB="0" distL="0" distR="0" wp14:anchorId="3C1FD224" wp14:editId="364A54A9">
                  <wp:extent cx="1537208" cy="1085088"/>
                  <wp:effectExtent l="0" t="0" r="635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43835" cy="1089766"/>
                          </a:xfrm>
                          <a:prstGeom prst="rect">
                            <a:avLst/>
                          </a:prstGeom>
                        </pic:spPr>
                      </pic:pic>
                    </a:graphicData>
                  </a:graphic>
                </wp:inline>
              </w:drawing>
            </w:r>
          </w:p>
        </w:tc>
        <w:tc>
          <w:tcPr>
            <w:tcW w:w="962" w:type="pct"/>
            <w:shd w:val="clear" w:color="auto" w:fill="F2F2F2"/>
            <w:vAlign w:val="center"/>
            <w:hideMark/>
          </w:tcPr>
          <w:p w14:paraId="2436AB6E" w14:textId="77777777" w:rsidR="00806459" w:rsidRPr="0066766F" w:rsidRDefault="00806459" w:rsidP="005422AF">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m</w:t>
            </w:r>
            <w:r w:rsidRPr="0066766F">
              <w:rPr>
                <w:rFonts w:asciiTheme="majorHAnsi" w:eastAsia="Times New Roman" w:hAnsiTheme="majorHAnsi" w:cstheme="majorHAnsi"/>
                <w:b/>
                <w:lang w:eastAsia="pt-BR"/>
              </w:rPr>
              <w:t>etro (m)</w:t>
            </w:r>
          </w:p>
          <w:p w14:paraId="605B5AB9" w14:textId="77777777" w:rsidR="00806459" w:rsidRPr="0066766F" w:rsidRDefault="00806459" w:rsidP="005422AF">
            <w:pPr>
              <w:widowControl/>
              <w:jc w:val="center"/>
              <w:rPr>
                <w:rFonts w:asciiTheme="majorHAnsi" w:eastAsia="Times New Roman" w:hAnsiTheme="majorHAnsi" w:cstheme="majorHAnsi"/>
                <w:i/>
                <w:lang w:eastAsia="pt-BR"/>
              </w:rPr>
            </w:pPr>
            <w:r w:rsidRPr="0066766F">
              <w:rPr>
                <w:rFonts w:asciiTheme="majorHAnsi" w:eastAsia="Times New Roman" w:hAnsiTheme="majorHAnsi" w:cstheme="majorHAnsi"/>
                <w:i/>
                <w:lang w:eastAsia="pt-BR"/>
              </w:rPr>
              <w:t>Grandeza comprimento</w:t>
            </w:r>
          </w:p>
        </w:tc>
        <w:tc>
          <w:tcPr>
            <w:tcW w:w="2583" w:type="pct"/>
            <w:shd w:val="clear" w:color="auto" w:fill="F2F2F2"/>
            <w:vAlign w:val="center"/>
          </w:tcPr>
          <w:p w14:paraId="2BB45B27" w14:textId="77777777" w:rsidR="00806459" w:rsidRPr="0066766F" w:rsidRDefault="00806459" w:rsidP="005422AF">
            <w:pPr>
              <w:widowControl/>
              <w:spacing w:before="240" w:after="240" w:line="360" w:lineRule="auto"/>
              <w:jc w:val="both"/>
              <w:rPr>
                <w:rFonts w:asciiTheme="majorHAnsi" w:eastAsia="Times New Roman" w:hAnsiTheme="majorHAnsi" w:cstheme="majorHAnsi"/>
                <w:lang w:eastAsia="pt-BR"/>
              </w:rPr>
            </w:pPr>
            <w:r w:rsidRPr="0066766F">
              <w:rPr>
                <w:rFonts w:asciiTheme="majorHAnsi" w:hAnsiTheme="majorHAnsi" w:cstheme="majorHAnsi"/>
              </w:rPr>
              <w:t>Comprimento do trajeto percorrido pela luz no vácuo durante um intervalo de tempo de 1/299 792 458 de segundo.</w:t>
            </w:r>
          </w:p>
        </w:tc>
      </w:tr>
      <w:tr w:rsidR="00806459" w:rsidRPr="0066766F" w14:paraId="2CACF3FC" w14:textId="77777777" w:rsidTr="003B4BEC">
        <w:trPr>
          <w:tblCellSpacing w:w="7" w:type="dxa"/>
        </w:trPr>
        <w:tc>
          <w:tcPr>
            <w:tcW w:w="1425" w:type="pct"/>
            <w:shd w:val="clear" w:color="auto" w:fill="auto"/>
            <w:vAlign w:val="center"/>
          </w:tcPr>
          <w:p w14:paraId="1070A50B" w14:textId="77777777" w:rsidR="00806459" w:rsidRPr="0066766F" w:rsidRDefault="00806459" w:rsidP="005422AF">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drawing>
                <wp:inline distT="0" distB="0" distL="0" distR="0" wp14:anchorId="03E2B563" wp14:editId="5C9EA89E">
                  <wp:extent cx="842391" cy="1256448"/>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9319" cy="1266781"/>
                          </a:xfrm>
                          <a:prstGeom prst="rect">
                            <a:avLst/>
                          </a:prstGeom>
                        </pic:spPr>
                      </pic:pic>
                    </a:graphicData>
                  </a:graphic>
                </wp:inline>
              </w:drawing>
            </w:r>
          </w:p>
        </w:tc>
        <w:tc>
          <w:tcPr>
            <w:tcW w:w="962" w:type="pct"/>
            <w:shd w:val="clear" w:color="auto" w:fill="FFFFFF"/>
            <w:vAlign w:val="center"/>
            <w:hideMark/>
          </w:tcPr>
          <w:p w14:paraId="4C7860A6" w14:textId="77777777" w:rsidR="00806459" w:rsidRPr="0066766F" w:rsidRDefault="00806459" w:rsidP="005422AF">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kilograma</w:t>
            </w:r>
            <w:r w:rsidRPr="0066766F">
              <w:rPr>
                <w:rFonts w:asciiTheme="majorHAnsi" w:eastAsia="Times New Roman" w:hAnsiTheme="majorHAnsi" w:cstheme="majorHAnsi"/>
                <w:b/>
                <w:lang w:eastAsia="pt-BR"/>
              </w:rPr>
              <w:t xml:space="preserve"> (kg)</w:t>
            </w:r>
          </w:p>
          <w:p w14:paraId="4120AF59" w14:textId="77777777" w:rsidR="00806459" w:rsidRPr="0066766F" w:rsidRDefault="00806459" w:rsidP="005422AF">
            <w:pPr>
              <w:widowControl/>
              <w:jc w:val="center"/>
              <w:rPr>
                <w:rFonts w:asciiTheme="majorHAnsi" w:eastAsia="Times New Roman" w:hAnsiTheme="majorHAnsi" w:cstheme="majorHAnsi"/>
                <w:i/>
                <w:lang w:eastAsia="pt-BR"/>
              </w:rPr>
            </w:pPr>
            <w:r w:rsidRPr="0066766F">
              <w:rPr>
                <w:rFonts w:asciiTheme="majorHAnsi" w:eastAsia="Times New Roman" w:hAnsiTheme="majorHAnsi" w:cstheme="majorHAnsi"/>
                <w:i/>
                <w:lang w:eastAsia="pt-BR"/>
              </w:rPr>
              <w:t>Grandeza massa</w:t>
            </w:r>
          </w:p>
        </w:tc>
        <w:tc>
          <w:tcPr>
            <w:tcW w:w="2583" w:type="pct"/>
            <w:shd w:val="clear" w:color="auto" w:fill="FFFFFF"/>
            <w:vAlign w:val="center"/>
          </w:tcPr>
          <w:p w14:paraId="1DF3CA84" w14:textId="345C6BF3" w:rsidR="00806459" w:rsidRPr="0066766F" w:rsidRDefault="00806459" w:rsidP="005422AF">
            <w:pPr>
              <w:widowControl/>
              <w:spacing w:before="240" w:after="240" w:line="360" w:lineRule="auto"/>
              <w:jc w:val="both"/>
              <w:rPr>
                <w:rFonts w:asciiTheme="majorHAnsi" w:eastAsia="Times New Roman" w:hAnsiTheme="majorHAnsi" w:cstheme="majorHAnsi"/>
                <w:lang w:eastAsia="pt-BR"/>
              </w:rPr>
            </w:pPr>
            <w:r w:rsidRPr="00453C42">
              <w:rPr>
                <w:rFonts w:asciiTheme="majorHAnsi" w:hAnsiTheme="majorHAnsi" w:cstheme="majorHAnsi"/>
                <w:color w:val="000000"/>
              </w:rPr>
              <w:t>Agora é definido nos termos da constante de Planck, assegurando estabilidade de longo prazo à unidade de massa do SI (a definição deixou de ser baseada no protótipo de platina-irídio). Sua realização pode ser realizada por qualquer método viável (exemplos: balança de Kibble – watt – ou o método da determinação da constante de Avogadro, por meio da estimativa do número de átomos em uma esfera de silício).</w:t>
            </w:r>
          </w:p>
        </w:tc>
      </w:tr>
      <w:tr w:rsidR="00806459" w:rsidRPr="0066766F" w14:paraId="3E7482F7" w14:textId="77777777" w:rsidTr="003B4BEC">
        <w:trPr>
          <w:tblCellSpacing w:w="7" w:type="dxa"/>
        </w:trPr>
        <w:tc>
          <w:tcPr>
            <w:tcW w:w="1425" w:type="pct"/>
            <w:shd w:val="clear" w:color="auto" w:fill="auto"/>
            <w:vAlign w:val="center"/>
          </w:tcPr>
          <w:p w14:paraId="0218CFB6" w14:textId="77777777" w:rsidR="00806459" w:rsidRPr="0066766F" w:rsidRDefault="00806459" w:rsidP="005422AF">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drawing>
                <wp:inline distT="0" distB="0" distL="0" distR="0" wp14:anchorId="03157737" wp14:editId="4DB78B57">
                  <wp:extent cx="768096" cy="113352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0941" cy="1137722"/>
                          </a:xfrm>
                          <a:prstGeom prst="rect">
                            <a:avLst/>
                          </a:prstGeom>
                        </pic:spPr>
                      </pic:pic>
                    </a:graphicData>
                  </a:graphic>
                </wp:inline>
              </w:drawing>
            </w:r>
          </w:p>
        </w:tc>
        <w:tc>
          <w:tcPr>
            <w:tcW w:w="962" w:type="pct"/>
            <w:shd w:val="clear" w:color="auto" w:fill="F2F2F2"/>
            <w:vAlign w:val="center"/>
            <w:hideMark/>
          </w:tcPr>
          <w:p w14:paraId="0CE51F56" w14:textId="77777777" w:rsidR="00806459" w:rsidRPr="0066766F" w:rsidRDefault="00806459" w:rsidP="005422AF">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s</w:t>
            </w:r>
            <w:r w:rsidRPr="0066766F">
              <w:rPr>
                <w:rFonts w:asciiTheme="majorHAnsi" w:eastAsia="Times New Roman" w:hAnsiTheme="majorHAnsi" w:cstheme="majorHAnsi"/>
                <w:b/>
                <w:lang w:eastAsia="pt-BR"/>
              </w:rPr>
              <w:t>egundo (s)</w:t>
            </w:r>
          </w:p>
          <w:p w14:paraId="4CEFCBC8" w14:textId="77777777" w:rsidR="00806459" w:rsidRPr="0066766F" w:rsidRDefault="00806459" w:rsidP="005422AF">
            <w:pPr>
              <w:widowControl/>
              <w:jc w:val="center"/>
              <w:rPr>
                <w:rFonts w:asciiTheme="majorHAnsi" w:eastAsia="Times New Roman" w:hAnsiTheme="majorHAnsi" w:cstheme="majorHAnsi"/>
                <w:b/>
                <w:lang w:eastAsia="pt-BR"/>
              </w:rPr>
            </w:pPr>
            <w:r w:rsidRPr="0066766F">
              <w:rPr>
                <w:rFonts w:asciiTheme="majorHAnsi" w:eastAsia="Times New Roman" w:hAnsiTheme="majorHAnsi" w:cstheme="majorHAnsi"/>
                <w:i/>
                <w:lang w:eastAsia="pt-BR"/>
              </w:rPr>
              <w:t>Grandeza tempo</w:t>
            </w:r>
          </w:p>
        </w:tc>
        <w:tc>
          <w:tcPr>
            <w:tcW w:w="2583" w:type="pct"/>
            <w:shd w:val="clear" w:color="auto" w:fill="F2F2F2"/>
            <w:vAlign w:val="center"/>
          </w:tcPr>
          <w:p w14:paraId="2669A891" w14:textId="77777777" w:rsidR="00806459" w:rsidRPr="0066766F" w:rsidRDefault="00806459" w:rsidP="005422AF">
            <w:pPr>
              <w:widowControl/>
              <w:spacing w:before="240" w:after="240" w:line="360" w:lineRule="auto"/>
              <w:jc w:val="both"/>
              <w:rPr>
                <w:rFonts w:asciiTheme="majorHAnsi" w:eastAsia="Times New Roman" w:hAnsiTheme="majorHAnsi" w:cstheme="majorHAnsi"/>
                <w:lang w:eastAsia="pt-BR"/>
              </w:rPr>
            </w:pPr>
            <w:r w:rsidRPr="0066766F">
              <w:rPr>
                <w:rFonts w:asciiTheme="majorHAnsi" w:hAnsiTheme="majorHAnsi" w:cstheme="majorHAnsi"/>
              </w:rPr>
              <w:t xml:space="preserve"> Equivalente à duração de 9 192 631 770 períodos da radiação correspondente à transição entre os dois níveis hiperfinos do estado fundamental do átomo de césio 133.</w:t>
            </w:r>
          </w:p>
        </w:tc>
      </w:tr>
      <w:tr w:rsidR="00806459" w:rsidRPr="0066766F" w14:paraId="47C58C0F" w14:textId="77777777" w:rsidTr="003B4BEC">
        <w:trPr>
          <w:tblCellSpacing w:w="7" w:type="dxa"/>
        </w:trPr>
        <w:tc>
          <w:tcPr>
            <w:tcW w:w="1425" w:type="pct"/>
            <w:shd w:val="clear" w:color="auto" w:fill="auto"/>
            <w:vAlign w:val="center"/>
          </w:tcPr>
          <w:p w14:paraId="16D111BA" w14:textId="77777777" w:rsidR="00806459" w:rsidRPr="0066766F" w:rsidRDefault="00806459" w:rsidP="005422AF">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drawing>
                <wp:inline distT="0" distB="0" distL="0" distR="0" wp14:anchorId="1DAAD9DC" wp14:editId="15696F8F">
                  <wp:extent cx="1133475" cy="1004404"/>
                  <wp:effectExtent l="0" t="0" r="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3739" cy="1013499"/>
                          </a:xfrm>
                          <a:prstGeom prst="rect">
                            <a:avLst/>
                          </a:prstGeom>
                        </pic:spPr>
                      </pic:pic>
                    </a:graphicData>
                  </a:graphic>
                </wp:inline>
              </w:drawing>
            </w:r>
          </w:p>
        </w:tc>
        <w:tc>
          <w:tcPr>
            <w:tcW w:w="962" w:type="pct"/>
            <w:shd w:val="clear" w:color="auto" w:fill="FFFFFF"/>
            <w:vAlign w:val="center"/>
            <w:hideMark/>
          </w:tcPr>
          <w:p w14:paraId="6DA1D7CC" w14:textId="77777777" w:rsidR="00806459" w:rsidRPr="0066766F" w:rsidRDefault="00806459" w:rsidP="005422AF">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a</w:t>
            </w:r>
            <w:r w:rsidRPr="0066766F">
              <w:rPr>
                <w:rFonts w:asciiTheme="majorHAnsi" w:eastAsia="Times New Roman" w:hAnsiTheme="majorHAnsi" w:cstheme="majorHAnsi"/>
                <w:b/>
                <w:lang w:eastAsia="pt-BR"/>
              </w:rPr>
              <w:t>mpère (A)</w:t>
            </w:r>
          </w:p>
          <w:p w14:paraId="74E09508" w14:textId="77777777" w:rsidR="00806459" w:rsidRPr="0066766F" w:rsidRDefault="00806459" w:rsidP="005422AF">
            <w:pPr>
              <w:widowControl/>
              <w:jc w:val="center"/>
              <w:rPr>
                <w:rFonts w:asciiTheme="majorHAnsi" w:eastAsia="Times New Roman" w:hAnsiTheme="majorHAnsi" w:cstheme="majorHAnsi"/>
                <w:b/>
                <w:lang w:eastAsia="pt-BR"/>
              </w:rPr>
            </w:pPr>
            <w:r w:rsidRPr="0066766F">
              <w:rPr>
                <w:rFonts w:asciiTheme="majorHAnsi" w:eastAsia="Times New Roman" w:hAnsiTheme="majorHAnsi" w:cstheme="majorHAnsi"/>
                <w:i/>
                <w:lang w:eastAsia="pt-BR"/>
              </w:rPr>
              <w:t>Grandeza corrente elétrica</w:t>
            </w:r>
          </w:p>
        </w:tc>
        <w:tc>
          <w:tcPr>
            <w:tcW w:w="2583" w:type="pct"/>
            <w:shd w:val="clear" w:color="auto" w:fill="FFFFFF"/>
            <w:vAlign w:val="center"/>
          </w:tcPr>
          <w:p w14:paraId="66C251B5" w14:textId="3E52DF30" w:rsidR="00806459" w:rsidRPr="0066766F" w:rsidRDefault="00806459" w:rsidP="005422AF">
            <w:pPr>
              <w:widowControl/>
              <w:spacing w:before="240" w:after="240" w:line="360" w:lineRule="auto"/>
              <w:jc w:val="both"/>
              <w:rPr>
                <w:rFonts w:asciiTheme="majorHAnsi" w:eastAsia="Times New Roman" w:hAnsiTheme="majorHAnsi" w:cstheme="majorHAnsi"/>
                <w:lang w:eastAsia="pt-BR"/>
              </w:rPr>
            </w:pPr>
            <w:r>
              <w:rPr>
                <w:rFonts w:asciiTheme="majorHAnsi" w:hAnsiTheme="majorHAnsi" w:cstheme="majorHAnsi"/>
                <w:color w:val="000000"/>
              </w:rPr>
              <w:t>A</w:t>
            </w:r>
            <w:r w:rsidRPr="00453C42">
              <w:rPr>
                <w:rFonts w:asciiTheme="majorHAnsi" w:hAnsiTheme="majorHAnsi" w:cstheme="majorHAnsi"/>
                <w:color w:val="000000"/>
              </w:rPr>
              <w:t>gora, o ampère é definido a partir da carga do elétron e sua redefinição não afetará a grande maioria dos usuários de medições. O volt e o ohm são definidos a partir da carga do elétron e da constante de Planck; o volt mudou cerca de 0,1 parte por milhão e o ohm ainda menos.</w:t>
            </w:r>
          </w:p>
        </w:tc>
      </w:tr>
      <w:tr w:rsidR="00806459" w:rsidRPr="0066766F" w14:paraId="03360929" w14:textId="77777777" w:rsidTr="003B4BEC">
        <w:trPr>
          <w:tblCellSpacing w:w="7" w:type="dxa"/>
        </w:trPr>
        <w:tc>
          <w:tcPr>
            <w:tcW w:w="1425" w:type="pct"/>
            <w:shd w:val="clear" w:color="auto" w:fill="auto"/>
            <w:vAlign w:val="center"/>
          </w:tcPr>
          <w:p w14:paraId="009AE63B" w14:textId="77777777" w:rsidR="00806459" w:rsidRPr="0066766F" w:rsidRDefault="00806459" w:rsidP="005422AF">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lastRenderedPageBreak/>
              <w:drawing>
                <wp:inline distT="0" distB="0" distL="0" distR="0" wp14:anchorId="16CA9697" wp14:editId="08E98A75">
                  <wp:extent cx="1125903" cy="114604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2121" cy="1152377"/>
                          </a:xfrm>
                          <a:prstGeom prst="rect">
                            <a:avLst/>
                          </a:prstGeom>
                        </pic:spPr>
                      </pic:pic>
                    </a:graphicData>
                  </a:graphic>
                </wp:inline>
              </w:drawing>
            </w:r>
          </w:p>
        </w:tc>
        <w:tc>
          <w:tcPr>
            <w:tcW w:w="962" w:type="pct"/>
            <w:shd w:val="clear" w:color="auto" w:fill="F2F2F2"/>
            <w:vAlign w:val="center"/>
            <w:hideMark/>
          </w:tcPr>
          <w:p w14:paraId="517F238C" w14:textId="77777777" w:rsidR="00806459" w:rsidRPr="0066766F" w:rsidRDefault="00806459" w:rsidP="005422AF">
            <w:pPr>
              <w:widowControl/>
              <w:spacing w:before="240" w:after="240"/>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k</w:t>
            </w:r>
            <w:r w:rsidRPr="0066766F">
              <w:rPr>
                <w:rFonts w:asciiTheme="majorHAnsi" w:eastAsia="Times New Roman" w:hAnsiTheme="majorHAnsi" w:cstheme="majorHAnsi"/>
                <w:b/>
                <w:lang w:eastAsia="pt-BR"/>
              </w:rPr>
              <w:t>elvin (K)</w:t>
            </w:r>
            <w:r w:rsidRPr="0066766F">
              <w:rPr>
                <w:rFonts w:asciiTheme="majorHAnsi" w:eastAsia="Times New Roman" w:hAnsiTheme="majorHAnsi" w:cstheme="majorHAnsi"/>
                <w:i/>
                <w:lang w:eastAsia="pt-BR"/>
              </w:rPr>
              <w:t xml:space="preserve"> Grandeza temperatura</w:t>
            </w:r>
          </w:p>
        </w:tc>
        <w:tc>
          <w:tcPr>
            <w:tcW w:w="2583" w:type="pct"/>
            <w:shd w:val="clear" w:color="auto" w:fill="F2F2F2"/>
            <w:vAlign w:val="center"/>
          </w:tcPr>
          <w:p w14:paraId="75E8E8C0" w14:textId="654C1CE6" w:rsidR="00806459" w:rsidRPr="0066766F" w:rsidRDefault="00806459" w:rsidP="005422AF">
            <w:pPr>
              <w:widowControl/>
              <w:spacing w:before="240" w:after="240" w:line="360" w:lineRule="auto"/>
              <w:jc w:val="both"/>
              <w:rPr>
                <w:rFonts w:asciiTheme="majorHAnsi" w:eastAsia="Times New Roman" w:hAnsiTheme="majorHAnsi" w:cstheme="majorHAnsi"/>
                <w:lang w:eastAsia="pt-BR"/>
              </w:rPr>
            </w:pPr>
            <w:r>
              <w:rPr>
                <w:rFonts w:asciiTheme="majorHAnsi" w:hAnsiTheme="majorHAnsi" w:cstheme="majorHAnsi"/>
                <w:color w:val="000000"/>
              </w:rPr>
              <w:t>S</w:t>
            </w:r>
            <w:r w:rsidRPr="00453C42">
              <w:rPr>
                <w:rFonts w:asciiTheme="majorHAnsi" w:hAnsiTheme="majorHAnsi" w:cstheme="majorHAnsi"/>
                <w:color w:val="000000"/>
              </w:rPr>
              <w:t>ua redefinição é nos termos da constante de Boltzmann e não tem efeito imediato na medição prática de temperatura ou na rastreabilidade dessas medições e, para a maioria dos usuários, passa despercebida. A redefinição assenta as bases para futuros aprimoramentos na medição. Uma definição livre de materialização e de limitações tecnológicas permite o desenvolvimento de novas técnicas, aperfeiçoadas, para tornar as medições rastreáveis ao SI, especialmente em temperaturas extremas.</w:t>
            </w:r>
          </w:p>
        </w:tc>
      </w:tr>
      <w:tr w:rsidR="00806459" w:rsidRPr="0066766F" w14:paraId="23FF29B0" w14:textId="77777777" w:rsidTr="003B4BEC">
        <w:trPr>
          <w:tblCellSpacing w:w="7" w:type="dxa"/>
        </w:trPr>
        <w:tc>
          <w:tcPr>
            <w:tcW w:w="1425" w:type="pct"/>
            <w:shd w:val="clear" w:color="auto" w:fill="auto"/>
            <w:vAlign w:val="center"/>
          </w:tcPr>
          <w:p w14:paraId="4B0A23AA" w14:textId="77777777" w:rsidR="00806459" w:rsidRPr="0066766F" w:rsidRDefault="00806459" w:rsidP="005422AF">
            <w:pPr>
              <w:widowControl/>
              <w:spacing w:before="240" w:after="240" w:line="360" w:lineRule="auto"/>
              <w:jc w:val="center"/>
              <w:rPr>
                <w:rFonts w:asciiTheme="majorHAnsi" w:eastAsia="Times New Roman" w:hAnsiTheme="majorHAnsi" w:cstheme="majorHAnsi"/>
                <w:lang w:eastAsia="pt-BR"/>
              </w:rPr>
            </w:pPr>
            <w:r w:rsidRPr="0066766F">
              <w:rPr>
                <w:rFonts w:asciiTheme="majorHAnsi" w:hAnsiTheme="majorHAnsi" w:cstheme="majorHAnsi"/>
                <w:noProof/>
                <w:lang w:eastAsia="pt-BR"/>
              </w:rPr>
              <w:drawing>
                <wp:inline distT="0" distB="0" distL="0" distR="0" wp14:anchorId="185F7415" wp14:editId="02716540">
                  <wp:extent cx="1207008" cy="1194435"/>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11626" cy="1199005"/>
                          </a:xfrm>
                          <a:prstGeom prst="rect">
                            <a:avLst/>
                          </a:prstGeom>
                        </pic:spPr>
                      </pic:pic>
                    </a:graphicData>
                  </a:graphic>
                </wp:inline>
              </w:drawing>
            </w:r>
          </w:p>
        </w:tc>
        <w:tc>
          <w:tcPr>
            <w:tcW w:w="962" w:type="pct"/>
            <w:shd w:val="clear" w:color="auto" w:fill="FFFFFF"/>
            <w:vAlign w:val="center"/>
            <w:hideMark/>
          </w:tcPr>
          <w:p w14:paraId="5F070C52" w14:textId="77777777" w:rsidR="00806459" w:rsidRPr="0066766F" w:rsidRDefault="00806459" w:rsidP="005422AF">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mol</w:t>
            </w:r>
            <w:r w:rsidRPr="0066766F">
              <w:rPr>
                <w:rFonts w:asciiTheme="majorHAnsi" w:eastAsia="Times New Roman" w:hAnsiTheme="majorHAnsi" w:cstheme="majorHAnsi"/>
                <w:b/>
                <w:lang w:eastAsia="pt-BR"/>
              </w:rPr>
              <w:t xml:space="preserve"> (mol)</w:t>
            </w:r>
          </w:p>
          <w:p w14:paraId="2C709549" w14:textId="77777777" w:rsidR="00806459" w:rsidRPr="0066766F" w:rsidRDefault="00806459" w:rsidP="005422AF">
            <w:pPr>
              <w:widowControl/>
              <w:spacing w:before="240" w:after="240"/>
              <w:jc w:val="center"/>
              <w:rPr>
                <w:rFonts w:asciiTheme="majorHAnsi" w:eastAsia="Times New Roman" w:hAnsiTheme="majorHAnsi" w:cstheme="majorHAnsi"/>
                <w:b/>
                <w:lang w:eastAsia="pt-BR"/>
              </w:rPr>
            </w:pPr>
            <w:r w:rsidRPr="0066766F">
              <w:rPr>
                <w:rFonts w:asciiTheme="majorHAnsi" w:eastAsia="Times New Roman" w:hAnsiTheme="majorHAnsi" w:cstheme="majorHAnsi"/>
                <w:i/>
                <w:lang w:eastAsia="pt-BR"/>
              </w:rPr>
              <w:t>Grandeza Quantidade de substância</w:t>
            </w:r>
          </w:p>
        </w:tc>
        <w:tc>
          <w:tcPr>
            <w:tcW w:w="2583" w:type="pct"/>
            <w:shd w:val="clear" w:color="auto" w:fill="FFFFFF"/>
            <w:vAlign w:val="center"/>
          </w:tcPr>
          <w:p w14:paraId="761BCFC8" w14:textId="041535D9" w:rsidR="00806459" w:rsidRPr="00806459" w:rsidRDefault="00806459" w:rsidP="00806459">
            <w:pPr>
              <w:pStyle w:val="conteudo"/>
              <w:shd w:val="clear" w:color="auto" w:fill="FFFFFF"/>
              <w:tabs>
                <w:tab w:val="left" w:pos="0"/>
              </w:tabs>
              <w:spacing w:line="270" w:lineRule="atLeast"/>
              <w:jc w:val="both"/>
              <w:rPr>
                <w:rFonts w:asciiTheme="majorHAnsi" w:hAnsiTheme="majorHAnsi" w:cstheme="majorHAnsi"/>
                <w:color w:val="000000"/>
                <w:sz w:val="22"/>
                <w:szCs w:val="22"/>
              </w:rPr>
            </w:pPr>
            <w:r w:rsidRPr="00453C42">
              <w:rPr>
                <w:rFonts w:asciiTheme="majorHAnsi" w:hAnsiTheme="majorHAnsi" w:cstheme="majorHAnsi"/>
                <w:color w:val="000000"/>
                <w:sz w:val="22"/>
                <w:szCs w:val="22"/>
              </w:rPr>
              <w:t>Foi redefinido respeitando uma quantidade específica de entidades (tipicamente átomos ou moléculas) e não depende mais da unidade de massa, o kilograma. A rastreabilidade continua podendo ser estabelecida por meio das técnicas já existentes, incluindo o uso de medição de massa juntamente com tabelas de pesos atômicos e a constante de massa molar (que continuará sendo aproximadamente 1 g/mol). Os pesos atômicos não serão afetados pela mudança. A variação na incerteza é tão pequena que não vai reque</w:t>
            </w:r>
            <w:r>
              <w:rPr>
                <w:rFonts w:asciiTheme="majorHAnsi" w:hAnsiTheme="majorHAnsi" w:cstheme="majorHAnsi"/>
                <w:color w:val="000000"/>
                <w:sz w:val="22"/>
                <w:szCs w:val="22"/>
              </w:rPr>
              <w:t>r nenhuma mudança nas medições.</w:t>
            </w:r>
          </w:p>
        </w:tc>
      </w:tr>
      <w:tr w:rsidR="00806459" w:rsidRPr="0066766F" w14:paraId="1A013A21" w14:textId="77777777" w:rsidTr="003B4BEC">
        <w:trPr>
          <w:tblCellSpacing w:w="7" w:type="dxa"/>
        </w:trPr>
        <w:tc>
          <w:tcPr>
            <w:tcW w:w="1425" w:type="pct"/>
            <w:shd w:val="clear" w:color="auto" w:fill="auto"/>
            <w:vAlign w:val="center"/>
          </w:tcPr>
          <w:p w14:paraId="0EEF0C7F" w14:textId="77777777" w:rsidR="00806459" w:rsidRPr="0066766F" w:rsidRDefault="00806459" w:rsidP="005422AF">
            <w:pPr>
              <w:widowControl/>
              <w:spacing w:before="240" w:after="240" w:line="360" w:lineRule="auto"/>
              <w:jc w:val="center"/>
              <w:rPr>
                <w:rFonts w:asciiTheme="majorHAnsi" w:hAnsiTheme="majorHAnsi" w:cstheme="majorHAnsi"/>
              </w:rPr>
            </w:pPr>
            <w:r w:rsidRPr="0066766F">
              <w:rPr>
                <w:rFonts w:asciiTheme="majorHAnsi" w:hAnsiTheme="majorHAnsi" w:cstheme="majorHAnsi"/>
                <w:noProof/>
                <w:lang w:eastAsia="pt-BR"/>
              </w:rPr>
              <w:drawing>
                <wp:inline distT="0" distB="0" distL="0" distR="0" wp14:anchorId="759E1870" wp14:editId="53460B4F">
                  <wp:extent cx="1207008" cy="854499"/>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5470" cy="867569"/>
                          </a:xfrm>
                          <a:prstGeom prst="rect">
                            <a:avLst/>
                          </a:prstGeom>
                        </pic:spPr>
                      </pic:pic>
                    </a:graphicData>
                  </a:graphic>
                </wp:inline>
              </w:drawing>
            </w:r>
          </w:p>
        </w:tc>
        <w:tc>
          <w:tcPr>
            <w:tcW w:w="962" w:type="pct"/>
            <w:shd w:val="clear" w:color="auto" w:fill="F2F2F2"/>
            <w:vAlign w:val="center"/>
            <w:hideMark/>
          </w:tcPr>
          <w:p w14:paraId="03BF2986" w14:textId="77777777" w:rsidR="00806459" w:rsidRPr="0066766F" w:rsidRDefault="00806459" w:rsidP="005422AF">
            <w:pPr>
              <w:widowControl/>
              <w:spacing w:before="240" w:after="240" w:line="360" w:lineRule="auto"/>
              <w:jc w:val="center"/>
              <w:rPr>
                <w:rFonts w:asciiTheme="majorHAnsi" w:eastAsia="Times New Roman" w:hAnsiTheme="majorHAnsi" w:cstheme="majorHAnsi"/>
                <w:b/>
                <w:lang w:eastAsia="pt-BR"/>
              </w:rPr>
            </w:pPr>
            <w:r>
              <w:rPr>
                <w:rFonts w:asciiTheme="majorHAnsi" w:eastAsia="Times New Roman" w:hAnsiTheme="majorHAnsi" w:cstheme="majorHAnsi"/>
                <w:b/>
                <w:lang w:eastAsia="pt-BR"/>
              </w:rPr>
              <w:t>c</w:t>
            </w:r>
            <w:r w:rsidRPr="0066766F">
              <w:rPr>
                <w:rFonts w:asciiTheme="majorHAnsi" w:eastAsia="Times New Roman" w:hAnsiTheme="majorHAnsi" w:cstheme="majorHAnsi"/>
                <w:b/>
                <w:lang w:eastAsia="pt-BR"/>
              </w:rPr>
              <w:t>andela (cd)</w:t>
            </w:r>
          </w:p>
          <w:p w14:paraId="57A8B4CC" w14:textId="77777777" w:rsidR="00806459" w:rsidRPr="0066766F" w:rsidRDefault="00806459" w:rsidP="005422AF">
            <w:pPr>
              <w:widowControl/>
              <w:spacing w:before="240" w:after="240"/>
              <w:jc w:val="center"/>
              <w:rPr>
                <w:rFonts w:asciiTheme="majorHAnsi" w:eastAsia="Times New Roman" w:hAnsiTheme="majorHAnsi" w:cstheme="majorHAnsi"/>
                <w:b/>
                <w:lang w:eastAsia="pt-BR"/>
              </w:rPr>
            </w:pPr>
            <w:r w:rsidRPr="0066766F">
              <w:rPr>
                <w:rFonts w:asciiTheme="majorHAnsi" w:eastAsia="Times New Roman" w:hAnsiTheme="majorHAnsi" w:cstheme="majorHAnsi"/>
                <w:i/>
                <w:lang w:eastAsia="pt-BR"/>
              </w:rPr>
              <w:t>Grandeza Intensidade Luminosa</w:t>
            </w:r>
          </w:p>
        </w:tc>
        <w:tc>
          <w:tcPr>
            <w:tcW w:w="2583" w:type="pct"/>
            <w:shd w:val="clear" w:color="auto" w:fill="F2F2F2"/>
            <w:vAlign w:val="center"/>
          </w:tcPr>
          <w:p w14:paraId="7E2CDC02" w14:textId="77777777" w:rsidR="00806459" w:rsidRPr="0066766F" w:rsidRDefault="00806459" w:rsidP="005422AF">
            <w:pPr>
              <w:widowControl/>
              <w:spacing w:before="240" w:after="240" w:line="360" w:lineRule="auto"/>
              <w:jc w:val="both"/>
              <w:rPr>
                <w:rFonts w:asciiTheme="majorHAnsi" w:eastAsia="Times New Roman" w:hAnsiTheme="majorHAnsi" w:cstheme="majorHAnsi"/>
                <w:lang w:eastAsia="pt-BR"/>
              </w:rPr>
            </w:pPr>
            <w:r w:rsidRPr="0066766F">
              <w:rPr>
                <w:rFonts w:asciiTheme="majorHAnsi" w:hAnsiTheme="majorHAnsi" w:cstheme="majorHAnsi"/>
              </w:rPr>
              <w:t xml:space="preserve"> Equivalente à</w:t>
            </w:r>
            <w:r w:rsidRPr="0066766F">
              <w:rPr>
                <w:rFonts w:asciiTheme="majorHAnsi" w:eastAsia="Times New Roman" w:hAnsiTheme="majorHAnsi" w:cstheme="majorHAnsi"/>
                <w:lang w:eastAsia="pt-BR"/>
              </w:rPr>
              <w:t xml:space="preserve"> intensidade luminosa, numa dada direção, emitida por uma fonte de radiação monocromática de frequência igual a 540x1012 Hz e cuja intensidade energética radiante, na mesma direção, é de 1⁄683 Watt por esterradiano.</w:t>
            </w:r>
          </w:p>
        </w:tc>
      </w:tr>
    </w:tbl>
    <w:p w14:paraId="6922980D" w14:textId="77777777" w:rsidR="00806459" w:rsidRPr="0066766F" w:rsidRDefault="00806459" w:rsidP="00BC25AA">
      <w:pPr>
        <w:tabs>
          <w:tab w:val="left" w:pos="8931"/>
        </w:tabs>
        <w:spacing w:before="240" w:after="240" w:line="360" w:lineRule="auto"/>
        <w:jc w:val="both"/>
        <w:rPr>
          <w:rFonts w:asciiTheme="majorHAnsi" w:hAnsiTheme="majorHAnsi" w:cstheme="majorHAnsi"/>
        </w:rPr>
      </w:pPr>
    </w:p>
    <w:p w14:paraId="0DE0C5D4" w14:textId="48256450" w:rsidR="00F95B67" w:rsidRPr="0066766F" w:rsidRDefault="00F95B67" w:rsidP="00D70730">
      <w:pPr>
        <w:pStyle w:val="Ttulo2"/>
        <w:numPr>
          <w:ilvl w:val="1"/>
          <w:numId w:val="4"/>
        </w:numPr>
        <w:tabs>
          <w:tab w:val="left" w:pos="567"/>
        </w:tabs>
        <w:ind w:left="0" w:firstLine="0"/>
        <w:rPr>
          <w:rFonts w:asciiTheme="majorHAnsi" w:hAnsiTheme="majorHAnsi" w:cstheme="majorHAnsi"/>
        </w:rPr>
      </w:pPr>
      <w:bookmarkStart w:id="25" w:name="_Toc25773158"/>
      <w:bookmarkStart w:id="26" w:name="_Toc25775250"/>
      <w:r w:rsidRPr="0066766F">
        <w:rPr>
          <w:rFonts w:asciiTheme="majorHAnsi" w:hAnsiTheme="majorHAnsi" w:cstheme="majorHAnsi"/>
        </w:rPr>
        <w:t>Grandezas e Unidades Derivadas</w:t>
      </w:r>
      <w:bookmarkEnd w:id="25"/>
      <w:bookmarkEnd w:id="26"/>
    </w:p>
    <w:p w14:paraId="71DB3605"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As grandezas fundamentais dão origem a outras grandezas físicas, que são chamadas de grandezas físicas derivadas e suas unidades correspondentes são chamadas de unidades derivadas.</w:t>
      </w:r>
    </w:p>
    <w:p w14:paraId="01B44213"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7B5787E0"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lastRenderedPageBreak/>
        <w:t xml:space="preserve">Essas Unidades são formadas pela combinação das unidades de base, segundo relações matemáticas que correlacionam as correspondentes grandezas. </w:t>
      </w:r>
    </w:p>
    <w:p w14:paraId="68048653" w14:textId="77777777" w:rsidR="00BC25AA" w:rsidRPr="0066766F" w:rsidRDefault="00BC25AA" w:rsidP="00BC25AA">
      <w:pPr>
        <w:tabs>
          <w:tab w:val="left" w:pos="8931"/>
        </w:tabs>
        <w:spacing w:before="240" w:after="240" w:line="360" w:lineRule="auto"/>
        <w:rPr>
          <w:rFonts w:asciiTheme="majorHAnsi" w:hAnsiTheme="majorHAnsi" w:cstheme="majorHAnsi"/>
        </w:rPr>
      </w:pPr>
    </w:p>
    <w:p w14:paraId="10A208EE" w14:textId="77777777" w:rsidR="00BC25AA" w:rsidRPr="0066766F" w:rsidRDefault="00BC25AA" w:rsidP="00BC25AA">
      <w:pPr>
        <w:tabs>
          <w:tab w:val="left" w:pos="8931"/>
        </w:tabs>
        <w:spacing w:before="240" w:after="240" w:line="360" w:lineRule="auto"/>
        <w:rPr>
          <w:rFonts w:asciiTheme="majorHAnsi" w:hAnsiTheme="majorHAnsi" w:cstheme="majorHAnsi"/>
          <w:b/>
        </w:rPr>
      </w:pPr>
      <w:r w:rsidRPr="0066766F">
        <w:rPr>
          <w:rFonts w:asciiTheme="majorHAnsi" w:hAnsiTheme="majorHAnsi" w:cstheme="majorHAnsi"/>
          <w:b/>
        </w:rPr>
        <w:t>Veja algumas grandezas físicas derivadas e suas unidades:</w:t>
      </w:r>
    </w:p>
    <w:p w14:paraId="333D3FB8" w14:textId="77777777" w:rsidR="00BC25AA" w:rsidRPr="0066766F" w:rsidRDefault="00BC25AA" w:rsidP="00BC25AA">
      <w:pPr>
        <w:tabs>
          <w:tab w:val="left" w:pos="8931"/>
        </w:tabs>
        <w:spacing w:before="240" w:after="240" w:line="360" w:lineRule="auto"/>
        <w:rPr>
          <w:rFonts w:asciiTheme="majorHAnsi" w:hAnsiTheme="majorHAnsi" w:cstheme="majorHAnsi"/>
        </w:rPr>
      </w:pPr>
    </w:p>
    <w:tbl>
      <w:tblPr>
        <w:tblW w:w="5000" w:type="pct"/>
        <w:tblCellSpacing w:w="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999999"/>
        <w:tblCellMar>
          <w:top w:w="75" w:type="dxa"/>
          <w:left w:w="75" w:type="dxa"/>
          <w:bottom w:w="75" w:type="dxa"/>
          <w:right w:w="75" w:type="dxa"/>
        </w:tblCellMar>
        <w:tblLook w:val="04A0" w:firstRow="1" w:lastRow="0" w:firstColumn="1" w:lastColumn="0" w:noHBand="0" w:noVBand="1"/>
      </w:tblPr>
      <w:tblGrid>
        <w:gridCol w:w="3820"/>
        <w:gridCol w:w="3734"/>
        <w:gridCol w:w="1431"/>
      </w:tblGrid>
      <w:tr w:rsidR="00BC25AA" w:rsidRPr="0066766F" w14:paraId="2C582416" w14:textId="77777777" w:rsidTr="003B4BEC">
        <w:trPr>
          <w:tblCellSpacing w:w="7" w:type="dxa"/>
        </w:trPr>
        <w:tc>
          <w:tcPr>
            <w:tcW w:w="0" w:type="auto"/>
            <w:shd w:val="clear" w:color="auto" w:fill="0066B2"/>
            <w:vAlign w:val="center"/>
            <w:hideMark/>
          </w:tcPr>
          <w:p w14:paraId="4FC24498"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b/>
                <w:bCs/>
                <w:color w:val="FFFFFF"/>
                <w:lang w:eastAsia="pt-BR"/>
              </w:rPr>
              <w:t>GRANDEZA FÍSICA DERIVADA</w:t>
            </w:r>
          </w:p>
        </w:tc>
        <w:tc>
          <w:tcPr>
            <w:tcW w:w="0" w:type="auto"/>
            <w:shd w:val="clear" w:color="auto" w:fill="0066B2"/>
            <w:vAlign w:val="center"/>
            <w:hideMark/>
          </w:tcPr>
          <w:p w14:paraId="6ACE5162"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b/>
                <w:bCs/>
                <w:color w:val="FFFFFF"/>
                <w:lang w:eastAsia="pt-BR"/>
              </w:rPr>
              <w:t>UNIDADE DERIVADA</w:t>
            </w:r>
          </w:p>
        </w:tc>
        <w:tc>
          <w:tcPr>
            <w:tcW w:w="0" w:type="auto"/>
            <w:shd w:val="clear" w:color="auto" w:fill="0066B2"/>
            <w:vAlign w:val="center"/>
            <w:hideMark/>
          </w:tcPr>
          <w:p w14:paraId="08151876" w14:textId="77777777" w:rsidR="00BC25AA" w:rsidRPr="0066766F" w:rsidRDefault="00BC25AA" w:rsidP="00BB79F0">
            <w:pPr>
              <w:widowControl/>
              <w:spacing w:before="240" w:after="240" w:line="360" w:lineRule="auto"/>
              <w:jc w:val="center"/>
              <w:rPr>
                <w:rFonts w:asciiTheme="majorHAnsi" w:eastAsia="Times New Roman" w:hAnsiTheme="majorHAnsi" w:cstheme="majorHAnsi"/>
                <w:lang w:eastAsia="pt-BR"/>
              </w:rPr>
            </w:pPr>
            <w:r w:rsidRPr="0066766F">
              <w:rPr>
                <w:rFonts w:asciiTheme="majorHAnsi" w:eastAsia="Times New Roman" w:hAnsiTheme="majorHAnsi" w:cstheme="majorHAnsi"/>
                <w:b/>
                <w:bCs/>
                <w:color w:val="FFFFFF"/>
                <w:lang w:eastAsia="pt-BR"/>
              </w:rPr>
              <w:t>SÍMBOLO</w:t>
            </w:r>
          </w:p>
        </w:tc>
      </w:tr>
      <w:tr w:rsidR="00BC25AA" w:rsidRPr="0066766F" w14:paraId="5B889682" w14:textId="77777777" w:rsidTr="003B4BEC">
        <w:trPr>
          <w:tblCellSpacing w:w="7" w:type="dxa"/>
        </w:trPr>
        <w:tc>
          <w:tcPr>
            <w:tcW w:w="0" w:type="auto"/>
            <w:shd w:val="clear" w:color="auto" w:fill="F2F2F2"/>
            <w:vAlign w:val="center"/>
          </w:tcPr>
          <w:p w14:paraId="4C6D22D4"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Superfície, área</w:t>
            </w:r>
          </w:p>
        </w:tc>
        <w:tc>
          <w:tcPr>
            <w:tcW w:w="0" w:type="auto"/>
            <w:shd w:val="clear" w:color="auto" w:fill="F2F2F2"/>
            <w:vAlign w:val="center"/>
          </w:tcPr>
          <w:p w14:paraId="11DDF9C2"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metro quadrado</w:t>
            </w:r>
          </w:p>
        </w:tc>
        <w:tc>
          <w:tcPr>
            <w:tcW w:w="0" w:type="auto"/>
            <w:shd w:val="clear" w:color="auto" w:fill="F2F2F2"/>
            <w:vAlign w:val="center"/>
          </w:tcPr>
          <w:p w14:paraId="0BC339AF" w14:textId="77777777" w:rsidR="00BC25AA" w:rsidRPr="0066766F" w:rsidRDefault="00BC25AA" w:rsidP="00BB79F0">
            <w:pPr>
              <w:widowControl/>
              <w:spacing w:before="240" w:after="240" w:line="360" w:lineRule="auto"/>
              <w:jc w:val="center"/>
              <w:rPr>
                <w:rFonts w:asciiTheme="majorHAnsi" w:hAnsiTheme="majorHAnsi" w:cstheme="majorHAnsi"/>
                <w:vertAlign w:val="superscript"/>
              </w:rPr>
            </w:pPr>
            <w:r w:rsidRPr="0066766F">
              <w:rPr>
                <w:rFonts w:asciiTheme="majorHAnsi" w:hAnsiTheme="majorHAnsi" w:cstheme="majorHAnsi"/>
              </w:rPr>
              <w:t>m</w:t>
            </w:r>
            <w:r w:rsidRPr="0066766F">
              <w:rPr>
                <w:rFonts w:asciiTheme="majorHAnsi" w:hAnsiTheme="majorHAnsi" w:cstheme="majorHAnsi"/>
                <w:vertAlign w:val="superscript"/>
              </w:rPr>
              <w:t>2</w:t>
            </w:r>
          </w:p>
        </w:tc>
      </w:tr>
      <w:tr w:rsidR="00BC25AA" w:rsidRPr="0066766F" w14:paraId="5772477C" w14:textId="77777777" w:rsidTr="003B4BEC">
        <w:trPr>
          <w:tblCellSpacing w:w="7" w:type="dxa"/>
        </w:trPr>
        <w:tc>
          <w:tcPr>
            <w:tcW w:w="0" w:type="auto"/>
            <w:shd w:val="clear" w:color="auto" w:fill="FFFFFF"/>
            <w:vAlign w:val="center"/>
          </w:tcPr>
          <w:p w14:paraId="2202F250"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Volume</w:t>
            </w:r>
          </w:p>
        </w:tc>
        <w:tc>
          <w:tcPr>
            <w:tcW w:w="0" w:type="auto"/>
            <w:shd w:val="clear" w:color="auto" w:fill="FFFFFF"/>
            <w:vAlign w:val="center"/>
          </w:tcPr>
          <w:p w14:paraId="6616AEEB"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metro cúbico</w:t>
            </w:r>
          </w:p>
        </w:tc>
        <w:tc>
          <w:tcPr>
            <w:tcW w:w="0" w:type="auto"/>
            <w:shd w:val="clear" w:color="auto" w:fill="FFFFFF"/>
            <w:vAlign w:val="center"/>
          </w:tcPr>
          <w:p w14:paraId="0F414EA2" w14:textId="77777777" w:rsidR="00BC25AA" w:rsidRPr="0066766F" w:rsidRDefault="00BC25AA" w:rsidP="00BB79F0">
            <w:pPr>
              <w:widowControl/>
              <w:spacing w:before="240" w:after="240" w:line="360" w:lineRule="auto"/>
              <w:jc w:val="center"/>
              <w:rPr>
                <w:rFonts w:asciiTheme="majorHAnsi" w:hAnsiTheme="majorHAnsi" w:cstheme="majorHAnsi"/>
                <w:vertAlign w:val="superscript"/>
              </w:rPr>
            </w:pPr>
            <w:r w:rsidRPr="0066766F">
              <w:rPr>
                <w:rFonts w:asciiTheme="majorHAnsi" w:hAnsiTheme="majorHAnsi" w:cstheme="majorHAnsi"/>
              </w:rPr>
              <w:t>m</w:t>
            </w:r>
            <w:r w:rsidRPr="0066766F">
              <w:rPr>
                <w:rFonts w:asciiTheme="majorHAnsi" w:hAnsiTheme="majorHAnsi" w:cstheme="majorHAnsi"/>
                <w:vertAlign w:val="superscript"/>
              </w:rPr>
              <w:t>3</w:t>
            </w:r>
          </w:p>
        </w:tc>
      </w:tr>
      <w:tr w:rsidR="00BC25AA" w:rsidRPr="0066766F" w14:paraId="095669BD" w14:textId="77777777" w:rsidTr="003B4BEC">
        <w:trPr>
          <w:tblCellSpacing w:w="7" w:type="dxa"/>
        </w:trPr>
        <w:tc>
          <w:tcPr>
            <w:tcW w:w="0" w:type="auto"/>
            <w:shd w:val="clear" w:color="auto" w:fill="F2F2F2"/>
            <w:vAlign w:val="center"/>
          </w:tcPr>
          <w:p w14:paraId="562D4772"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Velocidade</w:t>
            </w:r>
          </w:p>
        </w:tc>
        <w:tc>
          <w:tcPr>
            <w:tcW w:w="0" w:type="auto"/>
            <w:shd w:val="clear" w:color="auto" w:fill="F2F2F2"/>
            <w:vAlign w:val="center"/>
          </w:tcPr>
          <w:p w14:paraId="221AD3BB"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metro por segundo</w:t>
            </w:r>
          </w:p>
        </w:tc>
        <w:tc>
          <w:tcPr>
            <w:tcW w:w="0" w:type="auto"/>
            <w:shd w:val="clear" w:color="auto" w:fill="F2F2F2"/>
            <w:vAlign w:val="center"/>
          </w:tcPr>
          <w:p w14:paraId="7A397550"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m/s</w:t>
            </w:r>
          </w:p>
        </w:tc>
      </w:tr>
      <w:tr w:rsidR="00BC25AA" w:rsidRPr="0066766F" w14:paraId="42648D50" w14:textId="77777777" w:rsidTr="003B4BEC">
        <w:trPr>
          <w:tblCellSpacing w:w="7" w:type="dxa"/>
        </w:trPr>
        <w:tc>
          <w:tcPr>
            <w:tcW w:w="0" w:type="auto"/>
            <w:shd w:val="clear" w:color="auto" w:fill="FFFFFF"/>
            <w:vAlign w:val="center"/>
          </w:tcPr>
          <w:p w14:paraId="53232BE2"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Massa específica</w:t>
            </w:r>
          </w:p>
        </w:tc>
        <w:tc>
          <w:tcPr>
            <w:tcW w:w="0" w:type="auto"/>
            <w:shd w:val="clear" w:color="auto" w:fill="FFFFFF"/>
            <w:vAlign w:val="center"/>
          </w:tcPr>
          <w:p w14:paraId="07576E19" w14:textId="3EB92D78" w:rsidR="00BC25AA" w:rsidRPr="0066766F" w:rsidRDefault="00AB24BB" w:rsidP="00BB79F0">
            <w:pPr>
              <w:widowControl/>
              <w:spacing w:before="240" w:after="240" w:line="360" w:lineRule="auto"/>
              <w:jc w:val="center"/>
              <w:rPr>
                <w:rFonts w:asciiTheme="majorHAnsi" w:hAnsiTheme="majorHAnsi" w:cstheme="majorHAnsi"/>
              </w:rPr>
            </w:pPr>
            <w:r>
              <w:rPr>
                <w:rFonts w:asciiTheme="majorHAnsi" w:hAnsiTheme="majorHAnsi" w:cstheme="majorHAnsi"/>
              </w:rPr>
              <w:t>kilograma</w:t>
            </w:r>
            <w:r w:rsidR="00BC25AA" w:rsidRPr="0066766F">
              <w:rPr>
                <w:rFonts w:asciiTheme="majorHAnsi" w:hAnsiTheme="majorHAnsi" w:cstheme="majorHAnsi"/>
              </w:rPr>
              <w:t xml:space="preserve"> por metro cúbico</w:t>
            </w:r>
          </w:p>
        </w:tc>
        <w:tc>
          <w:tcPr>
            <w:tcW w:w="0" w:type="auto"/>
            <w:shd w:val="clear" w:color="auto" w:fill="FFFFFF"/>
            <w:vAlign w:val="center"/>
          </w:tcPr>
          <w:p w14:paraId="40276543" w14:textId="77777777" w:rsidR="00BC25AA" w:rsidRPr="0066766F" w:rsidRDefault="00BC25AA" w:rsidP="00BB79F0">
            <w:pPr>
              <w:widowControl/>
              <w:spacing w:before="240" w:after="240" w:line="360" w:lineRule="auto"/>
              <w:jc w:val="center"/>
              <w:rPr>
                <w:rFonts w:asciiTheme="majorHAnsi" w:hAnsiTheme="majorHAnsi" w:cstheme="majorHAnsi"/>
                <w:vertAlign w:val="superscript"/>
              </w:rPr>
            </w:pPr>
            <w:r w:rsidRPr="0066766F">
              <w:rPr>
                <w:rFonts w:asciiTheme="majorHAnsi" w:hAnsiTheme="majorHAnsi" w:cstheme="majorHAnsi"/>
              </w:rPr>
              <w:t>kg/m</w:t>
            </w:r>
            <w:r w:rsidRPr="0066766F">
              <w:rPr>
                <w:rFonts w:asciiTheme="majorHAnsi" w:hAnsiTheme="majorHAnsi" w:cstheme="majorHAnsi"/>
                <w:vertAlign w:val="superscript"/>
              </w:rPr>
              <w:t>3</w:t>
            </w:r>
          </w:p>
        </w:tc>
      </w:tr>
      <w:tr w:rsidR="00BC25AA" w:rsidRPr="0066766F" w14:paraId="213F4583" w14:textId="77777777" w:rsidTr="003B4BEC">
        <w:trPr>
          <w:tblCellSpacing w:w="7" w:type="dxa"/>
        </w:trPr>
        <w:tc>
          <w:tcPr>
            <w:tcW w:w="0" w:type="auto"/>
            <w:shd w:val="clear" w:color="auto" w:fill="F2F2F2"/>
            <w:vAlign w:val="center"/>
          </w:tcPr>
          <w:p w14:paraId="268E04F7"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Força</w:t>
            </w:r>
          </w:p>
        </w:tc>
        <w:tc>
          <w:tcPr>
            <w:tcW w:w="0" w:type="auto"/>
            <w:shd w:val="clear" w:color="auto" w:fill="F2F2F2"/>
            <w:vAlign w:val="center"/>
          </w:tcPr>
          <w:p w14:paraId="31613579"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newton</w:t>
            </w:r>
          </w:p>
        </w:tc>
        <w:tc>
          <w:tcPr>
            <w:tcW w:w="0" w:type="auto"/>
            <w:shd w:val="clear" w:color="auto" w:fill="F2F2F2"/>
            <w:vAlign w:val="center"/>
          </w:tcPr>
          <w:p w14:paraId="794D3034"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N</w:t>
            </w:r>
          </w:p>
        </w:tc>
      </w:tr>
      <w:tr w:rsidR="00BC25AA" w:rsidRPr="0066766F" w14:paraId="04A7C5FE" w14:textId="77777777" w:rsidTr="003B4BEC">
        <w:trPr>
          <w:tblCellSpacing w:w="7" w:type="dxa"/>
        </w:trPr>
        <w:tc>
          <w:tcPr>
            <w:tcW w:w="0" w:type="auto"/>
            <w:shd w:val="clear" w:color="auto" w:fill="auto"/>
            <w:vAlign w:val="center"/>
          </w:tcPr>
          <w:p w14:paraId="135A6791"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Pressão</w:t>
            </w:r>
          </w:p>
        </w:tc>
        <w:tc>
          <w:tcPr>
            <w:tcW w:w="0" w:type="auto"/>
            <w:shd w:val="clear" w:color="auto" w:fill="auto"/>
            <w:vAlign w:val="center"/>
          </w:tcPr>
          <w:p w14:paraId="0E43E944"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pascal</w:t>
            </w:r>
          </w:p>
        </w:tc>
        <w:tc>
          <w:tcPr>
            <w:tcW w:w="0" w:type="auto"/>
            <w:shd w:val="clear" w:color="auto" w:fill="auto"/>
            <w:vAlign w:val="center"/>
          </w:tcPr>
          <w:p w14:paraId="5E588309"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Pa</w:t>
            </w:r>
          </w:p>
        </w:tc>
      </w:tr>
      <w:tr w:rsidR="00BC25AA" w:rsidRPr="0066766F" w14:paraId="74934E42" w14:textId="77777777" w:rsidTr="003B4BEC">
        <w:trPr>
          <w:tblCellSpacing w:w="7" w:type="dxa"/>
        </w:trPr>
        <w:tc>
          <w:tcPr>
            <w:tcW w:w="0" w:type="auto"/>
            <w:shd w:val="clear" w:color="auto" w:fill="F2F2F2"/>
            <w:vAlign w:val="center"/>
          </w:tcPr>
          <w:p w14:paraId="33634CF5"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Potência, fluxo energético</w:t>
            </w:r>
          </w:p>
        </w:tc>
        <w:tc>
          <w:tcPr>
            <w:tcW w:w="0" w:type="auto"/>
            <w:shd w:val="clear" w:color="auto" w:fill="F2F2F2"/>
            <w:vAlign w:val="center"/>
          </w:tcPr>
          <w:p w14:paraId="038C28E0"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watt</w:t>
            </w:r>
          </w:p>
        </w:tc>
        <w:tc>
          <w:tcPr>
            <w:tcW w:w="0" w:type="auto"/>
            <w:shd w:val="clear" w:color="auto" w:fill="F2F2F2"/>
            <w:vAlign w:val="center"/>
          </w:tcPr>
          <w:p w14:paraId="3308D2FF"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W</w:t>
            </w:r>
          </w:p>
        </w:tc>
      </w:tr>
      <w:tr w:rsidR="00BC25AA" w:rsidRPr="0066766F" w14:paraId="48258B0B" w14:textId="77777777" w:rsidTr="003B4BEC">
        <w:trPr>
          <w:tblCellSpacing w:w="7" w:type="dxa"/>
        </w:trPr>
        <w:tc>
          <w:tcPr>
            <w:tcW w:w="0" w:type="auto"/>
            <w:shd w:val="clear" w:color="auto" w:fill="auto"/>
            <w:vAlign w:val="center"/>
          </w:tcPr>
          <w:p w14:paraId="522E4112"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Temperatura Celsius</w:t>
            </w:r>
          </w:p>
        </w:tc>
        <w:tc>
          <w:tcPr>
            <w:tcW w:w="0" w:type="auto"/>
            <w:shd w:val="clear" w:color="auto" w:fill="auto"/>
            <w:vAlign w:val="center"/>
          </w:tcPr>
          <w:p w14:paraId="53833C8F"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grau Celsius</w:t>
            </w:r>
          </w:p>
        </w:tc>
        <w:tc>
          <w:tcPr>
            <w:tcW w:w="0" w:type="auto"/>
            <w:shd w:val="clear" w:color="auto" w:fill="auto"/>
            <w:vAlign w:val="center"/>
          </w:tcPr>
          <w:p w14:paraId="6CB71ECD"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°C</w:t>
            </w:r>
          </w:p>
        </w:tc>
      </w:tr>
      <w:tr w:rsidR="00BC25AA" w:rsidRPr="0066766F" w14:paraId="48B25A76" w14:textId="77777777" w:rsidTr="003B4BEC">
        <w:trPr>
          <w:tblCellSpacing w:w="7" w:type="dxa"/>
        </w:trPr>
        <w:tc>
          <w:tcPr>
            <w:tcW w:w="0" w:type="auto"/>
            <w:shd w:val="clear" w:color="auto" w:fill="F2F2F2"/>
            <w:vAlign w:val="center"/>
          </w:tcPr>
          <w:p w14:paraId="6354067A" w14:textId="61121ACD" w:rsidR="00BC25AA" w:rsidRPr="0066766F" w:rsidRDefault="00642573" w:rsidP="00642573">
            <w:pPr>
              <w:widowControl/>
              <w:spacing w:before="240" w:after="240" w:line="360" w:lineRule="auto"/>
              <w:jc w:val="center"/>
              <w:rPr>
                <w:rFonts w:asciiTheme="majorHAnsi" w:hAnsiTheme="majorHAnsi" w:cstheme="majorHAnsi"/>
              </w:rPr>
            </w:pPr>
            <w:r w:rsidRPr="0066766F">
              <w:rPr>
                <w:rFonts w:asciiTheme="majorHAnsi" w:hAnsiTheme="majorHAnsi" w:cstheme="majorHAnsi"/>
              </w:rPr>
              <w:t>Freq</w:t>
            </w:r>
            <w:r>
              <w:rPr>
                <w:rFonts w:asciiTheme="majorHAnsi" w:hAnsiTheme="majorHAnsi" w:cstheme="majorHAnsi"/>
              </w:rPr>
              <w:t>u</w:t>
            </w:r>
            <w:r w:rsidRPr="0066766F">
              <w:rPr>
                <w:rFonts w:asciiTheme="majorHAnsi" w:hAnsiTheme="majorHAnsi" w:cstheme="majorHAnsi"/>
              </w:rPr>
              <w:t>ência</w:t>
            </w:r>
          </w:p>
        </w:tc>
        <w:tc>
          <w:tcPr>
            <w:tcW w:w="0" w:type="auto"/>
            <w:shd w:val="clear" w:color="auto" w:fill="F2F2F2"/>
            <w:vAlign w:val="center"/>
          </w:tcPr>
          <w:p w14:paraId="29895C39"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hertz</w:t>
            </w:r>
          </w:p>
        </w:tc>
        <w:tc>
          <w:tcPr>
            <w:tcW w:w="0" w:type="auto"/>
            <w:shd w:val="clear" w:color="auto" w:fill="F2F2F2"/>
            <w:vAlign w:val="center"/>
          </w:tcPr>
          <w:p w14:paraId="15A3D1BF"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Hz</w:t>
            </w:r>
          </w:p>
        </w:tc>
      </w:tr>
      <w:tr w:rsidR="00BC25AA" w:rsidRPr="0066766F" w14:paraId="04B7051F" w14:textId="77777777" w:rsidTr="003B4BEC">
        <w:trPr>
          <w:tblCellSpacing w:w="7" w:type="dxa"/>
        </w:trPr>
        <w:tc>
          <w:tcPr>
            <w:tcW w:w="0" w:type="auto"/>
            <w:shd w:val="clear" w:color="auto" w:fill="auto"/>
            <w:vAlign w:val="center"/>
          </w:tcPr>
          <w:p w14:paraId="7D45450B"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lastRenderedPageBreak/>
              <w:t>Resistência elétrica</w:t>
            </w:r>
          </w:p>
        </w:tc>
        <w:tc>
          <w:tcPr>
            <w:tcW w:w="0" w:type="auto"/>
            <w:shd w:val="clear" w:color="auto" w:fill="auto"/>
            <w:vAlign w:val="center"/>
          </w:tcPr>
          <w:p w14:paraId="6576B194"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t>ohm</w:t>
            </w:r>
          </w:p>
        </w:tc>
        <w:tc>
          <w:tcPr>
            <w:tcW w:w="0" w:type="auto"/>
            <w:shd w:val="clear" w:color="auto" w:fill="auto"/>
            <w:vAlign w:val="center"/>
          </w:tcPr>
          <w:p w14:paraId="15875AE7" w14:textId="77777777" w:rsidR="00BC25AA" w:rsidRPr="0066766F" w:rsidRDefault="00BC25AA" w:rsidP="00BB79F0">
            <w:pPr>
              <w:widowControl/>
              <w:spacing w:before="240" w:after="240" w:line="360" w:lineRule="auto"/>
              <w:jc w:val="center"/>
              <w:rPr>
                <w:rFonts w:asciiTheme="majorHAnsi" w:hAnsiTheme="majorHAnsi" w:cstheme="majorHAnsi"/>
              </w:rPr>
            </w:pPr>
            <w:r w:rsidRPr="0066766F">
              <w:rPr>
                <w:rFonts w:asciiTheme="majorHAnsi" w:hAnsiTheme="majorHAnsi" w:cstheme="majorHAnsi"/>
              </w:rPr>
              <w:sym w:font="Symbol" w:char="F057"/>
            </w:r>
          </w:p>
        </w:tc>
      </w:tr>
    </w:tbl>
    <w:p w14:paraId="7C4C2863" w14:textId="77777777" w:rsidR="00BC25AA" w:rsidRPr="0066766F" w:rsidRDefault="00BC25AA" w:rsidP="00BC25AA">
      <w:pPr>
        <w:tabs>
          <w:tab w:val="left" w:pos="8931"/>
        </w:tabs>
        <w:spacing w:before="240" w:after="240" w:line="360" w:lineRule="auto"/>
        <w:jc w:val="both"/>
        <w:rPr>
          <w:rFonts w:asciiTheme="majorHAnsi" w:hAnsiTheme="majorHAnsi" w:cstheme="majorHAnsi"/>
          <w:lang w:eastAsia="pt-BR"/>
        </w:rPr>
      </w:pPr>
    </w:p>
    <w:p w14:paraId="10B64BAA" w14:textId="77777777" w:rsidR="00BC25AA" w:rsidRPr="0066766F" w:rsidRDefault="00BC25AA" w:rsidP="00BC25AA">
      <w:pPr>
        <w:tabs>
          <w:tab w:val="left" w:pos="8931"/>
        </w:tabs>
        <w:spacing w:before="240" w:after="240" w:line="360" w:lineRule="auto"/>
        <w:jc w:val="both"/>
        <w:rPr>
          <w:rFonts w:asciiTheme="majorHAnsi" w:hAnsiTheme="majorHAnsi" w:cstheme="majorHAnsi"/>
          <w:b/>
        </w:rPr>
      </w:pPr>
      <w:r w:rsidRPr="0066766F">
        <w:rPr>
          <w:rFonts w:asciiTheme="majorHAnsi" w:hAnsiTheme="majorHAnsi" w:cstheme="majorHAnsi"/>
          <w:b/>
        </w:rPr>
        <w:t>Veja um exemplo de como as unidades de Grandezas Físicas Derivadas derivam, de fato, das Grandezas Físicas Fundamentais:</w:t>
      </w:r>
    </w:p>
    <w:p w14:paraId="3C81693D" w14:textId="0E9B0BE2" w:rsidR="00BC25AA" w:rsidRPr="0066766F" w:rsidRDefault="000C6A36"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A</w:t>
      </w:r>
      <w:r w:rsidR="00BC25AA" w:rsidRPr="0066766F">
        <w:rPr>
          <w:rFonts w:asciiTheme="majorHAnsi" w:hAnsiTheme="majorHAnsi" w:cstheme="majorHAnsi"/>
        </w:rPr>
        <w:t xml:space="preserve"> grandeza derivada Força</w:t>
      </w:r>
      <w:r w:rsidRPr="0066766F">
        <w:rPr>
          <w:rFonts w:asciiTheme="majorHAnsi" w:hAnsiTheme="majorHAnsi" w:cstheme="majorHAnsi"/>
        </w:rPr>
        <w:t xml:space="preserve"> (em newton – N)</w:t>
      </w:r>
      <w:r w:rsidR="00321CB0" w:rsidRPr="0066766F">
        <w:rPr>
          <w:rFonts w:asciiTheme="majorHAnsi" w:hAnsiTheme="majorHAnsi" w:cstheme="majorHAnsi"/>
        </w:rPr>
        <w:t>, por exemplo,</w:t>
      </w:r>
      <w:r w:rsidRPr="0066766F">
        <w:rPr>
          <w:rFonts w:asciiTheme="majorHAnsi" w:hAnsiTheme="majorHAnsi" w:cstheme="majorHAnsi"/>
        </w:rPr>
        <w:t xml:space="preserve"> é definida como a força que comunica à massa de um </w:t>
      </w:r>
      <w:r w:rsidR="00AB24BB">
        <w:rPr>
          <w:rFonts w:asciiTheme="majorHAnsi" w:hAnsiTheme="majorHAnsi" w:cstheme="majorHAnsi"/>
        </w:rPr>
        <w:t>kilograma</w:t>
      </w:r>
      <w:r w:rsidRPr="0066766F">
        <w:rPr>
          <w:rFonts w:asciiTheme="majorHAnsi" w:hAnsiTheme="majorHAnsi" w:cstheme="majorHAnsi"/>
        </w:rPr>
        <w:t xml:space="preserve"> (kg) a aceleração de um metro por segundo, por segundo (1</w:t>
      </w:r>
      <w:r w:rsidR="00891D6F" w:rsidRPr="0066766F">
        <w:rPr>
          <w:rFonts w:asciiTheme="majorHAnsi" w:hAnsiTheme="majorHAnsi" w:cstheme="majorHAnsi"/>
        </w:rPr>
        <w:t xml:space="preserve">kg </w:t>
      </w:r>
      <w:r w:rsidRPr="0066766F">
        <w:rPr>
          <w:rFonts w:asciiTheme="majorHAnsi" w:hAnsiTheme="majorHAnsi" w:cstheme="majorHAnsi"/>
        </w:rPr>
        <w:t>m/s2)</w:t>
      </w:r>
    </w:p>
    <w:p w14:paraId="4BAF10A4" w14:textId="785E28CF" w:rsidR="00BC25AA" w:rsidRPr="0066766F" w:rsidRDefault="000C6A36"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Ou em forma de expressão</w:t>
      </w:r>
      <w:r w:rsidR="00BC25AA" w:rsidRPr="0066766F">
        <w:rPr>
          <w:rFonts w:asciiTheme="majorHAnsi" w:hAnsiTheme="majorHAnsi" w:cstheme="majorHAnsi"/>
        </w:rPr>
        <w:t>:</w:t>
      </w:r>
    </w:p>
    <w:p w14:paraId="161E485C" w14:textId="77777777" w:rsidR="00BC25AA" w:rsidRPr="0066766F" w:rsidRDefault="00BC25AA" w:rsidP="00BC25AA">
      <w:pPr>
        <w:widowControl/>
        <w:spacing w:before="240" w:after="240" w:line="360" w:lineRule="auto"/>
        <w:contextualSpacing/>
        <w:rPr>
          <w:rFonts w:asciiTheme="majorHAnsi" w:hAnsiTheme="majorHAnsi" w:cstheme="majorHAnsi"/>
          <w:highlight w:val="yellow"/>
        </w:rPr>
      </w:pPr>
    </w:p>
    <w:p w14:paraId="3798E8E6" w14:textId="77777777" w:rsidR="005422AF" w:rsidRPr="00D74450" w:rsidRDefault="005422AF" w:rsidP="005422AF">
      <w:pPr>
        <w:tabs>
          <w:tab w:val="left" w:pos="8931"/>
        </w:tabs>
        <w:spacing w:line="360" w:lineRule="auto"/>
        <w:jc w:val="both"/>
        <w:rPr>
          <w:sz w:val="24"/>
          <w:szCs w:val="24"/>
        </w:rPr>
      </w:pPr>
      <m:oMathPara>
        <m:oMathParaPr>
          <m:jc m:val="left"/>
        </m:oMathParaPr>
        <m:oMath>
          <m:r>
            <w:rPr>
              <w:rFonts w:ascii="Cambria Math" w:hAnsi="Cambria Math" w:cstheme="majorHAnsi"/>
              <w:sz w:val="24"/>
              <w:szCs w:val="24"/>
            </w:rPr>
            <m:t xml:space="preserve">N= </m:t>
          </m:r>
          <m:f>
            <m:fPr>
              <m:ctrlPr>
                <w:rPr>
                  <w:rFonts w:ascii="Cambria Math" w:hAnsi="Cambria Math"/>
                  <w:i/>
                  <w:sz w:val="24"/>
                  <w:szCs w:val="24"/>
                </w:rPr>
              </m:ctrlPr>
            </m:fPr>
            <m:num>
              <m:r>
                <w:rPr>
                  <w:rFonts w:ascii="Cambria Math" w:hAnsi="Cambria Math"/>
                  <w:sz w:val="24"/>
                  <w:szCs w:val="24"/>
                </w:rPr>
                <m:t>kg×m</m:t>
              </m:r>
            </m:num>
            <m:den>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den>
          </m:f>
        </m:oMath>
      </m:oMathPara>
    </w:p>
    <w:p w14:paraId="54E828EC"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451A8E3F" w14:textId="4379D001" w:rsidR="00BC25AA" w:rsidRPr="0066766F" w:rsidRDefault="00BC25AA" w:rsidP="00802078">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Veja </w:t>
      </w:r>
      <w:r w:rsidR="00802078" w:rsidRPr="0066766F">
        <w:rPr>
          <w:rFonts w:asciiTheme="majorHAnsi" w:hAnsiTheme="majorHAnsi" w:cstheme="majorHAnsi"/>
        </w:rPr>
        <w:t>outro exemplo:</w:t>
      </w:r>
    </w:p>
    <w:p w14:paraId="26CFDAF5" w14:textId="77777777" w:rsidR="00BC25AA" w:rsidRPr="0066766F" w:rsidRDefault="00BC25AA" w:rsidP="00BC25AA">
      <w:pPr>
        <w:widowControl/>
        <w:spacing w:before="240" w:after="240" w:line="360" w:lineRule="auto"/>
        <w:contextualSpacing/>
        <w:rPr>
          <w:rFonts w:asciiTheme="majorHAnsi" w:eastAsiaTheme="minorEastAsia" w:hAnsiTheme="majorHAnsi" w:cstheme="majorHAnsi"/>
        </w:rPr>
      </w:pPr>
      <m:oMathPara>
        <m:oMathParaPr>
          <m:jc m:val="left"/>
        </m:oMathParaPr>
        <m:oMath>
          <m:r>
            <w:rPr>
              <w:rFonts w:ascii="Cambria Math" w:hAnsi="Cambria Math" w:cstheme="majorHAnsi"/>
            </w:rPr>
            <m:t>Hz=</m:t>
          </m:r>
          <m:f>
            <m:fPr>
              <m:ctrlPr>
                <w:rPr>
                  <w:rFonts w:ascii="Cambria Math" w:hAnsi="Cambria Math" w:cstheme="majorHAnsi"/>
                  <w:i/>
                </w:rPr>
              </m:ctrlPr>
            </m:fPr>
            <m:num>
              <m:r>
                <w:rPr>
                  <w:rFonts w:ascii="Cambria Math" w:hAnsi="Cambria Math" w:cstheme="majorHAnsi"/>
                </w:rPr>
                <m:t>nº de ciclos</m:t>
              </m:r>
            </m:num>
            <m:den>
              <m:r>
                <w:rPr>
                  <w:rFonts w:ascii="Cambria Math" w:hAnsi="Cambria Math" w:cstheme="majorHAnsi"/>
                </w:rPr>
                <m:t>s</m:t>
              </m:r>
            </m:den>
          </m:f>
        </m:oMath>
      </m:oMathPara>
    </w:p>
    <w:p w14:paraId="332D8BB5" w14:textId="77777777" w:rsidR="00802078" w:rsidRPr="0066766F" w:rsidRDefault="00802078" w:rsidP="00BC25AA">
      <w:pPr>
        <w:widowControl/>
        <w:spacing w:before="240" w:after="240" w:line="360" w:lineRule="auto"/>
        <w:contextualSpacing/>
        <w:rPr>
          <w:rFonts w:asciiTheme="majorHAnsi" w:hAnsiTheme="majorHAnsi" w:cstheme="majorHAnsi"/>
        </w:rPr>
      </w:pPr>
    </w:p>
    <w:p w14:paraId="0F0FBB34" w14:textId="1F998075" w:rsidR="00BC25AA" w:rsidRPr="0066766F" w:rsidRDefault="00BC25AA" w:rsidP="00D70730">
      <w:pPr>
        <w:pStyle w:val="Ttulo1"/>
        <w:numPr>
          <w:ilvl w:val="0"/>
          <w:numId w:val="5"/>
        </w:numPr>
        <w:tabs>
          <w:tab w:val="left" w:pos="426"/>
        </w:tabs>
        <w:ind w:left="0" w:hanging="11"/>
        <w:rPr>
          <w:rFonts w:cstheme="majorHAnsi"/>
        </w:rPr>
      </w:pPr>
      <w:bookmarkStart w:id="27" w:name="_Toc525223748"/>
      <w:bookmarkStart w:id="28" w:name="_Toc25773159"/>
      <w:bookmarkStart w:id="29" w:name="_Toc25775251"/>
      <w:r w:rsidRPr="0066766F">
        <w:rPr>
          <w:rFonts w:cstheme="majorHAnsi"/>
        </w:rPr>
        <w:t>Múltiplos e submúltiplos</w:t>
      </w:r>
      <w:bookmarkEnd w:id="27"/>
      <w:bookmarkEnd w:id="28"/>
      <w:bookmarkEnd w:id="29"/>
    </w:p>
    <w:p w14:paraId="698D7754"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Nem sempre conseguimos utilizar as unidades básicas de medidas para representar ou até mesmo falar o tamanho de objeto.  Por exemplo, expressar o tamanho de uma pulga utilizando o metro. Ficaria difícil, não ficaria? </w:t>
      </w:r>
    </w:p>
    <w:p w14:paraId="7327CF9E"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5954D523"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São em casos como esses que utilizamos os múltiplos e submúltiplos das unidades de medida. Os Prefixos das unidades são utilizados para facilitar sua escrita, quando elas estão expressas ou em valores muito grandes ou muito pequenos.</w:t>
      </w:r>
    </w:p>
    <w:p w14:paraId="2681798E" w14:textId="6C047F44"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O metro</w:t>
      </w:r>
      <w:r w:rsidR="00D14FF6" w:rsidRPr="0066766F">
        <w:rPr>
          <w:rFonts w:asciiTheme="majorHAnsi" w:hAnsiTheme="majorHAnsi" w:cstheme="majorHAnsi"/>
        </w:rPr>
        <w:t>,</w:t>
      </w:r>
      <w:r w:rsidRPr="0066766F">
        <w:rPr>
          <w:rFonts w:asciiTheme="majorHAnsi" w:hAnsiTheme="majorHAnsi" w:cstheme="majorHAnsi"/>
        </w:rPr>
        <w:t xml:space="preserve"> por exemplo, tem como </w:t>
      </w:r>
      <w:r w:rsidRPr="0066766F">
        <w:rPr>
          <w:rFonts w:asciiTheme="majorHAnsi" w:hAnsiTheme="majorHAnsi" w:cstheme="majorHAnsi"/>
          <w:b/>
        </w:rPr>
        <w:t>submúltiplos</w:t>
      </w:r>
      <w:r w:rsidRPr="0066766F">
        <w:rPr>
          <w:rFonts w:asciiTheme="majorHAnsi" w:hAnsiTheme="majorHAnsi" w:cstheme="majorHAnsi"/>
        </w:rPr>
        <w:t xml:space="preserve"> o decímetro (deci), o cent</w:t>
      </w:r>
      <w:r w:rsidR="005C3F4C">
        <w:rPr>
          <w:rFonts w:asciiTheme="majorHAnsi" w:hAnsiTheme="majorHAnsi" w:cstheme="majorHAnsi"/>
        </w:rPr>
        <w:t>i</w:t>
      </w:r>
      <w:r w:rsidRPr="0066766F">
        <w:rPr>
          <w:rFonts w:asciiTheme="majorHAnsi" w:hAnsiTheme="majorHAnsi" w:cstheme="majorHAnsi"/>
        </w:rPr>
        <w:t xml:space="preserve">metro (centi) e o </w:t>
      </w:r>
      <w:r w:rsidR="005C3F4C">
        <w:rPr>
          <w:rFonts w:asciiTheme="majorHAnsi" w:hAnsiTheme="majorHAnsi" w:cstheme="majorHAnsi"/>
        </w:rPr>
        <w:t>milimetro</w:t>
      </w:r>
      <w:r w:rsidRPr="0066766F">
        <w:rPr>
          <w:rFonts w:asciiTheme="majorHAnsi" w:hAnsiTheme="majorHAnsi" w:cstheme="majorHAnsi"/>
        </w:rPr>
        <w:t xml:space="preserve"> (mili) e como </w:t>
      </w:r>
      <w:r w:rsidRPr="0066766F">
        <w:rPr>
          <w:rFonts w:asciiTheme="majorHAnsi" w:hAnsiTheme="majorHAnsi" w:cstheme="majorHAnsi"/>
          <w:b/>
        </w:rPr>
        <w:t>múltiplos</w:t>
      </w:r>
      <w:r w:rsidRPr="0066766F">
        <w:rPr>
          <w:rFonts w:asciiTheme="majorHAnsi" w:hAnsiTheme="majorHAnsi" w:cstheme="majorHAnsi"/>
        </w:rPr>
        <w:t xml:space="preserve"> ele tem o </w:t>
      </w:r>
      <w:r w:rsidR="005C3F4C">
        <w:rPr>
          <w:rFonts w:asciiTheme="majorHAnsi" w:hAnsiTheme="majorHAnsi" w:cstheme="majorHAnsi"/>
        </w:rPr>
        <w:t>decametro</w:t>
      </w:r>
      <w:r w:rsidRPr="0066766F">
        <w:rPr>
          <w:rFonts w:asciiTheme="majorHAnsi" w:hAnsiTheme="majorHAnsi" w:cstheme="majorHAnsi"/>
        </w:rPr>
        <w:t xml:space="preserve"> (deca), o </w:t>
      </w:r>
      <w:r w:rsidR="005C3F4C">
        <w:rPr>
          <w:rFonts w:asciiTheme="majorHAnsi" w:hAnsiTheme="majorHAnsi" w:cstheme="majorHAnsi"/>
        </w:rPr>
        <w:t>hectometro</w:t>
      </w:r>
      <w:r w:rsidRPr="0066766F">
        <w:rPr>
          <w:rFonts w:asciiTheme="majorHAnsi" w:hAnsiTheme="majorHAnsi" w:cstheme="majorHAnsi"/>
        </w:rPr>
        <w:t xml:space="preserve"> (hecto) e o </w:t>
      </w:r>
      <w:r w:rsidR="005C3F4C">
        <w:rPr>
          <w:rFonts w:asciiTheme="majorHAnsi" w:hAnsiTheme="majorHAnsi" w:cstheme="majorHAnsi"/>
        </w:rPr>
        <w:t>kilometro</w:t>
      </w:r>
      <w:r w:rsidR="00050241" w:rsidRPr="0066766F">
        <w:rPr>
          <w:rFonts w:asciiTheme="majorHAnsi" w:hAnsiTheme="majorHAnsi" w:cstheme="majorHAnsi"/>
        </w:rPr>
        <w:t xml:space="preserve"> </w:t>
      </w:r>
      <w:r w:rsidRPr="0066766F">
        <w:rPr>
          <w:rFonts w:asciiTheme="majorHAnsi" w:hAnsiTheme="majorHAnsi" w:cstheme="majorHAnsi"/>
        </w:rPr>
        <w:t>(</w:t>
      </w:r>
      <w:r w:rsidR="00050241">
        <w:rPr>
          <w:rFonts w:asciiTheme="majorHAnsi" w:hAnsiTheme="majorHAnsi" w:cstheme="majorHAnsi"/>
        </w:rPr>
        <w:t>k</w:t>
      </w:r>
      <w:r w:rsidRPr="0066766F">
        <w:rPr>
          <w:rFonts w:asciiTheme="majorHAnsi" w:hAnsiTheme="majorHAnsi" w:cstheme="majorHAnsi"/>
        </w:rPr>
        <w:t xml:space="preserve">ilo). </w:t>
      </w:r>
    </w:p>
    <w:p w14:paraId="50210E42"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lastRenderedPageBreak/>
        <w:t>Pode parecer complicado, mas na verdade não é tanto assim. Por se tratarem de unidades de medidas decimais, basta multiplicar ou dividir por dez, um determinado número de vezes, quando quisermos passar de um múltiplo ou submúltiplo para outro.</w:t>
      </w:r>
    </w:p>
    <w:p w14:paraId="1F2CD35E"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15B58B60"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noProof/>
          <w:lang w:eastAsia="pt-BR"/>
        </w:rPr>
        <w:drawing>
          <wp:inline distT="0" distB="0" distL="0" distR="0" wp14:anchorId="71764C6C" wp14:editId="412CC558">
            <wp:extent cx="5905500" cy="1390650"/>
            <wp:effectExtent l="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5500" cy="1390650"/>
                    </a:xfrm>
                    <a:prstGeom prst="rect">
                      <a:avLst/>
                    </a:prstGeom>
                  </pic:spPr>
                </pic:pic>
              </a:graphicData>
            </a:graphic>
          </wp:inline>
        </w:drawing>
      </w:r>
    </w:p>
    <w:p w14:paraId="70B0ADA0" w14:textId="77777777" w:rsidR="00BC25AA" w:rsidRPr="0066766F" w:rsidRDefault="00BC25AA" w:rsidP="00BC25AA">
      <w:pPr>
        <w:tabs>
          <w:tab w:val="left" w:pos="8931"/>
        </w:tabs>
        <w:spacing w:before="240" w:after="240" w:line="360" w:lineRule="auto"/>
        <w:jc w:val="both"/>
        <w:rPr>
          <w:rFonts w:asciiTheme="majorHAnsi" w:hAnsiTheme="majorHAnsi" w:cstheme="majorHAnsi"/>
          <w:b/>
        </w:rPr>
      </w:pPr>
      <w:r w:rsidRPr="0066766F">
        <w:rPr>
          <w:rFonts w:asciiTheme="majorHAnsi" w:hAnsiTheme="majorHAnsi" w:cstheme="majorHAnsi"/>
          <w:b/>
        </w:rPr>
        <w:t>Observe o exemplo abaixo:</w:t>
      </w:r>
    </w:p>
    <w:tbl>
      <w:tblPr>
        <w:tblStyle w:val="Tabelacomgrade"/>
        <w:tblpPr w:leftFromText="141" w:rightFromText="141" w:vertAnchor="text" w:horzAnchor="margin" w:tblpY="18"/>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E2F3" w:themeFill="accent5" w:themeFillTint="33"/>
        <w:tblLook w:val="04A0" w:firstRow="1" w:lastRow="0" w:firstColumn="1" w:lastColumn="0" w:noHBand="0" w:noVBand="1"/>
      </w:tblPr>
      <w:tblGrid>
        <w:gridCol w:w="1508"/>
        <w:gridCol w:w="2031"/>
      </w:tblGrid>
      <w:tr w:rsidR="00BC25AA" w:rsidRPr="0066766F" w14:paraId="63BB5F3B" w14:textId="77777777" w:rsidTr="003B4BEC">
        <w:trPr>
          <w:trHeight w:val="1701"/>
        </w:trPr>
        <w:tc>
          <w:tcPr>
            <w:tcW w:w="1508" w:type="dxa"/>
            <w:shd w:val="clear" w:color="auto" w:fill="D9E2F3" w:themeFill="accent5" w:themeFillTint="33"/>
            <w:vAlign w:val="center"/>
          </w:tcPr>
          <w:p w14:paraId="4501C577" w14:textId="77777777" w:rsidR="00BC25AA" w:rsidRPr="0066766F" w:rsidRDefault="00BC25AA" w:rsidP="00BB79F0">
            <w:pPr>
              <w:tabs>
                <w:tab w:val="left" w:pos="8931"/>
              </w:tabs>
              <w:spacing w:before="240" w:after="240" w:line="360" w:lineRule="auto"/>
              <w:jc w:val="center"/>
              <w:rPr>
                <w:rFonts w:asciiTheme="majorHAnsi" w:hAnsiTheme="majorHAnsi" w:cstheme="majorHAnsi"/>
                <w:b/>
              </w:rPr>
            </w:pPr>
            <w:r w:rsidRPr="0066766F">
              <w:rPr>
                <w:rFonts w:asciiTheme="majorHAnsi" w:hAnsiTheme="majorHAnsi" w:cstheme="majorHAnsi"/>
                <w:b/>
              </w:rPr>
              <w:t>2x10x10x10</w:t>
            </w:r>
          </w:p>
        </w:tc>
        <w:tc>
          <w:tcPr>
            <w:tcW w:w="2031" w:type="dxa"/>
            <w:shd w:val="clear" w:color="auto" w:fill="D9E2F3" w:themeFill="accent5" w:themeFillTint="33"/>
            <w:vAlign w:val="center"/>
          </w:tcPr>
          <w:p w14:paraId="70014743" w14:textId="77777777" w:rsidR="00BC25AA" w:rsidRPr="0066766F" w:rsidRDefault="00BC25AA" w:rsidP="00BB79F0">
            <w:pPr>
              <w:tabs>
                <w:tab w:val="left" w:pos="8931"/>
              </w:tabs>
              <w:spacing w:before="240" w:after="240" w:line="360" w:lineRule="auto"/>
              <w:jc w:val="center"/>
              <w:rPr>
                <w:rFonts w:asciiTheme="majorHAnsi" w:hAnsiTheme="majorHAnsi" w:cstheme="majorHAnsi"/>
                <w:b/>
              </w:rPr>
            </w:pPr>
            <w:r w:rsidRPr="0066766F">
              <w:rPr>
                <w:rFonts w:asciiTheme="majorHAnsi" w:hAnsiTheme="majorHAnsi" w:cstheme="majorHAnsi"/>
                <w:b/>
              </w:rPr>
              <w:t>2x 10 = 20</w:t>
            </w:r>
          </w:p>
          <w:p w14:paraId="7C17B7CB" w14:textId="77777777" w:rsidR="00BC25AA" w:rsidRPr="0066766F" w:rsidRDefault="00BC25AA" w:rsidP="00BB79F0">
            <w:pPr>
              <w:tabs>
                <w:tab w:val="left" w:pos="8931"/>
              </w:tabs>
              <w:spacing w:before="240" w:after="240" w:line="360" w:lineRule="auto"/>
              <w:jc w:val="center"/>
              <w:rPr>
                <w:rFonts w:asciiTheme="majorHAnsi" w:hAnsiTheme="majorHAnsi" w:cstheme="majorHAnsi"/>
                <w:b/>
              </w:rPr>
            </w:pPr>
            <w:r w:rsidRPr="0066766F">
              <w:rPr>
                <w:rFonts w:asciiTheme="majorHAnsi" w:hAnsiTheme="majorHAnsi" w:cstheme="majorHAnsi"/>
                <w:b/>
              </w:rPr>
              <w:t>20x10= 200</w:t>
            </w:r>
          </w:p>
          <w:p w14:paraId="34F2DAA9" w14:textId="77777777" w:rsidR="00BC25AA" w:rsidRPr="0066766F" w:rsidRDefault="00BC25AA" w:rsidP="00BB79F0">
            <w:pPr>
              <w:tabs>
                <w:tab w:val="left" w:pos="8931"/>
              </w:tabs>
              <w:spacing w:before="240" w:after="240" w:line="360" w:lineRule="auto"/>
              <w:jc w:val="center"/>
              <w:rPr>
                <w:rFonts w:asciiTheme="majorHAnsi" w:hAnsiTheme="majorHAnsi" w:cstheme="majorHAnsi"/>
                <w:b/>
              </w:rPr>
            </w:pPr>
            <w:r w:rsidRPr="0066766F">
              <w:rPr>
                <w:rFonts w:asciiTheme="majorHAnsi" w:hAnsiTheme="majorHAnsi" w:cstheme="majorHAnsi"/>
                <w:b/>
              </w:rPr>
              <w:t>200x10 = 2000</w:t>
            </w:r>
          </w:p>
        </w:tc>
      </w:tr>
    </w:tbl>
    <w:p w14:paraId="26415278"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Se você quiser saber quantos metros tem 2 km, basta você multiplicar 2 por 10, três vezes. Isso porque o metro está 3 casas decimais abaixo do km.</w:t>
      </w:r>
    </w:p>
    <w:p w14:paraId="33059EFC"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Então 2 km são iguais a 2000 m.</w:t>
      </w:r>
    </w:p>
    <w:p w14:paraId="79B0F7C5"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tbl>
      <w:tblPr>
        <w:tblStyle w:val="Tabelacomgrade"/>
        <w:tblpPr w:leftFromText="141" w:rightFromText="141" w:vertAnchor="text" w:tblpY="28"/>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E2F3" w:themeFill="accent5" w:themeFillTint="33"/>
        <w:tblLook w:val="04A0" w:firstRow="1" w:lastRow="0" w:firstColumn="1" w:lastColumn="0" w:noHBand="0" w:noVBand="1"/>
      </w:tblPr>
      <w:tblGrid>
        <w:gridCol w:w="1508"/>
        <w:gridCol w:w="2031"/>
      </w:tblGrid>
      <w:tr w:rsidR="00BC25AA" w:rsidRPr="0066766F" w14:paraId="22649970" w14:textId="77777777" w:rsidTr="003B4BEC">
        <w:trPr>
          <w:trHeight w:val="1701"/>
        </w:trPr>
        <w:tc>
          <w:tcPr>
            <w:tcW w:w="1508" w:type="dxa"/>
            <w:shd w:val="clear" w:color="auto" w:fill="D9E2F3" w:themeFill="accent5" w:themeFillTint="33"/>
            <w:vAlign w:val="center"/>
          </w:tcPr>
          <w:p w14:paraId="151E32AF" w14:textId="77777777" w:rsidR="00BC25AA" w:rsidRPr="0066766F" w:rsidRDefault="00BC25AA" w:rsidP="00BB79F0">
            <w:pPr>
              <w:tabs>
                <w:tab w:val="left" w:pos="8931"/>
              </w:tabs>
              <w:spacing w:before="240" w:after="240" w:line="360" w:lineRule="auto"/>
              <w:jc w:val="center"/>
              <w:rPr>
                <w:rFonts w:asciiTheme="majorHAnsi" w:hAnsiTheme="majorHAnsi" w:cstheme="majorHAnsi"/>
                <w:b/>
              </w:rPr>
            </w:pPr>
            <w:r w:rsidRPr="0066766F">
              <w:rPr>
                <w:rFonts w:asciiTheme="majorHAnsi" w:hAnsiTheme="majorHAnsi" w:cstheme="majorHAnsi"/>
                <w:b/>
              </w:rPr>
              <w:t xml:space="preserve">2000 </w:t>
            </w:r>
            <w:r w:rsidRPr="0066766F">
              <w:rPr>
                <w:rFonts w:asciiTheme="majorHAnsi" w:hAnsiTheme="majorHAnsi" w:cstheme="majorHAnsi"/>
                <w:b/>
                <w:shd w:val="clear" w:color="auto" w:fill="DCEAF5"/>
              </w:rPr>
              <w:t>÷</w:t>
            </w:r>
            <w:r w:rsidRPr="0066766F">
              <w:rPr>
                <w:rFonts w:asciiTheme="majorHAnsi" w:hAnsiTheme="majorHAnsi" w:cstheme="majorHAnsi"/>
                <w:b/>
              </w:rPr>
              <w:t xml:space="preserve"> 10</w:t>
            </w:r>
            <w:r w:rsidRPr="0066766F">
              <w:rPr>
                <w:rFonts w:asciiTheme="majorHAnsi" w:hAnsiTheme="majorHAnsi" w:cstheme="majorHAnsi"/>
                <w:b/>
                <w:shd w:val="clear" w:color="auto" w:fill="DCEAF5"/>
              </w:rPr>
              <w:t>÷</w:t>
            </w:r>
            <w:r w:rsidRPr="0066766F">
              <w:rPr>
                <w:rFonts w:asciiTheme="majorHAnsi" w:hAnsiTheme="majorHAnsi" w:cstheme="majorHAnsi"/>
                <w:b/>
              </w:rPr>
              <w:t>10</w:t>
            </w:r>
            <w:r w:rsidRPr="0066766F">
              <w:rPr>
                <w:rFonts w:asciiTheme="majorHAnsi" w:hAnsiTheme="majorHAnsi" w:cstheme="majorHAnsi"/>
                <w:b/>
                <w:shd w:val="clear" w:color="auto" w:fill="DCEAF5"/>
              </w:rPr>
              <w:t>÷</w:t>
            </w:r>
            <w:r w:rsidRPr="0066766F">
              <w:rPr>
                <w:rFonts w:asciiTheme="majorHAnsi" w:hAnsiTheme="majorHAnsi" w:cstheme="majorHAnsi"/>
                <w:b/>
              </w:rPr>
              <w:t>10</w:t>
            </w:r>
          </w:p>
        </w:tc>
        <w:tc>
          <w:tcPr>
            <w:tcW w:w="2031" w:type="dxa"/>
            <w:shd w:val="clear" w:color="auto" w:fill="D9E2F3" w:themeFill="accent5" w:themeFillTint="33"/>
            <w:vAlign w:val="center"/>
          </w:tcPr>
          <w:p w14:paraId="428B2FA0" w14:textId="77777777" w:rsidR="00BC25AA" w:rsidRPr="0066766F" w:rsidRDefault="00BC25AA" w:rsidP="00BB79F0">
            <w:pPr>
              <w:tabs>
                <w:tab w:val="left" w:pos="8931"/>
              </w:tabs>
              <w:spacing w:before="240" w:after="240" w:line="360" w:lineRule="auto"/>
              <w:jc w:val="center"/>
              <w:rPr>
                <w:rFonts w:asciiTheme="majorHAnsi" w:hAnsiTheme="majorHAnsi" w:cstheme="majorHAnsi"/>
                <w:b/>
              </w:rPr>
            </w:pPr>
            <w:r w:rsidRPr="0066766F">
              <w:rPr>
                <w:rFonts w:asciiTheme="majorHAnsi" w:hAnsiTheme="majorHAnsi" w:cstheme="majorHAnsi"/>
                <w:b/>
              </w:rPr>
              <w:t>2000</w:t>
            </w:r>
            <w:r w:rsidRPr="0066766F">
              <w:rPr>
                <w:rFonts w:asciiTheme="majorHAnsi" w:hAnsiTheme="majorHAnsi" w:cstheme="majorHAnsi"/>
                <w:b/>
                <w:shd w:val="clear" w:color="auto" w:fill="DCEAF5"/>
              </w:rPr>
              <w:t>÷</w:t>
            </w:r>
            <w:r w:rsidRPr="0066766F">
              <w:rPr>
                <w:rFonts w:asciiTheme="majorHAnsi" w:hAnsiTheme="majorHAnsi" w:cstheme="majorHAnsi"/>
                <w:b/>
              </w:rPr>
              <w:t xml:space="preserve"> 10 = 200</w:t>
            </w:r>
          </w:p>
          <w:p w14:paraId="70AEF4F9" w14:textId="77777777" w:rsidR="00BC25AA" w:rsidRPr="0066766F" w:rsidRDefault="00BC25AA" w:rsidP="00BB79F0">
            <w:pPr>
              <w:tabs>
                <w:tab w:val="left" w:pos="8931"/>
              </w:tabs>
              <w:spacing w:before="240" w:after="240" w:line="360" w:lineRule="auto"/>
              <w:jc w:val="center"/>
              <w:rPr>
                <w:rFonts w:asciiTheme="majorHAnsi" w:hAnsiTheme="majorHAnsi" w:cstheme="majorHAnsi"/>
                <w:b/>
              </w:rPr>
            </w:pPr>
            <w:r w:rsidRPr="0066766F">
              <w:rPr>
                <w:rFonts w:asciiTheme="majorHAnsi" w:hAnsiTheme="majorHAnsi" w:cstheme="majorHAnsi"/>
                <w:b/>
              </w:rPr>
              <w:t>200</w:t>
            </w:r>
            <w:r w:rsidRPr="0066766F">
              <w:rPr>
                <w:rFonts w:asciiTheme="majorHAnsi" w:hAnsiTheme="majorHAnsi" w:cstheme="majorHAnsi"/>
                <w:b/>
                <w:shd w:val="clear" w:color="auto" w:fill="DCEAF5"/>
              </w:rPr>
              <w:t>÷</w:t>
            </w:r>
            <w:r w:rsidRPr="0066766F">
              <w:rPr>
                <w:rFonts w:asciiTheme="majorHAnsi" w:hAnsiTheme="majorHAnsi" w:cstheme="majorHAnsi"/>
                <w:b/>
              </w:rPr>
              <w:t>10= 20</w:t>
            </w:r>
          </w:p>
          <w:p w14:paraId="02F8EB39" w14:textId="77777777" w:rsidR="00BC25AA" w:rsidRPr="0066766F" w:rsidRDefault="00BC25AA" w:rsidP="00BB79F0">
            <w:pPr>
              <w:tabs>
                <w:tab w:val="left" w:pos="8931"/>
              </w:tabs>
              <w:spacing w:before="240" w:after="240" w:line="360" w:lineRule="auto"/>
              <w:jc w:val="center"/>
              <w:rPr>
                <w:rFonts w:asciiTheme="majorHAnsi" w:hAnsiTheme="majorHAnsi" w:cstheme="majorHAnsi"/>
                <w:b/>
              </w:rPr>
            </w:pPr>
            <w:r w:rsidRPr="0066766F">
              <w:rPr>
                <w:rFonts w:asciiTheme="majorHAnsi" w:hAnsiTheme="majorHAnsi" w:cstheme="majorHAnsi"/>
                <w:b/>
              </w:rPr>
              <w:t>20</w:t>
            </w:r>
            <w:r w:rsidRPr="0066766F">
              <w:rPr>
                <w:rFonts w:asciiTheme="majorHAnsi" w:hAnsiTheme="majorHAnsi" w:cstheme="majorHAnsi"/>
                <w:b/>
                <w:shd w:val="clear" w:color="auto" w:fill="DCEAF5"/>
              </w:rPr>
              <w:t>÷</w:t>
            </w:r>
            <w:r w:rsidRPr="0066766F">
              <w:rPr>
                <w:rFonts w:asciiTheme="majorHAnsi" w:hAnsiTheme="majorHAnsi" w:cstheme="majorHAnsi"/>
                <w:b/>
              </w:rPr>
              <w:t>10 = 2</w:t>
            </w:r>
          </w:p>
        </w:tc>
      </w:tr>
    </w:tbl>
    <w:p w14:paraId="085F2C38"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4630123F"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Agora, se você quiser saber quantos km tem 2000 metros, é só fazer o caminho inverso, basta dividir 2000 por 10, três vezes...</w:t>
      </w:r>
    </w:p>
    <w:p w14:paraId="3D38D3AD"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481D770D" w14:textId="77777777" w:rsidR="00BC25AA"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O Sistema Internacional de Unidades SI, define os múltiplos e submúltiplos, com sua nomenclatura e simbologia.</w:t>
      </w:r>
    </w:p>
    <w:p w14:paraId="1EF5694F" w14:textId="77777777" w:rsidR="00050241" w:rsidRDefault="00050241" w:rsidP="00BC25AA">
      <w:pPr>
        <w:tabs>
          <w:tab w:val="left" w:pos="8931"/>
        </w:tabs>
        <w:spacing w:before="240" w:after="240" w:line="360" w:lineRule="auto"/>
        <w:jc w:val="both"/>
        <w:rPr>
          <w:rFonts w:asciiTheme="majorHAnsi" w:hAnsiTheme="majorHAnsi" w:cstheme="majorHAnsi"/>
        </w:rPr>
      </w:pPr>
    </w:p>
    <w:p w14:paraId="47D5B219" w14:textId="77777777" w:rsidR="00050241" w:rsidRDefault="00050241" w:rsidP="00BC25AA">
      <w:pPr>
        <w:tabs>
          <w:tab w:val="left" w:pos="8931"/>
        </w:tabs>
        <w:spacing w:before="240" w:after="240" w:line="360" w:lineRule="auto"/>
        <w:jc w:val="both"/>
        <w:rPr>
          <w:rFonts w:asciiTheme="majorHAnsi" w:hAnsiTheme="majorHAnsi" w:cstheme="majorHAnsi"/>
        </w:rPr>
      </w:pPr>
    </w:p>
    <w:p w14:paraId="6C1E54FA" w14:textId="77777777" w:rsidR="00050241" w:rsidRDefault="00050241" w:rsidP="00BC25AA">
      <w:pPr>
        <w:tabs>
          <w:tab w:val="left" w:pos="8931"/>
        </w:tabs>
        <w:spacing w:before="240" w:after="240" w:line="360" w:lineRule="auto"/>
        <w:jc w:val="both"/>
        <w:rPr>
          <w:rFonts w:asciiTheme="majorHAnsi" w:hAnsiTheme="majorHAnsi" w:cstheme="majorHAnsi"/>
        </w:rPr>
      </w:pPr>
    </w:p>
    <w:p w14:paraId="2D6D1A72" w14:textId="77777777" w:rsidR="00BC25AA" w:rsidRPr="0066766F" w:rsidRDefault="00BC25AA" w:rsidP="00BC25AA">
      <w:pPr>
        <w:tabs>
          <w:tab w:val="left" w:pos="8931"/>
        </w:tabs>
        <w:spacing w:before="240" w:after="240" w:line="360" w:lineRule="auto"/>
        <w:jc w:val="both"/>
        <w:rPr>
          <w:rFonts w:asciiTheme="majorHAnsi" w:hAnsiTheme="majorHAnsi" w:cstheme="majorHAnsi"/>
          <w:b/>
        </w:rPr>
      </w:pPr>
      <w:r w:rsidRPr="0066766F">
        <w:rPr>
          <w:rFonts w:asciiTheme="majorHAnsi" w:hAnsiTheme="majorHAnsi" w:cstheme="majorHAnsi"/>
          <w:b/>
        </w:rPr>
        <w:lastRenderedPageBreak/>
        <w:t>A Tabela abaixo mostra os Prefixos, seus multiplicadores e seus símbolos.</w:t>
      </w:r>
    </w:p>
    <w:tbl>
      <w:tblPr>
        <w:tblStyle w:val="Tabelacomgrade"/>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98"/>
        <w:gridCol w:w="1600"/>
        <w:gridCol w:w="1213"/>
        <w:gridCol w:w="1848"/>
        <w:gridCol w:w="3044"/>
      </w:tblGrid>
      <w:tr w:rsidR="00BC25AA" w:rsidRPr="0066766F" w14:paraId="00C50963" w14:textId="77777777" w:rsidTr="003B4BEC">
        <w:tc>
          <w:tcPr>
            <w:tcW w:w="9003" w:type="dxa"/>
            <w:gridSpan w:val="5"/>
            <w:shd w:val="clear" w:color="auto" w:fill="0066B2"/>
            <w:vAlign w:val="center"/>
          </w:tcPr>
          <w:p w14:paraId="4D9C5065" w14:textId="77777777" w:rsidR="00BC25AA" w:rsidRPr="0066766F" w:rsidRDefault="00BC25AA" w:rsidP="00BB79F0">
            <w:pPr>
              <w:spacing w:before="240" w:after="240" w:line="360" w:lineRule="auto"/>
              <w:jc w:val="center"/>
              <w:rPr>
                <w:rFonts w:asciiTheme="majorHAnsi" w:hAnsiTheme="majorHAnsi" w:cstheme="majorHAnsi"/>
                <w:b/>
                <w:bCs/>
              </w:rPr>
            </w:pPr>
            <w:r w:rsidRPr="003B4BEC">
              <w:rPr>
                <w:rFonts w:asciiTheme="majorHAnsi" w:hAnsiTheme="majorHAnsi" w:cstheme="majorHAnsi"/>
                <w:b/>
                <w:bCs/>
                <w:color w:val="FFFFFF" w:themeColor="background1"/>
              </w:rPr>
              <w:t>MÚLTIPLOS</w:t>
            </w:r>
          </w:p>
        </w:tc>
      </w:tr>
      <w:tr w:rsidR="00BC25AA" w:rsidRPr="0066766F" w14:paraId="0D9F1D39" w14:textId="77777777" w:rsidTr="003B4BEC">
        <w:tc>
          <w:tcPr>
            <w:tcW w:w="1298" w:type="dxa"/>
            <w:shd w:val="clear" w:color="auto" w:fill="D9D9D9" w:themeFill="background1" w:themeFillShade="D9"/>
            <w:vAlign w:val="center"/>
          </w:tcPr>
          <w:p w14:paraId="2205D483"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b/>
                <w:bCs/>
              </w:rPr>
              <w:t>GRAFIA</w:t>
            </w:r>
          </w:p>
        </w:tc>
        <w:tc>
          <w:tcPr>
            <w:tcW w:w="1600" w:type="dxa"/>
            <w:shd w:val="clear" w:color="auto" w:fill="D9D9D9" w:themeFill="background1" w:themeFillShade="D9"/>
            <w:vAlign w:val="center"/>
          </w:tcPr>
          <w:p w14:paraId="54B66C3F"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b/>
                <w:bCs/>
              </w:rPr>
              <w:t>PREFIXO</w:t>
            </w:r>
          </w:p>
        </w:tc>
        <w:tc>
          <w:tcPr>
            <w:tcW w:w="1213" w:type="dxa"/>
            <w:shd w:val="clear" w:color="auto" w:fill="D9D9D9" w:themeFill="background1" w:themeFillShade="D9"/>
            <w:vAlign w:val="center"/>
          </w:tcPr>
          <w:p w14:paraId="75639D3D"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b/>
                <w:bCs/>
              </w:rPr>
              <w:t>SÍMBOLO</w:t>
            </w:r>
          </w:p>
        </w:tc>
        <w:tc>
          <w:tcPr>
            <w:tcW w:w="1848" w:type="dxa"/>
            <w:shd w:val="clear" w:color="auto" w:fill="D9D9D9" w:themeFill="background1" w:themeFillShade="D9"/>
            <w:vAlign w:val="center"/>
          </w:tcPr>
          <w:p w14:paraId="09942859"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b/>
                <w:bCs/>
              </w:rPr>
              <w:t>POTÊNCIA</w:t>
            </w:r>
          </w:p>
        </w:tc>
        <w:tc>
          <w:tcPr>
            <w:tcW w:w="3044" w:type="dxa"/>
            <w:shd w:val="clear" w:color="auto" w:fill="D9D9D9" w:themeFill="background1" w:themeFillShade="D9"/>
            <w:vAlign w:val="center"/>
          </w:tcPr>
          <w:p w14:paraId="13DC8320"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b/>
                <w:bCs/>
              </w:rPr>
              <w:t>MULTIPLICADOR</w:t>
            </w:r>
          </w:p>
        </w:tc>
      </w:tr>
      <w:tr w:rsidR="00BC25AA" w:rsidRPr="0066766F" w14:paraId="22869F89" w14:textId="77777777" w:rsidTr="003B4BEC">
        <w:tc>
          <w:tcPr>
            <w:tcW w:w="1298" w:type="dxa"/>
            <w:vAlign w:val="center"/>
          </w:tcPr>
          <w:p w14:paraId="2C30C8D5" w14:textId="4C47B307" w:rsidR="00BC25AA" w:rsidRPr="0066766F" w:rsidRDefault="005C3F4C" w:rsidP="00BB79F0">
            <w:pPr>
              <w:spacing w:before="240" w:after="240" w:line="360" w:lineRule="auto"/>
              <w:jc w:val="center"/>
              <w:rPr>
                <w:rFonts w:asciiTheme="majorHAnsi" w:hAnsiTheme="majorHAnsi" w:cstheme="majorHAnsi"/>
              </w:rPr>
            </w:pPr>
            <w:r>
              <w:rPr>
                <w:rFonts w:asciiTheme="majorHAnsi" w:hAnsiTheme="majorHAnsi" w:cstheme="majorHAnsi"/>
              </w:rPr>
              <w:t>decametro</w:t>
            </w:r>
          </w:p>
        </w:tc>
        <w:tc>
          <w:tcPr>
            <w:tcW w:w="1600" w:type="dxa"/>
            <w:vAlign w:val="center"/>
          </w:tcPr>
          <w:p w14:paraId="669564E6"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deca</w:t>
            </w:r>
          </w:p>
        </w:tc>
        <w:tc>
          <w:tcPr>
            <w:tcW w:w="1213" w:type="dxa"/>
            <w:vAlign w:val="center"/>
          </w:tcPr>
          <w:p w14:paraId="0C4CBD60"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da</w:t>
            </w:r>
          </w:p>
        </w:tc>
        <w:tc>
          <w:tcPr>
            <w:tcW w:w="1848" w:type="dxa"/>
            <w:vAlign w:val="center"/>
          </w:tcPr>
          <w:p w14:paraId="7709BBFA"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1</w:t>
            </w:r>
          </w:p>
        </w:tc>
        <w:tc>
          <w:tcPr>
            <w:tcW w:w="3044" w:type="dxa"/>
            <w:vAlign w:val="center"/>
          </w:tcPr>
          <w:p w14:paraId="4B7D5730"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p>
        </w:tc>
      </w:tr>
      <w:tr w:rsidR="00BC25AA" w:rsidRPr="0066766F" w14:paraId="23AD4727" w14:textId="77777777" w:rsidTr="003B4BEC">
        <w:tc>
          <w:tcPr>
            <w:tcW w:w="1298" w:type="dxa"/>
            <w:vAlign w:val="center"/>
          </w:tcPr>
          <w:p w14:paraId="21A30F1B" w14:textId="75ABFCE4" w:rsidR="00BC25AA" w:rsidRPr="0066766F" w:rsidRDefault="005C3F4C" w:rsidP="00BB79F0">
            <w:pPr>
              <w:spacing w:before="240" w:after="240" w:line="360" w:lineRule="auto"/>
              <w:jc w:val="center"/>
              <w:rPr>
                <w:rFonts w:asciiTheme="majorHAnsi" w:hAnsiTheme="majorHAnsi" w:cstheme="majorHAnsi"/>
              </w:rPr>
            </w:pPr>
            <w:r>
              <w:rPr>
                <w:rFonts w:asciiTheme="majorHAnsi" w:hAnsiTheme="majorHAnsi" w:cstheme="majorHAnsi"/>
              </w:rPr>
              <w:t>hectometro</w:t>
            </w:r>
          </w:p>
        </w:tc>
        <w:tc>
          <w:tcPr>
            <w:tcW w:w="1600" w:type="dxa"/>
            <w:vAlign w:val="center"/>
          </w:tcPr>
          <w:p w14:paraId="07874B77"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hecto</w:t>
            </w:r>
          </w:p>
        </w:tc>
        <w:tc>
          <w:tcPr>
            <w:tcW w:w="1213" w:type="dxa"/>
            <w:vAlign w:val="center"/>
          </w:tcPr>
          <w:p w14:paraId="6C66C0BC"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h</w:t>
            </w:r>
          </w:p>
        </w:tc>
        <w:tc>
          <w:tcPr>
            <w:tcW w:w="1848" w:type="dxa"/>
            <w:vAlign w:val="center"/>
          </w:tcPr>
          <w:p w14:paraId="3CFCE874"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2</w:t>
            </w:r>
          </w:p>
        </w:tc>
        <w:tc>
          <w:tcPr>
            <w:tcW w:w="3044" w:type="dxa"/>
            <w:vAlign w:val="center"/>
          </w:tcPr>
          <w:p w14:paraId="4D6E833B"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100</w:t>
            </w:r>
          </w:p>
        </w:tc>
      </w:tr>
      <w:tr w:rsidR="00BC25AA" w:rsidRPr="0066766F" w14:paraId="109EB4C5" w14:textId="77777777" w:rsidTr="003B4BEC">
        <w:tc>
          <w:tcPr>
            <w:tcW w:w="1298" w:type="dxa"/>
            <w:vAlign w:val="center"/>
          </w:tcPr>
          <w:p w14:paraId="498F590B" w14:textId="4DF2C89F" w:rsidR="00BC25AA" w:rsidRPr="0066766F" w:rsidRDefault="005C3F4C" w:rsidP="00050241">
            <w:pPr>
              <w:spacing w:before="240" w:after="240" w:line="360" w:lineRule="auto"/>
              <w:jc w:val="center"/>
              <w:rPr>
                <w:rFonts w:asciiTheme="majorHAnsi" w:hAnsiTheme="majorHAnsi" w:cstheme="majorHAnsi"/>
              </w:rPr>
            </w:pPr>
            <w:r>
              <w:rPr>
                <w:rFonts w:asciiTheme="majorHAnsi" w:hAnsiTheme="majorHAnsi" w:cstheme="majorHAnsi"/>
              </w:rPr>
              <w:t>kilometro</w:t>
            </w:r>
          </w:p>
        </w:tc>
        <w:tc>
          <w:tcPr>
            <w:tcW w:w="1600" w:type="dxa"/>
            <w:vAlign w:val="center"/>
          </w:tcPr>
          <w:p w14:paraId="1B57C57A" w14:textId="55702352" w:rsidR="00BC25AA" w:rsidRPr="0066766F" w:rsidRDefault="00050241" w:rsidP="00BB79F0">
            <w:pPr>
              <w:spacing w:before="240" w:after="240" w:line="360" w:lineRule="auto"/>
              <w:jc w:val="center"/>
              <w:rPr>
                <w:rFonts w:asciiTheme="majorHAnsi" w:hAnsiTheme="majorHAnsi" w:cstheme="majorHAnsi"/>
              </w:rPr>
            </w:pPr>
            <w:r>
              <w:rPr>
                <w:rFonts w:asciiTheme="majorHAnsi" w:hAnsiTheme="majorHAnsi" w:cstheme="majorHAnsi"/>
              </w:rPr>
              <w:t>k</w:t>
            </w:r>
            <w:r w:rsidR="00BC25AA" w:rsidRPr="0066766F">
              <w:rPr>
                <w:rFonts w:asciiTheme="majorHAnsi" w:hAnsiTheme="majorHAnsi" w:cstheme="majorHAnsi"/>
              </w:rPr>
              <w:t>ilo</w:t>
            </w:r>
          </w:p>
        </w:tc>
        <w:tc>
          <w:tcPr>
            <w:tcW w:w="1213" w:type="dxa"/>
            <w:vAlign w:val="center"/>
          </w:tcPr>
          <w:p w14:paraId="113FA1EE"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k</w:t>
            </w:r>
          </w:p>
        </w:tc>
        <w:tc>
          <w:tcPr>
            <w:tcW w:w="1848" w:type="dxa"/>
            <w:vAlign w:val="center"/>
          </w:tcPr>
          <w:p w14:paraId="5133DB50"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3</w:t>
            </w:r>
          </w:p>
        </w:tc>
        <w:tc>
          <w:tcPr>
            <w:tcW w:w="3044" w:type="dxa"/>
            <w:vAlign w:val="center"/>
          </w:tcPr>
          <w:p w14:paraId="4D715A36"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1000</w:t>
            </w:r>
          </w:p>
        </w:tc>
      </w:tr>
      <w:tr w:rsidR="00BC25AA" w:rsidRPr="0066766F" w14:paraId="67A27259" w14:textId="77777777" w:rsidTr="003B4BEC">
        <w:tc>
          <w:tcPr>
            <w:tcW w:w="1298" w:type="dxa"/>
            <w:vAlign w:val="center"/>
          </w:tcPr>
          <w:p w14:paraId="3389934D"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megametro</w:t>
            </w:r>
          </w:p>
        </w:tc>
        <w:tc>
          <w:tcPr>
            <w:tcW w:w="1600" w:type="dxa"/>
            <w:vAlign w:val="center"/>
          </w:tcPr>
          <w:p w14:paraId="3FE4D17B"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mega</w:t>
            </w:r>
          </w:p>
        </w:tc>
        <w:tc>
          <w:tcPr>
            <w:tcW w:w="1213" w:type="dxa"/>
            <w:vAlign w:val="center"/>
          </w:tcPr>
          <w:p w14:paraId="484533B9"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M</w:t>
            </w:r>
          </w:p>
        </w:tc>
        <w:tc>
          <w:tcPr>
            <w:tcW w:w="1848" w:type="dxa"/>
            <w:vAlign w:val="center"/>
          </w:tcPr>
          <w:p w14:paraId="21DE2A75"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6</w:t>
            </w:r>
          </w:p>
        </w:tc>
        <w:tc>
          <w:tcPr>
            <w:tcW w:w="3044" w:type="dxa"/>
            <w:vAlign w:val="center"/>
          </w:tcPr>
          <w:p w14:paraId="630F93B5"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1000000</w:t>
            </w:r>
          </w:p>
        </w:tc>
      </w:tr>
      <w:tr w:rsidR="00BC25AA" w:rsidRPr="0066766F" w14:paraId="7A57F2B2" w14:textId="77777777" w:rsidTr="003B4BEC">
        <w:tc>
          <w:tcPr>
            <w:tcW w:w="1298" w:type="dxa"/>
            <w:vAlign w:val="center"/>
          </w:tcPr>
          <w:p w14:paraId="5E09BA3D"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gigametro</w:t>
            </w:r>
          </w:p>
        </w:tc>
        <w:tc>
          <w:tcPr>
            <w:tcW w:w="1600" w:type="dxa"/>
            <w:vAlign w:val="center"/>
          </w:tcPr>
          <w:p w14:paraId="363AA44E"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giga</w:t>
            </w:r>
          </w:p>
        </w:tc>
        <w:tc>
          <w:tcPr>
            <w:tcW w:w="1213" w:type="dxa"/>
            <w:vAlign w:val="center"/>
          </w:tcPr>
          <w:p w14:paraId="02BE1EA1"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G</w:t>
            </w:r>
          </w:p>
        </w:tc>
        <w:tc>
          <w:tcPr>
            <w:tcW w:w="1848" w:type="dxa"/>
            <w:vAlign w:val="center"/>
          </w:tcPr>
          <w:p w14:paraId="52A9B53E"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9</w:t>
            </w:r>
          </w:p>
        </w:tc>
        <w:tc>
          <w:tcPr>
            <w:tcW w:w="3044" w:type="dxa"/>
            <w:vAlign w:val="center"/>
          </w:tcPr>
          <w:p w14:paraId="539AF28D"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1000000000</w:t>
            </w:r>
          </w:p>
        </w:tc>
      </w:tr>
      <w:tr w:rsidR="00BC25AA" w:rsidRPr="0066766F" w14:paraId="4A9602EB" w14:textId="77777777" w:rsidTr="003B4BEC">
        <w:tc>
          <w:tcPr>
            <w:tcW w:w="1298" w:type="dxa"/>
            <w:vAlign w:val="center"/>
          </w:tcPr>
          <w:p w14:paraId="1B0690F3"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terametro</w:t>
            </w:r>
          </w:p>
        </w:tc>
        <w:tc>
          <w:tcPr>
            <w:tcW w:w="1600" w:type="dxa"/>
            <w:vAlign w:val="center"/>
          </w:tcPr>
          <w:p w14:paraId="65F37E89"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tera</w:t>
            </w:r>
          </w:p>
        </w:tc>
        <w:tc>
          <w:tcPr>
            <w:tcW w:w="1213" w:type="dxa"/>
            <w:vAlign w:val="center"/>
          </w:tcPr>
          <w:p w14:paraId="494A39D1"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T</w:t>
            </w:r>
          </w:p>
        </w:tc>
        <w:tc>
          <w:tcPr>
            <w:tcW w:w="1848" w:type="dxa"/>
            <w:vAlign w:val="center"/>
          </w:tcPr>
          <w:p w14:paraId="3F98DDEB"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12</w:t>
            </w:r>
          </w:p>
        </w:tc>
        <w:tc>
          <w:tcPr>
            <w:tcW w:w="3044" w:type="dxa"/>
            <w:vAlign w:val="center"/>
          </w:tcPr>
          <w:p w14:paraId="668655CA"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1000000000000</w:t>
            </w:r>
          </w:p>
        </w:tc>
      </w:tr>
      <w:tr w:rsidR="00BC25AA" w:rsidRPr="0066766F" w14:paraId="1EC21D78" w14:textId="77777777" w:rsidTr="003B4BEC">
        <w:tc>
          <w:tcPr>
            <w:tcW w:w="1298" w:type="dxa"/>
            <w:vAlign w:val="center"/>
          </w:tcPr>
          <w:p w14:paraId="77FAD7B8"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petametro</w:t>
            </w:r>
          </w:p>
        </w:tc>
        <w:tc>
          <w:tcPr>
            <w:tcW w:w="1600" w:type="dxa"/>
            <w:vAlign w:val="center"/>
          </w:tcPr>
          <w:p w14:paraId="6D32B2B0"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peta</w:t>
            </w:r>
          </w:p>
        </w:tc>
        <w:tc>
          <w:tcPr>
            <w:tcW w:w="1213" w:type="dxa"/>
            <w:vAlign w:val="center"/>
          </w:tcPr>
          <w:p w14:paraId="4CFE0C16"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P</w:t>
            </w:r>
          </w:p>
        </w:tc>
        <w:tc>
          <w:tcPr>
            <w:tcW w:w="1848" w:type="dxa"/>
            <w:vAlign w:val="center"/>
          </w:tcPr>
          <w:p w14:paraId="49229576"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15</w:t>
            </w:r>
          </w:p>
        </w:tc>
        <w:tc>
          <w:tcPr>
            <w:tcW w:w="3044" w:type="dxa"/>
            <w:vAlign w:val="center"/>
          </w:tcPr>
          <w:p w14:paraId="4ECCB82B"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1000000000000000</w:t>
            </w:r>
          </w:p>
        </w:tc>
      </w:tr>
      <w:tr w:rsidR="00BC25AA" w:rsidRPr="0066766F" w14:paraId="676A5269" w14:textId="77777777" w:rsidTr="003B4BEC">
        <w:tc>
          <w:tcPr>
            <w:tcW w:w="1298" w:type="dxa"/>
            <w:vAlign w:val="center"/>
          </w:tcPr>
          <w:p w14:paraId="17F141E3"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exametro</w:t>
            </w:r>
          </w:p>
        </w:tc>
        <w:tc>
          <w:tcPr>
            <w:tcW w:w="1600" w:type="dxa"/>
            <w:vAlign w:val="center"/>
          </w:tcPr>
          <w:p w14:paraId="1D796B46"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exa</w:t>
            </w:r>
          </w:p>
        </w:tc>
        <w:tc>
          <w:tcPr>
            <w:tcW w:w="1213" w:type="dxa"/>
            <w:vAlign w:val="center"/>
          </w:tcPr>
          <w:p w14:paraId="56150CAF"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E</w:t>
            </w:r>
          </w:p>
        </w:tc>
        <w:tc>
          <w:tcPr>
            <w:tcW w:w="1848" w:type="dxa"/>
            <w:vAlign w:val="center"/>
          </w:tcPr>
          <w:p w14:paraId="00946E85"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18</w:t>
            </w:r>
          </w:p>
        </w:tc>
        <w:tc>
          <w:tcPr>
            <w:tcW w:w="3044" w:type="dxa"/>
            <w:vAlign w:val="center"/>
          </w:tcPr>
          <w:p w14:paraId="596088BB"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1000000000000000000</w:t>
            </w:r>
          </w:p>
        </w:tc>
      </w:tr>
      <w:tr w:rsidR="00BC25AA" w:rsidRPr="0066766F" w14:paraId="3C037D33" w14:textId="77777777" w:rsidTr="003B4BEC">
        <w:tc>
          <w:tcPr>
            <w:tcW w:w="1298" w:type="dxa"/>
            <w:shd w:val="clear" w:color="auto" w:fill="auto"/>
            <w:vAlign w:val="center"/>
          </w:tcPr>
          <w:p w14:paraId="74E881B3"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zettametro</w:t>
            </w:r>
          </w:p>
        </w:tc>
        <w:tc>
          <w:tcPr>
            <w:tcW w:w="1600" w:type="dxa"/>
            <w:vAlign w:val="center"/>
          </w:tcPr>
          <w:p w14:paraId="16C49E06"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zetta</w:t>
            </w:r>
          </w:p>
        </w:tc>
        <w:tc>
          <w:tcPr>
            <w:tcW w:w="1213" w:type="dxa"/>
            <w:vAlign w:val="center"/>
          </w:tcPr>
          <w:p w14:paraId="0FEF1889"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Z</w:t>
            </w:r>
          </w:p>
        </w:tc>
        <w:tc>
          <w:tcPr>
            <w:tcW w:w="1848" w:type="dxa"/>
            <w:vAlign w:val="center"/>
          </w:tcPr>
          <w:p w14:paraId="628CF6C4"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21</w:t>
            </w:r>
          </w:p>
        </w:tc>
        <w:tc>
          <w:tcPr>
            <w:tcW w:w="3044" w:type="dxa"/>
            <w:vAlign w:val="center"/>
          </w:tcPr>
          <w:p w14:paraId="54E3A37B"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1000000000000000000000</w:t>
            </w:r>
          </w:p>
        </w:tc>
      </w:tr>
      <w:tr w:rsidR="00BC25AA" w:rsidRPr="0066766F" w14:paraId="75C121FD" w14:textId="77777777" w:rsidTr="003B4BEC">
        <w:tc>
          <w:tcPr>
            <w:tcW w:w="1298" w:type="dxa"/>
            <w:shd w:val="clear" w:color="auto" w:fill="auto"/>
            <w:vAlign w:val="center"/>
          </w:tcPr>
          <w:p w14:paraId="6CE6ED5C"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yottametro</w:t>
            </w:r>
          </w:p>
        </w:tc>
        <w:tc>
          <w:tcPr>
            <w:tcW w:w="1600" w:type="dxa"/>
            <w:vAlign w:val="center"/>
          </w:tcPr>
          <w:p w14:paraId="722CC879"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yotta</w:t>
            </w:r>
          </w:p>
        </w:tc>
        <w:tc>
          <w:tcPr>
            <w:tcW w:w="1213" w:type="dxa"/>
            <w:vAlign w:val="center"/>
          </w:tcPr>
          <w:p w14:paraId="3B13B315"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Y</w:t>
            </w:r>
          </w:p>
        </w:tc>
        <w:tc>
          <w:tcPr>
            <w:tcW w:w="1848" w:type="dxa"/>
            <w:vAlign w:val="center"/>
          </w:tcPr>
          <w:p w14:paraId="7DCA0078"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24</w:t>
            </w:r>
          </w:p>
        </w:tc>
        <w:tc>
          <w:tcPr>
            <w:tcW w:w="3044" w:type="dxa"/>
            <w:vAlign w:val="center"/>
          </w:tcPr>
          <w:p w14:paraId="4981059D" w14:textId="77777777" w:rsidR="00BC25AA" w:rsidRPr="0066766F" w:rsidRDefault="00BC25AA" w:rsidP="00BB79F0">
            <w:pPr>
              <w:spacing w:before="240" w:after="240" w:line="360" w:lineRule="auto"/>
              <w:jc w:val="center"/>
              <w:rPr>
                <w:rFonts w:asciiTheme="majorHAnsi" w:hAnsiTheme="majorHAnsi" w:cstheme="majorHAnsi"/>
              </w:rPr>
            </w:pPr>
            <w:r w:rsidRPr="0066766F">
              <w:rPr>
                <w:rFonts w:asciiTheme="majorHAnsi" w:hAnsiTheme="majorHAnsi" w:cstheme="majorHAnsi"/>
              </w:rPr>
              <w:t>1000000000000000000000000</w:t>
            </w:r>
          </w:p>
        </w:tc>
      </w:tr>
    </w:tbl>
    <w:p w14:paraId="6E45FA70" w14:textId="77777777" w:rsidR="00BC25AA" w:rsidRDefault="00BC25AA" w:rsidP="00BC25AA">
      <w:pPr>
        <w:tabs>
          <w:tab w:val="left" w:pos="8931"/>
        </w:tabs>
        <w:spacing w:before="240" w:after="240" w:line="360" w:lineRule="auto"/>
        <w:jc w:val="both"/>
        <w:rPr>
          <w:rFonts w:asciiTheme="majorHAnsi" w:hAnsiTheme="majorHAnsi" w:cstheme="majorHAnsi"/>
          <w:b/>
        </w:rPr>
      </w:pPr>
    </w:p>
    <w:p w14:paraId="20AD00BB" w14:textId="77777777" w:rsidR="003B4BEC" w:rsidRDefault="003B4BEC" w:rsidP="00BC25AA">
      <w:pPr>
        <w:tabs>
          <w:tab w:val="left" w:pos="8931"/>
        </w:tabs>
        <w:spacing w:before="240" w:after="240" w:line="360" w:lineRule="auto"/>
        <w:jc w:val="both"/>
        <w:rPr>
          <w:rFonts w:asciiTheme="majorHAnsi" w:hAnsiTheme="majorHAnsi" w:cstheme="majorHAnsi"/>
          <w:b/>
        </w:rPr>
      </w:pPr>
    </w:p>
    <w:p w14:paraId="2801D4D6" w14:textId="77777777" w:rsidR="003B4BEC" w:rsidRDefault="003B4BEC" w:rsidP="00BC25AA">
      <w:pPr>
        <w:tabs>
          <w:tab w:val="left" w:pos="8931"/>
        </w:tabs>
        <w:spacing w:before="240" w:after="240" w:line="360" w:lineRule="auto"/>
        <w:jc w:val="both"/>
        <w:rPr>
          <w:rFonts w:asciiTheme="majorHAnsi" w:hAnsiTheme="majorHAnsi" w:cstheme="majorHAnsi"/>
          <w:b/>
        </w:rPr>
      </w:pPr>
    </w:p>
    <w:tbl>
      <w:tblPr>
        <w:tblStyle w:val="Tabelacomgrade"/>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06"/>
        <w:gridCol w:w="1592"/>
        <w:gridCol w:w="1208"/>
        <w:gridCol w:w="1838"/>
        <w:gridCol w:w="3059"/>
      </w:tblGrid>
      <w:tr w:rsidR="003B4BEC" w:rsidRPr="0066766F" w14:paraId="5F4F243B" w14:textId="77777777" w:rsidTr="00A26A95">
        <w:tc>
          <w:tcPr>
            <w:tcW w:w="9610" w:type="dxa"/>
            <w:gridSpan w:val="5"/>
            <w:shd w:val="clear" w:color="auto" w:fill="0066B2"/>
            <w:vAlign w:val="center"/>
          </w:tcPr>
          <w:p w14:paraId="06D9744B" w14:textId="77777777" w:rsidR="003B4BEC" w:rsidRPr="0066766F" w:rsidRDefault="003B4BEC" w:rsidP="00A26A95">
            <w:pPr>
              <w:spacing w:before="240" w:after="240" w:line="360" w:lineRule="auto"/>
              <w:jc w:val="center"/>
              <w:rPr>
                <w:rFonts w:asciiTheme="majorHAnsi" w:hAnsiTheme="majorHAnsi" w:cstheme="majorHAnsi"/>
              </w:rPr>
            </w:pPr>
            <w:r w:rsidRPr="003B4BEC">
              <w:rPr>
                <w:rFonts w:asciiTheme="majorHAnsi" w:hAnsiTheme="majorHAnsi" w:cstheme="majorHAnsi"/>
                <w:b/>
                <w:bCs/>
                <w:color w:val="FFFFFF" w:themeColor="background1"/>
              </w:rPr>
              <w:lastRenderedPageBreak/>
              <w:t>SUBMÚLTIPLOS</w:t>
            </w:r>
          </w:p>
        </w:tc>
      </w:tr>
      <w:tr w:rsidR="003B4BEC" w:rsidRPr="0066766F" w14:paraId="7146BE48" w14:textId="77777777" w:rsidTr="00A26A95">
        <w:tc>
          <w:tcPr>
            <w:tcW w:w="1310" w:type="dxa"/>
            <w:shd w:val="clear" w:color="auto" w:fill="D9D9D9" w:themeFill="background1" w:themeFillShade="D9"/>
            <w:vAlign w:val="center"/>
          </w:tcPr>
          <w:p w14:paraId="7A2DD41B" w14:textId="77777777" w:rsidR="003B4BEC" w:rsidRPr="0066766F" w:rsidRDefault="003B4BEC" w:rsidP="00A26A95">
            <w:pPr>
              <w:spacing w:before="240" w:after="240" w:line="360" w:lineRule="auto"/>
              <w:jc w:val="center"/>
              <w:rPr>
                <w:rFonts w:asciiTheme="majorHAnsi" w:hAnsiTheme="majorHAnsi" w:cstheme="majorHAnsi"/>
                <w:b/>
                <w:bCs/>
              </w:rPr>
            </w:pPr>
            <w:r w:rsidRPr="0066766F">
              <w:rPr>
                <w:rFonts w:asciiTheme="majorHAnsi" w:hAnsiTheme="majorHAnsi" w:cstheme="majorHAnsi"/>
                <w:b/>
                <w:bCs/>
              </w:rPr>
              <w:t>GRAFIA</w:t>
            </w:r>
          </w:p>
        </w:tc>
        <w:tc>
          <w:tcPr>
            <w:tcW w:w="1843" w:type="dxa"/>
            <w:shd w:val="clear" w:color="auto" w:fill="D9D9D9" w:themeFill="background1" w:themeFillShade="D9"/>
            <w:vAlign w:val="center"/>
          </w:tcPr>
          <w:p w14:paraId="4B2F067F" w14:textId="77777777" w:rsidR="003B4BEC" w:rsidRPr="0066766F" w:rsidRDefault="003B4BEC" w:rsidP="00A26A95">
            <w:pPr>
              <w:spacing w:before="240" w:after="240" w:line="360" w:lineRule="auto"/>
              <w:jc w:val="center"/>
              <w:rPr>
                <w:rFonts w:asciiTheme="majorHAnsi" w:hAnsiTheme="majorHAnsi" w:cstheme="majorHAnsi"/>
                <w:b/>
                <w:bCs/>
              </w:rPr>
            </w:pPr>
            <w:r w:rsidRPr="0066766F">
              <w:rPr>
                <w:rFonts w:asciiTheme="majorHAnsi" w:hAnsiTheme="majorHAnsi" w:cstheme="majorHAnsi"/>
                <w:b/>
                <w:bCs/>
              </w:rPr>
              <w:t>PREFIXO</w:t>
            </w:r>
          </w:p>
        </w:tc>
        <w:tc>
          <w:tcPr>
            <w:tcW w:w="1274" w:type="dxa"/>
            <w:shd w:val="clear" w:color="auto" w:fill="D9D9D9" w:themeFill="background1" w:themeFillShade="D9"/>
            <w:vAlign w:val="center"/>
          </w:tcPr>
          <w:p w14:paraId="6619052F" w14:textId="77777777" w:rsidR="003B4BEC" w:rsidRPr="0066766F" w:rsidRDefault="003B4BEC" w:rsidP="00A26A95">
            <w:pPr>
              <w:spacing w:before="240" w:after="240" w:line="360" w:lineRule="auto"/>
              <w:jc w:val="center"/>
              <w:rPr>
                <w:rFonts w:asciiTheme="majorHAnsi" w:hAnsiTheme="majorHAnsi" w:cstheme="majorHAnsi"/>
                <w:b/>
                <w:bCs/>
              </w:rPr>
            </w:pPr>
            <w:r w:rsidRPr="0066766F">
              <w:rPr>
                <w:rFonts w:asciiTheme="majorHAnsi" w:hAnsiTheme="majorHAnsi" w:cstheme="majorHAnsi"/>
                <w:b/>
                <w:bCs/>
              </w:rPr>
              <w:t>SÍMBOLO</w:t>
            </w:r>
          </w:p>
        </w:tc>
        <w:tc>
          <w:tcPr>
            <w:tcW w:w="2124" w:type="dxa"/>
            <w:shd w:val="clear" w:color="auto" w:fill="D9D9D9" w:themeFill="background1" w:themeFillShade="D9"/>
            <w:vAlign w:val="center"/>
          </w:tcPr>
          <w:p w14:paraId="68E8CE1D" w14:textId="77777777" w:rsidR="003B4BEC" w:rsidRPr="0066766F" w:rsidRDefault="003B4BEC" w:rsidP="00A26A95">
            <w:pPr>
              <w:spacing w:before="240" w:after="240" w:line="360" w:lineRule="auto"/>
              <w:jc w:val="center"/>
              <w:rPr>
                <w:rFonts w:asciiTheme="majorHAnsi" w:hAnsiTheme="majorHAnsi" w:cstheme="majorHAnsi"/>
                <w:b/>
                <w:bCs/>
              </w:rPr>
            </w:pPr>
            <w:r w:rsidRPr="0066766F">
              <w:rPr>
                <w:rFonts w:asciiTheme="majorHAnsi" w:hAnsiTheme="majorHAnsi" w:cstheme="majorHAnsi"/>
                <w:b/>
                <w:bCs/>
              </w:rPr>
              <w:t>POTÊNCIA</w:t>
            </w:r>
          </w:p>
        </w:tc>
        <w:tc>
          <w:tcPr>
            <w:tcW w:w="3059" w:type="dxa"/>
            <w:shd w:val="clear" w:color="auto" w:fill="D9D9D9" w:themeFill="background1" w:themeFillShade="D9"/>
            <w:vAlign w:val="center"/>
          </w:tcPr>
          <w:p w14:paraId="463819E8" w14:textId="77777777" w:rsidR="003B4BEC" w:rsidRPr="0066766F" w:rsidRDefault="003B4BEC" w:rsidP="00A26A95">
            <w:pPr>
              <w:spacing w:before="240" w:after="240" w:line="360" w:lineRule="auto"/>
              <w:jc w:val="center"/>
              <w:rPr>
                <w:rFonts w:asciiTheme="majorHAnsi" w:hAnsiTheme="majorHAnsi" w:cstheme="majorHAnsi"/>
                <w:b/>
                <w:bCs/>
              </w:rPr>
            </w:pPr>
            <w:r w:rsidRPr="0066766F">
              <w:rPr>
                <w:rFonts w:asciiTheme="majorHAnsi" w:hAnsiTheme="majorHAnsi" w:cstheme="majorHAnsi"/>
                <w:b/>
                <w:bCs/>
              </w:rPr>
              <w:t>MULTIPLICADOR</w:t>
            </w:r>
          </w:p>
        </w:tc>
      </w:tr>
      <w:tr w:rsidR="003B4BEC" w:rsidRPr="0066766F" w14:paraId="1A1364A9" w14:textId="77777777" w:rsidTr="00A26A95">
        <w:tc>
          <w:tcPr>
            <w:tcW w:w="1310" w:type="dxa"/>
            <w:vAlign w:val="center"/>
          </w:tcPr>
          <w:p w14:paraId="41FECAAA"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decimetro</w:t>
            </w:r>
          </w:p>
        </w:tc>
        <w:tc>
          <w:tcPr>
            <w:tcW w:w="1843" w:type="dxa"/>
            <w:vAlign w:val="center"/>
          </w:tcPr>
          <w:p w14:paraId="66B1B4FF"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deci</w:t>
            </w:r>
          </w:p>
        </w:tc>
        <w:tc>
          <w:tcPr>
            <w:tcW w:w="1274" w:type="dxa"/>
            <w:vAlign w:val="center"/>
          </w:tcPr>
          <w:p w14:paraId="4A79814A"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d</w:t>
            </w:r>
          </w:p>
        </w:tc>
        <w:tc>
          <w:tcPr>
            <w:tcW w:w="2124" w:type="dxa"/>
            <w:vAlign w:val="center"/>
          </w:tcPr>
          <w:p w14:paraId="3261C7E1"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-1</w:t>
            </w:r>
          </w:p>
        </w:tc>
        <w:tc>
          <w:tcPr>
            <w:tcW w:w="3059" w:type="dxa"/>
            <w:vAlign w:val="center"/>
          </w:tcPr>
          <w:p w14:paraId="6C3DCDF7"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0,1</w:t>
            </w:r>
          </w:p>
        </w:tc>
      </w:tr>
      <w:tr w:rsidR="003B4BEC" w:rsidRPr="0066766F" w14:paraId="75955BAD" w14:textId="77777777" w:rsidTr="00A26A95">
        <w:tc>
          <w:tcPr>
            <w:tcW w:w="1310" w:type="dxa"/>
            <w:vAlign w:val="center"/>
          </w:tcPr>
          <w:p w14:paraId="75095878"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centimetro</w:t>
            </w:r>
          </w:p>
        </w:tc>
        <w:tc>
          <w:tcPr>
            <w:tcW w:w="1843" w:type="dxa"/>
            <w:vAlign w:val="center"/>
          </w:tcPr>
          <w:p w14:paraId="0293F2D3"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centi</w:t>
            </w:r>
          </w:p>
        </w:tc>
        <w:tc>
          <w:tcPr>
            <w:tcW w:w="1274" w:type="dxa"/>
            <w:vAlign w:val="center"/>
          </w:tcPr>
          <w:p w14:paraId="00D74C9E"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c</w:t>
            </w:r>
          </w:p>
        </w:tc>
        <w:tc>
          <w:tcPr>
            <w:tcW w:w="2124" w:type="dxa"/>
            <w:vAlign w:val="center"/>
          </w:tcPr>
          <w:p w14:paraId="5EA2F336"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-2</w:t>
            </w:r>
          </w:p>
        </w:tc>
        <w:tc>
          <w:tcPr>
            <w:tcW w:w="3059" w:type="dxa"/>
            <w:vAlign w:val="center"/>
          </w:tcPr>
          <w:p w14:paraId="2C5936BB"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0,01</w:t>
            </w:r>
          </w:p>
        </w:tc>
      </w:tr>
      <w:tr w:rsidR="003B4BEC" w:rsidRPr="0066766F" w14:paraId="0586E8E2" w14:textId="77777777" w:rsidTr="00A26A95">
        <w:tc>
          <w:tcPr>
            <w:tcW w:w="1310" w:type="dxa"/>
            <w:vAlign w:val="center"/>
          </w:tcPr>
          <w:p w14:paraId="7DEB0171"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milimetro</w:t>
            </w:r>
          </w:p>
        </w:tc>
        <w:tc>
          <w:tcPr>
            <w:tcW w:w="1843" w:type="dxa"/>
            <w:vAlign w:val="center"/>
          </w:tcPr>
          <w:p w14:paraId="3BA34729"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mili</w:t>
            </w:r>
          </w:p>
        </w:tc>
        <w:tc>
          <w:tcPr>
            <w:tcW w:w="1274" w:type="dxa"/>
            <w:vAlign w:val="center"/>
          </w:tcPr>
          <w:p w14:paraId="01EDB429"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m</w:t>
            </w:r>
          </w:p>
        </w:tc>
        <w:tc>
          <w:tcPr>
            <w:tcW w:w="2124" w:type="dxa"/>
            <w:vAlign w:val="center"/>
          </w:tcPr>
          <w:p w14:paraId="17252838"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-3</w:t>
            </w:r>
          </w:p>
        </w:tc>
        <w:tc>
          <w:tcPr>
            <w:tcW w:w="3059" w:type="dxa"/>
            <w:vAlign w:val="center"/>
          </w:tcPr>
          <w:p w14:paraId="07849CFA"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0,001</w:t>
            </w:r>
          </w:p>
        </w:tc>
      </w:tr>
      <w:tr w:rsidR="003B4BEC" w:rsidRPr="0066766F" w14:paraId="65B1DBF9" w14:textId="77777777" w:rsidTr="00A26A95">
        <w:tc>
          <w:tcPr>
            <w:tcW w:w="1310" w:type="dxa"/>
            <w:vAlign w:val="center"/>
          </w:tcPr>
          <w:p w14:paraId="23A0D336"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micrometro</w:t>
            </w:r>
          </w:p>
        </w:tc>
        <w:tc>
          <w:tcPr>
            <w:tcW w:w="1843" w:type="dxa"/>
            <w:vAlign w:val="center"/>
          </w:tcPr>
          <w:p w14:paraId="6BD37F6E"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micro</w:t>
            </w:r>
          </w:p>
        </w:tc>
        <w:tc>
          <w:tcPr>
            <w:tcW w:w="1274" w:type="dxa"/>
            <w:vAlign w:val="center"/>
          </w:tcPr>
          <w:p w14:paraId="2BCC7D5F"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µ</w:t>
            </w:r>
          </w:p>
        </w:tc>
        <w:tc>
          <w:tcPr>
            <w:tcW w:w="2124" w:type="dxa"/>
            <w:vAlign w:val="center"/>
          </w:tcPr>
          <w:p w14:paraId="5EF27A41"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-6</w:t>
            </w:r>
          </w:p>
        </w:tc>
        <w:tc>
          <w:tcPr>
            <w:tcW w:w="3059" w:type="dxa"/>
            <w:vAlign w:val="center"/>
          </w:tcPr>
          <w:p w14:paraId="1748FA2A"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0,000001</w:t>
            </w:r>
          </w:p>
        </w:tc>
      </w:tr>
      <w:tr w:rsidR="003B4BEC" w:rsidRPr="0066766F" w14:paraId="65307BDD" w14:textId="77777777" w:rsidTr="00A26A95">
        <w:tc>
          <w:tcPr>
            <w:tcW w:w="1310" w:type="dxa"/>
            <w:vAlign w:val="center"/>
          </w:tcPr>
          <w:p w14:paraId="7350BA91"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nanometro</w:t>
            </w:r>
          </w:p>
        </w:tc>
        <w:tc>
          <w:tcPr>
            <w:tcW w:w="1843" w:type="dxa"/>
            <w:vAlign w:val="center"/>
          </w:tcPr>
          <w:p w14:paraId="7B124814"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nano</w:t>
            </w:r>
          </w:p>
        </w:tc>
        <w:tc>
          <w:tcPr>
            <w:tcW w:w="1274" w:type="dxa"/>
            <w:vAlign w:val="center"/>
          </w:tcPr>
          <w:p w14:paraId="07642DC4"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n</w:t>
            </w:r>
          </w:p>
        </w:tc>
        <w:tc>
          <w:tcPr>
            <w:tcW w:w="2124" w:type="dxa"/>
            <w:vAlign w:val="center"/>
          </w:tcPr>
          <w:p w14:paraId="293C6D7B"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-9</w:t>
            </w:r>
          </w:p>
        </w:tc>
        <w:tc>
          <w:tcPr>
            <w:tcW w:w="3059" w:type="dxa"/>
            <w:vAlign w:val="center"/>
          </w:tcPr>
          <w:p w14:paraId="0E40C0C8"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0,000000001</w:t>
            </w:r>
          </w:p>
        </w:tc>
      </w:tr>
      <w:tr w:rsidR="003B4BEC" w:rsidRPr="0066766F" w14:paraId="2218D801" w14:textId="77777777" w:rsidTr="00A26A95">
        <w:tc>
          <w:tcPr>
            <w:tcW w:w="1310" w:type="dxa"/>
            <w:vAlign w:val="center"/>
          </w:tcPr>
          <w:p w14:paraId="100CCADE"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picometro</w:t>
            </w:r>
          </w:p>
        </w:tc>
        <w:tc>
          <w:tcPr>
            <w:tcW w:w="1843" w:type="dxa"/>
            <w:vAlign w:val="center"/>
          </w:tcPr>
          <w:p w14:paraId="55CF6A9B"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pico</w:t>
            </w:r>
          </w:p>
        </w:tc>
        <w:tc>
          <w:tcPr>
            <w:tcW w:w="1274" w:type="dxa"/>
            <w:vAlign w:val="center"/>
          </w:tcPr>
          <w:p w14:paraId="1139B2D9"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p</w:t>
            </w:r>
          </w:p>
        </w:tc>
        <w:tc>
          <w:tcPr>
            <w:tcW w:w="2124" w:type="dxa"/>
            <w:vAlign w:val="center"/>
          </w:tcPr>
          <w:p w14:paraId="6D8EEFF1"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-12</w:t>
            </w:r>
          </w:p>
        </w:tc>
        <w:tc>
          <w:tcPr>
            <w:tcW w:w="3059" w:type="dxa"/>
            <w:vAlign w:val="center"/>
          </w:tcPr>
          <w:p w14:paraId="1F97EAD6"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0,000000000001</w:t>
            </w:r>
          </w:p>
        </w:tc>
      </w:tr>
      <w:tr w:rsidR="003B4BEC" w:rsidRPr="0066766F" w14:paraId="745C1F76" w14:textId="77777777" w:rsidTr="00A26A95">
        <w:tc>
          <w:tcPr>
            <w:tcW w:w="1310" w:type="dxa"/>
            <w:vAlign w:val="center"/>
          </w:tcPr>
          <w:p w14:paraId="2E23640C"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femtometro</w:t>
            </w:r>
          </w:p>
        </w:tc>
        <w:tc>
          <w:tcPr>
            <w:tcW w:w="1843" w:type="dxa"/>
            <w:vAlign w:val="center"/>
          </w:tcPr>
          <w:p w14:paraId="1EC1F75A"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femto</w:t>
            </w:r>
          </w:p>
        </w:tc>
        <w:tc>
          <w:tcPr>
            <w:tcW w:w="1274" w:type="dxa"/>
            <w:vAlign w:val="center"/>
          </w:tcPr>
          <w:p w14:paraId="123B0D1E"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f</w:t>
            </w:r>
          </w:p>
        </w:tc>
        <w:tc>
          <w:tcPr>
            <w:tcW w:w="2124" w:type="dxa"/>
            <w:vAlign w:val="center"/>
          </w:tcPr>
          <w:p w14:paraId="7E72EE11"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-15</w:t>
            </w:r>
          </w:p>
        </w:tc>
        <w:tc>
          <w:tcPr>
            <w:tcW w:w="3059" w:type="dxa"/>
            <w:vAlign w:val="center"/>
          </w:tcPr>
          <w:p w14:paraId="1A240EE5"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0,000000000000001</w:t>
            </w:r>
          </w:p>
        </w:tc>
      </w:tr>
      <w:tr w:rsidR="003B4BEC" w:rsidRPr="0066766F" w14:paraId="51D913A4" w14:textId="77777777" w:rsidTr="00A26A95">
        <w:tc>
          <w:tcPr>
            <w:tcW w:w="1310" w:type="dxa"/>
            <w:vAlign w:val="center"/>
          </w:tcPr>
          <w:p w14:paraId="0D2FDB85"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attometro</w:t>
            </w:r>
          </w:p>
        </w:tc>
        <w:tc>
          <w:tcPr>
            <w:tcW w:w="1843" w:type="dxa"/>
            <w:vAlign w:val="center"/>
          </w:tcPr>
          <w:p w14:paraId="0005354B"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atto</w:t>
            </w:r>
          </w:p>
        </w:tc>
        <w:tc>
          <w:tcPr>
            <w:tcW w:w="1274" w:type="dxa"/>
            <w:vAlign w:val="center"/>
          </w:tcPr>
          <w:p w14:paraId="62DA25A8"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a</w:t>
            </w:r>
          </w:p>
        </w:tc>
        <w:tc>
          <w:tcPr>
            <w:tcW w:w="2124" w:type="dxa"/>
            <w:vAlign w:val="center"/>
          </w:tcPr>
          <w:p w14:paraId="65E38CB3"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-18</w:t>
            </w:r>
          </w:p>
        </w:tc>
        <w:tc>
          <w:tcPr>
            <w:tcW w:w="3059" w:type="dxa"/>
            <w:vAlign w:val="center"/>
          </w:tcPr>
          <w:p w14:paraId="6599A197"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0,000000000000000001</w:t>
            </w:r>
          </w:p>
        </w:tc>
      </w:tr>
      <w:tr w:rsidR="003B4BEC" w:rsidRPr="0066766F" w14:paraId="4FF9D23D" w14:textId="77777777" w:rsidTr="00A26A95">
        <w:tc>
          <w:tcPr>
            <w:tcW w:w="1310" w:type="dxa"/>
            <w:shd w:val="clear" w:color="auto" w:fill="auto"/>
            <w:vAlign w:val="center"/>
          </w:tcPr>
          <w:p w14:paraId="0FD3691A"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zeptometro</w:t>
            </w:r>
          </w:p>
        </w:tc>
        <w:tc>
          <w:tcPr>
            <w:tcW w:w="1843" w:type="dxa"/>
            <w:vAlign w:val="center"/>
          </w:tcPr>
          <w:p w14:paraId="3C73BAD9"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zepto</w:t>
            </w:r>
          </w:p>
        </w:tc>
        <w:tc>
          <w:tcPr>
            <w:tcW w:w="1274" w:type="dxa"/>
            <w:vAlign w:val="center"/>
          </w:tcPr>
          <w:p w14:paraId="3ED3FDB5"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z</w:t>
            </w:r>
          </w:p>
        </w:tc>
        <w:tc>
          <w:tcPr>
            <w:tcW w:w="2124" w:type="dxa"/>
            <w:vAlign w:val="center"/>
          </w:tcPr>
          <w:p w14:paraId="65B8F1A7"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-21</w:t>
            </w:r>
          </w:p>
        </w:tc>
        <w:tc>
          <w:tcPr>
            <w:tcW w:w="3059" w:type="dxa"/>
            <w:vAlign w:val="center"/>
          </w:tcPr>
          <w:p w14:paraId="031B78E6"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0,000000000000000000001</w:t>
            </w:r>
          </w:p>
        </w:tc>
      </w:tr>
      <w:tr w:rsidR="003B4BEC" w:rsidRPr="0066766F" w14:paraId="292C39AA" w14:textId="77777777" w:rsidTr="00A26A95">
        <w:tc>
          <w:tcPr>
            <w:tcW w:w="1310" w:type="dxa"/>
            <w:shd w:val="clear" w:color="auto" w:fill="auto"/>
            <w:vAlign w:val="center"/>
          </w:tcPr>
          <w:p w14:paraId="3E036154"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yoctometro</w:t>
            </w:r>
          </w:p>
        </w:tc>
        <w:tc>
          <w:tcPr>
            <w:tcW w:w="1843" w:type="dxa"/>
            <w:vAlign w:val="center"/>
          </w:tcPr>
          <w:p w14:paraId="22B9A4F7"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yocto</w:t>
            </w:r>
          </w:p>
        </w:tc>
        <w:tc>
          <w:tcPr>
            <w:tcW w:w="1274" w:type="dxa"/>
            <w:vAlign w:val="center"/>
          </w:tcPr>
          <w:p w14:paraId="46FA5C37"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y</w:t>
            </w:r>
          </w:p>
        </w:tc>
        <w:tc>
          <w:tcPr>
            <w:tcW w:w="2124" w:type="dxa"/>
            <w:vAlign w:val="center"/>
          </w:tcPr>
          <w:p w14:paraId="0DB08492"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10</w:t>
            </w:r>
            <w:r w:rsidRPr="0066766F">
              <w:rPr>
                <w:rFonts w:asciiTheme="majorHAnsi" w:hAnsiTheme="majorHAnsi" w:cstheme="majorHAnsi"/>
                <w:vertAlign w:val="superscript"/>
              </w:rPr>
              <w:t>-24</w:t>
            </w:r>
          </w:p>
        </w:tc>
        <w:tc>
          <w:tcPr>
            <w:tcW w:w="3059" w:type="dxa"/>
            <w:vAlign w:val="center"/>
          </w:tcPr>
          <w:p w14:paraId="47DA9FAB" w14:textId="77777777" w:rsidR="003B4BEC" w:rsidRPr="0066766F" w:rsidRDefault="003B4BEC" w:rsidP="00A26A95">
            <w:pPr>
              <w:spacing w:before="240" w:after="240" w:line="360" w:lineRule="auto"/>
              <w:jc w:val="center"/>
              <w:rPr>
                <w:rFonts w:asciiTheme="majorHAnsi" w:hAnsiTheme="majorHAnsi" w:cstheme="majorHAnsi"/>
              </w:rPr>
            </w:pPr>
            <w:r w:rsidRPr="0066766F">
              <w:rPr>
                <w:rFonts w:asciiTheme="majorHAnsi" w:hAnsiTheme="majorHAnsi" w:cstheme="majorHAnsi"/>
              </w:rPr>
              <w:t>0,000000000000000000000001</w:t>
            </w:r>
          </w:p>
        </w:tc>
      </w:tr>
    </w:tbl>
    <w:p w14:paraId="37EC7F39" w14:textId="77777777" w:rsidR="003B4BEC" w:rsidRPr="0066766F" w:rsidRDefault="003B4BEC" w:rsidP="00BC25AA">
      <w:pPr>
        <w:tabs>
          <w:tab w:val="left" w:pos="8931"/>
        </w:tabs>
        <w:spacing w:before="240" w:after="240" w:line="360" w:lineRule="auto"/>
        <w:jc w:val="both"/>
        <w:rPr>
          <w:rFonts w:asciiTheme="majorHAnsi" w:hAnsiTheme="majorHAnsi" w:cstheme="majorHAnsi"/>
          <w:b/>
        </w:rPr>
      </w:pPr>
    </w:p>
    <w:p w14:paraId="0DA57D85"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b/>
        </w:rPr>
        <w:t>Obs</w:t>
      </w:r>
      <w:r w:rsidRPr="0066766F">
        <w:rPr>
          <w:rFonts w:asciiTheme="majorHAnsi" w:hAnsiTheme="majorHAnsi" w:cstheme="majorHAnsi"/>
        </w:rPr>
        <w:t>.: O exemplo a cima se refere a grandeza comprimento. Outras unidades do SI (e suas derivadas) também podem estar acompanhadas de múltiplos, como no caso do tempo (ms), força (kN), corrente elétrica (mA), entre tantos outros.</w:t>
      </w:r>
    </w:p>
    <w:p w14:paraId="20CD2146"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Se estivéssemos falando sobre a grandeza de tempo, por exemplo, falaríamos em milésimo de segundo, centésimo de segundo, décimo de segundo, etc.</w:t>
      </w:r>
    </w:p>
    <w:p w14:paraId="36C2FC76" w14:textId="689C30FE" w:rsidR="00BC25AA" w:rsidRPr="0066766F" w:rsidRDefault="00BC25AA" w:rsidP="00D70730">
      <w:pPr>
        <w:pStyle w:val="Ttulo1"/>
        <w:numPr>
          <w:ilvl w:val="0"/>
          <w:numId w:val="5"/>
        </w:numPr>
        <w:tabs>
          <w:tab w:val="left" w:pos="426"/>
        </w:tabs>
        <w:ind w:left="0" w:hanging="11"/>
        <w:rPr>
          <w:rFonts w:cstheme="majorHAnsi"/>
        </w:rPr>
      </w:pPr>
      <w:bookmarkStart w:id="30" w:name="_Toc525223749"/>
      <w:bookmarkStart w:id="31" w:name="_Toc25773160"/>
      <w:bookmarkStart w:id="32" w:name="_Toc25775252"/>
      <w:r w:rsidRPr="0066766F">
        <w:rPr>
          <w:rFonts w:cstheme="majorHAnsi"/>
        </w:rPr>
        <w:lastRenderedPageBreak/>
        <w:t>Unidade fora do SI</w:t>
      </w:r>
      <w:bookmarkEnd w:id="30"/>
      <w:bookmarkEnd w:id="31"/>
      <w:bookmarkEnd w:id="32"/>
    </w:p>
    <w:p w14:paraId="715C0678"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O BIPM - Bureau Internacional de Pesos e Medidas reconhece que existe a necessidade de utilizar algumas unidades que não fazem parte do SI, pois elas são amplamente difundidas. </w:t>
      </w:r>
    </w:p>
    <w:p w14:paraId="72710DFF"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Estas unidades estão apresentadas a seguir.</w:t>
      </w:r>
    </w:p>
    <w:p w14:paraId="7632D8C2" w14:textId="77777777" w:rsidR="00BC25AA" w:rsidRPr="0066766F" w:rsidRDefault="00BC25AA" w:rsidP="00BC25AA">
      <w:pPr>
        <w:autoSpaceDE w:val="0"/>
        <w:autoSpaceDN w:val="0"/>
        <w:adjustRightInd w:val="0"/>
        <w:spacing w:before="240" w:after="240" w:line="360" w:lineRule="auto"/>
        <w:ind w:firstLine="360"/>
        <w:jc w:val="both"/>
        <w:rPr>
          <w:rFonts w:asciiTheme="majorHAnsi" w:hAnsiTheme="majorHAnsi" w:cstheme="majorHAnsi"/>
        </w:rPr>
      </w:pPr>
    </w:p>
    <w:tbl>
      <w:tblPr>
        <w:tblW w:w="623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1466"/>
        <w:gridCol w:w="1421"/>
        <w:gridCol w:w="3350"/>
      </w:tblGrid>
      <w:tr w:rsidR="00BC25AA" w:rsidRPr="0066766F" w14:paraId="24D93AAB" w14:textId="77777777" w:rsidTr="003B4BEC">
        <w:trPr>
          <w:jc w:val="center"/>
        </w:trPr>
        <w:tc>
          <w:tcPr>
            <w:tcW w:w="1466" w:type="dxa"/>
            <w:shd w:val="clear" w:color="auto" w:fill="0066B2"/>
            <w:vAlign w:val="center"/>
          </w:tcPr>
          <w:p w14:paraId="17B284B0" w14:textId="77777777" w:rsidR="00BC25AA" w:rsidRPr="003B4BEC" w:rsidRDefault="00BC25AA" w:rsidP="00BB79F0">
            <w:pPr>
              <w:autoSpaceDE w:val="0"/>
              <w:autoSpaceDN w:val="0"/>
              <w:adjustRightInd w:val="0"/>
              <w:spacing w:before="240" w:after="240" w:line="360" w:lineRule="auto"/>
              <w:jc w:val="center"/>
              <w:rPr>
                <w:rFonts w:asciiTheme="majorHAnsi" w:hAnsiTheme="majorHAnsi" w:cstheme="majorHAnsi"/>
                <w:b/>
                <w:color w:val="FFFFFF" w:themeColor="background1"/>
              </w:rPr>
            </w:pPr>
            <w:r w:rsidRPr="003B4BEC">
              <w:rPr>
                <w:rFonts w:asciiTheme="majorHAnsi" w:hAnsiTheme="majorHAnsi" w:cstheme="majorHAnsi"/>
                <w:b/>
                <w:color w:val="FFFFFF" w:themeColor="background1"/>
              </w:rPr>
              <w:t>NOME</w:t>
            </w:r>
          </w:p>
        </w:tc>
        <w:tc>
          <w:tcPr>
            <w:tcW w:w="1421" w:type="dxa"/>
            <w:shd w:val="clear" w:color="auto" w:fill="0066B2"/>
            <w:vAlign w:val="center"/>
          </w:tcPr>
          <w:p w14:paraId="3699114E" w14:textId="77777777" w:rsidR="00BC25AA" w:rsidRPr="003B4BEC" w:rsidRDefault="00BC25AA" w:rsidP="00BB79F0">
            <w:pPr>
              <w:autoSpaceDE w:val="0"/>
              <w:autoSpaceDN w:val="0"/>
              <w:adjustRightInd w:val="0"/>
              <w:spacing w:before="240" w:after="240" w:line="360" w:lineRule="auto"/>
              <w:jc w:val="center"/>
              <w:rPr>
                <w:rFonts w:asciiTheme="majorHAnsi" w:hAnsiTheme="majorHAnsi" w:cstheme="majorHAnsi"/>
                <w:b/>
                <w:color w:val="FFFFFF" w:themeColor="background1"/>
              </w:rPr>
            </w:pPr>
            <w:r w:rsidRPr="003B4BEC">
              <w:rPr>
                <w:rFonts w:asciiTheme="majorHAnsi" w:hAnsiTheme="majorHAnsi" w:cstheme="majorHAnsi"/>
                <w:b/>
                <w:color w:val="FFFFFF" w:themeColor="background1"/>
              </w:rPr>
              <w:t>SÍMBOLO</w:t>
            </w:r>
          </w:p>
        </w:tc>
        <w:tc>
          <w:tcPr>
            <w:tcW w:w="3350" w:type="dxa"/>
            <w:shd w:val="clear" w:color="auto" w:fill="0066B2"/>
            <w:vAlign w:val="center"/>
          </w:tcPr>
          <w:p w14:paraId="2939AE1C" w14:textId="77777777" w:rsidR="00BC25AA" w:rsidRPr="003B4BEC" w:rsidRDefault="00BC25AA" w:rsidP="00BB79F0">
            <w:pPr>
              <w:autoSpaceDE w:val="0"/>
              <w:autoSpaceDN w:val="0"/>
              <w:adjustRightInd w:val="0"/>
              <w:spacing w:before="240" w:after="240" w:line="360" w:lineRule="auto"/>
              <w:jc w:val="center"/>
              <w:rPr>
                <w:rFonts w:asciiTheme="majorHAnsi" w:hAnsiTheme="majorHAnsi" w:cstheme="majorHAnsi"/>
                <w:b/>
                <w:color w:val="FFFFFF" w:themeColor="background1"/>
              </w:rPr>
            </w:pPr>
            <w:r w:rsidRPr="003B4BEC">
              <w:rPr>
                <w:rFonts w:asciiTheme="majorHAnsi" w:hAnsiTheme="majorHAnsi" w:cstheme="majorHAnsi"/>
                <w:b/>
                <w:color w:val="FFFFFF" w:themeColor="background1"/>
              </w:rPr>
              <w:t>VALOR EM UNIDADE SI</w:t>
            </w:r>
          </w:p>
        </w:tc>
      </w:tr>
      <w:tr w:rsidR="00BC25AA" w:rsidRPr="0066766F" w14:paraId="1F8FF5FD" w14:textId="77777777" w:rsidTr="003B4BEC">
        <w:trPr>
          <w:jc w:val="center"/>
        </w:trPr>
        <w:tc>
          <w:tcPr>
            <w:tcW w:w="1466" w:type="dxa"/>
            <w:shd w:val="clear" w:color="auto" w:fill="auto"/>
            <w:vAlign w:val="center"/>
          </w:tcPr>
          <w:p w14:paraId="3CAC8B70"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minuto</w:t>
            </w:r>
          </w:p>
        </w:tc>
        <w:tc>
          <w:tcPr>
            <w:tcW w:w="1421" w:type="dxa"/>
            <w:shd w:val="clear" w:color="auto" w:fill="auto"/>
            <w:vAlign w:val="center"/>
          </w:tcPr>
          <w:p w14:paraId="426E0EF2"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min</w:t>
            </w:r>
          </w:p>
        </w:tc>
        <w:tc>
          <w:tcPr>
            <w:tcW w:w="3350" w:type="dxa"/>
            <w:shd w:val="clear" w:color="auto" w:fill="auto"/>
            <w:vAlign w:val="center"/>
          </w:tcPr>
          <w:p w14:paraId="134029CA"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60 s</w:t>
            </w:r>
          </w:p>
        </w:tc>
      </w:tr>
      <w:tr w:rsidR="00BC25AA" w:rsidRPr="0066766F" w14:paraId="66DDB7FE" w14:textId="77777777" w:rsidTr="003B4BEC">
        <w:trPr>
          <w:jc w:val="center"/>
        </w:trPr>
        <w:tc>
          <w:tcPr>
            <w:tcW w:w="1466" w:type="dxa"/>
            <w:shd w:val="clear" w:color="auto" w:fill="auto"/>
            <w:vAlign w:val="center"/>
          </w:tcPr>
          <w:p w14:paraId="70DCA8F3"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hora</w:t>
            </w:r>
          </w:p>
        </w:tc>
        <w:tc>
          <w:tcPr>
            <w:tcW w:w="1421" w:type="dxa"/>
            <w:shd w:val="clear" w:color="auto" w:fill="auto"/>
            <w:vAlign w:val="center"/>
          </w:tcPr>
          <w:p w14:paraId="5C4A5B66"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h</w:t>
            </w:r>
          </w:p>
        </w:tc>
        <w:tc>
          <w:tcPr>
            <w:tcW w:w="3350" w:type="dxa"/>
            <w:shd w:val="clear" w:color="auto" w:fill="auto"/>
            <w:vAlign w:val="center"/>
          </w:tcPr>
          <w:p w14:paraId="2BA15244"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3600 s</w:t>
            </w:r>
          </w:p>
        </w:tc>
      </w:tr>
      <w:tr w:rsidR="00BC25AA" w:rsidRPr="0066766F" w14:paraId="5D723997" w14:textId="77777777" w:rsidTr="003B4BEC">
        <w:trPr>
          <w:jc w:val="center"/>
        </w:trPr>
        <w:tc>
          <w:tcPr>
            <w:tcW w:w="1466" w:type="dxa"/>
            <w:shd w:val="clear" w:color="auto" w:fill="auto"/>
            <w:vAlign w:val="center"/>
          </w:tcPr>
          <w:p w14:paraId="62E87B70"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dia</w:t>
            </w:r>
          </w:p>
        </w:tc>
        <w:tc>
          <w:tcPr>
            <w:tcW w:w="1421" w:type="dxa"/>
            <w:shd w:val="clear" w:color="auto" w:fill="auto"/>
            <w:vAlign w:val="center"/>
          </w:tcPr>
          <w:p w14:paraId="0BD474AC"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d</w:t>
            </w:r>
          </w:p>
        </w:tc>
        <w:tc>
          <w:tcPr>
            <w:tcW w:w="3350" w:type="dxa"/>
            <w:shd w:val="clear" w:color="auto" w:fill="auto"/>
            <w:vAlign w:val="center"/>
          </w:tcPr>
          <w:p w14:paraId="708C9D0F"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86400 s</w:t>
            </w:r>
          </w:p>
        </w:tc>
      </w:tr>
      <w:tr w:rsidR="00BC25AA" w:rsidRPr="0066766F" w14:paraId="488C6E47" w14:textId="77777777" w:rsidTr="003B4BEC">
        <w:trPr>
          <w:jc w:val="center"/>
        </w:trPr>
        <w:tc>
          <w:tcPr>
            <w:tcW w:w="1466" w:type="dxa"/>
            <w:shd w:val="clear" w:color="auto" w:fill="auto"/>
            <w:vAlign w:val="center"/>
          </w:tcPr>
          <w:p w14:paraId="02183A7D"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grau</w:t>
            </w:r>
          </w:p>
        </w:tc>
        <w:tc>
          <w:tcPr>
            <w:tcW w:w="1421" w:type="dxa"/>
            <w:shd w:val="clear" w:color="auto" w:fill="auto"/>
            <w:vAlign w:val="center"/>
          </w:tcPr>
          <w:p w14:paraId="76887EB6"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w:t>
            </w:r>
          </w:p>
        </w:tc>
        <w:tc>
          <w:tcPr>
            <w:tcW w:w="3350" w:type="dxa"/>
            <w:shd w:val="clear" w:color="auto" w:fill="auto"/>
            <w:vAlign w:val="center"/>
          </w:tcPr>
          <w:p w14:paraId="6D71F9E3"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sym w:font="Symbol" w:char="F070"/>
            </w:r>
            <w:r w:rsidRPr="0066766F">
              <w:rPr>
                <w:rFonts w:asciiTheme="majorHAnsi" w:hAnsiTheme="majorHAnsi" w:cstheme="majorHAnsi"/>
              </w:rPr>
              <w:t>/180 rad</w:t>
            </w:r>
          </w:p>
        </w:tc>
      </w:tr>
      <w:tr w:rsidR="00BC25AA" w:rsidRPr="0066766F" w14:paraId="06A3E06C" w14:textId="77777777" w:rsidTr="003B4BEC">
        <w:trPr>
          <w:jc w:val="center"/>
        </w:trPr>
        <w:tc>
          <w:tcPr>
            <w:tcW w:w="1466" w:type="dxa"/>
            <w:shd w:val="clear" w:color="auto" w:fill="auto"/>
            <w:vAlign w:val="center"/>
          </w:tcPr>
          <w:p w14:paraId="4E6F7A86"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minuto</w:t>
            </w:r>
          </w:p>
        </w:tc>
        <w:tc>
          <w:tcPr>
            <w:tcW w:w="1421" w:type="dxa"/>
            <w:shd w:val="clear" w:color="auto" w:fill="auto"/>
            <w:vAlign w:val="center"/>
          </w:tcPr>
          <w:p w14:paraId="25BC53A1"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w:t>
            </w:r>
          </w:p>
        </w:tc>
        <w:tc>
          <w:tcPr>
            <w:tcW w:w="3350" w:type="dxa"/>
            <w:shd w:val="clear" w:color="auto" w:fill="auto"/>
            <w:vAlign w:val="center"/>
          </w:tcPr>
          <w:p w14:paraId="44E0FF03"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sym w:font="Symbol" w:char="F070"/>
            </w:r>
            <w:r w:rsidRPr="0066766F">
              <w:rPr>
                <w:rFonts w:asciiTheme="majorHAnsi" w:hAnsiTheme="majorHAnsi" w:cstheme="majorHAnsi"/>
              </w:rPr>
              <w:t>/10800 rad</w:t>
            </w:r>
          </w:p>
        </w:tc>
      </w:tr>
      <w:tr w:rsidR="00BC25AA" w:rsidRPr="0066766F" w14:paraId="6A65CC9E" w14:textId="77777777" w:rsidTr="003B4BEC">
        <w:trPr>
          <w:jc w:val="center"/>
        </w:trPr>
        <w:tc>
          <w:tcPr>
            <w:tcW w:w="1466" w:type="dxa"/>
            <w:shd w:val="clear" w:color="auto" w:fill="auto"/>
            <w:vAlign w:val="center"/>
          </w:tcPr>
          <w:p w14:paraId="57E549E7"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segundo</w:t>
            </w:r>
          </w:p>
        </w:tc>
        <w:tc>
          <w:tcPr>
            <w:tcW w:w="1421" w:type="dxa"/>
            <w:shd w:val="clear" w:color="auto" w:fill="auto"/>
            <w:vAlign w:val="center"/>
          </w:tcPr>
          <w:p w14:paraId="12510560"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w:t>
            </w:r>
          </w:p>
        </w:tc>
        <w:tc>
          <w:tcPr>
            <w:tcW w:w="3350" w:type="dxa"/>
            <w:shd w:val="clear" w:color="auto" w:fill="auto"/>
            <w:vAlign w:val="center"/>
          </w:tcPr>
          <w:p w14:paraId="49480147"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sym w:font="Symbol" w:char="F070"/>
            </w:r>
            <w:r w:rsidRPr="0066766F">
              <w:rPr>
                <w:rFonts w:asciiTheme="majorHAnsi" w:hAnsiTheme="majorHAnsi" w:cstheme="majorHAnsi"/>
              </w:rPr>
              <w:t>/648000 rad</w:t>
            </w:r>
          </w:p>
        </w:tc>
      </w:tr>
      <w:tr w:rsidR="00BC25AA" w:rsidRPr="0066766F" w14:paraId="7635A8F3" w14:textId="77777777" w:rsidTr="003B4BEC">
        <w:trPr>
          <w:jc w:val="center"/>
        </w:trPr>
        <w:tc>
          <w:tcPr>
            <w:tcW w:w="1466" w:type="dxa"/>
            <w:shd w:val="clear" w:color="auto" w:fill="auto"/>
            <w:vAlign w:val="center"/>
          </w:tcPr>
          <w:p w14:paraId="5E67C2B5"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litro</w:t>
            </w:r>
          </w:p>
        </w:tc>
        <w:tc>
          <w:tcPr>
            <w:tcW w:w="1421" w:type="dxa"/>
            <w:shd w:val="clear" w:color="auto" w:fill="auto"/>
            <w:vAlign w:val="center"/>
          </w:tcPr>
          <w:p w14:paraId="4DA57684"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l ou L</w:t>
            </w:r>
          </w:p>
        </w:tc>
        <w:tc>
          <w:tcPr>
            <w:tcW w:w="3350" w:type="dxa"/>
            <w:shd w:val="clear" w:color="auto" w:fill="auto"/>
            <w:vAlign w:val="center"/>
          </w:tcPr>
          <w:p w14:paraId="5FC07AD8"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1 dm</w:t>
            </w:r>
            <w:r w:rsidRPr="0066766F">
              <w:rPr>
                <w:rFonts w:asciiTheme="majorHAnsi" w:hAnsiTheme="majorHAnsi" w:cstheme="majorHAnsi"/>
                <w:vertAlign w:val="superscript"/>
              </w:rPr>
              <w:t>3</w:t>
            </w:r>
            <w:r w:rsidRPr="0066766F">
              <w:rPr>
                <w:rFonts w:asciiTheme="majorHAnsi" w:hAnsiTheme="majorHAnsi" w:cstheme="majorHAnsi"/>
              </w:rPr>
              <w:t xml:space="preserve"> = 10</w:t>
            </w:r>
            <w:r w:rsidRPr="0066766F">
              <w:rPr>
                <w:rFonts w:asciiTheme="majorHAnsi" w:hAnsiTheme="majorHAnsi" w:cstheme="majorHAnsi"/>
                <w:vertAlign w:val="superscript"/>
              </w:rPr>
              <w:t>-</w:t>
            </w:r>
            <w:smartTag w:uri="urn:schemas-microsoft-com:office:smarttags" w:element="metricconverter">
              <w:smartTagPr>
                <w:attr w:name="ProductID" w:val="3 m3"/>
              </w:smartTagPr>
              <w:r w:rsidRPr="0066766F">
                <w:rPr>
                  <w:rFonts w:asciiTheme="majorHAnsi" w:hAnsiTheme="majorHAnsi" w:cstheme="majorHAnsi"/>
                  <w:vertAlign w:val="superscript"/>
                </w:rPr>
                <w:t>3</w:t>
              </w:r>
              <w:r w:rsidRPr="0066766F">
                <w:rPr>
                  <w:rFonts w:asciiTheme="majorHAnsi" w:hAnsiTheme="majorHAnsi" w:cstheme="majorHAnsi"/>
                </w:rPr>
                <w:t xml:space="preserve"> m</w:t>
              </w:r>
              <w:r w:rsidRPr="0066766F">
                <w:rPr>
                  <w:rFonts w:asciiTheme="majorHAnsi" w:hAnsiTheme="majorHAnsi" w:cstheme="majorHAnsi"/>
                  <w:vertAlign w:val="superscript"/>
                </w:rPr>
                <w:t>3</w:t>
              </w:r>
            </w:smartTag>
          </w:p>
        </w:tc>
      </w:tr>
      <w:tr w:rsidR="00BC25AA" w:rsidRPr="0066766F" w14:paraId="0B4E8202" w14:textId="77777777" w:rsidTr="003B4BEC">
        <w:trPr>
          <w:jc w:val="center"/>
        </w:trPr>
        <w:tc>
          <w:tcPr>
            <w:tcW w:w="1466" w:type="dxa"/>
            <w:shd w:val="clear" w:color="auto" w:fill="auto"/>
            <w:vAlign w:val="center"/>
          </w:tcPr>
          <w:p w14:paraId="039F757B"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tonelada</w:t>
            </w:r>
          </w:p>
        </w:tc>
        <w:tc>
          <w:tcPr>
            <w:tcW w:w="1421" w:type="dxa"/>
            <w:shd w:val="clear" w:color="auto" w:fill="auto"/>
            <w:vAlign w:val="center"/>
          </w:tcPr>
          <w:p w14:paraId="176AA543"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t</w:t>
            </w:r>
          </w:p>
        </w:tc>
        <w:tc>
          <w:tcPr>
            <w:tcW w:w="3350" w:type="dxa"/>
            <w:shd w:val="clear" w:color="auto" w:fill="auto"/>
            <w:vAlign w:val="center"/>
          </w:tcPr>
          <w:p w14:paraId="7152A9F1"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smartTag w:uri="urn:schemas-microsoft-com:office:smarttags" w:element="metricconverter">
              <w:smartTagPr>
                <w:attr w:name="ProductID" w:val="1000 kg"/>
              </w:smartTagPr>
              <w:r w:rsidRPr="0066766F">
                <w:rPr>
                  <w:rFonts w:asciiTheme="majorHAnsi" w:hAnsiTheme="majorHAnsi" w:cstheme="majorHAnsi"/>
                </w:rPr>
                <w:t>1000 kg</w:t>
              </w:r>
            </w:smartTag>
          </w:p>
        </w:tc>
      </w:tr>
      <w:tr w:rsidR="00BC25AA" w:rsidRPr="0066766F" w14:paraId="03AC9BC8" w14:textId="77777777" w:rsidTr="003B4BEC">
        <w:trPr>
          <w:jc w:val="center"/>
        </w:trPr>
        <w:tc>
          <w:tcPr>
            <w:tcW w:w="1466" w:type="dxa"/>
            <w:shd w:val="clear" w:color="auto" w:fill="auto"/>
            <w:vAlign w:val="center"/>
          </w:tcPr>
          <w:p w14:paraId="5DDE3927"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elétron-volt</w:t>
            </w:r>
          </w:p>
        </w:tc>
        <w:tc>
          <w:tcPr>
            <w:tcW w:w="1421" w:type="dxa"/>
            <w:shd w:val="clear" w:color="auto" w:fill="auto"/>
            <w:vAlign w:val="center"/>
          </w:tcPr>
          <w:p w14:paraId="31437060"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eV</w:t>
            </w:r>
          </w:p>
        </w:tc>
        <w:tc>
          <w:tcPr>
            <w:tcW w:w="3350" w:type="dxa"/>
            <w:shd w:val="clear" w:color="auto" w:fill="auto"/>
            <w:vAlign w:val="center"/>
          </w:tcPr>
          <w:p w14:paraId="033AD93D"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w:t>
            </w:r>
          </w:p>
        </w:tc>
      </w:tr>
      <w:tr w:rsidR="00BC25AA" w:rsidRPr="0066766F" w14:paraId="24EE15F8" w14:textId="77777777" w:rsidTr="003B4BEC">
        <w:trPr>
          <w:jc w:val="center"/>
        </w:trPr>
        <w:tc>
          <w:tcPr>
            <w:tcW w:w="1466" w:type="dxa"/>
            <w:shd w:val="clear" w:color="auto" w:fill="auto"/>
            <w:vAlign w:val="center"/>
          </w:tcPr>
          <w:p w14:paraId="0FE0F7FE"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bar</w:t>
            </w:r>
          </w:p>
        </w:tc>
        <w:tc>
          <w:tcPr>
            <w:tcW w:w="1421" w:type="dxa"/>
            <w:shd w:val="clear" w:color="auto" w:fill="auto"/>
            <w:vAlign w:val="center"/>
          </w:tcPr>
          <w:p w14:paraId="44967573"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bar</w:t>
            </w:r>
          </w:p>
        </w:tc>
        <w:tc>
          <w:tcPr>
            <w:tcW w:w="3350" w:type="dxa"/>
            <w:shd w:val="clear" w:color="auto" w:fill="auto"/>
            <w:vAlign w:val="center"/>
          </w:tcPr>
          <w:p w14:paraId="5B24917C" w14:textId="77777777" w:rsidR="00BC25AA" w:rsidRPr="0066766F" w:rsidRDefault="00BC25AA" w:rsidP="00BB79F0">
            <w:pPr>
              <w:tabs>
                <w:tab w:val="left" w:pos="8931"/>
              </w:tabs>
              <w:spacing w:before="240" w:after="240" w:line="360" w:lineRule="auto"/>
              <w:jc w:val="center"/>
              <w:rPr>
                <w:rFonts w:asciiTheme="majorHAnsi" w:hAnsiTheme="majorHAnsi" w:cstheme="majorHAnsi"/>
              </w:rPr>
            </w:pPr>
            <w:r w:rsidRPr="0066766F">
              <w:rPr>
                <w:rFonts w:asciiTheme="majorHAnsi" w:hAnsiTheme="majorHAnsi" w:cstheme="majorHAnsi"/>
              </w:rPr>
              <w:t>0,1 MPa = 100 kPa</w:t>
            </w:r>
          </w:p>
        </w:tc>
      </w:tr>
    </w:tbl>
    <w:p w14:paraId="5CCD8F5A"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55015BBE" w14:textId="30BE3C29" w:rsidR="00BC25AA" w:rsidRPr="0066766F" w:rsidRDefault="00BC25AA" w:rsidP="00D70730">
      <w:pPr>
        <w:pStyle w:val="Ttulo1"/>
        <w:numPr>
          <w:ilvl w:val="0"/>
          <w:numId w:val="5"/>
        </w:numPr>
        <w:tabs>
          <w:tab w:val="left" w:pos="426"/>
        </w:tabs>
        <w:ind w:left="0" w:hanging="11"/>
        <w:rPr>
          <w:rFonts w:cstheme="majorHAnsi"/>
        </w:rPr>
      </w:pPr>
      <w:bookmarkStart w:id="33" w:name="_Toc525223750"/>
      <w:bookmarkStart w:id="34" w:name="_Toc25773161"/>
      <w:bookmarkStart w:id="35" w:name="_Toc25775253"/>
      <w:r w:rsidRPr="0066766F">
        <w:rPr>
          <w:rFonts w:cstheme="majorHAnsi"/>
        </w:rPr>
        <w:lastRenderedPageBreak/>
        <w:t>Unidades Admitidas Temporariamente</w:t>
      </w:r>
      <w:bookmarkEnd w:id="33"/>
      <w:bookmarkEnd w:id="34"/>
      <w:bookmarkEnd w:id="35"/>
    </w:p>
    <w:p w14:paraId="30295F04"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Em virtude da força de hábitos existentes em certos países e em certos domínios, o BIPM julgou aceitável que algumas unidades continuassem a ser utilizadas, em conjunto com as unidades do SI, até que seu emprego não seja mais necessário. No entanto, elas não devem, ser introduzidas nos domínios onde já não são mais utilizadas.</w:t>
      </w:r>
    </w:p>
    <w:p w14:paraId="3E2EF1DF" w14:textId="77777777" w:rsidR="00BC25AA" w:rsidRPr="0066766F" w:rsidRDefault="00BC25AA" w:rsidP="00BC25AA">
      <w:pPr>
        <w:autoSpaceDE w:val="0"/>
        <w:autoSpaceDN w:val="0"/>
        <w:adjustRightInd w:val="0"/>
        <w:spacing w:before="240" w:after="240" w:line="360" w:lineRule="auto"/>
        <w:ind w:firstLine="360"/>
        <w:jc w:val="both"/>
        <w:rPr>
          <w:rFonts w:asciiTheme="majorHAnsi" w:hAnsiTheme="majorHAnsi" w:cstheme="majorHAnsi"/>
        </w:rPr>
      </w:pPr>
    </w:p>
    <w:tbl>
      <w:tblPr>
        <w:tblW w:w="726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425"/>
        <w:gridCol w:w="1336"/>
        <w:gridCol w:w="2501"/>
      </w:tblGrid>
      <w:tr w:rsidR="00BC25AA" w:rsidRPr="0066766F" w14:paraId="3991EC29" w14:textId="77777777" w:rsidTr="003B4BEC">
        <w:trPr>
          <w:jc w:val="center"/>
        </w:trPr>
        <w:tc>
          <w:tcPr>
            <w:tcW w:w="3425" w:type="dxa"/>
            <w:shd w:val="clear" w:color="auto" w:fill="0066B2"/>
            <w:vAlign w:val="center"/>
          </w:tcPr>
          <w:p w14:paraId="2A01D48D" w14:textId="77777777" w:rsidR="00BC25AA" w:rsidRPr="003B4BEC" w:rsidRDefault="00BC25AA" w:rsidP="00BB79F0">
            <w:pPr>
              <w:autoSpaceDE w:val="0"/>
              <w:autoSpaceDN w:val="0"/>
              <w:adjustRightInd w:val="0"/>
              <w:spacing w:before="240" w:after="240" w:line="360" w:lineRule="auto"/>
              <w:jc w:val="center"/>
              <w:rPr>
                <w:rFonts w:asciiTheme="majorHAnsi" w:hAnsiTheme="majorHAnsi" w:cstheme="majorHAnsi"/>
                <w:b/>
                <w:color w:val="FFFFFF" w:themeColor="background1"/>
              </w:rPr>
            </w:pPr>
            <w:r w:rsidRPr="003B4BEC">
              <w:rPr>
                <w:rFonts w:asciiTheme="majorHAnsi" w:hAnsiTheme="majorHAnsi" w:cstheme="majorHAnsi"/>
                <w:b/>
                <w:color w:val="FFFFFF" w:themeColor="background1"/>
              </w:rPr>
              <w:t>NOME</w:t>
            </w:r>
          </w:p>
        </w:tc>
        <w:tc>
          <w:tcPr>
            <w:tcW w:w="1336" w:type="dxa"/>
            <w:shd w:val="clear" w:color="auto" w:fill="0066B2"/>
            <w:vAlign w:val="center"/>
          </w:tcPr>
          <w:p w14:paraId="2343E537" w14:textId="77777777" w:rsidR="00BC25AA" w:rsidRPr="003B4BEC" w:rsidRDefault="00BC25AA" w:rsidP="00BB79F0">
            <w:pPr>
              <w:autoSpaceDE w:val="0"/>
              <w:autoSpaceDN w:val="0"/>
              <w:adjustRightInd w:val="0"/>
              <w:spacing w:before="240" w:after="240" w:line="360" w:lineRule="auto"/>
              <w:jc w:val="center"/>
              <w:rPr>
                <w:rFonts w:asciiTheme="majorHAnsi" w:hAnsiTheme="majorHAnsi" w:cstheme="majorHAnsi"/>
                <w:b/>
                <w:color w:val="FFFFFF" w:themeColor="background1"/>
              </w:rPr>
            </w:pPr>
            <w:r w:rsidRPr="003B4BEC">
              <w:rPr>
                <w:rFonts w:asciiTheme="majorHAnsi" w:hAnsiTheme="majorHAnsi" w:cstheme="majorHAnsi"/>
                <w:b/>
                <w:color w:val="FFFFFF" w:themeColor="background1"/>
              </w:rPr>
              <w:t>SÍMBOLO</w:t>
            </w:r>
          </w:p>
        </w:tc>
        <w:tc>
          <w:tcPr>
            <w:tcW w:w="2501" w:type="dxa"/>
            <w:shd w:val="clear" w:color="auto" w:fill="0066B2"/>
            <w:vAlign w:val="center"/>
          </w:tcPr>
          <w:p w14:paraId="7EBD2719" w14:textId="77777777" w:rsidR="00BC25AA" w:rsidRPr="003B4BEC" w:rsidRDefault="00BC25AA" w:rsidP="00BB79F0">
            <w:pPr>
              <w:autoSpaceDE w:val="0"/>
              <w:autoSpaceDN w:val="0"/>
              <w:adjustRightInd w:val="0"/>
              <w:spacing w:before="240" w:after="240" w:line="360" w:lineRule="auto"/>
              <w:jc w:val="center"/>
              <w:rPr>
                <w:rFonts w:asciiTheme="majorHAnsi" w:hAnsiTheme="majorHAnsi" w:cstheme="majorHAnsi"/>
                <w:b/>
                <w:color w:val="FFFFFF" w:themeColor="background1"/>
              </w:rPr>
            </w:pPr>
            <w:r w:rsidRPr="003B4BEC">
              <w:rPr>
                <w:rFonts w:asciiTheme="majorHAnsi" w:hAnsiTheme="majorHAnsi" w:cstheme="majorHAnsi"/>
                <w:b/>
                <w:color w:val="FFFFFF" w:themeColor="background1"/>
              </w:rPr>
              <w:t>VALOR EM UNIDADE SI</w:t>
            </w:r>
          </w:p>
        </w:tc>
      </w:tr>
      <w:tr w:rsidR="00BC25AA" w:rsidRPr="0066766F" w14:paraId="410CFB85" w14:textId="77777777" w:rsidTr="003B4BEC">
        <w:trPr>
          <w:jc w:val="center"/>
        </w:trPr>
        <w:tc>
          <w:tcPr>
            <w:tcW w:w="3425" w:type="dxa"/>
            <w:shd w:val="clear" w:color="auto" w:fill="auto"/>
            <w:vAlign w:val="center"/>
          </w:tcPr>
          <w:p w14:paraId="2E1DA0F6"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milha marítima</w:t>
            </w:r>
          </w:p>
        </w:tc>
        <w:tc>
          <w:tcPr>
            <w:tcW w:w="1336" w:type="dxa"/>
            <w:shd w:val="clear" w:color="auto" w:fill="auto"/>
            <w:vAlign w:val="center"/>
          </w:tcPr>
          <w:p w14:paraId="41B4BC75"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w:t>
            </w:r>
          </w:p>
        </w:tc>
        <w:tc>
          <w:tcPr>
            <w:tcW w:w="2501" w:type="dxa"/>
            <w:shd w:val="clear" w:color="auto" w:fill="auto"/>
            <w:vAlign w:val="center"/>
          </w:tcPr>
          <w:p w14:paraId="4DAEAC18"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smartTag w:uri="urn:schemas-microsoft-com:office:smarttags" w:element="metricconverter">
              <w:smartTagPr>
                <w:attr w:name="ProductID" w:val="1852 m"/>
              </w:smartTagPr>
              <w:r w:rsidRPr="0066766F">
                <w:rPr>
                  <w:rFonts w:asciiTheme="majorHAnsi" w:hAnsiTheme="majorHAnsi" w:cstheme="majorHAnsi"/>
                </w:rPr>
                <w:t>1852 m</w:t>
              </w:r>
            </w:smartTag>
          </w:p>
        </w:tc>
      </w:tr>
      <w:tr w:rsidR="00BC25AA" w:rsidRPr="0066766F" w14:paraId="6BF02547" w14:textId="77777777" w:rsidTr="003B4BEC">
        <w:trPr>
          <w:jc w:val="center"/>
        </w:trPr>
        <w:tc>
          <w:tcPr>
            <w:tcW w:w="3425" w:type="dxa"/>
            <w:shd w:val="clear" w:color="auto" w:fill="auto"/>
            <w:vAlign w:val="center"/>
          </w:tcPr>
          <w:p w14:paraId="2A19FF40"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nó = milha marítima por hora</w:t>
            </w:r>
          </w:p>
        </w:tc>
        <w:tc>
          <w:tcPr>
            <w:tcW w:w="1336" w:type="dxa"/>
            <w:shd w:val="clear" w:color="auto" w:fill="auto"/>
            <w:vAlign w:val="center"/>
          </w:tcPr>
          <w:p w14:paraId="4261FD3C"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w:t>
            </w:r>
          </w:p>
        </w:tc>
        <w:tc>
          <w:tcPr>
            <w:tcW w:w="2501" w:type="dxa"/>
            <w:shd w:val="clear" w:color="auto" w:fill="auto"/>
            <w:vAlign w:val="center"/>
          </w:tcPr>
          <w:p w14:paraId="443CCF79"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1852 m/h</w:t>
            </w:r>
          </w:p>
        </w:tc>
      </w:tr>
      <w:tr w:rsidR="00BC25AA" w:rsidRPr="0066766F" w14:paraId="663D0924" w14:textId="77777777" w:rsidTr="003B4BEC">
        <w:trPr>
          <w:jc w:val="center"/>
        </w:trPr>
        <w:tc>
          <w:tcPr>
            <w:tcW w:w="3425" w:type="dxa"/>
            <w:shd w:val="clear" w:color="auto" w:fill="auto"/>
            <w:vAlign w:val="center"/>
          </w:tcPr>
          <w:p w14:paraId="76D30A34"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ângstron</w:t>
            </w:r>
          </w:p>
        </w:tc>
        <w:tc>
          <w:tcPr>
            <w:tcW w:w="1336" w:type="dxa"/>
            <w:shd w:val="clear" w:color="auto" w:fill="auto"/>
            <w:vAlign w:val="center"/>
          </w:tcPr>
          <w:p w14:paraId="193B5F02"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position w:val="-4"/>
              </w:rPr>
              <w:object w:dxaOrig="260" w:dyaOrig="420" w14:anchorId="31C65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22pt" o:ole="">
                  <v:imagedata r:id="rId28" o:title=""/>
                </v:shape>
                <o:OLEObject Type="Embed" ProgID="Equation.3" ShapeID="_x0000_i1025" DrawAspect="Content" ObjectID="_1636388064" r:id="rId29"/>
              </w:object>
            </w:r>
          </w:p>
        </w:tc>
        <w:tc>
          <w:tcPr>
            <w:tcW w:w="2501" w:type="dxa"/>
            <w:shd w:val="clear" w:color="auto" w:fill="auto"/>
            <w:vAlign w:val="center"/>
          </w:tcPr>
          <w:p w14:paraId="15B89BC8"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0,1 nm = 0,1 x 10</w:t>
            </w:r>
            <w:r w:rsidRPr="0066766F">
              <w:rPr>
                <w:rFonts w:asciiTheme="majorHAnsi" w:hAnsiTheme="majorHAnsi" w:cstheme="majorHAnsi"/>
                <w:vertAlign w:val="superscript"/>
              </w:rPr>
              <w:t>-</w:t>
            </w:r>
            <w:smartTag w:uri="urn:schemas-microsoft-com:office:smarttags" w:element="metricconverter">
              <w:smartTagPr>
                <w:attr w:name="ProductID" w:val="9 m"/>
              </w:smartTagPr>
              <w:r w:rsidRPr="0066766F">
                <w:rPr>
                  <w:rFonts w:asciiTheme="majorHAnsi" w:hAnsiTheme="majorHAnsi" w:cstheme="majorHAnsi"/>
                  <w:vertAlign w:val="superscript"/>
                </w:rPr>
                <w:t>9</w:t>
              </w:r>
              <w:r w:rsidRPr="0066766F">
                <w:rPr>
                  <w:rFonts w:asciiTheme="majorHAnsi" w:hAnsiTheme="majorHAnsi" w:cstheme="majorHAnsi"/>
                </w:rPr>
                <w:t xml:space="preserve"> m</w:t>
              </w:r>
            </w:smartTag>
          </w:p>
        </w:tc>
      </w:tr>
      <w:tr w:rsidR="00BC25AA" w:rsidRPr="0066766F" w14:paraId="1DE55576" w14:textId="77777777" w:rsidTr="003B4BEC">
        <w:trPr>
          <w:jc w:val="center"/>
        </w:trPr>
        <w:tc>
          <w:tcPr>
            <w:tcW w:w="3425" w:type="dxa"/>
            <w:shd w:val="clear" w:color="auto" w:fill="auto"/>
            <w:vAlign w:val="center"/>
          </w:tcPr>
          <w:p w14:paraId="4E94A0D7"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are</w:t>
            </w:r>
          </w:p>
        </w:tc>
        <w:tc>
          <w:tcPr>
            <w:tcW w:w="1336" w:type="dxa"/>
            <w:shd w:val="clear" w:color="auto" w:fill="auto"/>
            <w:vAlign w:val="center"/>
          </w:tcPr>
          <w:p w14:paraId="36EB2E20"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a</w:t>
            </w:r>
          </w:p>
        </w:tc>
        <w:tc>
          <w:tcPr>
            <w:tcW w:w="2501" w:type="dxa"/>
            <w:shd w:val="clear" w:color="auto" w:fill="auto"/>
            <w:vAlign w:val="center"/>
          </w:tcPr>
          <w:p w14:paraId="7755492E"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vertAlign w:val="superscript"/>
              </w:rPr>
            </w:pPr>
            <w:smartTag w:uri="urn:schemas-microsoft-com:office:smarttags" w:element="metricconverter">
              <w:smartTagPr>
                <w:attr w:name="ProductID" w:val="100 m2"/>
              </w:smartTagPr>
              <w:r w:rsidRPr="0066766F">
                <w:rPr>
                  <w:rFonts w:asciiTheme="majorHAnsi" w:hAnsiTheme="majorHAnsi" w:cstheme="majorHAnsi"/>
                </w:rPr>
                <w:t>100 m</w:t>
              </w:r>
              <w:r w:rsidRPr="0066766F">
                <w:rPr>
                  <w:rFonts w:asciiTheme="majorHAnsi" w:hAnsiTheme="majorHAnsi" w:cstheme="majorHAnsi"/>
                  <w:vertAlign w:val="superscript"/>
                </w:rPr>
                <w:t>2</w:t>
              </w:r>
            </w:smartTag>
          </w:p>
        </w:tc>
      </w:tr>
      <w:tr w:rsidR="00BC25AA" w:rsidRPr="0066766F" w14:paraId="6D8FF868" w14:textId="77777777" w:rsidTr="003B4BEC">
        <w:trPr>
          <w:jc w:val="center"/>
        </w:trPr>
        <w:tc>
          <w:tcPr>
            <w:tcW w:w="3425" w:type="dxa"/>
            <w:shd w:val="clear" w:color="auto" w:fill="auto"/>
            <w:vAlign w:val="center"/>
          </w:tcPr>
          <w:p w14:paraId="020C4B24"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hectare = 100 ares</w:t>
            </w:r>
          </w:p>
        </w:tc>
        <w:tc>
          <w:tcPr>
            <w:tcW w:w="1336" w:type="dxa"/>
            <w:shd w:val="clear" w:color="auto" w:fill="auto"/>
            <w:vAlign w:val="center"/>
          </w:tcPr>
          <w:p w14:paraId="2CAB4B31" w14:textId="77777777" w:rsidR="00BC25AA" w:rsidRPr="0066766F" w:rsidRDefault="00BC25AA" w:rsidP="00BB79F0">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ha</w:t>
            </w:r>
          </w:p>
        </w:tc>
        <w:tc>
          <w:tcPr>
            <w:tcW w:w="2501" w:type="dxa"/>
            <w:shd w:val="clear" w:color="auto" w:fill="auto"/>
            <w:vAlign w:val="center"/>
          </w:tcPr>
          <w:p w14:paraId="42706999" w14:textId="77777777" w:rsidR="00BC25AA" w:rsidRPr="0066766F" w:rsidRDefault="00BC25AA" w:rsidP="00BB79F0">
            <w:pPr>
              <w:keepNext/>
              <w:autoSpaceDE w:val="0"/>
              <w:autoSpaceDN w:val="0"/>
              <w:adjustRightInd w:val="0"/>
              <w:spacing w:before="240" w:after="240" w:line="360" w:lineRule="auto"/>
              <w:jc w:val="center"/>
              <w:rPr>
                <w:rFonts w:asciiTheme="majorHAnsi" w:hAnsiTheme="majorHAnsi" w:cstheme="majorHAnsi"/>
              </w:rPr>
            </w:pPr>
            <w:smartTag w:uri="urn:schemas-microsoft-com:office:smarttags" w:element="metricconverter">
              <w:smartTagPr>
                <w:attr w:name="ProductID" w:val="10000 m2"/>
              </w:smartTagPr>
              <w:r w:rsidRPr="0066766F">
                <w:rPr>
                  <w:rFonts w:asciiTheme="majorHAnsi" w:hAnsiTheme="majorHAnsi" w:cstheme="majorHAnsi"/>
                </w:rPr>
                <w:t>10000 m</w:t>
              </w:r>
              <w:r w:rsidRPr="0066766F">
                <w:rPr>
                  <w:rFonts w:asciiTheme="majorHAnsi" w:hAnsiTheme="majorHAnsi" w:cstheme="majorHAnsi"/>
                  <w:vertAlign w:val="superscript"/>
                </w:rPr>
                <w:t>2</w:t>
              </w:r>
            </w:smartTag>
          </w:p>
        </w:tc>
      </w:tr>
    </w:tbl>
    <w:p w14:paraId="4739A837" w14:textId="77777777" w:rsidR="00BC25AA" w:rsidRPr="0066766F" w:rsidRDefault="00BC25AA" w:rsidP="00BC25AA">
      <w:pPr>
        <w:autoSpaceDE w:val="0"/>
        <w:autoSpaceDN w:val="0"/>
        <w:adjustRightInd w:val="0"/>
        <w:spacing w:before="240" w:after="240" w:line="360" w:lineRule="auto"/>
        <w:rPr>
          <w:rFonts w:asciiTheme="majorHAnsi" w:hAnsiTheme="majorHAnsi" w:cstheme="majorHAnsi"/>
          <w:b/>
        </w:rPr>
      </w:pPr>
    </w:p>
    <w:p w14:paraId="09F71855" w14:textId="77777777" w:rsidR="00BC25AA" w:rsidRPr="0066766F" w:rsidRDefault="00BC25AA" w:rsidP="00D70730">
      <w:pPr>
        <w:pStyle w:val="Ttulo1"/>
        <w:numPr>
          <w:ilvl w:val="0"/>
          <w:numId w:val="5"/>
        </w:numPr>
        <w:tabs>
          <w:tab w:val="left" w:pos="426"/>
        </w:tabs>
        <w:ind w:left="0" w:hanging="11"/>
        <w:rPr>
          <w:rFonts w:cstheme="majorHAnsi"/>
        </w:rPr>
      </w:pPr>
      <w:bookmarkStart w:id="36" w:name="_Toc525223751"/>
      <w:bookmarkStart w:id="37" w:name="_Toc25773162"/>
      <w:bookmarkStart w:id="38" w:name="_Toc25775254"/>
      <w:r w:rsidRPr="0066766F">
        <w:rPr>
          <w:rFonts w:cstheme="majorHAnsi"/>
        </w:rPr>
        <w:t>Regras para escrita dos nomes e símbolos das unidades SI</w:t>
      </w:r>
      <w:bookmarkEnd w:id="36"/>
      <w:bookmarkEnd w:id="37"/>
      <w:bookmarkEnd w:id="38"/>
    </w:p>
    <w:p w14:paraId="676D19E4"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O Sistema Internacional de unidades define várias regras, dentre elas consta a forma de representar suas unidades, seja em símbolos, na forma escrita ou abreviada.</w:t>
      </w:r>
    </w:p>
    <w:p w14:paraId="5F8735B0"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6123966C"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Conhecendo essas regras você evita cometer erros que são bastante comuns no nosso dia a dia, como por exemplo ir à padaria e pedir duzent</w:t>
      </w:r>
      <w:r w:rsidRPr="0066766F">
        <w:rPr>
          <w:rFonts w:asciiTheme="majorHAnsi" w:hAnsiTheme="majorHAnsi" w:cstheme="majorHAnsi"/>
          <w:b/>
        </w:rPr>
        <w:t>A</w:t>
      </w:r>
      <w:r w:rsidRPr="0066766F">
        <w:rPr>
          <w:rFonts w:asciiTheme="majorHAnsi" w:hAnsiTheme="majorHAnsi" w:cstheme="majorHAnsi"/>
        </w:rPr>
        <w:t xml:space="preserve">s gramas de queijo... </w:t>
      </w:r>
    </w:p>
    <w:p w14:paraId="2D4EA63F"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3D4C7FC6" w14:textId="0B6807CF"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O SI define que </w:t>
      </w:r>
      <w:r w:rsidR="00AB24BB">
        <w:rPr>
          <w:rFonts w:asciiTheme="majorHAnsi" w:hAnsiTheme="majorHAnsi" w:cstheme="majorHAnsi"/>
        </w:rPr>
        <w:t>kilograma</w:t>
      </w:r>
      <w:r w:rsidRPr="0066766F">
        <w:rPr>
          <w:rFonts w:asciiTheme="majorHAnsi" w:hAnsiTheme="majorHAnsi" w:cstheme="majorHAnsi"/>
        </w:rPr>
        <w:t xml:space="preserve">, seus múltiplos e submúltiplos pertencem ao gênero </w:t>
      </w:r>
      <w:r w:rsidRPr="0066766F">
        <w:rPr>
          <w:rFonts w:asciiTheme="majorHAnsi" w:hAnsiTheme="majorHAnsi" w:cstheme="majorHAnsi"/>
          <w:b/>
        </w:rPr>
        <w:t>masculino</w:t>
      </w:r>
      <w:r w:rsidRPr="0066766F">
        <w:rPr>
          <w:rFonts w:asciiTheme="majorHAnsi" w:hAnsiTheme="majorHAnsi" w:cstheme="majorHAnsi"/>
        </w:rPr>
        <w:t xml:space="preserve">, então o </w:t>
      </w:r>
      <w:r w:rsidRPr="0066766F">
        <w:rPr>
          <w:rFonts w:asciiTheme="majorHAnsi" w:hAnsiTheme="majorHAnsi" w:cstheme="majorHAnsi"/>
        </w:rPr>
        <w:lastRenderedPageBreak/>
        <w:t>correto é você dizer duzent</w:t>
      </w:r>
      <w:r w:rsidRPr="0066766F">
        <w:rPr>
          <w:rFonts w:asciiTheme="majorHAnsi" w:hAnsiTheme="majorHAnsi" w:cstheme="majorHAnsi"/>
          <w:b/>
        </w:rPr>
        <w:t>O</w:t>
      </w:r>
      <w:r w:rsidRPr="0066766F">
        <w:rPr>
          <w:rFonts w:asciiTheme="majorHAnsi" w:hAnsiTheme="majorHAnsi" w:cstheme="majorHAnsi"/>
        </w:rPr>
        <w:t>s gramas de queijo.</w:t>
      </w:r>
    </w:p>
    <w:p w14:paraId="3ACEB44F"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26E80B53"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Interessante, não é?</w:t>
      </w:r>
    </w:p>
    <w:p w14:paraId="2F0733B7"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Vamos a seguir alguns exemplos:</w:t>
      </w:r>
    </w:p>
    <w:p w14:paraId="4257AEAD" w14:textId="77777777" w:rsidR="00BC25AA" w:rsidRPr="0066766F" w:rsidRDefault="00BC25AA" w:rsidP="00BC25AA">
      <w:pPr>
        <w:tabs>
          <w:tab w:val="left" w:pos="8931"/>
        </w:tabs>
        <w:spacing w:before="240" w:after="240" w:line="360" w:lineRule="auto"/>
        <w:jc w:val="both"/>
        <w:rPr>
          <w:rFonts w:asciiTheme="majorHAnsi" w:hAnsiTheme="majorHAnsi" w:cstheme="majorHAnsi"/>
          <w:b/>
        </w:rPr>
      </w:pPr>
    </w:p>
    <w:p w14:paraId="38D4E95B" w14:textId="77777777" w:rsidR="00BC25AA" w:rsidRPr="0066766F" w:rsidRDefault="00BC25AA" w:rsidP="00BC25AA">
      <w:pPr>
        <w:spacing w:before="240" w:after="240" w:line="360" w:lineRule="auto"/>
        <w:rPr>
          <w:rFonts w:asciiTheme="majorHAnsi" w:hAnsiTheme="majorHAnsi" w:cstheme="majorHAnsi"/>
        </w:rPr>
      </w:pPr>
      <w:r w:rsidRPr="0066766F">
        <w:rPr>
          <w:rFonts w:asciiTheme="majorHAnsi" w:hAnsiTheme="majorHAnsi" w:cstheme="majorHAnsi"/>
          <w:b/>
          <w:bCs/>
          <w:noProof/>
          <w:color w:val="231F20"/>
          <w:lang w:eastAsia="pt-BR"/>
        </w:rPr>
        <w:drawing>
          <wp:anchor distT="0" distB="0" distL="114300" distR="114300" simplePos="0" relativeHeight="251630080" behindDoc="0" locked="0" layoutInCell="1" allowOverlap="1" wp14:anchorId="3E77D565" wp14:editId="6D9BA42C">
            <wp:simplePos x="0" y="0"/>
            <wp:positionH relativeFrom="column">
              <wp:posOffset>-6350</wp:posOffset>
            </wp:positionH>
            <wp:positionV relativeFrom="paragraph">
              <wp:posOffset>55880</wp:posOffset>
            </wp:positionV>
            <wp:extent cx="1499235" cy="2095500"/>
            <wp:effectExtent l="0" t="0" r="5715" b="0"/>
            <wp:wrapSquare wrapText="bothSides"/>
            <wp:docPr id="118" name="Imagem 11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egras S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9235" cy="2095500"/>
                    </a:xfrm>
                    <a:prstGeom prst="rect">
                      <a:avLst/>
                    </a:prstGeom>
                  </pic:spPr>
                </pic:pic>
              </a:graphicData>
            </a:graphic>
            <wp14:sizeRelH relativeFrom="page">
              <wp14:pctWidth>0</wp14:pctWidth>
            </wp14:sizeRelH>
            <wp14:sizeRelV relativeFrom="page">
              <wp14:pctHeight>0</wp14:pctHeight>
            </wp14:sizeRelV>
          </wp:anchor>
        </w:drawing>
      </w:r>
      <w:r w:rsidRPr="0066766F">
        <w:rPr>
          <w:rFonts w:asciiTheme="majorHAnsi" w:hAnsiTheme="majorHAnsi" w:cstheme="majorHAnsi"/>
        </w:rPr>
        <w:t xml:space="preserve">Os símbolos devem ser expressos com letras </w:t>
      </w:r>
      <w:r w:rsidRPr="0066766F">
        <w:rPr>
          <w:rFonts w:asciiTheme="majorHAnsi" w:hAnsiTheme="majorHAnsi" w:cstheme="majorHAnsi"/>
          <w:u w:val="single"/>
        </w:rPr>
        <w:t>minúsculas</w:t>
      </w:r>
      <w:r w:rsidRPr="0066766F">
        <w:rPr>
          <w:rFonts w:asciiTheme="majorHAnsi" w:hAnsiTheme="majorHAnsi" w:cstheme="majorHAnsi"/>
        </w:rPr>
        <w:t xml:space="preserve"> e em </w:t>
      </w:r>
      <w:r w:rsidRPr="0066766F">
        <w:rPr>
          <w:rFonts w:asciiTheme="majorHAnsi" w:hAnsiTheme="majorHAnsi" w:cstheme="majorHAnsi"/>
          <w:u w:val="single"/>
        </w:rPr>
        <w:t>caracteres romanos</w:t>
      </w:r>
      <w:r w:rsidRPr="0066766F">
        <w:rPr>
          <w:rFonts w:asciiTheme="majorHAnsi" w:hAnsiTheme="majorHAnsi" w:cstheme="majorHAnsi"/>
        </w:rPr>
        <w:t>.</w:t>
      </w:r>
    </w:p>
    <w:p w14:paraId="5B091EF9"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r w:rsidRPr="0066766F">
        <w:rPr>
          <w:rFonts w:asciiTheme="majorHAnsi" w:hAnsiTheme="majorHAnsi" w:cstheme="majorHAnsi"/>
        </w:rPr>
        <w:t>Ex.: metro (m), segundo (s)</w:t>
      </w:r>
    </w:p>
    <w:p w14:paraId="07F62B46"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r w:rsidRPr="0066766F">
        <w:rPr>
          <w:rFonts w:asciiTheme="majorHAnsi" w:hAnsiTheme="majorHAnsi" w:cstheme="majorHAnsi"/>
        </w:rPr>
        <w:t xml:space="preserve">As exceções são as letras gregas </w:t>
      </w:r>
      <w:r w:rsidRPr="0066766F">
        <w:rPr>
          <w:rFonts w:asciiTheme="majorHAnsi" w:hAnsiTheme="majorHAnsi" w:cstheme="majorHAnsi"/>
        </w:rPr>
        <w:sym w:font="Symbol" w:char="F06D"/>
      </w:r>
      <w:r w:rsidRPr="0066766F">
        <w:rPr>
          <w:rFonts w:asciiTheme="majorHAnsi" w:hAnsiTheme="majorHAnsi" w:cstheme="majorHAnsi"/>
        </w:rPr>
        <w:t xml:space="preserve"> (mícron) e </w:t>
      </w:r>
      <w:r w:rsidRPr="0066766F">
        <w:rPr>
          <w:rFonts w:asciiTheme="majorHAnsi" w:hAnsiTheme="majorHAnsi" w:cstheme="majorHAnsi"/>
        </w:rPr>
        <w:sym w:font="Symbol" w:char="F057"/>
      </w:r>
      <w:r w:rsidRPr="0066766F">
        <w:rPr>
          <w:rFonts w:asciiTheme="majorHAnsi" w:hAnsiTheme="majorHAnsi" w:cstheme="majorHAnsi"/>
        </w:rPr>
        <w:t xml:space="preserve"> (ohm).</w:t>
      </w:r>
    </w:p>
    <w:p w14:paraId="09E6D6BA"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p>
    <w:p w14:paraId="77C85D2E" w14:textId="4F914932" w:rsidR="00BC25AA" w:rsidRPr="0066766F" w:rsidRDefault="00BC25AA" w:rsidP="00BC25AA">
      <w:pPr>
        <w:pStyle w:val="PargrafodaLista"/>
        <w:tabs>
          <w:tab w:val="left" w:pos="426"/>
        </w:tabs>
        <w:spacing w:before="240" w:after="240" w:line="360" w:lineRule="auto"/>
        <w:jc w:val="both"/>
        <w:rPr>
          <w:rFonts w:asciiTheme="majorHAnsi" w:hAnsiTheme="majorHAnsi" w:cstheme="majorHAnsi"/>
        </w:rPr>
      </w:pPr>
      <w:r w:rsidRPr="0066766F">
        <w:rPr>
          <w:rFonts w:asciiTheme="majorHAnsi" w:hAnsiTheme="majorHAnsi" w:cstheme="majorHAnsi"/>
        </w:rPr>
        <w:t xml:space="preserve">Se o nome da unidade é um nome próprio, a primeira letra do símbolo é </w:t>
      </w:r>
      <w:r w:rsidRPr="0066766F">
        <w:rPr>
          <w:rFonts w:asciiTheme="majorHAnsi" w:hAnsiTheme="majorHAnsi" w:cstheme="majorHAnsi"/>
          <w:u w:val="single"/>
        </w:rPr>
        <w:t>maiúscula</w:t>
      </w:r>
      <w:r w:rsidRPr="0066766F">
        <w:rPr>
          <w:rFonts w:asciiTheme="majorHAnsi" w:hAnsiTheme="majorHAnsi" w:cstheme="majorHAnsi"/>
        </w:rPr>
        <w:t>, porém,</w:t>
      </w:r>
      <w:r w:rsidR="00C60D44">
        <w:rPr>
          <w:rFonts w:asciiTheme="majorHAnsi" w:hAnsiTheme="majorHAnsi" w:cstheme="majorHAnsi"/>
        </w:rPr>
        <w:t xml:space="preserve"> </w:t>
      </w:r>
      <w:r w:rsidRPr="0066766F">
        <w:rPr>
          <w:rFonts w:asciiTheme="majorHAnsi" w:hAnsiTheme="majorHAnsi" w:cstheme="majorHAnsi"/>
        </w:rPr>
        <w:t xml:space="preserve">escreve-se </w:t>
      </w:r>
      <w:r w:rsidRPr="0066766F">
        <w:rPr>
          <w:rFonts w:asciiTheme="majorHAnsi" w:hAnsiTheme="majorHAnsi" w:cstheme="majorHAnsi"/>
          <w:u w:val="single"/>
        </w:rPr>
        <w:t>por extenso com letra minúscula</w:t>
      </w:r>
      <w:r w:rsidRPr="0066766F">
        <w:rPr>
          <w:rFonts w:asciiTheme="majorHAnsi" w:hAnsiTheme="majorHAnsi" w:cstheme="majorHAnsi"/>
        </w:rPr>
        <w:t>.</w:t>
      </w:r>
    </w:p>
    <w:p w14:paraId="5CABB614"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r w:rsidRPr="0066766F">
        <w:rPr>
          <w:rFonts w:asciiTheme="majorHAnsi" w:hAnsiTheme="majorHAnsi" w:cstheme="majorHAnsi"/>
        </w:rPr>
        <w:t>Ex.: pascal (Pa), kelvin (K)</w:t>
      </w:r>
    </w:p>
    <w:p w14:paraId="42750D95" w14:textId="77777777" w:rsidR="00BC25AA" w:rsidRPr="0066766F" w:rsidRDefault="00BC25AA" w:rsidP="00BC25AA">
      <w:pPr>
        <w:pStyle w:val="PargrafodaLista"/>
        <w:tabs>
          <w:tab w:val="left" w:pos="8931"/>
        </w:tabs>
        <w:spacing w:before="240" w:after="240" w:line="360" w:lineRule="auto"/>
        <w:ind w:left="426" w:hanging="426"/>
        <w:jc w:val="both"/>
        <w:rPr>
          <w:rFonts w:asciiTheme="majorHAnsi" w:hAnsiTheme="majorHAnsi" w:cstheme="majorHAnsi"/>
        </w:rPr>
      </w:pPr>
      <w:r w:rsidRPr="0066766F">
        <w:rPr>
          <w:rFonts w:asciiTheme="majorHAnsi" w:hAnsiTheme="majorHAnsi" w:cstheme="majorHAnsi"/>
        </w:rPr>
        <w:t>Exceção: grau Celsius (°C)</w:t>
      </w:r>
    </w:p>
    <w:p w14:paraId="1F96F1AF"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7CC29745"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Os </w:t>
      </w:r>
      <w:r w:rsidRPr="0066766F">
        <w:rPr>
          <w:rFonts w:asciiTheme="majorHAnsi" w:hAnsiTheme="majorHAnsi" w:cstheme="majorHAnsi"/>
          <w:u w:val="single"/>
        </w:rPr>
        <w:t>símbolos</w:t>
      </w:r>
      <w:r w:rsidRPr="0066766F">
        <w:rPr>
          <w:rFonts w:asciiTheme="majorHAnsi" w:hAnsiTheme="majorHAnsi" w:cstheme="majorHAnsi"/>
        </w:rPr>
        <w:t xml:space="preserve"> das unidades </w:t>
      </w:r>
      <w:r w:rsidRPr="0066766F">
        <w:rPr>
          <w:rFonts w:asciiTheme="majorHAnsi" w:hAnsiTheme="majorHAnsi" w:cstheme="majorHAnsi"/>
          <w:u w:val="single"/>
        </w:rPr>
        <w:t>não têm plurais</w:t>
      </w:r>
      <w:r w:rsidRPr="0066766F">
        <w:rPr>
          <w:rFonts w:asciiTheme="majorHAnsi" w:hAnsiTheme="majorHAnsi" w:cstheme="majorHAnsi"/>
        </w:rPr>
        <w:t xml:space="preserve"> e </w:t>
      </w:r>
      <w:r w:rsidRPr="0066766F">
        <w:rPr>
          <w:rFonts w:asciiTheme="majorHAnsi" w:hAnsiTheme="majorHAnsi" w:cstheme="majorHAnsi"/>
          <w:u w:val="single"/>
        </w:rPr>
        <w:t>não devem seguidos por pontos</w:t>
      </w:r>
      <w:r w:rsidRPr="0066766F">
        <w:rPr>
          <w:rFonts w:asciiTheme="majorHAnsi" w:hAnsiTheme="majorHAnsi" w:cstheme="majorHAnsi"/>
        </w:rPr>
        <w:t>.</w:t>
      </w:r>
    </w:p>
    <w:p w14:paraId="503223F5"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r w:rsidRPr="0066766F">
        <w:rPr>
          <w:rFonts w:asciiTheme="majorHAnsi" w:hAnsiTheme="majorHAnsi" w:cstheme="majorHAnsi"/>
        </w:rPr>
        <w:t xml:space="preserve">Ex.: </w:t>
      </w:r>
      <w:smartTag w:uri="urn:schemas-microsoft-com:office:smarttags" w:element="metricconverter">
        <w:smartTagPr>
          <w:attr w:name="ProductID" w:val="10 kg"/>
        </w:smartTagPr>
        <w:r w:rsidRPr="0066766F">
          <w:rPr>
            <w:rFonts w:asciiTheme="majorHAnsi" w:hAnsiTheme="majorHAnsi" w:cstheme="majorHAnsi"/>
          </w:rPr>
          <w:t>10 kg</w:t>
        </w:r>
      </w:smartTag>
      <w:r w:rsidRPr="0066766F">
        <w:rPr>
          <w:rFonts w:asciiTheme="majorHAnsi" w:hAnsiTheme="majorHAnsi" w:cstheme="majorHAnsi"/>
        </w:rPr>
        <w:t>, 500 m</w:t>
      </w:r>
    </w:p>
    <w:p w14:paraId="2E9A4B71"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p>
    <w:p w14:paraId="704CF4EE"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Quando escritas </w:t>
      </w:r>
      <w:r w:rsidRPr="0066766F">
        <w:rPr>
          <w:rFonts w:asciiTheme="majorHAnsi" w:hAnsiTheme="majorHAnsi" w:cstheme="majorHAnsi"/>
          <w:u w:val="single"/>
        </w:rPr>
        <w:t>por extenso</w:t>
      </w:r>
      <w:r w:rsidRPr="0066766F">
        <w:rPr>
          <w:rFonts w:asciiTheme="majorHAnsi" w:hAnsiTheme="majorHAnsi" w:cstheme="majorHAnsi"/>
        </w:rPr>
        <w:t xml:space="preserve">, acrescenta-se no plural das unidades </w:t>
      </w:r>
      <w:r w:rsidRPr="0066766F">
        <w:rPr>
          <w:rFonts w:asciiTheme="majorHAnsi" w:hAnsiTheme="majorHAnsi" w:cstheme="majorHAnsi"/>
          <w:u w:val="single"/>
        </w:rPr>
        <w:t>apenas a letra “s”</w:t>
      </w:r>
      <w:r w:rsidRPr="0066766F">
        <w:rPr>
          <w:rFonts w:asciiTheme="majorHAnsi" w:hAnsiTheme="majorHAnsi" w:cstheme="majorHAnsi"/>
        </w:rPr>
        <w:t xml:space="preserve"> ao final da mesma.</w:t>
      </w:r>
    </w:p>
    <w:p w14:paraId="535D4838"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r w:rsidRPr="0066766F">
        <w:rPr>
          <w:rFonts w:asciiTheme="majorHAnsi" w:hAnsiTheme="majorHAnsi" w:cstheme="majorHAnsi"/>
          <w:b/>
        </w:rPr>
        <w:t>Ex.:</w:t>
      </w:r>
      <w:r w:rsidRPr="0066766F">
        <w:rPr>
          <w:rFonts w:asciiTheme="majorHAnsi" w:hAnsiTheme="majorHAnsi" w:cstheme="majorHAnsi"/>
        </w:rPr>
        <w:t xml:space="preserve"> 10 pascals</w:t>
      </w:r>
    </w:p>
    <w:p w14:paraId="3CA86CA1"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p>
    <w:p w14:paraId="245C1FA0" w14:textId="77777777" w:rsidR="00BC25AA" w:rsidRPr="0066766F" w:rsidRDefault="00193AF7" w:rsidP="00BC25AA">
      <w:pPr>
        <w:tabs>
          <w:tab w:val="left" w:pos="8931"/>
        </w:tabs>
        <w:spacing w:before="240" w:after="240" w:line="360" w:lineRule="auto"/>
        <w:jc w:val="both"/>
        <w:rPr>
          <w:rFonts w:asciiTheme="majorHAnsi" w:hAnsiTheme="majorHAnsi" w:cstheme="majorHAnsi"/>
        </w:rPr>
      </w:pPr>
      <w:r>
        <w:rPr>
          <w:rFonts w:asciiTheme="majorHAnsi" w:hAnsiTheme="majorHAnsi" w:cstheme="majorHAnsi"/>
          <w:noProof/>
          <w:lang w:val="en-US"/>
        </w:rPr>
        <w:object w:dxaOrig="0" w:dyaOrig="0" w14:anchorId="7BDED541">
          <v:shape id="_x0000_s1026" type="#_x0000_t75" style="position:absolute;left:0;text-align:left;margin-left:71.2pt;margin-top:26.65pt;width:20.4pt;height:30.65pt;z-index:251662848;mso-position-horizontal-relative:text;mso-position-vertical-relative:text" wrapcoords="3200 2107 2400 7376 4800 10537 1600 10537 5600 18966 5600 19493 12800 19493 13600 18966 19200 12644 18400 10537 10400 10537 19200 6849 18400 3688 7200 2107 3200 2107">
            <v:imagedata r:id="rId31" o:title=""/>
            <w10:wrap type="tight"/>
          </v:shape>
          <o:OLEObject Type="Embed" ProgID="Equation.3" ShapeID="_x0000_s1026" DrawAspect="Content" ObjectID="_1636388065" r:id="rId32"/>
        </w:object>
      </w:r>
      <w:r w:rsidR="00BC25AA" w:rsidRPr="0066766F">
        <w:rPr>
          <w:rFonts w:asciiTheme="majorHAnsi" w:hAnsiTheme="majorHAnsi" w:cstheme="majorHAnsi"/>
        </w:rPr>
        <w:t xml:space="preserve">Na </w:t>
      </w:r>
      <w:r w:rsidR="00BC25AA" w:rsidRPr="0066766F">
        <w:rPr>
          <w:rFonts w:asciiTheme="majorHAnsi" w:hAnsiTheme="majorHAnsi" w:cstheme="majorHAnsi"/>
          <w:u w:val="single"/>
        </w:rPr>
        <w:t>divisão</w:t>
      </w:r>
      <w:r w:rsidR="00BC25AA" w:rsidRPr="0066766F">
        <w:rPr>
          <w:rFonts w:asciiTheme="majorHAnsi" w:hAnsiTheme="majorHAnsi" w:cstheme="majorHAnsi"/>
        </w:rPr>
        <w:t xml:space="preserve"> de uma </w:t>
      </w:r>
      <w:r w:rsidR="00BC25AA" w:rsidRPr="0066766F">
        <w:rPr>
          <w:rFonts w:asciiTheme="majorHAnsi" w:hAnsiTheme="majorHAnsi" w:cstheme="majorHAnsi"/>
          <w:u w:val="single"/>
        </w:rPr>
        <w:t>unidade por outra</w:t>
      </w:r>
      <w:r w:rsidR="00BC25AA" w:rsidRPr="0066766F">
        <w:rPr>
          <w:rFonts w:asciiTheme="majorHAnsi" w:hAnsiTheme="majorHAnsi" w:cstheme="majorHAnsi"/>
          <w:b/>
        </w:rPr>
        <w:t xml:space="preserve"> </w:t>
      </w:r>
      <w:r w:rsidR="00BC25AA" w:rsidRPr="0066766F">
        <w:rPr>
          <w:rFonts w:asciiTheme="majorHAnsi" w:hAnsiTheme="majorHAnsi" w:cstheme="majorHAnsi"/>
        </w:rPr>
        <w:t xml:space="preserve">deve-se utilizar a </w:t>
      </w:r>
      <w:r w:rsidR="00BC25AA" w:rsidRPr="0066766F">
        <w:rPr>
          <w:rFonts w:asciiTheme="majorHAnsi" w:hAnsiTheme="majorHAnsi" w:cstheme="majorHAnsi"/>
          <w:u w:val="single"/>
        </w:rPr>
        <w:t>barra inclinada</w:t>
      </w:r>
      <w:r w:rsidR="00BC25AA" w:rsidRPr="0066766F">
        <w:rPr>
          <w:rFonts w:asciiTheme="majorHAnsi" w:hAnsiTheme="majorHAnsi" w:cstheme="majorHAnsi"/>
        </w:rPr>
        <w:t xml:space="preserve">, o </w:t>
      </w:r>
      <w:r w:rsidR="00BC25AA" w:rsidRPr="0066766F">
        <w:rPr>
          <w:rFonts w:asciiTheme="majorHAnsi" w:hAnsiTheme="majorHAnsi" w:cstheme="majorHAnsi"/>
          <w:u w:val="single"/>
        </w:rPr>
        <w:t>traço horizontal</w:t>
      </w:r>
      <w:r w:rsidR="00BC25AA" w:rsidRPr="0066766F">
        <w:rPr>
          <w:rFonts w:asciiTheme="majorHAnsi" w:hAnsiTheme="majorHAnsi" w:cstheme="majorHAnsi"/>
        </w:rPr>
        <w:t xml:space="preserve">, ou </w:t>
      </w:r>
      <w:r w:rsidR="00BC25AA" w:rsidRPr="0066766F">
        <w:rPr>
          <w:rFonts w:asciiTheme="majorHAnsi" w:hAnsiTheme="majorHAnsi" w:cstheme="majorHAnsi"/>
          <w:u w:val="single"/>
        </w:rPr>
        <w:lastRenderedPageBreak/>
        <w:t>potência</w:t>
      </w:r>
      <w:r w:rsidR="00BC25AA" w:rsidRPr="0066766F">
        <w:rPr>
          <w:rFonts w:asciiTheme="majorHAnsi" w:hAnsiTheme="majorHAnsi" w:cstheme="majorHAnsi"/>
          <w:b/>
        </w:rPr>
        <w:t xml:space="preserve"> </w:t>
      </w:r>
      <w:r w:rsidR="00BC25AA" w:rsidRPr="0066766F">
        <w:rPr>
          <w:rFonts w:asciiTheme="majorHAnsi" w:hAnsiTheme="majorHAnsi" w:cstheme="majorHAnsi"/>
          <w:u w:val="single"/>
        </w:rPr>
        <w:t>negativa</w:t>
      </w:r>
      <w:r w:rsidR="00BC25AA" w:rsidRPr="0066766F">
        <w:rPr>
          <w:rFonts w:asciiTheme="majorHAnsi" w:hAnsiTheme="majorHAnsi" w:cstheme="majorHAnsi"/>
        </w:rPr>
        <w:t>.</w:t>
      </w:r>
    </w:p>
    <w:p w14:paraId="7D360D5F"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r w:rsidRPr="0066766F">
        <w:rPr>
          <w:rFonts w:asciiTheme="majorHAnsi" w:hAnsiTheme="majorHAnsi" w:cstheme="majorHAnsi"/>
        </w:rPr>
        <w:t>Ex.: km/h,    ou km.h-</w:t>
      </w:r>
      <w:r w:rsidRPr="0066766F">
        <w:rPr>
          <w:rFonts w:asciiTheme="majorHAnsi" w:hAnsiTheme="majorHAnsi" w:cstheme="majorHAnsi"/>
          <w:vertAlign w:val="superscript"/>
        </w:rPr>
        <w:t>1</w:t>
      </w:r>
      <w:r w:rsidRPr="0066766F">
        <w:rPr>
          <w:rFonts w:asciiTheme="majorHAnsi" w:hAnsiTheme="majorHAnsi" w:cstheme="majorHAnsi"/>
        </w:rPr>
        <w:t xml:space="preserve">  </w:t>
      </w:r>
    </w:p>
    <w:p w14:paraId="1DABE3F5" w14:textId="77777777" w:rsidR="00BC25AA" w:rsidRPr="0066766F" w:rsidRDefault="00BC25AA" w:rsidP="00BC25AA">
      <w:pPr>
        <w:tabs>
          <w:tab w:val="left" w:pos="8931"/>
        </w:tabs>
        <w:spacing w:before="240" w:after="240" w:line="360" w:lineRule="auto"/>
        <w:ind w:left="426" w:hanging="426"/>
        <w:jc w:val="both"/>
        <w:rPr>
          <w:rFonts w:asciiTheme="majorHAnsi" w:hAnsiTheme="majorHAnsi" w:cstheme="majorHAnsi"/>
        </w:rPr>
      </w:pPr>
    </w:p>
    <w:p w14:paraId="6654FDF3" w14:textId="77777777" w:rsidR="00BC25AA" w:rsidRPr="0066766F" w:rsidRDefault="00BC25AA" w:rsidP="00BC25AA">
      <w:pPr>
        <w:pStyle w:val="PargrafodaLista"/>
        <w:tabs>
          <w:tab w:val="left" w:pos="426"/>
        </w:tabs>
        <w:spacing w:before="240" w:after="240" w:line="360" w:lineRule="auto"/>
        <w:jc w:val="both"/>
        <w:rPr>
          <w:rFonts w:asciiTheme="majorHAnsi" w:hAnsiTheme="majorHAnsi" w:cstheme="majorHAnsi"/>
        </w:rPr>
      </w:pPr>
      <w:r w:rsidRPr="0066766F">
        <w:rPr>
          <w:rFonts w:asciiTheme="majorHAnsi" w:hAnsiTheme="majorHAnsi" w:cstheme="majorHAnsi"/>
          <w:u w:val="single"/>
        </w:rPr>
        <w:t>Não</w:t>
      </w:r>
      <w:r w:rsidRPr="0066766F">
        <w:rPr>
          <w:rFonts w:asciiTheme="majorHAnsi" w:hAnsiTheme="majorHAnsi" w:cstheme="majorHAnsi"/>
        </w:rPr>
        <w:t xml:space="preserve"> se deve </w:t>
      </w:r>
      <w:r w:rsidRPr="0066766F">
        <w:rPr>
          <w:rFonts w:asciiTheme="majorHAnsi" w:hAnsiTheme="majorHAnsi" w:cstheme="majorHAnsi"/>
          <w:u w:val="single"/>
        </w:rPr>
        <w:t>usar mais de uma barra inclinada</w:t>
      </w:r>
      <w:r w:rsidRPr="0066766F">
        <w:rPr>
          <w:rFonts w:asciiTheme="majorHAnsi" w:hAnsiTheme="majorHAnsi" w:cstheme="majorHAnsi"/>
        </w:rPr>
        <w:t xml:space="preserve">, para evitar ambiguidades. </w:t>
      </w:r>
      <w:r w:rsidRPr="0066766F">
        <w:rPr>
          <w:rFonts w:asciiTheme="majorHAnsi" w:hAnsiTheme="majorHAnsi" w:cstheme="majorHAnsi"/>
          <w:u w:val="single"/>
        </w:rPr>
        <w:t>Utilizar parênteses ou potências negativas</w:t>
      </w:r>
      <w:r w:rsidRPr="0066766F">
        <w:rPr>
          <w:rFonts w:asciiTheme="majorHAnsi" w:hAnsiTheme="majorHAnsi" w:cstheme="majorHAnsi"/>
        </w:rPr>
        <w:t>.</w:t>
      </w:r>
    </w:p>
    <w:p w14:paraId="659F4C36"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 Ex.: </w:t>
      </w:r>
      <w:r w:rsidRPr="0066766F">
        <w:rPr>
          <w:rFonts w:asciiTheme="majorHAnsi" w:hAnsiTheme="majorHAnsi" w:cstheme="majorHAnsi"/>
          <w:b/>
        </w:rPr>
        <w:t>m/s</w:t>
      </w:r>
      <w:r w:rsidRPr="0066766F">
        <w:rPr>
          <w:rFonts w:asciiTheme="majorHAnsi" w:hAnsiTheme="majorHAnsi" w:cstheme="majorHAnsi"/>
          <w:b/>
          <w:vertAlign w:val="superscript"/>
        </w:rPr>
        <w:t>2</w:t>
      </w:r>
      <w:r w:rsidRPr="0066766F">
        <w:rPr>
          <w:rFonts w:asciiTheme="majorHAnsi" w:hAnsiTheme="majorHAnsi" w:cstheme="majorHAnsi"/>
          <w:b/>
        </w:rPr>
        <w:t xml:space="preserve"> ou m.s-</w:t>
      </w:r>
      <w:r w:rsidRPr="0066766F">
        <w:rPr>
          <w:rFonts w:asciiTheme="majorHAnsi" w:hAnsiTheme="majorHAnsi" w:cstheme="majorHAnsi"/>
          <w:b/>
          <w:vertAlign w:val="superscript"/>
        </w:rPr>
        <w:t>2</w:t>
      </w:r>
      <w:r w:rsidRPr="0066766F">
        <w:rPr>
          <w:rFonts w:asciiTheme="majorHAnsi" w:hAnsiTheme="majorHAnsi" w:cstheme="majorHAnsi"/>
        </w:rPr>
        <w:t xml:space="preserve"> e nunca m/s/s</w:t>
      </w:r>
    </w:p>
    <w:p w14:paraId="2B3B93E7"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p>
    <w:p w14:paraId="27A5C80E" w14:textId="310044BA"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Como já dissemos, o </w:t>
      </w:r>
      <w:r w:rsidR="00AB24BB">
        <w:rPr>
          <w:rFonts w:asciiTheme="majorHAnsi" w:hAnsiTheme="majorHAnsi" w:cstheme="majorHAnsi"/>
          <w:u w:val="single"/>
        </w:rPr>
        <w:t>kilograma</w:t>
      </w:r>
      <w:r w:rsidRPr="0066766F">
        <w:rPr>
          <w:rFonts w:asciiTheme="majorHAnsi" w:hAnsiTheme="majorHAnsi" w:cstheme="majorHAnsi"/>
        </w:rPr>
        <w:t xml:space="preserve">, seus </w:t>
      </w:r>
      <w:r w:rsidRPr="0066766F">
        <w:rPr>
          <w:rFonts w:asciiTheme="majorHAnsi" w:hAnsiTheme="majorHAnsi" w:cstheme="majorHAnsi"/>
          <w:u w:val="single"/>
        </w:rPr>
        <w:t>múltiplos e submúltiplos</w:t>
      </w:r>
      <w:r w:rsidRPr="0066766F">
        <w:rPr>
          <w:rFonts w:asciiTheme="majorHAnsi" w:hAnsiTheme="majorHAnsi" w:cstheme="majorHAnsi"/>
        </w:rPr>
        <w:t xml:space="preserve"> pertencem ao gênero </w:t>
      </w:r>
      <w:r w:rsidRPr="0066766F">
        <w:rPr>
          <w:rFonts w:asciiTheme="majorHAnsi" w:hAnsiTheme="majorHAnsi" w:cstheme="majorHAnsi"/>
          <w:u w:val="single"/>
        </w:rPr>
        <w:t>masculino</w:t>
      </w:r>
      <w:r w:rsidRPr="0066766F">
        <w:rPr>
          <w:rFonts w:asciiTheme="majorHAnsi" w:hAnsiTheme="majorHAnsi" w:cstheme="majorHAnsi"/>
        </w:rPr>
        <w:t>.</w:t>
      </w:r>
    </w:p>
    <w:p w14:paraId="1DF89156" w14:textId="725953B5"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Ex.: duzentos </w:t>
      </w:r>
      <w:r w:rsidR="00AB24BB">
        <w:rPr>
          <w:rFonts w:asciiTheme="majorHAnsi" w:hAnsiTheme="majorHAnsi" w:cstheme="majorHAnsi"/>
        </w:rPr>
        <w:t>kilograma</w:t>
      </w:r>
      <w:r w:rsidRPr="0066766F">
        <w:rPr>
          <w:rFonts w:asciiTheme="majorHAnsi" w:hAnsiTheme="majorHAnsi" w:cstheme="majorHAnsi"/>
        </w:rPr>
        <w:t>s, um grama</w:t>
      </w:r>
    </w:p>
    <w:p w14:paraId="63EC5852" w14:textId="77777777" w:rsidR="00BC25AA" w:rsidRPr="0066766F" w:rsidRDefault="00BC25AA" w:rsidP="00BC25AA">
      <w:pPr>
        <w:pStyle w:val="PargrafodaLista"/>
        <w:tabs>
          <w:tab w:val="left" w:pos="8931"/>
        </w:tabs>
        <w:spacing w:before="240" w:after="240" w:line="360" w:lineRule="auto"/>
        <w:ind w:left="426"/>
        <w:jc w:val="both"/>
        <w:rPr>
          <w:rFonts w:asciiTheme="majorHAnsi" w:hAnsiTheme="majorHAnsi" w:cstheme="majorHAnsi"/>
        </w:rPr>
      </w:pPr>
    </w:p>
    <w:p w14:paraId="7D0537F3" w14:textId="77777777" w:rsidR="00BC25AA" w:rsidRPr="0066766F" w:rsidRDefault="00BC25AA" w:rsidP="00BC25AA">
      <w:pPr>
        <w:tabs>
          <w:tab w:val="left" w:pos="8931"/>
        </w:tabs>
        <w:spacing w:before="240" w:after="240" w:line="360" w:lineRule="auto"/>
        <w:jc w:val="both"/>
        <w:rPr>
          <w:rFonts w:asciiTheme="majorHAnsi" w:hAnsiTheme="majorHAnsi" w:cstheme="majorHAnsi"/>
          <w:color w:val="000000" w:themeColor="text1"/>
        </w:rPr>
      </w:pPr>
      <w:r w:rsidRPr="0066766F">
        <w:rPr>
          <w:rFonts w:asciiTheme="majorHAnsi" w:hAnsiTheme="majorHAnsi" w:cstheme="majorHAnsi"/>
        </w:rPr>
        <w:t xml:space="preserve">Nas </w:t>
      </w:r>
      <w:r w:rsidRPr="0066766F">
        <w:rPr>
          <w:rFonts w:asciiTheme="majorHAnsi" w:hAnsiTheme="majorHAnsi" w:cstheme="majorHAnsi"/>
          <w:u w:val="single"/>
        </w:rPr>
        <w:t xml:space="preserve">medidas de tempo o </w:t>
      </w:r>
      <w:r w:rsidRPr="0066766F">
        <w:rPr>
          <w:rFonts w:asciiTheme="majorHAnsi" w:hAnsiTheme="majorHAnsi" w:cstheme="majorHAnsi"/>
          <w:b/>
          <w:color w:val="000000" w:themeColor="text1"/>
        </w:rPr>
        <w:t>correto</w:t>
      </w:r>
      <w:r w:rsidRPr="0066766F">
        <w:rPr>
          <w:rFonts w:asciiTheme="majorHAnsi" w:hAnsiTheme="majorHAnsi" w:cstheme="majorHAnsi"/>
          <w:color w:val="000000" w:themeColor="text1"/>
        </w:rPr>
        <w:t xml:space="preserve"> - 5 h 14 min; 3 h 30 min 15 s; 2 h</w:t>
      </w:r>
    </w:p>
    <w:p w14:paraId="4C405046"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 xml:space="preserve">Nunca utilizar - 5:14 h; 3 h </w:t>
      </w:r>
      <w:smartTag w:uri="urn:schemas-microsoft-com:office:smarttags" w:element="metricconverter">
        <w:smartTagPr>
          <w:attr w:name="ProductID" w:val="30’"/>
        </w:smartTagPr>
        <w:r w:rsidRPr="0066766F">
          <w:rPr>
            <w:rFonts w:asciiTheme="majorHAnsi" w:hAnsiTheme="majorHAnsi" w:cstheme="majorHAnsi"/>
          </w:rPr>
          <w:t>30’</w:t>
        </w:r>
      </w:smartTag>
      <w:r w:rsidRPr="0066766F">
        <w:rPr>
          <w:rFonts w:asciiTheme="majorHAnsi" w:hAnsiTheme="majorHAnsi" w:cstheme="majorHAnsi"/>
        </w:rPr>
        <w:t xml:space="preserve"> 15’’; 3:30:15 h</w:t>
      </w:r>
    </w:p>
    <w:p w14:paraId="5A5475F4" w14:textId="77777777" w:rsidR="00BC25AA" w:rsidRPr="0066766F" w:rsidRDefault="00BC25AA" w:rsidP="00BC25AA">
      <w:pPr>
        <w:tabs>
          <w:tab w:val="left" w:pos="8931"/>
        </w:tabs>
        <w:spacing w:before="240" w:after="240" w:line="360" w:lineRule="auto"/>
        <w:jc w:val="both"/>
        <w:rPr>
          <w:rFonts w:asciiTheme="majorHAnsi" w:hAnsiTheme="majorHAnsi" w:cstheme="majorHAnsi"/>
          <w:b/>
        </w:rPr>
      </w:pPr>
    </w:p>
    <w:p w14:paraId="753DFA63"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b/>
        </w:rPr>
        <w:t>Obs.:</w:t>
      </w:r>
      <w:r w:rsidRPr="0066766F">
        <w:rPr>
          <w:rFonts w:asciiTheme="majorHAnsi" w:hAnsiTheme="majorHAnsi" w:cstheme="majorHAnsi"/>
        </w:rPr>
        <w:t xml:space="preserve"> </w:t>
      </w:r>
      <w:r w:rsidRPr="0066766F">
        <w:rPr>
          <w:rFonts w:asciiTheme="majorHAnsi" w:hAnsiTheme="majorHAnsi" w:cstheme="majorHAnsi"/>
          <w:b/>
        </w:rPr>
        <w:t>a hora (h) e o minuto (min) não são unidades do SI.</w:t>
      </w:r>
    </w:p>
    <w:p w14:paraId="65BBA59E" w14:textId="77777777" w:rsidR="00BC25AA" w:rsidRPr="0066766F"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Não misturar nome com o símbolo.</w:t>
      </w:r>
    </w:p>
    <w:p w14:paraId="6ACD8FC3" w14:textId="77777777" w:rsidR="00BC25AA" w:rsidRPr="0066766F" w:rsidRDefault="00BC25AA" w:rsidP="00BC25AA">
      <w:pPr>
        <w:tabs>
          <w:tab w:val="left" w:pos="8931"/>
        </w:tabs>
        <w:spacing w:before="240" w:after="240" w:line="360" w:lineRule="auto"/>
        <w:jc w:val="both"/>
        <w:rPr>
          <w:rFonts w:asciiTheme="majorHAnsi" w:hAnsiTheme="majorHAnsi" w:cstheme="majorHAnsi"/>
          <w:color w:val="1F4E79" w:themeColor="accent1" w:themeShade="80"/>
        </w:rPr>
      </w:pPr>
      <w:r w:rsidRPr="0066766F">
        <w:rPr>
          <w:rFonts w:asciiTheme="majorHAnsi" w:hAnsiTheme="majorHAnsi" w:cstheme="majorHAnsi"/>
          <w:b/>
          <w:color w:val="1F4E79" w:themeColor="accent1" w:themeShade="80"/>
        </w:rPr>
        <w:t>Correto</w:t>
      </w:r>
      <w:r w:rsidRPr="0066766F">
        <w:rPr>
          <w:rFonts w:asciiTheme="majorHAnsi" w:hAnsiTheme="majorHAnsi" w:cstheme="majorHAnsi"/>
          <w:color w:val="1F4E79" w:themeColor="accent1" w:themeShade="80"/>
        </w:rPr>
        <w:t>: quilômetro por hora ou km/h</w:t>
      </w:r>
    </w:p>
    <w:p w14:paraId="6B112539" w14:textId="77777777" w:rsidR="00BC25AA" w:rsidRDefault="00BC25AA" w:rsidP="00BC25AA">
      <w:pPr>
        <w:tabs>
          <w:tab w:val="left" w:pos="8931"/>
        </w:tabs>
        <w:spacing w:before="240" w:after="240" w:line="360" w:lineRule="auto"/>
        <w:jc w:val="both"/>
        <w:rPr>
          <w:rFonts w:asciiTheme="majorHAnsi" w:hAnsiTheme="majorHAnsi" w:cstheme="majorHAnsi"/>
        </w:rPr>
      </w:pPr>
      <w:r w:rsidRPr="0066766F">
        <w:rPr>
          <w:rFonts w:asciiTheme="majorHAnsi" w:hAnsiTheme="majorHAnsi" w:cstheme="majorHAnsi"/>
        </w:rPr>
        <w:t>Errado: km/hora ou quilômetro/h</w:t>
      </w:r>
    </w:p>
    <w:p w14:paraId="513DBE54" w14:textId="77777777" w:rsidR="009D435D" w:rsidRDefault="009D435D" w:rsidP="00BC25AA">
      <w:pPr>
        <w:tabs>
          <w:tab w:val="left" w:pos="8931"/>
        </w:tabs>
        <w:spacing w:before="240" w:after="240" w:line="360" w:lineRule="auto"/>
        <w:jc w:val="both"/>
        <w:rPr>
          <w:rFonts w:asciiTheme="majorHAnsi" w:hAnsiTheme="majorHAnsi" w:cstheme="majorHAnsi"/>
        </w:rPr>
      </w:pPr>
    </w:p>
    <w:p w14:paraId="48BB6C64" w14:textId="77777777" w:rsidR="009D435D" w:rsidRDefault="009D435D" w:rsidP="00BC25AA">
      <w:pPr>
        <w:tabs>
          <w:tab w:val="left" w:pos="8931"/>
        </w:tabs>
        <w:spacing w:before="240" w:after="240" w:line="360" w:lineRule="auto"/>
        <w:jc w:val="both"/>
        <w:rPr>
          <w:rFonts w:asciiTheme="majorHAnsi" w:hAnsiTheme="majorHAnsi" w:cstheme="majorHAnsi"/>
        </w:rPr>
      </w:pPr>
    </w:p>
    <w:p w14:paraId="593A03EE" w14:textId="77777777" w:rsidR="009D435D" w:rsidRDefault="009D435D" w:rsidP="00BC25AA">
      <w:pPr>
        <w:tabs>
          <w:tab w:val="left" w:pos="8931"/>
        </w:tabs>
        <w:spacing w:before="240" w:after="240" w:line="360" w:lineRule="auto"/>
        <w:jc w:val="both"/>
        <w:rPr>
          <w:rFonts w:asciiTheme="majorHAnsi" w:hAnsiTheme="majorHAnsi" w:cstheme="majorHAnsi"/>
        </w:rPr>
      </w:pPr>
    </w:p>
    <w:p w14:paraId="42154F55" w14:textId="77777777" w:rsidR="009D435D" w:rsidRDefault="009D435D" w:rsidP="00BC25AA">
      <w:pPr>
        <w:tabs>
          <w:tab w:val="left" w:pos="8931"/>
        </w:tabs>
        <w:spacing w:before="240" w:after="240" w:line="360" w:lineRule="auto"/>
        <w:jc w:val="both"/>
        <w:rPr>
          <w:rFonts w:asciiTheme="majorHAnsi" w:hAnsiTheme="majorHAnsi" w:cstheme="majorHAnsi"/>
        </w:rPr>
      </w:pPr>
    </w:p>
    <w:p w14:paraId="21B5A5DE" w14:textId="77777777" w:rsidR="009D435D" w:rsidRPr="0066766F" w:rsidRDefault="009D435D" w:rsidP="00BC25AA">
      <w:pPr>
        <w:tabs>
          <w:tab w:val="left" w:pos="8931"/>
        </w:tabs>
        <w:spacing w:before="240" w:after="240" w:line="360" w:lineRule="auto"/>
        <w:jc w:val="both"/>
        <w:rPr>
          <w:rFonts w:asciiTheme="majorHAnsi" w:hAnsiTheme="majorHAnsi" w:cstheme="majorHAnsi"/>
        </w:rPr>
      </w:pPr>
    </w:p>
    <w:p w14:paraId="0BCDDF71" w14:textId="68F0EA62" w:rsidR="00BC25AA" w:rsidRDefault="00BC25AA" w:rsidP="00BC25AA">
      <w:pPr>
        <w:autoSpaceDE w:val="0"/>
        <w:autoSpaceDN w:val="0"/>
        <w:adjustRightInd w:val="0"/>
        <w:spacing w:before="240" w:after="240" w:line="360" w:lineRule="auto"/>
        <w:ind w:left="426" w:hanging="426"/>
        <w:jc w:val="both"/>
        <w:rPr>
          <w:rFonts w:asciiTheme="majorHAnsi" w:hAnsiTheme="majorHAnsi" w:cstheme="majorHAnsi"/>
        </w:rPr>
      </w:pPr>
      <w:r w:rsidRPr="0066766F">
        <w:rPr>
          <w:rFonts w:asciiTheme="majorHAnsi" w:hAnsiTheme="majorHAnsi" w:cstheme="majorHAnsi"/>
        </w:rPr>
        <w:lastRenderedPageBreak/>
        <w:t>Veja a seguir alguns erros encontrados em placas e anúncios de jornais e revistas:</w:t>
      </w:r>
    </w:p>
    <w:p w14:paraId="50A8F869" w14:textId="459A2DDD" w:rsidR="009D435D" w:rsidRPr="0066766F" w:rsidRDefault="009D435D" w:rsidP="00BC25AA">
      <w:pPr>
        <w:autoSpaceDE w:val="0"/>
        <w:autoSpaceDN w:val="0"/>
        <w:adjustRightInd w:val="0"/>
        <w:spacing w:before="240" w:after="240" w:line="360" w:lineRule="auto"/>
        <w:ind w:left="426" w:hanging="426"/>
        <w:jc w:val="both"/>
        <w:rPr>
          <w:rFonts w:asciiTheme="majorHAnsi" w:hAnsiTheme="majorHAnsi" w:cstheme="majorHAnsi"/>
        </w:rPr>
      </w:pPr>
    </w:p>
    <w:p w14:paraId="74019C88" w14:textId="46DE559F" w:rsidR="00BC25AA" w:rsidRPr="0066766F" w:rsidRDefault="009D435D" w:rsidP="00BC25AA">
      <w:pPr>
        <w:widowControl/>
        <w:spacing w:before="240" w:after="240" w:line="360" w:lineRule="auto"/>
        <w:rPr>
          <w:rFonts w:asciiTheme="majorHAnsi" w:hAnsiTheme="majorHAnsi" w:cstheme="majorHAnsi"/>
        </w:rPr>
      </w:pPr>
      <w:r w:rsidRPr="0066766F">
        <w:rPr>
          <w:rFonts w:asciiTheme="majorHAnsi" w:hAnsiTheme="majorHAnsi" w:cstheme="majorHAnsi"/>
          <w:noProof/>
          <w:lang w:eastAsia="pt-BR"/>
        </w:rPr>
        <w:drawing>
          <wp:anchor distT="0" distB="0" distL="114300" distR="114300" simplePos="0" relativeHeight="251620864" behindDoc="0" locked="0" layoutInCell="1" allowOverlap="1" wp14:anchorId="788F0C37" wp14:editId="06F618B6">
            <wp:simplePos x="0" y="0"/>
            <wp:positionH relativeFrom="margin">
              <wp:posOffset>-2540</wp:posOffset>
            </wp:positionH>
            <wp:positionV relativeFrom="paragraph">
              <wp:posOffset>209550</wp:posOffset>
            </wp:positionV>
            <wp:extent cx="1635125" cy="1360170"/>
            <wp:effectExtent l="0" t="0" r="3175" b="0"/>
            <wp:wrapSquare wrapText="bothSides"/>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5125" cy="1360170"/>
                    </a:xfrm>
                    <a:prstGeom prst="rect">
                      <a:avLst/>
                    </a:prstGeom>
                  </pic:spPr>
                </pic:pic>
              </a:graphicData>
            </a:graphic>
            <wp14:sizeRelH relativeFrom="page">
              <wp14:pctWidth>0</wp14:pctWidth>
            </wp14:sizeRelH>
            <wp14:sizeRelV relativeFrom="page">
              <wp14:pctHeight>0</wp14:pctHeight>
            </wp14:sizeRelV>
          </wp:anchor>
        </w:drawing>
      </w:r>
    </w:p>
    <w:p w14:paraId="097779C4" w14:textId="77777777" w:rsidR="009D435D" w:rsidRDefault="009D435D" w:rsidP="00BC25AA">
      <w:pPr>
        <w:widowControl/>
        <w:spacing w:before="240" w:after="240" w:line="360" w:lineRule="auto"/>
        <w:rPr>
          <w:rFonts w:asciiTheme="majorHAnsi" w:hAnsiTheme="majorHAnsi" w:cstheme="majorHAnsi"/>
        </w:rPr>
      </w:pPr>
    </w:p>
    <w:p w14:paraId="7CDF0D3B" w14:textId="77777777" w:rsidR="00BC25AA" w:rsidRPr="0066766F" w:rsidRDefault="00BC25AA" w:rsidP="00BC25AA">
      <w:pPr>
        <w:widowControl/>
        <w:spacing w:before="240" w:after="240" w:line="360" w:lineRule="auto"/>
        <w:rPr>
          <w:rFonts w:asciiTheme="majorHAnsi" w:hAnsiTheme="majorHAnsi" w:cstheme="majorHAnsi"/>
        </w:rPr>
      </w:pPr>
      <w:r w:rsidRPr="0066766F">
        <w:rPr>
          <w:rFonts w:asciiTheme="majorHAnsi" w:hAnsiTheme="majorHAnsi" w:cstheme="majorHAnsi"/>
        </w:rPr>
        <w:t>A</w:t>
      </w:r>
      <w:r w:rsidRPr="0066766F">
        <w:rPr>
          <w:rFonts w:asciiTheme="majorHAnsi" w:hAnsiTheme="majorHAnsi" w:cstheme="majorHAnsi"/>
          <w:b/>
        </w:rPr>
        <w:t xml:space="preserve"> Velocidade</w:t>
      </w:r>
      <w:r w:rsidRPr="0066766F">
        <w:rPr>
          <w:rFonts w:asciiTheme="majorHAnsi" w:hAnsiTheme="majorHAnsi" w:cstheme="majorHAnsi"/>
        </w:rPr>
        <w:t xml:space="preserve"> é medida em </w:t>
      </w:r>
      <w:r w:rsidRPr="0066766F">
        <w:rPr>
          <w:rFonts w:asciiTheme="majorHAnsi" w:hAnsiTheme="majorHAnsi" w:cstheme="majorHAnsi"/>
          <w:b/>
          <w:color w:val="2F5496" w:themeColor="accent5" w:themeShade="BF"/>
        </w:rPr>
        <w:t>km/h</w:t>
      </w:r>
      <w:r w:rsidRPr="0066766F">
        <w:rPr>
          <w:rFonts w:asciiTheme="majorHAnsi" w:hAnsiTheme="majorHAnsi" w:cstheme="majorHAnsi"/>
          <w:color w:val="2F5496" w:themeColor="accent5" w:themeShade="BF"/>
        </w:rPr>
        <w:t xml:space="preserve"> </w:t>
      </w:r>
      <w:r w:rsidRPr="0066766F">
        <w:rPr>
          <w:rFonts w:asciiTheme="majorHAnsi" w:hAnsiTheme="majorHAnsi" w:cstheme="majorHAnsi"/>
        </w:rPr>
        <w:t xml:space="preserve">e não apenas em km. </w:t>
      </w:r>
    </w:p>
    <w:p w14:paraId="140B8C25" w14:textId="77777777" w:rsidR="00BC25AA" w:rsidRPr="0066766F" w:rsidRDefault="00BC25AA" w:rsidP="00BC25AA">
      <w:pPr>
        <w:widowControl/>
        <w:spacing w:before="240" w:after="240" w:line="360" w:lineRule="auto"/>
        <w:ind w:left="720"/>
        <w:rPr>
          <w:rFonts w:asciiTheme="majorHAnsi" w:hAnsiTheme="majorHAnsi" w:cstheme="majorHAnsi"/>
        </w:rPr>
      </w:pPr>
    </w:p>
    <w:p w14:paraId="1A0C16B9" w14:textId="77777777" w:rsidR="00BC25AA" w:rsidRPr="0066766F" w:rsidRDefault="00BC25AA" w:rsidP="00BC25AA">
      <w:pPr>
        <w:autoSpaceDE w:val="0"/>
        <w:autoSpaceDN w:val="0"/>
        <w:adjustRightInd w:val="0"/>
        <w:spacing w:before="240" w:after="240" w:line="360" w:lineRule="auto"/>
        <w:jc w:val="center"/>
        <w:rPr>
          <w:rFonts w:asciiTheme="majorHAnsi" w:hAnsiTheme="majorHAnsi" w:cstheme="majorHAnsi"/>
        </w:rPr>
      </w:pPr>
      <w:r w:rsidRPr="0066766F">
        <w:rPr>
          <w:rFonts w:asciiTheme="majorHAnsi" w:hAnsiTheme="majorHAnsi" w:cstheme="majorHAnsi"/>
        </w:rPr>
        <w:t xml:space="preserve"> </w:t>
      </w:r>
    </w:p>
    <w:p w14:paraId="5CD08249" w14:textId="77777777" w:rsidR="00BC25AA" w:rsidRPr="0066766F" w:rsidRDefault="00BC25AA" w:rsidP="00BC25AA">
      <w:pPr>
        <w:widowControl/>
        <w:spacing w:before="240" w:after="240" w:line="360" w:lineRule="auto"/>
        <w:rPr>
          <w:rFonts w:asciiTheme="majorHAnsi" w:hAnsiTheme="majorHAnsi" w:cstheme="majorHAnsi"/>
          <w:b/>
        </w:rPr>
      </w:pPr>
      <w:r w:rsidRPr="0066766F">
        <w:rPr>
          <w:rFonts w:asciiTheme="majorHAnsi" w:hAnsiTheme="majorHAnsi" w:cstheme="majorHAnsi"/>
          <w:noProof/>
          <w:lang w:eastAsia="pt-BR"/>
        </w:rPr>
        <w:drawing>
          <wp:anchor distT="0" distB="0" distL="114300" distR="114300" simplePos="0" relativeHeight="251671040" behindDoc="0" locked="0" layoutInCell="1" allowOverlap="1" wp14:anchorId="4FA7C034" wp14:editId="2A1EA0D0">
            <wp:simplePos x="0" y="0"/>
            <wp:positionH relativeFrom="column">
              <wp:posOffset>130810</wp:posOffset>
            </wp:positionH>
            <wp:positionV relativeFrom="paragraph">
              <wp:posOffset>8044</wp:posOffset>
            </wp:positionV>
            <wp:extent cx="1464945" cy="1255395"/>
            <wp:effectExtent l="0" t="0" r="1905" b="1905"/>
            <wp:wrapSquare wrapText="bothSides"/>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4945" cy="1255395"/>
                    </a:xfrm>
                    <a:prstGeom prst="rect">
                      <a:avLst/>
                    </a:prstGeom>
                  </pic:spPr>
                </pic:pic>
              </a:graphicData>
            </a:graphic>
            <wp14:sizeRelH relativeFrom="page">
              <wp14:pctWidth>0</wp14:pctWidth>
            </wp14:sizeRelH>
            <wp14:sizeRelV relativeFrom="page">
              <wp14:pctHeight>0</wp14:pctHeight>
            </wp14:sizeRelV>
          </wp:anchor>
        </w:drawing>
      </w:r>
      <w:r w:rsidRPr="0066766F">
        <w:rPr>
          <w:rFonts w:asciiTheme="majorHAnsi" w:hAnsiTheme="majorHAnsi" w:cstheme="majorHAnsi"/>
          <w:b/>
        </w:rPr>
        <w:t xml:space="preserve">   </w:t>
      </w:r>
    </w:p>
    <w:p w14:paraId="46230482" w14:textId="77777777" w:rsidR="00BC25AA" w:rsidRPr="0066766F" w:rsidRDefault="00BC25AA" w:rsidP="00BC25AA">
      <w:pPr>
        <w:widowControl/>
        <w:spacing w:before="240" w:after="240" w:line="360" w:lineRule="auto"/>
        <w:rPr>
          <w:rFonts w:asciiTheme="majorHAnsi" w:hAnsiTheme="majorHAnsi" w:cstheme="majorHAnsi"/>
        </w:rPr>
      </w:pPr>
      <w:r w:rsidRPr="0066766F">
        <w:rPr>
          <w:rFonts w:asciiTheme="majorHAnsi" w:hAnsiTheme="majorHAnsi" w:cstheme="majorHAnsi"/>
          <w:b/>
        </w:rPr>
        <w:t>Minuto</w:t>
      </w:r>
      <w:r w:rsidRPr="0066766F">
        <w:rPr>
          <w:rFonts w:asciiTheme="majorHAnsi" w:hAnsiTheme="majorHAnsi" w:cstheme="majorHAnsi"/>
        </w:rPr>
        <w:t xml:space="preserve"> deve ser abreviado como </w:t>
      </w:r>
      <w:r w:rsidRPr="0066766F">
        <w:rPr>
          <w:rFonts w:asciiTheme="majorHAnsi" w:hAnsiTheme="majorHAnsi" w:cstheme="majorHAnsi"/>
          <w:b/>
          <w:color w:val="2F5496" w:themeColor="accent5" w:themeShade="BF"/>
        </w:rPr>
        <w:t>min</w:t>
      </w:r>
      <w:r w:rsidRPr="0066766F">
        <w:rPr>
          <w:rFonts w:asciiTheme="majorHAnsi" w:hAnsiTheme="majorHAnsi" w:cstheme="majorHAnsi"/>
          <w:b/>
        </w:rPr>
        <w:t xml:space="preserve"> </w:t>
      </w:r>
      <w:r w:rsidRPr="0066766F">
        <w:rPr>
          <w:rFonts w:asciiTheme="majorHAnsi" w:hAnsiTheme="majorHAnsi" w:cstheme="majorHAnsi"/>
        </w:rPr>
        <w:t>e não m</w:t>
      </w:r>
    </w:p>
    <w:p w14:paraId="4870CED6" w14:textId="77777777" w:rsidR="00BC25AA" w:rsidRPr="0066766F" w:rsidRDefault="00BC25AA" w:rsidP="00BC25AA">
      <w:pPr>
        <w:widowControl/>
        <w:spacing w:before="240" w:after="240" w:line="360" w:lineRule="auto"/>
        <w:rPr>
          <w:rFonts w:asciiTheme="majorHAnsi" w:hAnsiTheme="majorHAnsi" w:cstheme="majorHAnsi"/>
        </w:rPr>
      </w:pPr>
    </w:p>
    <w:p w14:paraId="2ABBB8E4" w14:textId="77777777" w:rsidR="00BC25AA" w:rsidRPr="0066766F" w:rsidRDefault="00BC25AA" w:rsidP="00BC25AA">
      <w:pPr>
        <w:pStyle w:val="Corpodetexto"/>
        <w:spacing w:before="240" w:after="240" w:line="360" w:lineRule="auto"/>
        <w:ind w:left="0" w:right="172"/>
        <w:jc w:val="both"/>
        <w:rPr>
          <w:rFonts w:asciiTheme="majorHAnsi" w:hAnsiTheme="majorHAnsi" w:cstheme="majorHAnsi"/>
          <w:sz w:val="22"/>
          <w:szCs w:val="22"/>
        </w:rPr>
      </w:pPr>
      <w:r w:rsidRPr="0066766F">
        <w:rPr>
          <w:rFonts w:asciiTheme="majorHAnsi" w:hAnsiTheme="majorHAnsi" w:cstheme="majorHAnsi"/>
          <w:sz w:val="22"/>
          <w:szCs w:val="22"/>
        </w:rPr>
        <w:t xml:space="preserve"> </w:t>
      </w:r>
    </w:p>
    <w:p w14:paraId="7EB0D1CD" w14:textId="77777777" w:rsidR="00BC25AA" w:rsidRPr="0066766F" w:rsidRDefault="00BC25AA" w:rsidP="00BC25AA">
      <w:pPr>
        <w:pStyle w:val="Corpodetexto"/>
        <w:spacing w:before="240" w:after="240" w:line="360" w:lineRule="auto"/>
        <w:ind w:left="0" w:right="172"/>
        <w:jc w:val="both"/>
        <w:rPr>
          <w:rFonts w:asciiTheme="majorHAnsi" w:hAnsiTheme="majorHAnsi" w:cstheme="majorHAnsi"/>
          <w:sz w:val="22"/>
          <w:szCs w:val="22"/>
        </w:rPr>
      </w:pPr>
      <w:r w:rsidRPr="0066766F">
        <w:rPr>
          <w:rFonts w:asciiTheme="majorHAnsi" w:hAnsiTheme="majorHAnsi" w:cstheme="majorHAnsi"/>
          <w:noProof/>
          <w:sz w:val="22"/>
          <w:szCs w:val="22"/>
          <w:lang w:eastAsia="pt-BR"/>
        </w:rPr>
        <w:drawing>
          <wp:anchor distT="0" distB="0" distL="114300" distR="114300" simplePos="0" relativeHeight="251679232" behindDoc="0" locked="0" layoutInCell="1" allowOverlap="1" wp14:anchorId="2847AB25" wp14:editId="740C02DB">
            <wp:simplePos x="0" y="0"/>
            <wp:positionH relativeFrom="column">
              <wp:posOffset>172720</wp:posOffset>
            </wp:positionH>
            <wp:positionV relativeFrom="paragraph">
              <wp:posOffset>6985</wp:posOffset>
            </wp:positionV>
            <wp:extent cx="1464310" cy="1414145"/>
            <wp:effectExtent l="0" t="0" r="2540" b="0"/>
            <wp:wrapSquare wrapText="bothSides"/>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64310" cy="1414145"/>
                    </a:xfrm>
                    <a:prstGeom prst="rect">
                      <a:avLst/>
                    </a:prstGeom>
                  </pic:spPr>
                </pic:pic>
              </a:graphicData>
            </a:graphic>
            <wp14:sizeRelH relativeFrom="page">
              <wp14:pctWidth>0</wp14:pctWidth>
            </wp14:sizeRelH>
            <wp14:sizeRelV relativeFrom="page">
              <wp14:pctHeight>0</wp14:pctHeight>
            </wp14:sizeRelV>
          </wp:anchor>
        </w:drawing>
      </w:r>
    </w:p>
    <w:p w14:paraId="606D908B" w14:textId="77777777" w:rsidR="00BC25AA" w:rsidRPr="0066766F" w:rsidRDefault="00BC25AA" w:rsidP="00BC25AA">
      <w:pPr>
        <w:pStyle w:val="Corpodetexto"/>
        <w:spacing w:before="240" w:after="240" w:line="360" w:lineRule="auto"/>
        <w:ind w:left="0" w:right="172"/>
        <w:jc w:val="both"/>
        <w:rPr>
          <w:rFonts w:asciiTheme="majorHAnsi" w:hAnsiTheme="majorHAnsi" w:cstheme="majorHAnsi"/>
          <w:sz w:val="22"/>
          <w:szCs w:val="22"/>
        </w:rPr>
      </w:pPr>
      <w:r w:rsidRPr="0066766F">
        <w:rPr>
          <w:rFonts w:asciiTheme="majorHAnsi" w:hAnsiTheme="majorHAnsi" w:cstheme="majorHAnsi"/>
          <w:sz w:val="22"/>
          <w:szCs w:val="22"/>
        </w:rPr>
        <w:t xml:space="preserve">O </w:t>
      </w:r>
      <w:r w:rsidRPr="0066766F">
        <w:rPr>
          <w:rFonts w:asciiTheme="majorHAnsi" w:hAnsiTheme="majorHAnsi" w:cstheme="majorHAnsi"/>
          <w:b/>
          <w:sz w:val="22"/>
          <w:szCs w:val="22"/>
        </w:rPr>
        <w:t>metro</w:t>
      </w:r>
      <w:r w:rsidRPr="0066766F">
        <w:rPr>
          <w:rFonts w:asciiTheme="majorHAnsi" w:hAnsiTheme="majorHAnsi" w:cstheme="majorHAnsi"/>
          <w:sz w:val="22"/>
          <w:szCs w:val="22"/>
        </w:rPr>
        <w:t xml:space="preserve"> deve ser abreviado como </w:t>
      </w:r>
      <w:r w:rsidRPr="0066766F">
        <w:rPr>
          <w:rFonts w:asciiTheme="majorHAnsi" w:hAnsiTheme="majorHAnsi" w:cstheme="majorHAnsi"/>
          <w:b/>
          <w:color w:val="2F5496" w:themeColor="accent5" w:themeShade="BF"/>
          <w:sz w:val="22"/>
          <w:szCs w:val="22"/>
        </w:rPr>
        <w:t xml:space="preserve">m </w:t>
      </w:r>
      <w:r w:rsidRPr="0066766F">
        <w:rPr>
          <w:rFonts w:asciiTheme="majorHAnsi" w:hAnsiTheme="majorHAnsi" w:cstheme="majorHAnsi"/>
          <w:sz w:val="22"/>
          <w:szCs w:val="22"/>
        </w:rPr>
        <w:t xml:space="preserve">e não mts. </w:t>
      </w:r>
    </w:p>
    <w:p w14:paraId="664F1410" w14:textId="77777777" w:rsidR="00BC25AA" w:rsidRPr="0066766F" w:rsidRDefault="00BC25AA" w:rsidP="00BC25AA">
      <w:pPr>
        <w:pStyle w:val="Corpodetexto"/>
        <w:spacing w:before="240" w:after="240" w:line="360" w:lineRule="auto"/>
        <w:ind w:left="0" w:right="172"/>
        <w:jc w:val="both"/>
        <w:rPr>
          <w:rFonts w:asciiTheme="majorHAnsi" w:hAnsiTheme="majorHAnsi" w:cstheme="majorHAnsi"/>
          <w:b/>
          <w:color w:val="333333"/>
          <w:sz w:val="22"/>
          <w:szCs w:val="22"/>
        </w:rPr>
      </w:pPr>
    </w:p>
    <w:p w14:paraId="02C1956A" w14:textId="77777777" w:rsidR="00BC25AA" w:rsidRPr="0066766F" w:rsidRDefault="00BC25AA" w:rsidP="00BC25AA">
      <w:pPr>
        <w:pStyle w:val="Corpodetexto"/>
        <w:spacing w:before="240" w:after="240" w:line="360" w:lineRule="auto"/>
        <w:ind w:left="0" w:right="172"/>
        <w:jc w:val="both"/>
        <w:rPr>
          <w:rFonts w:asciiTheme="majorHAnsi" w:hAnsiTheme="majorHAnsi" w:cstheme="majorHAnsi"/>
          <w:b/>
          <w:color w:val="333333"/>
          <w:sz w:val="22"/>
          <w:szCs w:val="22"/>
        </w:rPr>
      </w:pPr>
    </w:p>
    <w:p w14:paraId="578DB0B0" w14:textId="77777777" w:rsidR="00BC25AA" w:rsidRPr="0066766F" w:rsidRDefault="00BC25AA" w:rsidP="00BC25AA">
      <w:pPr>
        <w:pStyle w:val="Ttulo1"/>
        <w:rPr>
          <w:rFonts w:cstheme="majorHAnsi"/>
        </w:rPr>
      </w:pPr>
    </w:p>
    <w:p w14:paraId="71C03E15" w14:textId="77777777" w:rsidR="00BC25AA" w:rsidRPr="0066766F" w:rsidRDefault="00BC25AA" w:rsidP="00BC25AA">
      <w:pPr>
        <w:rPr>
          <w:rFonts w:asciiTheme="majorHAnsi" w:hAnsiTheme="majorHAnsi" w:cstheme="majorHAnsi"/>
        </w:rPr>
      </w:pPr>
    </w:p>
    <w:p w14:paraId="6E93317C" w14:textId="25541DB9" w:rsidR="001A0ED0" w:rsidRPr="0066766F" w:rsidRDefault="001A0ED0" w:rsidP="00BC25AA">
      <w:pPr>
        <w:rPr>
          <w:rFonts w:asciiTheme="majorHAnsi" w:hAnsiTheme="majorHAnsi" w:cstheme="majorHAnsi"/>
        </w:rPr>
      </w:pPr>
      <w:r w:rsidRPr="0066766F">
        <w:rPr>
          <w:rFonts w:asciiTheme="majorHAnsi" w:hAnsiTheme="majorHAnsi" w:cstheme="majorHAnsi"/>
        </w:rPr>
        <w:t>Por hoje é só! A aula de hoje fica por aqui...</w:t>
      </w:r>
    </w:p>
    <w:p w14:paraId="270500B3" w14:textId="77777777" w:rsidR="001A0ED0" w:rsidRPr="0066766F" w:rsidRDefault="001A0ED0" w:rsidP="00BC25AA">
      <w:pPr>
        <w:rPr>
          <w:rFonts w:asciiTheme="majorHAnsi" w:hAnsiTheme="majorHAnsi" w:cstheme="majorHAnsi"/>
        </w:rPr>
      </w:pPr>
    </w:p>
    <w:p w14:paraId="05F8993D" w14:textId="78790478" w:rsidR="001A0ED0" w:rsidRPr="0066766F" w:rsidRDefault="001A0ED0" w:rsidP="00BC25AA">
      <w:pPr>
        <w:rPr>
          <w:rFonts w:asciiTheme="majorHAnsi" w:hAnsiTheme="majorHAnsi" w:cstheme="majorHAnsi"/>
        </w:rPr>
      </w:pPr>
      <w:r w:rsidRPr="0066766F">
        <w:rPr>
          <w:rFonts w:asciiTheme="majorHAnsi" w:hAnsiTheme="majorHAnsi" w:cstheme="majorHAnsi"/>
        </w:rPr>
        <w:t>Na próxima aula falaremos sobre Avaliação da conformidade, um assunto que nos afeta diretamente, todos os dias!</w:t>
      </w:r>
    </w:p>
    <w:p w14:paraId="63A2D2AC" w14:textId="77777777" w:rsidR="001A0ED0" w:rsidRPr="0066766F" w:rsidRDefault="001A0ED0" w:rsidP="00BC25AA">
      <w:pPr>
        <w:rPr>
          <w:rFonts w:asciiTheme="majorHAnsi" w:hAnsiTheme="majorHAnsi" w:cstheme="majorHAnsi"/>
        </w:rPr>
      </w:pPr>
    </w:p>
    <w:p w14:paraId="55AD76B0" w14:textId="3F871E23" w:rsidR="001A0ED0" w:rsidRPr="0066766F" w:rsidRDefault="001A0ED0" w:rsidP="00BC25AA">
      <w:pPr>
        <w:rPr>
          <w:rFonts w:asciiTheme="majorHAnsi" w:hAnsiTheme="majorHAnsi" w:cstheme="majorHAnsi"/>
        </w:rPr>
      </w:pPr>
      <w:r w:rsidRPr="0066766F">
        <w:rPr>
          <w:rFonts w:asciiTheme="majorHAnsi" w:hAnsiTheme="majorHAnsi" w:cstheme="majorHAnsi"/>
        </w:rPr>
        <w:t>Até lá!</w:t>
      </w:r>
    </w:p>
    <w:p w14:paraId="5302D5C9" w14:textId="77777777" w:rsidR="00BC25AA" w:rsidRPr="0066766F" w:rsidRDefault="00BC25AA" w:rsidP="00BC25AA">
      <w:pPr>
        <w:rPr>
          <w:rFonts w:asciiTheme="majorHAnsi" w:hAnsiTheme="majorHAnsi" w:cstheme="majorHAnsi"/>
        </w:rPr>
      </w:pPr>
    </w:p>
    <w:p w14:paraId="2ED067F2" w14:textId="77777777" w:rsidR="00C65DA0" w:rsidRPr="0066766F" w:rsidRDefault="00C65DA0">
      <w:pPr>
        <w:rPr>
          <w:rFonts w:asciiTheme="majorHAnsi" w:hAnsiTheme="majorHAnsi" w:cstheme="majorHAnsi"/>
        </w:rPr>
      </w:pPr>
    </w:p>
    <w:sectPr w:rsidR="00C65DA0" w:rsidRPr="0066766F" w:rsidSect="00541338">
      <w:headerReference w:type="default" r:id="rId36"/>
      <w:footerReference w:type="default" r:id="rId37"/>
      <w:pgSz w:w="11906" w:h="16838"/>
      <w:pgMar w:top="1418" w:right="1418" w:bottom="1418" w:left="1701" w:header="709" w:footer="1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D5F2F" w14:textId="77777777" w:rsidR="00E4277D" w:rsidRDefault="00E4277D" w:rsidP="00730021">
      <w:r>
        <w:separator/>
      </w:r>
    </w:p>
  </w:endnote>
  <w:endnote w:type="continuationSeparator" w:id="0">
    <w:p w14:paraId="09612145" w14:textId="77777777" w:rsidR="00E4277D" w:rsidRDefault="00E4277D" w:rsidP="00730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841134"/>
      <w:docPartObj>
        <w:docPartGallery w:val="Page Numbers (Bottom of Page)"/>
        <w:docPartUnique/>
      </w:docPartObj>
    </w:sdtPr>
    <w:sdtContent>
      <w:p w14:paraId="3E232291" w14:textId="2FC2965A" w:rsidR="00193AF7" w:rsidRDefault="00193AF7" w:rsidP="00730021">
        <w:pPr>
          <w:pStyle w:val="Rodap"/>
          <w:tabs>
            <w:tab w:val="clear" w:pos="8504"/>
            <w:tab w:val="right" w:pos="8787"/>
          </w:tabs>
          <w:jc w:val="right"/>
        </w:pPr>
        <w:r>
          <w:fldChar w:fldCharType="begin"/>
        </w:r>
        <w:r>
          <w:instrText>PAGE   \* MERGEFORMAT</w:instrText>
        </w:r>
        <w:r>
          <w:fldChar w:fldCharType="separate"/>
        </w:r>
        <w:r w:rsidR="000A5E13">
          <w:rPr>
            <w:noProof/>
          </w:rPr>
          <w:t>3</w:t>
        </w:r>
        <w:r>
          <w:fldChar w:fldCharType="end"/>
        </w:r>
      </w:p>
    </w:sdtContent>
  </w:sdt>
  <w:p w14:paraId="23384A55" w14:textId="77777777" w:rsidR="00193AF7" w:rsidRDefault="00193AF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2CF77" w14:textId="77777777" w:rsidR="00E4277D" w:rsidRDefault="00E4277D" w:rsidP="00730021">
      <w:r>
        <w:separator/>
      </w:r>
    </w:p>
  </w:footnote>
  <w:footnote w:type="continuationSeparator" w:id="0">
    <w:p w14:paraId="110B6B59" w14:textId="77777777" w:rsidR="00E4277D" w:rsidRDefault="00E4277D" w:rsidP="007300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4AC03" w14:textId="65307196" w:rsidR="00193AF7" w:rsidRDefault="00193AF7">
    <w:pPr>
      <w:pStyle w:val="Cabealho"/>
    </w:pPr>
    <w:r w:rsidRPr="00DB5F6A">
      <w:rPr>
        <w:noProof/>
        <w:lang w:eastAsia="pt-BR"/>
      </w:rPr>
      <w:drawing>
        <wp:anchor distT="0" distB="0" distL="114300" distR="114300" simplePos="0" relativeHeight="251706880" behindDoc="1" locked="0" layoutInCell="1" allowOverlap="1" wp14:anchorId="054E9264" wp14:editId="6CE509B9">
          <wp:simplePos x="0" y="0"/>
          <wp:positionH relativeFrom="page">
            <wp:posOffset>-1905</wp:posOffset>
          </wp:positionH>
          <wp:positionV relativeFrom="paragraph">
            <wp:posOffset>-427355</wp:posOffset>
          </wp:positionV>
          <wp:extent cx="7514977" cy="10629900"/>
          <wp:effectExtent l="0" t="0" r="0" b="0"/>
          <wp:wrapNone/>
          <wp:docPr id="24" name="Imagem 24"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4977"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982">
      <w:rPr>
        <w:noProof/>
        <w:lang w:eastAsia="pt-BR"/>
      </w:rPr>
      <w:drawing>
        <wp:anchor distT="0" distB="0" distL="114300" distR="114300" simplePos="0" relativeHeight="251704832" behindDoc="0" locked="0" layoutInCell="1" allowOverlap="1" wp14:anchorId="4612ED40" wp14:editId="7911EB05">
          <wp:simplePos x="0" y="0"/>
          <wp:positionH relativeFrom="column">
            <wp:posOffset>1905</wp:posOffset>
          </wp:positionH>
          <wp:positionV relativeFrom="paragraph">
            <wp:posOffset>-130175</wp:posOffset>
          </wp:positionV>
          <wp:extent cx="5579745" cy="268774"/>
          <wp:effectExtent l="0" t="0" r="0" b="0"/>
          <wp:wrapSquare wrapText="bothSides"/>
          <wp:docPr id="3" name="Imagem 3" descr="C:\Users\Aline\Dropbox\2 - Projeto Entib\19 -  Formação de agentes de ML\Capas\cab_box_grid-FAML_1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ropbox\2 - Projeto Entib\19 -  Formação de agentes de ML\Capas\cab_box_grid-FAML_1_A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9745" cy="2687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098C"/>
    <w:multiLevelType w:val="hybridMultilevel"/>
    <w:tmpl w:val="D1FA1146"/>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2928BA"/>
    <w:multiLevelType w:val="hybridMultilevel"/>
    <w:tmpl w:val="669E28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6AB0101"/>
    <w:multiLevelType w:val="hybridMultilevel"/>
    <w:tmpl w:val="888CC840"/>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C07EBE"/>
    <w:multiLevelType w:val="multilevel"/>
    <w:tmpl w:val="0A70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6E34E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5AA"/>
    <w:rsid w:val="00050241"/>
    <w:rsid w:val="0008042E"/>
    <w:rsid w:val="000A5E13"/>
    <w:rsid w:val="000C6A36"/>
    <w:rsid w:val="000D3B51"/>
    <w:rsid w:val="00107818"/>
    <w:rsid w:val="00146F6B"/>
    <w:rsid w:val="00147D33"/>
    <w:rsid w:val="00193AF7"/>
    <w:rsid w:val="001A0ED0"/>
    <w:rsid w:val="001F1FC6"/>
    <w:rsid w:val="00205724"/>
    <w:rsid w:val="00296A6A"/>
    <w:rsid w:val="002D6C55"/>
    <w:rsid w:val="00320292"/>
    <w:rsid w:val="00321CB0"/>
    <w:rsid w:val="00367BEC"/>
    <w:rsid w:val="003879C0"/>
    <w:rsid w:val="003B4BEC"/>
    <w:rsid w:val="003E53E1"/>
    <w:rsid w:val="003F7937"/>
    <w:rsid w:val="004427C0"/>
    <w:rsid w:val="00453C42"/>
    <w:rsid w:val="00453FF1"/>
    <w:rsid w:val="004724E8"/>
    <w:rsid w:val="00487FE1"/>
    <w:rsid w:val="004D4EA3"/>
    <w:rsid w:val="00541338"/>
    <w:rsid w:val="005422AF"/>
    <w:rsid w:val="005C3F4C"/>
    <w:rsid w:val="006152EB"/>
    <w:rsid w:val="00615ED9"/>
    <w:rsid w:val="00642573"/>
    <w:rsid w:val="00657DE4"/>
    <w:rsid w:val="0066766F"/>
    <w:rsid w:val="00685A56"/>
    <w:rsid w:val="00694459"/>
    <w:rsid w:val="006C262E"/>
    <w:rsid w:val="006D4894"/>
    <w:rsid w:val="006E3A3B"/>
    <w:rsid w:val="006F78D4"/>
    <w:rsid w:val="00730021"/>
    <w:rsid w:val="00762779"/>
    <w:rsid w:val="007829DA"/>
    <w:rsid w:val="007A7CD5"/>
    <w:rsid w:val="007C1BF0"/>
    <w:rsid w:val="00802078"/>
    <w:rsid w:val="0080339F"/>
    <w:rsid w:val="00806459"/>
    <w:rsid w:val="00812509"/>
    <w:rsid w:val="00815317"/>
    <w:rsid w:val="00875FEC"/>
    <w:rsid w:val="00877276"/>
    <w:rsid w:val="00890BDB"/>
    <w:rsid w:val="00891D6F"/>
    <w:rsid w:val="008B013B"/>
    <w:rsid w:val="008F6EDB"/>
    <w:rsid w:val="00936A06"/>
    <w:rsid w:val="00947EFA"/>
    <w:rsid w:val="00964B7E"/>
    <w:rsid w:val="00965161"/>
    <w:rsid w:val="00977E25"/>
    <w:rsid w:val="009A0E71"/>
    <w:rsid w:val="009B7617"/>
    <w:rsid w:val="009D435D"/>
    <w:rsid w:val="009F4E04"/>
    <w:rsid w:val="00A23B86"/>
    <w:rsid w:val="00A44E96"/>
    <w:rsid w:val="00A576E8"/>
    <w:rsid w:val="00A729BA"/>
    <w:rsid w:val="00AA1A88"/>
    <w:rsid w:val="00AB24BB"/>
    <w:rsid w:val="00AC6049"/>
    <w:rsid w:val="00AD2BAB"/>
    <w:rsid w:val="00AD4FC6"/>
    <w:rsid w:val="00B22386"/>
    <w:rsid w:val="00B41597"/>
    <w:rsid w:val="00B548D0"/>
    <w:rsid w:val="00B622DE"/>
    <w:rsid w:val="00B67EAA"/>
    <w:rsid w:val="00BB79F0"/>
    <w:rsid w:val="00BC25AA"/>
    <w:rsid w:val="00BC7B3A"/>
    <w:rsid w:val="00C37982"/>
    <w:rsid w:val="00C60D44"/>
    <w:rsid w:val="00C65DA0"/>
    <w:rsid w:val="00C87515"/>
    <w:rsid w:val="00CE5515"/>
    <w:rsid w:val="00CF664F"/>
    <w:rsid w:val="00D1194E"/>
    <w:rsid w:val="00D14FF6"/>
    <w:rsid w:val="00D25460"/>
    <w:rsid w:val="00D35640"/>
    <w:rsid w:val="00D3678A"/>
    <w:rsid w:val="00D61C1F"/>
    <w:rsid w:val="00D70730"/>
    <w:rsid w:val="00D86548"/>
    <w:rsid w:val="00DA4371"/>
    <w:rsid w:val="00E06F2F"/>
    <w:rsid w:val="00E4277D"/>
    <w:rsid w:val="00E6476B"/>
    <w:rsid w:val="00E70ECC"/>
    <w:rsid w:val="00EB4CE0"/>
    <w:rsid w:val="00EC7F66"/>
    <w:rsid w:val="00ED0928"/>
    <w:rsid w:val="00ED68D4"/>
    <w:rsid w:val="00F063AA"/>
    <w:rsid w:val="00F95B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AEA27F8"/>
  <w15:docId w15:val="{8672893F-1367-493C-9C23-F4840953A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BC25AA"/>
    <w:pPr>
      <w:widowControl w:val="0"/>
      <w:spacing w:after="0" w:line="240" w:lineRule="auto"/>
    </w:pPr>
  </w:style>
  <w:style w:type="paragraph" w:styleId="Ttulo1">
    <w:name w:val="heading 1"/>
    <w:basedOn w:val="Normal"/>
    <w:next w:val="Normal"/>
    <w:link w:val="Ttulo1Char"/>
    <w:uiPriority w:val="9"/>
    <w:qFormat/>
    <w:rsid w:val="00193AF7"/>
    <w:pPr>
      <w:keepNext/>
      <w:keepLines/>
      <w:spacing w:before="240"/>
      <w:outlineLvl w:val="0"/>
    </w:pPr>
    <w:rPr>
      <w:rFonts w:asciiTheme="majorHAnsi" w:eastAsiaTheme="majorEastAsia" w:hAnsiTheme="majorHAnsi" w:cstheme="majorBidi"/>
      <w:b/>
      <w:color w:val="0066B2"/>
      <w:sz w:val="32"/>
      <w:szCs w:val="32"/>
    </w:rPr>
  </w:style>
  <w:style w:type="paragraph" w:styleId="Ttulo2">
    <w:name w:val="heading 2"/>
    <w:basedOn w:val="Subttulo"/>
    <w:link w:val="Ttulo2Char"/>
    <w:uiPriority w:val="1"/>
    <w:qFormat/>
    <w:rsid w:val="00193AF7"/>
    <w:pPr>
      <w:spacing w:before="100" w:beforeAutospacing="1" w:after="100" w:afterAutospacing="1"/>
      <w:ind w:left="686" w:hanging="686"/>
      <w:outlineLvl w:val="1"/>
    </w:pPr>
    <w:rPr>
      <w:rFonts w:ascii="Calibri Light" w:eastAsia="Franklin Gothic Medium" w:hAnsi="Calibri Light"/>
      <w:b/>
      <w:color w:val="0066B2"/>
      <w:spacing w:val="0"/>
      <w:sz w:val="28"/>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93AF7"/>
    <w:rPr>
      <w:rFonts w:asciiTheme="majorHAnsi" w:eastAsiaTheme="majorEastAsia" w:hAnsiTheme="majorHAnsi" w:cstheme="majorBidi"/>
      <w:b/>
      <w:color w:val="0066B2"/>
      <w:sz w:val="32"/>
      <w:szCs w:val="32"/>
    </w:rPr>
  </w:style>
  <w:style w:type="character" w:customStyle="1" w:styleId="Ttulo2Char">
    <w:name w:val="Título 2 Char"/>
    <w:basedOn w:val="Fontepargpadro"/>
    <w:link w:val="Ttulo2"/>
    <w:uiPriority w:val="1"/>
    <w:rsid w:val="00193AF7"/>
    <w:rPr>
      <w:rFonts w:ascii="Calibri Light" w:eastAsia="Franklin Gothic Medium" w:hAnsi="Calibri Light"/>
      <w:b/>
      <w:color w:val="0066B2"/>
      <w:sz w:val="28"/>
      <w:szCs w:val="36"/>
    </w:rPr>
  </w:style>
  <w:style w:type="paragraph" w:styleId="Corpodetexto">
    <w:name w:val="Body Text"/>
    <w:basedOn w:val="Normal"/>
    <w:link w:val="CorpodetextoChar"/>
    <w:uiPriority w:val="1"/>
    <w:rsid w:val="00BC25AA"/>
    <w:pPr>
      <w:ind w:left="1010"/>
    </w:pPr>
    <w:rPr>
      <w:rFonts w:ascii="Verdana" w:eastAsia="Verdana" w:hAnsi="Verdana"/>
      <w:sz w:val="24"/>
      <w:szCs w:val="24"/>
    </w:rPr>
  </w:style>
  <w:style w:type="character" w:customStyle="1" w:styleId="CorpodetextoChar">
    <w:name w:val="Corpo de texto Char"/>
    <w:basedOn w:val="Fontepargpadro"/>
    <w:link w:val="Corpodetexto"/>
    <w:uiPriority w:val="1"/>
    <w:rsid w:val="00BC25AA"/>
    <w:rPr>
      <w:rFonts w:ascii="Verdana" w:eastAsia="Verdana" w:hAnsi="Verdana"/>
      <w:sz w:val="24"/>
      <w:szCs w:val="24"/>
    </w:rPr>
  </w:style>
  <w:style w:type="table" w:styleId="Tabelacomgrade">
    <w:name w:val="Table Grid"/>
    <w:basedOn w:val="Tabelanormal"/>
    <w:uiPriority w:val="39"/>
    <w:rsid w:val="00BC2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25AA"/>
    <w:pPr>
      <w:widowControl/>
      <w:spacing w:before="100" w:beforeAutospacing="1" w:after="100" w:afterAutospacing="1"/>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BC25AA"/>
    <w:rPr>
      <w:color w:val="0563C1" w:themeColor="hyperlink"/>
      <w:u w:val="single"/>
    </w:rPr>
  </w:style>
  <w:style w:type="paragraph" w:styleId="PargrafodaLista">
    <w:name w:val="List Paragraph"/>
    <w:basedOn w:val="Normal"/>
    <w:link w:val="PargrafodaListaChar"/>
    <w:uiPriority w:val="34"/>
    <w:qFormat/>
    <w:rsid w:val="00BC25AA"/>
  </w:style>
  <w:style w:type="paragraph" w:styleId="Textodecomentrio">
    <w:name w:val="annotation text"/>
    <w:basedOn w:val="Normal"/>
    <w:link w:val="TextodecomentrioChar"/>
    <w:uiPriority w:val="99"/>
    <w:unhideWhenUsed/>
    <w:rsid w:val="00BC25AA"/>
    <w:rPr>
      <w:sz w:val="20"/>
      <w:szCs w:val="20"/>
    </w:rPr>
  </w:style>
  <w:style w:type="character" w:customStyle="1" w:styleId="TextodecomentrioChar">
    <w:name w:val="Texto de comentário Char"/>
    <w:basedOn w:val="Fontepargpadro"/>
    <w:link w:val="Textodecomentrio"/>
    <w:uiPriority w:val="99"/>
    <w:rsid w:val="00BC25AA"/>
    <w:rPr>
      <w:sz w:val="20"/>
      <w:szCs w:val="20"/>
    </w:rPr>
  </w:style>
  <w:style w:type="character" w:styleId="nfase">
    <w:name w:val="Emphasis"/>
    <w:basedOn w:val="Fontepargpadro"/>
    <w:uiPriority w:val="20"/>
    <w:qFormat/>
    <w:rsid w:val="00BC25AA"/>
    <w:rPr>
      <w:i/>
      <w:iCs/>
    </w:rPr>
  </w:style>
  <w:style w:type="character" w:customStyle="1" w:styleId="PargrafodaListaChar">
    <w:name w:val="Parágrafo da Lista Char"/>
    <w:basedOn w:val="Fontepargpadro"/>
    <w:link w:val="PargrafodaLista"/>
    <w:uiPriority w:val="34"/>
    <w:rsid w:val="00BC25AA"/>
  </w:style>
  <w:style w:type="character" w:styleId="Refdecomentrio">
    <w:name w:val="annotation reference"/>
    <w:basedOn w:val="Fontepargpadro"/>
    <w:uiPriority w:val="99"/>
    <w:semiHidden/>
    <w:unhideWhenUsed/>
    <w:rsid w:val="00BC25AA"/>
    <w:rPr>
      <w:sz w:val="16"/>
      <w:szCs w:val="16"/>
    </w:rPr>
  </w:style>
  <w:style w:type="paragraph" w:styleId="Subttulo">
    <w:name w:val="Subtitle"/>
    <w:basedOn w:val="Normal"/>
    <w:next w:val="Normal"/>
    <w:link w:val="SubttuloChar"/>
    <w:uiPriority w:val="11"/>
    <w:qFormat/>
    <w:rsid w:val="00BC25AA"/>
    <w:pPr>
      <w:numPr>
        <w:ilvl w:val="1"/>
      </w:numPr>
      <w:spacing w:after="160"/>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BC25AA"/>
    <w:rPr>
      <w:rFonts w:eastAsiaTheme="minorEastAsia"/>
      <w:color w:val="5A5A5A" w:themeColor="text1" w:themeTint="A5"/>
      <w:spacing w:val="15"/>
    </w:rPr>
  </w:style>
  <w:style w:type="paragraph" w:styleId="Textodebalo">
    <w:name w:val="Balloon Text"/>
    <w:basedOn w:val="Normal"/>
    <w:link w:val="TextodebaloChar"/>
    <w:uiPriority w:val="99"/>
    <w:semiHidden/>
    <w:unhideWhenUsed/>
    <w:rsid w:val="00BC25AA"/>
    <w:rPr>
      <w:rFonts w:ascii="Segoe UI" w:hAnsi="Segoe UI" w:cs="Segoe UI"/>
      <w:sz w:val="18"/>
      <w:szCs w:val="18"/>
    </w:rPr>
  </w:style>
  <w:style w:type="character" w:customStyle="1" w:styleId="TextodebaloChar">
    <w:name w:val="Texto de balão Char"/>
    <w:basedOn w:val="Fontepargpadro"/>
    <w:link w:val="Textodebalo"/>
    <w:uiPriority w:val="99"/>
    <w:semiHidden/>
    <w:rsid w:val="00BC25AA"/>
    <w:rPr>
      <w:rFonts w:ascii="Segoe UI" w:hAnsi="Segoe UI" w:cs="Segoe UI"/>
      <w:sz w:val="18"/>
      <w:szCs w:val="18"/>
    </w:rPr>
  </w:style>
  <w:style w:type="paragraph" w:styleId="SemEspaamento">
    <w:name w:val="No Spacing"/>
    <w:uiPriority w:val="1"/>
    <w:qFormat/>
    <w:rsid w:val="00F95B67"/>
    <w:pPr>
      <w:widowControl w:val="0"/>
      <w:spacing w:after="0" w:line="240" w:lineRule="auto"/>
    </w:pPr>
    <w:rPr>
      <w:rFonts w:ascii="Calibri Light" w:hAnsi="Calibri Light"/>
      <w:b/>
      <w:color w:val="C00000"/>
      <w:sz w:val="32"/>
      <w:lang w:val="en-US"/>
    </w:rPr>
  </w:style>
  <w:style w:type="paragraph" w:styleId="Sumrio2">
    <w:name w:val="toc 2"/>
    <w:basedOn w:val="Normal"/>
    <w:uiPriority w:val="39"/>
    <w:qFormat/>
    <w:rsid w:val="0008042E"/>
    <w:pPr>
      <w:ind w:left="397"/>
    </w:pPr>
    <w:rPr>
      <w:rFonts w:cstheme="minorHAnsi"/>
      <w:i/>
      <w:smallCaps/>
      <w:sz w:val="20"/>
      <w:szCs w:val="20"/>
    </w:rPr>
  </w:style>
  <w:style w:type="paragraph" w:styleId="CabealhodoSumrio">
    <w:name w:val="TOC Heading"/>
    <w:basedOn w:val="Ttulo1"/>
    <w:next w:val="Normal"/>
    <w:uiPriority w:val="39"/>
    <w:unhideWhenUsed/>
    <w:qFormat/>
    <w:rsid w:val="00F95B67"/>
    <w:pPr>
      <w:widowControl/>
      <w:spacing w:line="259" w:lineRule="auto"/>
      <w:outlineLvl w:val="9"/>
    </w:pPr>
    <w:rPr>
      <w:lang w:eastAsia="pt-BR"/>
    </w:rPr>
  </w:style>
  <w:style w:type="paragraph" w:styleId="Sumrio3">
    <w:name w:val="toc 3"/>
    <w:basedOn w:val="Normal"/>
    <w:next w:val="Normal"/>
    <w:autoRedefine/>
    <w:uiPriority w:val="39"/>
    <w:unhideWhenUsed/>
    <w:rsid w:val="00F95B67"/>
    <w:pPr>
      <w:ind w:left="440"/>
    </w:pPr>
    <w:rPr>
      <w:rFonts w:cstheme="minorHAnsi"/>
      <w:i/>
      <w:iCs/>
      <w:sz w:val="20"/>
      <w:szCs w:val="20"/>
    </w:rPr>
  </w:style>
  <w:style w:type="paragraph" w:styleId="Sumrio1">
    <w:name w:val="toc 1"/>
    <w:basedOn w:val="Normal"/>
    <w:next w:val="Normal"/>
    <w:autoRedefine/>
    <w:uiPriority w:val="39"/>
    <w:unhideWhenUsed/>
    <w:rsid w:val="0008042E"/>
    <w:pPr>
      <w:spacing w:before="120" w:after="120"/>
      <w:outlineLvl w:val="0"/>
    </w:pPr>
    <w:rPr>
      <w:rFonts w:cstheme="minorHAnsi"/>
      <w:b/>
      <w:bCs/>
      <w:caps/>
      <w:sz w:val="20"/>
      <w:szCs w:val="20"/>
    </w:rPr>
  </w:style>
  <w:style w:type="paragraph" w:styleId="Assuntodocomentrio">
    <w:name w:val="annotation subject"/>
    <w:basedOn w:val="Textodecomentrio"/>
    <w:next w:val="Textodecomentrio"/>
    <w:link w:val="AssuntodocomentrioChar"/>
    <w:uiPriority w:val="99"/>
    <w:semiHidden/>
    <w:unhideWhenUsed/>
    <w:rsid w:val="00A576E8"/>
    <w:rPr>
      <w:b/>
      <w:bCs/>
    </w:rPr>
  </w:style>
  <w:style w:type="character" w:customStyle="1" w:styleId="AssuntodocomentrioChar">
    <w:name w:val="Assunto do comentário Char"/>
    <w:basedOn w:val="TextodecomentrioChar"/>
    <w:link w:val="Assuntodocomentrio"/>
    <w:uiPriority w:val="99"/>
    <w:semiHidden/>
    <w:rsid w:val="00A576E8"/>
    <w:rPr>
      <w:b/>
      <w:bCs/>
      <w:sz w:val="20"/>
      <w:szCs w:val="20"/>
    </w:rPr>
  </w:style>
  <w:style w:type="paragraph" w:styleId="Cabealho">
    <w:name w:val="header"/>
    <w:basedOn w:val="Normal"/>
    <w:link w:val="CabealhoChar"/>
    <w:uiPriority w:val="99"/>
    <w:unhideWhenUsed/>
    <w:rsid w:val="00730021"/>
    <w:pPr>
      <w:tabs>
        <w:tab w:val="center" w:pos="4252"/>
        <w:tab w:val="right" w:pos="8504"/>
      </w:tabs>
    </w:pPr>
  </w:style>
  <w:style w:type="character" w:customStyle="1" w:styleId="CabealhoChar">
    <w:name w:val="Cabeçalho Char"/>
    <w:basedOn w:val="Fontepargpadro"/>
    <w:link w:val="Cabealho"/>
    <w:uiPriority w:val="99"/>
    <w:rsid w:val="00730021"/>
  </w:style>
  <w:style w:type="paragraph" w:styleId="Rodap">
    <w:name w:val="footer"/>
    <w:basedOn w:val="Normal"/>
    <w:link w:val="RodapChar"/>
    <w:uiPriority w:val="99"/>
    <w:unhideWhenUsed/>
    <w:rsid w:val="00730021"/>
    <w:pPr>
      <w:tabs>
        <w:tab w:val="center" w:pos="4252"/>
        <w:tab w:val="right" w:pos="8504"/>
      </w:tabs>
    </w:pPr>
  </w:style>
  <w:style w:type="character" w:customStyle="1" w:styleId="RodapChar">
    <w:name w:val="Rodapé Char"/>
    <w:basedOn w:val="Fontepargpadro"/>
    <w:link w:val="Rodap"/>
    <w:uiPriority w:val="99"/>
    <w:rsid w:val="00730021"/>
  </w:style>
  <w:style w:type="paragraph" w:customStyle="1" w:styleId="conteudo">
    <w:name w:val="conteudo"/>
    <w:basedOn w:val="Normal"/>
    <w:rsid w:val="00BC7B3A"/>
    <w:pPr>
      <w:widowControl/>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C7B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340583">
      <w:bodyDiv w:val="1"/>
      <w:marLeft w:val="0"/>
      <w:marRight w:val="0"/>
      <w:marTop w:val="0"/>
      <w:marBottom w:val="0"/>
      <w:divBdr>
        <w:top w:val="none" w:sz="0" w:space="0" w:color="auto"/>
        <w:left w:val="none" w:sz="0" w:space="0" w:color="auto"/>
        <w:bottom w:val="none" w:sz="0" w:space="0" w:color="auto"/>
        <w:right w:val="none" w:sz="0" w:space="0" w:color="auto"/>
      </w:divBdr>
    </w:div>
    <w:div w:id="90919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ipm.org/utils/en/pdf/CGPM/Draft-Resolution-A-EN.pdf" TargetMode="External"/><Relationship Id="rId26" Type="http://schemas.openxmlformats.org/officeDocument/2006/relationships/hyperlink" Target="http://media.metrologia2017.org.br/media/uploads/s/O_novo_SI_e_o_seu_impacto_na_metrologia_el%C3%A9trica_no_Brasil_enviado_Retif_29_11_17.pdf" TargetMode="External"/><Relationship Id="rId39" Type="http://schemas.openxmlformats.org/officeDocument/2006/relationships/glossaryDocument" Target="glossary/document.xml"/><Relationship Id="rId21" Type="http://schemas.openxmlformats.org/officeDocument/2006/relationships/image" Target="media/image10.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oleObject" Target="embeddings/oleObject2.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header" Target="header1.xml"/><Relationship Id="rId10" Type="http://schemas.openxmlformats.org/officeDocument/2006/relationships/hyperlink" Target="http://www.inmetro.gov.br/inovacao/publicacoes/si_versao_final.pdf" TargetMode="External"/><Relationship Id="rId19" Type="http://schemas.openxmlformats.org/officeDocument/2006/relationships/image" Target="media/image8.png"/><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hyperlink" Target="https://brasilescola.uol.com.br/fisica/sistema-internacional-unidades-si.htm" TargetMode="External"/><Relationship Id="rId14" Type="http://schemas.openxmlformats.org/officeDocument/2006/relationships/hyperlink" Target="https://pt.wikipedia.org/wiki/Metrologia"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BC5"/>
    <w:rsid w:val="00980BC5"/>
    <w:rsid w:val="00DB46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AF0528C00B6406FB6A19B534D5C9ED3">
    <w:name w:val="5AF0528C00B6406FB6A19B534D5C9ED3"/>
    <w:rsid w:val="00980BC5"/>
  </w:style>
  <w:style w:type="paragraph" w:customStyle="1" w:styleId="A86C873EE5604F0E9DB90BC032FED60F">
    <w:name w:val="A86C873EE5604F0E9DB90BC032FED60F"/>
    <w:rsid w:val="00980BC5"/>
  </w:style>
  <w:style w:type="paragraph" w:customStyle="1" w:styleId="BB0A3495EDB84DC2B684A7E6B4AF5D71">
    <w:name w:val="BB0A3495EDB84DC2B684A7E6B4AF5D71"/>
    <w:rsid w:val="00980B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7B2C6-18A3-4A12-9520-252CEF756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25</Pages>
  <Words>4183</Words>
  <Characters>22589</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DELL</Company>
  <LinksUpToDate>false</LinksUpToDate>
  <CharactersWithSpaces>26719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dc:creator>
  <cp:lastModifiedBy>Aline Marques Rodrigues</cp:lastModifiedBy>
  <cp:revision>21</cp:revision>
  <cp:lastPrinted>2019-11-27T22:27:00Z</cp:lastPrinted>
  <dcterms:created xsi:type="dcterms:W3CDTF">2018-12-03T17:29:00Z</dcterms:created>
  <dcterms:modified xsi:type="dcterms:W3CDTF">2019-11-27T22:27:00Z</dcterms:modified>
</cp:coreProperties>
</file>