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2DC05D07" w:rsidR="00152AFD" w:rsidRPr="009424FA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3928A3">
        <w:rPr>
          <w:rFonts w:asciiTheme="majorHAnsi" w:eastAsia="Times New Roman" w:hAnsiTheme="majorHAnsi" w:cstheme="majorHAnsi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77696" behindDoc="1" locked="0" layoutInCell="1" allowOverlap="1" wp14:anchorId="7BDFE4D3" wp14:editId="7FED0951">
            <wp:simplePos x="0" y="0"/>
            <wp:positionH relativeFrom="column">
              <wp:posOffset>-1080136</wp:posOffset>
            </wp:positionH>
            <wp:positionV relativeFrom="paragraph">
              <wp:posOffset>-900430</wp:posOffset>
            </wp:positionV>
            <wp:extent cx="7554383" cy="10648950"/>
            <wp:effectExtent l="0" t="0" r="8890" b="0"/>
            <wp:wrapNone/>
            <wp:docPr id="2" name="Imagem 2" descr="C:\Users\Aline\Google Drive\2 - Projeto Entib - Google Drive\Capas novas Entib\Certificação Anvisa\CAPA_apostila_RISC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Capas novas Entib\Certificação Anvisa\CAPA_apostila_RISC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90" cy="106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D6" w:rsidRPr="009424FA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DEC20D8" w14:textId="77777777" w:rsidR="00AE57C8" w:rsidRDefault="00AE57C8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0110D63" w14:textId="77777777" w:rsidR="00AC2B63" w:rsidRPr="009424FA" w:rsidRDefault="00AC2B6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5EF0512" w14:textId="77777777" w:rsidR="00333251" w:rsidRDefault="00333251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78AECA1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2F9D27B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50C6319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7426238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8BEB14B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6A477DD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E974F86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2DD2936F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26ED54E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0F9CBDA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A0E6515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5489CFC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DBB5EE4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8342784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3DCF93B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F51ECBA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4F3806D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C929BCE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F700F3D" w14:textId="77777777" w:rsidR="003928A3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9059C76" w14:textId="77777777" w:rsidR="003928A3" w:rsidRPr="009424FA" w:rsidRDefault="003928A3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9424FA" w:rsidRDefault="006F5DE6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  <w:b/>
          <w:i/>
          <w:iCs/>
        </w:rPr>
        <w:id w:val="-2064943087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71E9E033" w14:textId="77777777" w:rsidR="000C6ABB" w:rsidRPr="009424FA" w:rsidRDefault="000C6ABB" w:rsidP="00826A07">
          <w:pPr>
            <w:spacing w:after="0" w:line="360" w:lineRule="auto"/>
            <w:jc w:val="center"/>
            <w:rPr>
              <w:rFonts w:asciiTheme="majorHAnsi" w:hAnsiTheme="majorHAnsi" w:cstheme="majorHAnsi"/>
            </w:rPr>
          </w:pPr>
          <w:r w:rsidRPr="00AC2B63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</w:p>
        <w:p w14:paraId="6AD50C0E" w14:textId="3FE63233" w:rsidR="00943497" w:rsidRPr="009424FA" w:rsidRDefault="00943497" w:rsidP="00826A07">
          <w:pPr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9424FA" w:rsidRDefault="000C6ABB" w:rsidP="00826A07">
          <w:pPr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1CD84FC9" w14:textId="77777777" w:rsidR="00AD3759" w:rsidRDefault="000C6ABB" w:rsidP="00826A07">
          <w:pPr>
            <w:pStyle w:val="Sumrio1"/>
            <w:spacing w:after="0" w:line="360" w:lineRule="auto"/>
            <w:rPr>
              <w:rFonts w:eastAsiaTheme="minorEastAsia"/>
              <w:b w:val="0"/>
              <w:lang w:eastAsia="pt-BR"/>
            </w:rPr>
          </w:pPr>
          <w:r w:rsidRPr="009424FA">
            <w:rPr>
              <w:rFonts w:asciiTheme="majorHAnsi" w:hAnsiTheme="majorHAnsi" w:cstheme="majorHAnsi"/>
            </w:rPr>
            <w:fldChar w:fldCharType="begin"/>
          </w:r>
          <w:r w:rsidRPr="009424FA">
            <w:rPr>
              <w:rFonts w:asciiTheme="majorHAnsi" w:hAnsiTheme="majorHAnsi" w:cstheme="majorHAnsi"/>
            </w:rPr>
            <w:instrText xml:space="preserve"> TOC \o "1-3" \h \z \u </w:instrText>
          </w:r>
          <w:r w:rsidRPr="009424FA">
            <w:rPr>
              <w:rFonts w:asciiTheme="majorHAnsi" w:hAnsiTheme="majorHAnsi" w:cstheme="majorHAnsi"/>
            </w:rPr>
            <w:fldChar w:fldCharType="separate"/>
          </w:r>
          <w:hyperlink w:anchor="_Toc516656593" w:history="1">
            <w:r w:rsidR="00AD3759" w:rsidRPr="00447607">
              <w:rPr>
                <w:rStyle w:val="Hyperlink"/>
                <w:rFonts w:asciiTheme="majorHAnsi" w:hAnsiTheme="majorHAnsi" w:cstheme="majorHAnsi"/>
              </w:rPr>
              <w:t>1 -</w:t>
            </w:r>
            <w:r w:rsidR="00AD3759">
              <w:rPr>
                <w:rFonts w:eastAsiaTheme="minorEastAsia"/>
                <w:b w:val="0"/>
                <w:lang w:eastAsia="pt-BR"/>
              </w:rPr>
              <w:tab/>
            </w:r>
            <w:r w:rsidR="00AD3759" w:rsidRPr="00447607">
              <w:rPr>
                <w:rStyle w:val="Hyperlink"/>
                <w:rFonts w:asciiTheme="majorHAnsi" w:hAnsiTheme="majorHAnsi" w:cstheme="majorHAnsi"/>
              </w:rPr>
              <w:t>Regulamentadores no processo de Avaliação da Conformidade</w:t>
            </w:r>
            <w:r w:rsidR="00AD3759">
              <w:rPr>
                <w:webHidden/>
              </w:rPr>
              <w:tab/>
            </w:r>
            <w:r w:rsidR="00AD3759">
              <w:rPr>
                <w:webHidden/>
              </w:rPr>
              <w:fldChar w:fldCharType="begin"/>
            </w:r>
            <w:r w:rsidR="00AD3759">
              <w:rPr>
                <w:webHidden/>
              </w:rPr>
              <w:instrText xml:space="preserve"> PAGEREF _Toc516656593 \h </w:instrText>
            </w:r>
            <w:r w:rsidR="00AD3759">
              <w:rPr>
                <w:webHidden/>
              </w:rPr>
            </w:r>
            <w:r w:rsidR="00AD3759">
              <w:rPr>
                <w:webHidden/>
              </w:rPr>
              <w:fldChar w:fldCharType="separate"/>
            </w:r>
            <w:r w:rsidR="001A4D49">
              <w:rPr>
                <w:webHidden/>
              </w:rPr>
              <w:t>4</w:t>
            </w:r>
            <w:r w:rsidR="00AD3759">
              <w:rPr>
                <w:webHidden/>
              </w:rPr>
              <w:fldChar w:fldCharType="end"/>
            </w:r>
          </w:hyperlink>
        </w:p>
        <w:p w14:paraId="3179A08C" w14:textId="77777777" w:rsidR="00AD3759" w:rsidRDefault="0016043F" w:rsidP="00826A07">
          <w:pPr>
            <w:pStyle w:val="Sumrio1"/>
            <w:spacing w:after="0" w:line="360" w:lineRule="auto"/>
            <w:rPr>
              <w:rFonts w:eastAsiaTheme="minorEastAsia"/>
              <w:b w:val="0"/>
              <w:lang w:eastAsia="pt-BR"/>
            </w:rPr>
          </w:pPr>
          <w:hyperlink w:anchor="_Toc516656594" w:history="1">
            <w:r w:rsidR="00AD3759" w:rsidRPr="00447607">
              <w:rPr>
                <w:rStyle w:val="Hyperlink"/>
                <w:rFonts w:asciiTheme="majorHAnsi" w:hAnsiTheme="majorHAnsi" w:cstheme="majorHAnsi"/>
              </w:rPr>
              <w:t>2 -</w:t>
            </w:r>
            <w:r w:rsidR="00AD3759">
              <w:rPr>
                <w:rFonts w:eastAsiaTheme="minorEastAsia"/>
                <w:b w:val="0"/>
                <w:lang w:eastAsia="pt-BR"/>
              </w:rPr>
              <w:tab/>
            </w:r>
            <w:r w:rsidR="00AD3759" w:rsidRPr="00447607">
              <w:rPr>
                <w:rStyle w:val="Hyperlink"/>
                <w:rFonts w:asciiTheme="majorHAnsi" w:hAnsiTheme="majorHAnsi" w:cstheme="majorHAnsi"/>
              </w:rPr>
              <w:t>Organismo de Acreditação</w:t>
            </w:r>
            <w:r w:rsidR="00AD3759">
              <w:rPr>
                <w:webHidden/>
              </w:rPr>
              <w:tab/>
            </w:r>
            <w:r w:rsidR="00AD3759">
              <w:rPr>
                <w:webHidden/>
              </w:rPr>
              <w:fldChar w:fldCharType="begin"/>
            </w:r>
            <w:r w:rsidR="00AD3759">
              <w:rPr>
                <w:webHidden/>
              </w:rPr>
              <w:instrText xml:space="preserve"> PAGEREF _Toc516656594 \h </w:instrText>
            </w:r>
            <w:r w:rsidR="00AD3759">
              <w:rPr>
                <w:webHidden/>
              </w:rPr>
            </w:r>
            <w:r w:rsidR="00AD3759">
              <w:rPr>
                <w:webHidden/>
              </w:rPr>
              <w:fldChar w:fldCharType="separate"/>
            </w:r>
            <w:r w:rsidR="001A4D49">
              <w:rPr>
                <w:webHidden/>
              </w:rPr>
              <w:t>11</w:t>
            </w:r>
            <w:r w:rsidR="00AD3759">
              <w:rPr>
                <w:webHidden/>
              </w:rPr>
              <w:fldChar w:fldCharType="end"/>
            </w:r>
          </w:hyperlink>
        </w:p>
        <w:p w14:paraId="2210DC20" w14:textId="77777777" w:rsidR="00AD3759" w:rsidRDefault="0016043F" w:rsidP="00826A07">
          <w:pPr>
            <w:pStyle w:val="Sumrio1"/>
            <w:spacing w:after="0" w:line="360" w:lineRule="auto"/>
            <w:rPr>
              <w:rFonts w:eastAsiaTheme="minorEastAsia"/>
              <w:b w:val="0"/>
              <w:lang w:eastAsia="pt-BR"/>
            </w:rPr>
          </w:pPr>
          <w:hyperlink w:anchor="_Toc516656595" w:history="1">
            <w:r w:rsidR="00AD3759" w:rsidRPr="00447607">
              <w:rPr>
                <w:rStyle w:val="Hyperlink"/>
                <w:rFonts w:asciiTheme="majorHAnsi" w:hAnsiTheme="majorHAnsi" w:cstheme="majorHAnsi"/>
              </w:rPr>
              <w:t>3 -</w:t>
            </w:r>
            <w:r w:rsidR="00AD3759">
              <w:rPr>
                <w:rFonts w:eastAsiaTheme="minorEastAsia"/>
                <w:b w:val="0"/>
                <w:lang w:eastAsia="pt-BR"/>
              </w:rPr>
              <w:tab/>
            </w:r>
            <w:r w:rsidR="00AD3759" w:rsidRPr="00447607">
              <w:rPr>
                <w:rStyle w:val="Hyperlink"/>
                <w:rFonts w:asciiTheme="majorHAnsi" w:hAnsiTheme="majorHAnsi" w:cstheme="majorHAnsi"/>
              </w:rPr>
              <w:t>Organismos de Certificação de Produtos</w:t>
            </w:r>
            <w:r w:rsidR="00AD3759">
              <w:rPr>
                <w:webHidden/>
              </w:rPr>
              <w:tab/>
            </w:r>
            <w:r w:rsidR="00AD3759">
              <w:rPr>
                <w:webHidden/>
              </w:rPr>
              <w:fldChar w:fldCharType="begin"/>
            </w:r>
            <w:r w:rsidR="00AD3759">
              <w:rPr>
                <w:webHidden/>
              </w:rPr>
              <w:instrText xml:space="preserve"> PAGEREF _Toc516656595 \h </w:instrText>
            </w:r>
            <w:r w:rsidR="00AD3759">
              <w:rPr>
                <w:webHidden/>
              </w:rPr>
            </w:r>
            <w:r w:rsidR="00AD3759">
              <w:rPr>
                <w:webHidden/>
              </w:rPr>
              <w:fldChar w:fldCharType="separate"/>
            </w:r>
            <w:r w:rsidR="001A4D49">
              <w:rPr>
                <w:webHidden/>
              </w:rPr>
              <w:t>13</w:t>
            </w:r>
            <w:r w:rsidR="00AD3759">
              <w:rPr>
                <w:webHidden/>
              </w:rPr>
              <w:fldChar w:fldCharType="end"/>
            </w:r>
          </w:hyperlink>
        </w:p>
        <w:p w14:paraId="7BD9731D" w14:textId="77777777" w:rsidR="00AD3759" w:rsidRDefault="0016043F" w:rsidP="00826A07">
          <w:pPr>
            <w:pStyle w:val="Sumrio1"/>
            <w:spacing w:after="0" w:line="360" w:lineRule="auto"/>
            <w:rPr>
              <w:rFonts w:eastAsiaTheme="minorEastAsia"/>
              <w:b w:val="0"/>
              <w:lang w:eastAsia="pt-BR"/>
            </w:rPr>
          </w:pPr>
          <w:hyperlink w:anchor="_Toc516656596" w:history="1">
            <w:r w:rsidR="00AD3759" w:rsidRPr="00447607">
              <w:rPr>
                <w:rStyle w:val="Hyperlink"/>
                <w:rFonts w:asciiTheme="majorHAnsi" w:hAnsiTheme="majorHAnsi" w:cstheme="majorHAnsi"/>
              </w:rPr>
              <w:t>4 -</w:t>
            </w:r>
            <w:r w:rsidR="00AD3759">
              <w:rPr>
                <w:rFonts w:eastAsiaTheme="minorEastAsia"/>
                <w:b w:val="0"/>
                <w:lang w:eastAsia="pt-BR"/>
              </w:rPr>
              <w:tab/>
            </w:r>
            <w:r w:rsidR="00AD3759" w:rsidRPr="00447607">
              <w:rPr>
                <w:rStyle w:val="Hyperlink"/>
                <w:rFonts w:asciiTheme="majorHAnsi" w:hAnsiTheme="majorHAnsi" w:cstheme="majorHAnsi"/>
              </w:rPr>
              <w:t>Laboratórios de Avaliação da Conformidade</w:t>
            </w:r>
            <w:r w:rsidR="00AD3759">
              <w:rPr>
                <w:webHidden/>
              </w:rPr>
              <w:tab/>
            </w:r>
            <w:r w:rsidR="00AD3759">
              <w:rPr>
                <w:webHidden/>
              </w:rPr>
              <w:fldChar w:fldCharType="begin"/>
            </w:r>
            <w:r w:rsidR="00AD3759">
              <w:rPr>
                <w:webHidden/>
              </w:rPr>
              <w:instrText xml:space="preserve"> PAGEREF _Toc516656596 \h </w:instrText>
            </w:r>
            <w:r w:rsidR="00AD3759">
              <w:rPr>
                <w:webHidden/>
              </w:rPr>
            </w:r>
            <w:r w:rsidR="00AD3759">
              <w:rPr>
                <w:webHidden/>
              </w:rPr>
              <w:fldChar w:fldCharType="separate"/>
            </w:r>
            <w:r w:rsidR="001A4D49">
              <w:rPr>
                <w:webHidden/>
              </w:rPr>
              <w:t>16</w:t>
            </w:r>
            <w:r w:rsidR="00AD3759">
              <w:rPr>
                <w:webHidden/>
              </w:rPr>
              <w:fldChar w:fldCharType="end"/>
            </w:r>
          </w:hyperlink>
        </w:p>
        <w:p w14:paraId="4B195646" w14:textId="712E7862" w:rsidR="000C6ABB" w:rsidRPr="009424FA" w:rsidRDefault="000C6ABB" w:rsidP="00826A07">
          <w:pPr>
            <w:spacing w:after="0"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9424FA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9424FA" w:rsidRDefault="001F2339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9424FA" w:rsidRDefault="006B3310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9424FA" w:rsidRDefault="006B3310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9424FA" w:rsidRDefault="006B3310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A30E5CA" w14:textId="77777777" w:rsidR="00DE2EEA" w:rsidRPr="009424FA" w:rsidRDefault="00DE2EEA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40E0E5C" w14:textId="77777777" w:rsidR="00DE2EEA" w:rsidRPr="009424FA" w:rsidRDefault="00DE2EEA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A49BD16" w14:textId="77777777" w:rsidR="00DE2EEA" w:rsidRPr="009424FA" w:rsidRDefault="00DE2EEA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bookmarkEnd w:id="0"/>
    <w:p w14:paraId="5880886F" w14:textId="77777777" w:rsidR="00333251" w:rsidRPr="009424FA" w:rsidRDefault="00333251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55FF00EF" w14:textId="77777777" w:rsidR="00333251" w:rsidRPr="009424FA" w:rsidRDefault="00333251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6B4D682" w14:textId="77777777" w:rsidR="00AE57C8" w:rsidRDefault="00AE57C8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1296237A" w14:textId="77777777" w:rsidR="00AE57C8" w:rsidRDefault="00AE57C8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4DBC8AD" w14:textId="77777777" w:rsidR="00AE57C8" w:rsidRDefault="00AE57C8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04C7BEBF" w14:textId="77777777" w:rsidR="00826A07" w:rsidRDefault="00826A07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DED654C" w14:textId="77777777" w:rsidR="00826A07" w:rsidRDefault="00826A07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1754127E" w14:textId="77777777" w:rsidR="00826A07" w:rsidRDefault="00826A07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B4335B6" w14:textId="77777777" w:rsidR="00CA3BA1" w:rsidRDefault="00CA3BA1" w:rsidP="00AD3759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bookmarkStart w:id="1" w:name="_GoBack"/>
      <w:bookmarkEnd w:id="1"/>
    </w:p>
    <w:p w14:paraId="4F8AC95E" w14:textId="77777777" w:rsidR="00B17BC7" w:rsidRPr="009424FA" w:rsidRDefault="00B17BC7" w:rsidP="00AD3759">
      <w:pPr>
        <w:spacing w:before="120" w:after="240" w:line="360" w:lineRule="auto"/>
        <w:jc w:val="center"/>
        <w:rPr>
          <w:rFonts w:asciiTheme="majorHAnsi" w:hAnsiTheme="majorHAnsi" w:cstheme="majorHAnsi"/>
        </w:rPr>
      </w:pPr>
      <w:r w:rsidRPr="00AC2B63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1A5BF19E" w14:textId="77777777" w:rsidR="00B17BC7" w:rsidRPr="009424FA" w:rsidRDefault="00B17BC7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97018AB" w14:textId="4890A7C4" w:rsidR="00AD3759" w:rsidRPr="009424FA" w:rsidRDefault="00AD3759" w:rsidP="00AD3759">
      <w:pPr>
        <w:pStyle w:val="TEXTO-SIMPLES"/>
        <w:spacing w:before="120" w:after="240"/>
        <w:ind w:firstLine="0"/>
        <w:rPr>
          <w:rFonts w:asciiTheme="majorHAnsi" w:hAnsiTheme="majorHAnsi" w:cstheme="majorHAnsi"/>
        </w:rPr>
      </w:pPr>
      <w:r w:rsidRPr="009424FA">
        <w:rPr>
          <w:rFonts w:asciiTheme="majorHAnsi" w:hAnsiTheme="majorHAnsi" w:cstheme="majorHAnsi"/>
        </w:rPr>
        <w:t xml:space="preserve">Sejam muito bem-vindos à </w:t>
      </w:r>
      <w:r>
        <w:rPr>
          <w:rFonts w:asciiTheme="majorHAnsi" w:hAnsiTheme="majorHAnsi" w:cstheme="majorHAnsi"/>
        </w:rPr>
        <w:t>terceira</w:t>
      </w:r>
      <w:r w:rsidRPr="009424FA">
        <w:rPr>
          <w:rFonts w:asciiTheme="majorHAnsi" w:hAnsiTheme="majorHAnsi" w:cstheme="majorHAnsi"/>
        </w:rPr>
        <w:t xml:space="preserve"> aula do curso de Certificação de produtos para a saúde – </w:t>
      </w:r>
      <w:r w:rsidR="00D1007D">
        <w:rPr>
          <w:rFonts w:asciiTheme="majorHAnsi" w:hAnsiTheme="majorHAnsi" w:cstheme="majorHAnsi"/>
        </w:rPr>
        <w:t>Anvisa</w:t>
      </w:r>
      <w:r w:rsidRPr="009424FA">
        <w:rPr>
          <w:rFonts w:asciiTheme="majorHAnsi" w:hAnsiTheme="majorHAnsi" w:cstheme="majorHAnsi"/>
        </w:rPr>
        <w:t>!</w:t>
      </w:r>
    </w:p>
    <w:p w14:paraId="563BFB57" w14:textId="11C194C5" w:rsidR="00AE57C8" w:rsidRDefault="00450433" w:rsidP="00ED4F2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Na aula passada, </w:t>
      </w:r>
      <w:r w:rsidR="00AE57C8" w:rsidRPr="00185766">
        <w:rPr>
          <w:rFonts w:asciiTheme="majorHAnsi" w:hAnsiTheme="majorHAnsi" w:cstheme="majorHAnsi"/>
          <w:bCs/>
        </w:rPr>
        <w:t>apresenta</w:t>
      </w:r>
      <w:r w:rsidR="00AE57C8">
        <w:rPr>
          <w:rFonts w:asciiTheme="majorHAnsi" w:hAnsiTheme="majorHAnsi" w:cstheme="majorHAnsi"/>
          <w:bCs/>
        </w:rPr>
        <w:t>mos</w:t>
      </w:r>
      <w:r w:rsidR="00AE57C8" w:rsidRPr="00185766">
        <w:rPr>
          <w:rFonts w:asciiTheme="majorHAnsi" w:hAnsiTheme="majorHAnsi" w:cstheme="majorHAnsi"/>
          <w:bCs/>
        </w:rPr>
        <w:t xml:space="preserve"> conceitos sobre certificação de produtos, com destaque especial para área da saúde. Também </w:t>
      </w:r>
      <w:r>
        <w:rPr>
          <w:rFonts w:asciiTheme="majorHAnsi" w:hAnsiTheme="majorHAnsi" w:cstheme="majorHAnsi"/>
          <w:bCs/>
        </w:rPr>
        <w:t>aborda</w:t>
      </w:r>
      <w:r w:rsidR="00AE57C8">
        <w:rPr>
          <w:rFonts w:asciiTheme="majorHAnsi" w:hAnsiTheme="majorHAnsi" w:cstheme="majorHAnsi"/>
          <w:bCs/>
        </w:rPr>
        <w:t>mos</w:t>
      </w:r>
      <w:r w:rsidR="00AE57C8" w:rsidRPr="00185766">
        <w:rPr>
          <w:rFonts w:asciiTheme="majorHAnsi" w:hAnsiTheme="majorHAnsi" w:cstheme="majorHAnsi"/>
          <w:bCs/>
        </w:rPr>
        <w:t xml:space="preserve"> os temas ligados aos modelos de certificação e ao papel realizado pelo </w:t>
      </w:r>
      <w:r w:rsidR="00E648D8">
        <w:rPr>
          <w:rFonts w:asciiTheme="majorHAnsi" w:hAnsiTheme="majorHAnsi" w:cstheme="majorHAnsi"/>
          <w:bCs/>
        </w:rPr>
        <w:t>Inmetro</w:t>
      </w:r>
      <w:r w:rsidR="00AE57C8" w:rsidRPr="00185766">
        <w:rPr>
          <w:rFonts w:asciiTheme="majorHAnsi" w:hAnsiTheme="majorHAnsi" w:cstheme="majorHAnsi"/>
          <w:bCs/>
        </w:rPr>
        <w:t xml:space="preserve"> no processo nacional e avaliação da conformidade. </w:t>
      </w:r>
    </w:p>
    <w:p w14:paraId="75733075" w14:textId="4BA09E1C" w:rsidR="00C634D4" w:rsidRDefault="00450433" w:rsidP="00AE57C8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Na</w:t>
      </w:r>
      <w:r w:rsidRPr="009424FA">
        <w:rPr>
          <w:rFonts w:asciiTheme="majorHAnsi" w:hAnsiTheme="majorHAnsi" w:cstheme="majorHAnsi"/>
          <w:bCs/>
        </w:rPr>
        <w:t xml:space="preserve"> </w:t>
      </w:r>
      <w:r w:rsidR="009424FA" w:rsidRPr="009424FA">
        <w:rPr>
          <w:rFonts w:asciiTheme="majorHAnsi" w:hAnsiTheme="majorHAnsi" w:cstheme="majorHAnsi"/>
          <w:bCs/>
        </w:rPr>
        <w:t xml:space="preserve">aula </w:t>
      </w:r>
      <w:r>
        <w:rPr>
          <w:rFonts w:asciiTheme="majorHAnsi" w:hAnsiTheme="majorHAnsi" w:cstheme="majorHAnsi"/>
          <w:bCs/>
        </w:rPr>
        <w:t xml:space="preserve">de hoje </w:t>
      </w:r>
      <w:r w:rsidR="009424FA" w:rsidRPr="009424FA">
        <w:rPr>
          <w:rFonts w:asciiTheme="majorHAnsi" w:hAnsiTheme="majorHAnsi" w:cstheme="majorHAnsi"/>
          <w:bCs/>
        </w:rPr>
        <w:t>apresenta</w:t>
      </w:r>
      <w:r>
        <w:rPr>
          <w:rFonts w:asciiTheme="majorHAnsi" w:hAnsiTheme="majorHAnsi" w:cstheme="majorHAnsi"/>
          <w:bCs/>
        </w:rPr>
        <w:t>remos</w:t>
      </w:r>
      <w:r w:rsidR="009424FA" w:rsidRPr="009424FA">
        <w:rPr>
          <w:rFonts w:asciiTheme="majorHAnsi" w:hAnsiTheme="majorHAnsi" w:cstheme="majorHAnsi"/>
          <w:bCs/>
        </w:rPr>
        <w:t xml:space="preserve"> conceitos sobre os organismos que participam do processo de avaliação da conformidade na área da Saúde. </w:t>
      </w:r>
      <w:r>
        <w:rPr>
          <w:rFonts w:asciiTheme="majorHAnsi" w:hAnsiTheme="majorHAnsi" w:cstheme="majorHAnsi"/>
          <w:bCs/>
        </w:rPr>
        <w:t>A</w:t>
      </w:r>
      <w:r w:rsidR="009424FA" w:rsidRPr="009424FA">
        <w:rPr>
          <w:rFonts w:asciiTheme="majorHAnsi" w:hAnsiTheme="majorHAnsi" w:cstheme="majorHAnsi"/>
          <w:bCs/>
        </w:rPr>
        <w:t>bordar</w:t>
      </w:r>
      <w:r>
        <w:rPr>
          <w:rFonts w:asciiTheme="majorHAnsi" w:hAnsiTheme="majorHAnsi" w:cstheme="majorHAnsi"/>
          <w:bCs/>
        </w:rPr>
        <w:t>emos</w:t>
      </w:r>
      <w:r w:rsidR="009424FA" w:rsidRPr="009424FA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 xml:space="preserve">também, </w:t>
      </w:r>
      <w:r w:rsidR="009424FA" w:rsidRPr="009424FA">
        <w:rPr>
          <w:rFonts w:asciiTheme="majorHAnsi" w:hAnsiTheme="majorHAnsi" w:cstheme="majorHAnsi"/>
          <w:bCs/>
        </w:rPr>
        <w:t xml:space="preserve">as principais características que compõem a atuação </w:t>
      </w:r>
      <w:r w:rsidR="00C634D4">
        <w:rPr>
          <w:rFonts w:asciiTheme="majorHAnsi" w:hAnsiTheme="majorHAnsi" w:cstheme="majorHAnsi"/>
          <w:bCs/>
        </w:rPr>
        <w:t xml:space="preserve">dos </w:t>
      </w:r>
      <w:r w:rsidR="009424FA" w:rsidRPr="009424FA">
        <w:rPr>
          <w:rFonts w:asciiTheme="majorHAnsi" w:hAnsiTheme="majorHAnsi" w:cstheme="majorHAnsi"/>
          <w:bCs/>
        </w:rPr>
        <w:t>agentes</w:t>
      </w:r>
      <w:r w:rsidR="00C634D4" w:rsidRPr="009424FA">
        <w:rPr>
          <w:rFonts w:asciiTheme="majorHAnsi" w:hAnsiTheme="majorHAnsi" w:cstheme="majorHAnsi"/>
          <w:bCs/>
        </w:rPr>
        <w:t xml:space="preserve"> </w:t>
      </w:r>
      <w:r w:rsidR="00C634D4">
        <w:rPr>
          <w:rFonts w:asciiTheme="majorHAnsi" w:hAnsiTheme="majorHAnsi" w:cstheme="majorHAnsi"/>
          <w:bCs/>
        </w:rPr>
        <w:t>envolvidos neste processo.</w:t>
      </w:r>
    </w:p>
    <w:p w14:paraId="53642C80" w14:textId="47EF2D4F" w:rsidR="00AD3759" w:rsidRPr="009424FA" w:rsidRDefault="00AD3759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9424FA">
        <w:rPr>
          <w:rFonts w:asciiTheme="majorHAnsi" w:hAnsiTheme="majorHAnsi" w:cstheme="majorHAnsi"/>
        </w:rPr>
        <w:t>Vamos começar?</w:t>
      </w:r>
    </w:p>
    <w:p w14:paraId="7CE2E583" w14:textId="77777777" w:rsidR="00185766" w:rsidRDefault="00185766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665A65D" w14:textId="77777777" w:rsidR="00A97D77" w:rsidRPr="009424FA" w:rsidRDefault="00A97D77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278BC1DC" w14:textId="77777777" w:rsidR="00185766" w:rsidRPr="009424FA" w:rsidRDefault="00185766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05D89DF" w14:textId="77777777" w:rsidR="00333251" w:rsidRDefault="00333251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82003BD" w14:textId="77777777" w:rsidR="00AD3759" w:rsidRDefault="00AD3759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0C99D74" w14:textId="77777777" w:rsidR="00125036" w:rsidRPr="009424FA" w:rsidRDefault="00125036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9424FA" w:rsidRDefault="00B17BC7" w:rsidP="00AD3759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7D11223" w14:textId="5D652D87" w:rsidR="0020471B" w:rsidRPr="009424FA" w:rsidRDefault="009424FA" w:rsidP="00AD3759">
      <w:pPr>
        <w:pStyle w:val="Ttulo1"/>
        <w:numPr>
          <w:ilvl w:val="0"/>
          <w:numId w:val="27"/>
        </w:numPr>
        <w:tabs>
          <w:tab w:val="left" w:pos="426"/>
        </w:tabs>
        <w:spacing w:before="120" w:line="360" w:lineRule="auto"/>
        <w:ind w:left="0" w:hanging="11"/>
        <w:rPr>
          <w:rFonts w:asciiTheme="majorHAnsi" w:hAnsiTheme="majorHAnsi" w:cstheme="majorHAnsi"/>
        </w:rPr>
      </w:pPr>
      <w:bookmarkStart w:id="2" w:name="_Toc516656593"/>
      <w:r w:rsidRPr="009424FA">
        <w:rPr>
          <w:rFonts w:asciiTheme="majorHAnsi" w:hAnsiTheme="majorHAnsi" w:cstheme="majorHAnsi"/>
        </w:rPr>
        <w:lastRenderedPageBreak/>
        <w:t>Regulamentadores no processo de Avaliação da Conformidade</w:t>
      </w:r>
      <w:bookmarkEnd w:id="2"/>
      <w:r w:rsidRPr="009424FA">
        <w:rPr>
          <w:rFonts w:asciiTheme="majorHAnsi" w:hAnsiTheme="majorHAnsi" w:cstheme="majorHAnsi"/>
        </w:rPr>
        <w:t xml:space="preserve"> </w:t>
      </w:r>
    </w:p>
    <w:p w14:paraId="3F1BC345" w14:textId="1871AE10" w:rsidR="00DF4CFC" w:rsidRDefault="00125036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46464" behindDoc="0" locked="0" layoutInCell="1" allowOverlap="1" wp14:anchorId="73606BE3" wp14:editId="1588D673">
            <wp:simplePos x="0" y="0"/>
            <wp:positionH relativeFrom="column">
              <wp:posOffset>-2540</wp:posOffset>
            </wp:positionH>
            <wp:positionV relativeFrom="paragraph">
              <wp:posOffset>383540</wp:posOffset>
            </wp:positionV>
            <wp:extent cx="2031365" cy="1991995"/>
            <wp:effectExtent l="0" t="0" r="6985" b="8255"/>
            <wp:wrapSquare wrapText="bothSides"/>
            <wp:docPr id="4" name="Imagem 4" descr="http://prodsaude-entib.org.br/prodsaude/imagens/PS_ANVISA_A2_T1_maos_sa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NVISA_A2_T1_maos_sau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CFC">
        <w:rPr>
          <w:rFonts w:asciiTheme="majorHAnsi" w:hAnsiTheme="majorHAnsi" w:cstheme="majorHAnsi"/>
          <w:bCs/>
        </w:rPr>
        <w:t>Como vimos anteriormente a avaliação da conformidade de tem papel essencial na área da saúde</w:t>
      </w:r>
      <w:r w:rsidR="00721AA6">
        <w:rPr>
          <w:rFonts w:asciiTheme="majorHAnsi" w:hAnsiTheme="majorHAnsi" w:cstheme="majorHAnsi"/>
          <w:bCs/>
        </w:rPr>
        <w:t>, pois, neste caso, os riscos envolvidos podem ser extremamente danosos e, em alguns casos, até mesmo irreparáveis</w:t>
      </w:r>
      <w:r w:rsidR="00DF4CFC">
        <w:rPr>
          <w:rFonts w:asciiTheme="majorHAnsi" w:hAnsiTheme="majorHAnsi" w:cstheme="majorHAnsi"/>
          <w:bCs/>
        </w:rPr>
        <w:t>.</w:t>
      </w:r>
    </w:p>
    <w:p w14:paraId="02AF01B3" w14:textId="7A62E444" w:rsidR="006E4890" w:rsidRPr="006E4890" w:rsidRDefault="006E4890" w:rsidP="006E489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6E4890">
        <w:rPr>
          <w:rFonts w:asciiTheme="majorHAnsi" w:hAnsiTheme="majorHAnsi" w:cstheme="majorHAnsi"/>
          <w:bCs/>
        </w:rPr>
        <w:t xml:space="preserve">Quando o assunto é saúde, é de extrema importância conhecer a procedência. </w:t>
      </w:r>
    </w:p>
    <w:p w14:paraId="19FF00EC" w14:textId="0101F573" w:rsidR="0079202C" w:rsidRDefault="0079202C" w:rsidP="006E489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Como falamos anteriormente, n</w:t>
      </w:r>
      <w:r w:rsidR="006E4890" w:rsidRPr="006E4890">
        <w:rPr>
          <w:rFonts w:asciiTheme="majorHAnsi" w:hAnsiTheme="majorHAnsi" w:cstheme="majorHAnsi"/>
          <w:bCs/>
        </w:rPr>
        <w:t xml:space="preserve">enhum produto de interesse à saúde, seja nacional ou importado, poderá ser industrializado, exposto à venda ou entregue ao consumo no mercado brasileiro antes de registrado no Ministério da Saúde. </w:t>
      </w:r>
    </w:p>
    <w:p w14:paraId="64B59255" w14:textId="092BAF27" w:rsidR="006E4890" w:rsidRPr="006E4890" w:rsidRDefault="0079202C" w:rsidP="006E489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Vimos também que a</w:t>
      </w:r>
      <w:r w:rsidR="006E4890" w:rsidRPr="006E4890">
        <w:rPr>
          <w:rFonts w:asciiTheme="majorHAnsi" w:hAnsiTheme="majorHAnsi" w:cstheme="majorHAnsi"/>
          <w:bCs/>
        </w:rPr>
        <w:t xml:space="preserve">lguns equipamentos e artefatos médicos necessitam apresentar o Certificado de Conformidade emitido de acordo com as regras da avaliação da conformidade do </w:t>
      </w:r>
      <w:r w:rsidR="00E648D8">
        <w:rPr>
          <w:rFonts w:asciiTheme="majorHAnsi" w:hAnsiTheme="majorHAnsi" w:cstheme="majorHAnsi"/>
          <w:bCs/>
        </w:rPr>
        <w:t>Inmetro</w:t>
      </w:r>
      <w:r w:rsidR="006E4890" w:rsidRPr="006E4890">
        <w:rPr>
          <w:rFonts w:asciiTheme="majorHAnsi" w:hAnsiTheme="majorHAnsi" w:cstheme="majorHAnsi"/>
          <w:bCs/>
        </w:rPr>
        <w:t xml:space="preserve">, para fins de concessão ou alteração de registro ou cadastro, ou revalidação de registro de seu produto na </w:t>
      </w:r>
      <w:r w:rsidR="00D1007D">
        <w:rPr>
          <w:rFonts w:asciiTheme="majorHAnsi" w:hAnsiTheme="majorHAnsi" w:cstheme="majorHAnsi"/>
          <w:bCs/>
        </w:rPr>
        <w:t>Anvisa</w:t>
      </w:r>
      <w:r w:rsidR="006E4890" w:rsidRPr="006E4890">
        <w:rPr>
          <w:rFonts w:asciiTheme="majorHAnsi" w:hAnsiTheme="majorHAnsi" w:cstheme="majorHAnsi"/>
          <w:bCs/>
        </w:rPr>
        <w:t xml:space="preserve">. </w:t>
      </w:r>
      <w:r>
        <w:rPr>
          <w:rFonts w:asciiTheme="majorHAnsi" w:hAnsiTheme="majorHAnsi" w:cstheme="majorHAnsi"/>
          <w:bCs/>
        </w:rPr>
        <w:t>E a</w:t>
      </w:r>
      <w:r w:rsidR="006E4890" w:rsidRPr="006E4890">
        <w:rPr>
          <w:rFonts w:asciiTheme="majorHAnsi" w:hAnsiTheme="majorHAnsi" w:cstheme="majorHAnsi"/>
          <w:bCs/>
        </w:rPr>
        <w:t xml:space="preserve"> forma de avaliação da conformidade mais utilizada neste caso é a Certificação de Produtos. </w:t>
      </w:r>
    </w:p>
    <w:p w14:paraId="2E5A19BD" w14:textId="211C7CA8" w:rsidR="009424FA" w:rsidRDefault="0079202C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Então, como você pode ver, n</w:t>
      </w:r>
      <w:r w:rsidR="009424FA" w:rsidRPr="009424FA">
        <w:rPr>
          <w:rFonts w:asciiTheme="majorHAnsi" w:hAnsiTheme="majorHAnsi" w:cstheme="majorHAnsi"/>
          <w:bCs/>
        </w:rPr>
        <w:t xml:space="preserve">a área da saúde, a regulamentação relacionada com a avaliação da conformidade é realizada por duas instituições principais: </w:t>
      </w:r>
      <w:r w:rsidR="00DC2FEA">
        <w:rPr>
          <w:rFonts w:asciiTheme="majorHAnsi" w:hAnsiTheme="majorHAnsi" w:cstheme="majorHAnsi"/>
          <w:bCs/>
        </w:rPr>
        <w:t xml:space="preserve">a </w:t>
      </w:r>
      <w:r w:rsidR="00D1007D">
        <w:rPr>
          <w:rFonts w:asciiTheme="majorHAnsi" w:hAnsiTheme="majorHAnsi" w:cstheme="majorHAnsi"/>
          <w:bCs/>
        </w:rPr>
        <w:t>Anvisa</w:t>
      </w:r>
      <w:r w:rsidR="00D1007D" w:rsidRPr="009424FA">
        <w:rPr>
          <w:rFonts w:asciiTheme="majorHAnsi" w:hAnsiTheme="majorHAnsi" w:cstheme="majorHAnsi"/>
          <w:bCs/>
        </w:rPr>
        <w:t xml:space="preserve"> </w:t>
      </w:r>
      <w:r w:rsidR="009424FA" w:rsidRPr="009424FA">
        <w:rPr>
          <w:rFonts w:asciiTheme="majorHAnsi" w:hAnsiTheme="majorHAnsi" w:cstheme="majorHAnsi"/>
          <w:bCs/>
        </w:rPr>
        <w:t xml:space="preserve">e </w:t>
      </w:r>
      <w:r w:rsidR="00DC2FEA">
        <w:rPr>
          <w:rFonts w:asciiTheme="majorHAnsi" w:hAnsiTheme="majorHAnsi" w:cstheme="majorHAnsi"/>
          <w:bCs/>
        </w:rPr>
        <w:t xml:space="preserve">o </w:t>
      </w:r>
      <w:r w:rsidR="00E648D8">
        <w:rPr>
          <w:rFonts w:asciiTheme="majorHAnsi" w:hAnsiTheme="majorHAnsi" w:cstheme="majorHAnsi"/>
          <w:bCs/>
        </w:rPr>
        <w:t>Inmetro</w:t>
      </w:r>
      <w:r w:rsidR="009424FA" w:rsidRPr="009424FA">
        <w:rPr>
          <w:rFonts w:asciiTheme="majorHAnsi" w:hAnsiTheme="majorHAnsi" w:cstheme="majorHAnsi"/>
          <w:bCs/>
        </w:rPr>
        <w:t>.</w:t>
      </w:r>
    </w:p>
    <w:p w14:paraId="567BAC73" w14:textId="759F8984" w:rsidR="00DC2FEA" w:rsidRDefault="00DC2FE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Vamos começar falando sobre a </w:t>
      </w:r>
      <w:r w:rsidR="00D1007D">
        <w:rPr>
          <w:rFonts w:asciiTheme="majorHAnsi" w:hAnsiTheme="majorHAnsi" w:cstheme="majorHAnsi"/>
          <w:bCs/>
        </w:rPr>
        <w:t>Anvisa</w:t>
      </w:r>
      <w:r>
        <w:rPr>
          <w:rFonts w:asciiTheme="majorHAnsi" w:hAnsiTheme="majorHAnsi" w:cstheme="majorHAnsi"/>
          <w:bCs/>
        </w:rPr>
        <w:t>:</w:t>
      </w:r>
    </w:p>
    <w:p w14:paraId="5390C55A" w14:textId="02BC977F" w:rsidR="00F86BB9" w:rsidRPr="009424FA" w:rsidRDefault="00F86BB9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26192B4" w14:textId="3B3BA86A" w:rsidR="00F86BB9" w:rsidRPr="00F86BB9" w:rsidRDefault="00F86BB9" w:rsidP="00F86BB9">
      <w:pPr>
        <w:pStyle w:val="PargrafodaLista"/>
        <w:keepNext/>
        <w:keepLines/>
        <w:numPr>
          <w:ilvl w:val="0"/>
          <w:numId w:val="37"/>
        </w:numPr>
        <w:tabs>
          <w:tab w:val="left" w:pos="567"/>
        </w:tabs>
        <w:spacing w:before="240" w:after="24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960000"/>
          <w:sz w:val="28"/>
          <w:szCs w:val="26"/>
        </w:rPr>
      </w:pPr>
    </w:p>
    <w:p w14:paraId="23E9D308" w14:textId="0760FD36" w:rsidR="009424FA" w:rsidRPr="00AD3759" w:rsidRDefault="00D1007D" w:rsidP="00F86BB9">
      <w:pPr>
        <w:pStyle w:val="Ttulo2"/>
        <w:numPr>
          <w:ilvl w:val="1"/>
          <w:numId w:val="37"/>
        </w:numPr>
        <w:tabs>
          <w:tab w:val="left" w:pos="709"/>
        </w:tabs>
        <w:ind w:left="0" w:hanging="6"/>
      </w:pPr>
      <w:r>
        <w:t>Anvisa</w:t>
      </w:r>
      <w:r w:rsidR="009424FA" w:rsidRPr="009424FA">
        <w:t xml:space="preserve"> </w:t>
      </w:r>
      <w:r w:rsidR="00FD30E5" w:rsidRPr="009424FA">
        <w:t>e a regulamentação</w:t>
      </w:r>
    </w:p>
    <w:p w14:paraId="407B90D5" w14:textId="444080B0" w:rsidR="009424FA" w:rsidRPr="009424FA" w:rsidRDefault="00130613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45440" behindDoc="0" locked="0" layoutInCell="1" allowOverlap="1" wp14:anchorId="7DC4F7DD" wp14:editId="3D97AEE7">
            <wp:simplePos x="0" y="0"/>
            <wp:positionH relativeFrom="column">
              <wp:posOffset>-67945</wp:posOffset>
            </wp:positionH>
            <wp:positionV relativeFrom="paragraph">
              <wp:posOffset>296545</wp:posOffset>
            </wp:positionV>
            <wp:extent cx="2350135" cy="1600200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FA" w:rsidRPr="009424FA">
        <w:rPr>
          <w:rFonts w:asciiTheme="majorHAnsi" w:hAnsiTheme="majorHAnsi" w:cstheme="majorHAnsi"/>
          <w:bCs/>
        </w:rPr>
        <w:t xml:space="preserve">A </w:t>
      </w:r>
      <w:r w:rsidR="00C939A0">
        <w:rPr>
          <w:rFonts w:asciiTheme="majorHAnsi" w:hAnsiTheme="majorHAnsi" w:cstheme="majorHAnsi"/>
          <w:bCs/>
        </w:rPr>
        <w:t xml:space="preserve">Agência Nacional de Vigilância Sanitária - </w:t>
      </w:r>
      <w:r w:rsidR="00D1007D">
        <w:rPr>
          <w:rFonts w:asciiTheme="majorHAnsi" w:hAnsiTheme="majorHAnsi" w:cstheme="majorHAnsi"/>
          <w:b/>
          <w:bCs/>
        </w:rPr>
        <w:t>Anvisa</w:t>
      </w:r>
      <w:r w:rsidR="009424FA" w:rsidRPr="009424FA">
        <w:rPr>
          <w:rFonts w:asciiTheme="majorHAnsi" w:hAnsiTheme="majorHAnsi" w:cstheme="majorHAnsi"/>
          <w:bCs/>
        </w:rPr>
        <w:t xml:space="preserve"> foi criada pela Lei nº 9.782, de 26 de janeiro 1999, sendo uma autarquia sob regime especial, ligada ao Ministério da Saúde</w:t>
      </w:r>
      <w:r w:rsidR="00C939A0">
        <w:rPr>
          <w:rFonts w:asciiTheme="majorHAnsi" w:hAnsiTheme="majorHAnsi" w:cstheme="majorHAnsi"/>
          <w:bCs/>
        </w:rPr>
        <w:t xml:space="preserve">. Ela </w:t>
      </w:r>
      <w:r w:rsidR="009424FA" w:rsidRPr="009424FA">
        <w:rPr>
          <w:rFonts w:asciiTheme="majorHAnsi" w:hAnsiTheme="majorHAnsi" w:cstheme="majorHAnsi"/>
          <w:bCs/>
        </w:rPr>
        <w:t xml:space="preserve">tem sede e foro no Distrito Federal, e está presente em todo o território nacional. </w:t>
      </w:r>
      <w:r w:rsidR="00C939A0">
        <w:rPr>
          <w:rFonts w:asciiTheme="majorHAnsi" w:hAnsiTheme="majorHAnsi" w:cstheme="majorHAnsi"/>
          <w:bCs/>
        </w:rPr>
        <w:t>Sua</w:t>
      </w:r>
      <w:r w:rsidR="009424FA" w:rsidRPr="009424FA">
        <w:rPr>
          <w:rFonts w:asciiTheme="majorHAnsi" w:hAnsiTheme="majorHAnsi" w:cstheme="majorHAnsi"/>
          <w:bCs/>
        </w:rPr>
        <w:t xml:space="preserve"> finalidade institucional</w:t>
      </w:r>
      <w:r w:rsidR="00C939A0">
        <w:rPr>
          <w:rFonts w:asciiTheme="majorHAnsi" w:hAnsiTheme="majorHAnsi" w:cstheme="majorHAnsi"/>
          <w:bCs/>
        </w:rPr>
        <w:t xml:space="preserve"> é</w:t>
      </w:r>
      <w:r w:rsidR="009424FA" w:rsidRPr="009424FA">
        <w:rPr>
          <w:rFonts w:asciiTheme="majorHAnsi" w:hAnsiTheme="majorHAnsi" w:cstheme="majorHAnsi"/>
          <w:bCs/>
        </w:rPr>
        <w:t xml:space="preserve"> promover a proteção da saúde da população, por intermédio do controle sanitário da produção e consumo de produtos e serviços submetidos à vigilância sanitária. </w:t>
      </w:r>
    </w:p>
    <w:p w14:paraId="3AAA901A" w14:textId="77777777" w:rsidR="00125036" w:rsidRDefault="00125036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AC26D50" w14:textId="3C6703AC" w:rsidR="009424FA" w:rsidRPr="009424FA" w:rsidRDefault="00C939A0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A imagem a seguir mostra a sede</w:t>
      </w:r>
      <w:r w:rsidRPr="009424FA">
        <w:rPr>
          <w:rFonts w:asciiTheme="majorHAnsi" w:hAnsiTheme="majorHAnsi" w:cstheme="majorHAnsi"/>
          <w:bCs/>
        </w:rPr>
        <w:t xml:space="preserve"> central da </w:t>
      </w:r>
      <w:r>
        <w:rPr>
          <w:rFonts w:asciiTheme="majorHAnsi" w:hAnsiTheme="majorHAnsi" w:cstheme="majorHAnsi"/>
          <w:bCs/>
        </w:rPr>
        <w:t>Anvisa</w:t>
      </w:r>
      <w:r w:rsidRPr="009424FA">
        <w:rPr>
          <w:rFonts w:asciiTheme="majorHAnsi" w:hAnsiTheme="majorHAnsi" w:cstheme="majorHAnsi"/>
          <w:bCs/>
        </w:rPr>
        <w:t xml:space="preserve"> em Brasília</w:t>
      </w:r>
      <w:r>
        <w:rPr>
          <w:rFonts w:asciiTheme="majorHAnsi" w:hAnsiTheme="majorHAnsi" w:cstheme="majorHAnsi"/>
          <w:bCs/>
        </w:rPr>
        <w:t>:</w:t>
      </w:r>
    </w:p>
    <w:p w14:paraId="3FE893A5" w14:textId="34957600" w:rsidR="009424FA" w:rsidRPr="009424FA" w:rsidRDefault="00E41AAE" w:rsidP="00AD3759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58A67FDC" wp14:editId="7D817062">
            <wp:extent cx="5207000" cy="2926752"/>
            <wp:effectExtent l="114300" t="114300" r="146050" b="1403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594" cy="2928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D81C08" w14:textId="1D770952" w:rsidR="00E41AAE" w:rsidRPr="00125036" w:rsidRDefault="009424FA" w:rsidP="00E41AAE">
      <w:pPr>
        <w:autoSpaceDE w:val="0"/>
        <w:autoSpaceDN w:val="0"/>
        <w:adjustRightInd w:val="0"/>
        <w:spacing w:before="120" w:after="240" w:line="360" w:lineRule="auto"/>
        <w:jc w:val="center"/>
        <w:rPr>
          <w:i/>
          <w:color w:val="808080" w:themeColor="background1" w:themeShade="80"/>
          <w:sz w:val="20"/>
          <w:szCs w:val="20"/>
        </w:rPr>
      </w:pPr>
      <w:r w:rsidRPr="00125036">
        <w:rPr>
          <w:rFonts w:asciiTheme="majorHAnsi" w:hAnsiTheme="majorHAnsi" w:cstheme="majorHAnsi"/>
          <w:bCs/>
          <w:i/>
          <w:color w:val="808080" w:themeColor="background1" w:themeShade="80"/>
          <w:sz w:val="20"/>
          <w:szCs w:val="20"/>
        </w:rPr>
        <w:t xml:space="preserve">Fonte: </w:t>
      </w:r>
      <w:hyperlink r:id="rId12" w:history="1">
        <w:r w:rsidR="00E41AAE" w:rsidRPr="00125036">
          <w:rPr>
            <w:rStyle w:val="Hyperlink"/>
            <w:i/>
            <w:color w:val="808080" w:themeColor="background1" w:themeShade="80"/>
            <w:sz w:val="20"/>
            <w:szCs w:val="20"/>
          </w:rPr>
          <w:t>http://leianoticias.com.br/site/wp-content/uploads/anvisa-predio-090916.jpg</w:t>
        </w:r>
      </w:hyperlink>
    </w:p>
    <w:p w14:paraId="5645DC3B" w14:textId="4CB82EDB" w:rsidR="009424FA" w:rsidRPr="009424FA" w:rsidRDefault="009424FA" w:rsidP="00E41AAE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Uma das atribuições da </w:t>
      </w:r>
      <w:r w:rsidR="002610A7">
        <w:rPr>
          <w:rFonts w:asciiTheme="majorHAnsi" w:hAnsiTheme="majorHAnsi" w:cstheme="majorHAnsi"/>
          <w:bCs/>
        </w:rPr>
        <w:t>Anvisa</w:t>
      </w:r>
      <w:r w:rsidRPr="009424FA">
        <w:rPr>
          <w:rFonts w:asciiTheme="majorHAnsi" w:hAnsiTheme="majorHAnsi" w:cstheme="majorHAnsi"/>
          <w:bCs/>
        </w:rPr>
        <w:t xml:space="preserve"> é fazer a regulamentação aplicável aos produtos para saúde, bem como definir regras para registro destes produtos no país. Essa regulamentação é apresentada </w:t>
      </w:r>
      <w:r w:rsidR="003643EF">
        <w:rPr>
          <w:rFonts w:asciiTheme="majorHAnsi" w:hAnsiTheme="majorHAnsi" w:cstheme="majorHAnsi"/>
          <w:bCs/>
        </w:rPr>
        <w:t>por meio</w:t>
      </w:r>
      <w:r w:rsidR="003643EF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>de atos normativos, tais como:</w:t>
      </w:r>
    </w:p>
    <w:p w14:paraId="213ED8AD" w14:textId="07EC7997" w:rsidR="009424FA" w:rsidRPr="00AD3759" w:rsidRDefault="009424FA" w:rsidP="00AD37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RDC - No caso específico da </w:t>
      </w:r>
      <w:r w:rsidR="00D1007D">
        <w:rPr>
          <w:rFonts w:asciiTheme="majorHAnsi" w:hAnsiTheme="majorHAnsi" w:cstheme="majorHAnsi"/>
          <w:bCs/>
        </w:rPr>
        <w:t>Anvisa</w:t>
      </w:r>
      <w:r w:rsidRPr="009424FA">
        <w:rPr>
          <w:rFonts w:asciiTheme="majorHAnsi" w:hAnsiTheme="majorHAnsi" w:cstheme="majorHAnsi"/>
          <w:bCs/>
        </w:rPr>
        <w:t>, a Resolução RDC é elaborada pela Diretoria Colegiada (o “DC” da sigla), sendo submetida a consulta pública e então redigida e publicada. Trata-se do instrumento que regulamenta requisitos técnicos de um determinado produto, por exemplo.</w:t>
      </w:r>
    </w:p>
    <w:p w14:paraId="60C71F3D" w14:textId="6075AE36" w:rsidR="009424FA" w:rsidRPr="00AD3759" w:rsidRDefault="009424FA" w:rsidP="00AD37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IN - Instrução Normativa: definida como uma norma complementar administrativa. Esta tende a completar o que está em uma Portaria, por exemplo.</w:t>
      </w:r>
    </w:p>
    <w:p w14:paraId="4D1C21E9" w14:textId="30A46DA2" w:rsidR="009424FA" w:rsidRPr="00AD3759" w:rsidRDefault="009424FA" w:rsidP="00AD37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Instrumentos regulatórios não normativos: Guias ou Manuais que trazem recomendações técnicas para requisitos específicos de produtos, processos, práticas profissionais, etc.</w:t>
      </w:r>
    </w:p>
    <w:p w14:paraId="4B4DCEE5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Observe um exemplo de RDC para equipos de uso único de transfusão, de infusão gravitacional e de infusão para uso com bomba de infusão. </w:t>
      </w:r>
    </w:p>
    <w:p w14:paraId="03070C93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407A0DAA" w14:textId="47DC716B" w:rsidR="009424FA" w:rsidRPr="009424FA" w:rsidRDefault="00ED0F8E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  <w:noProof/>
          <w:lang w:eastAsia="pt-BR"/>
        </w:rPr>
        <w:lastRenderedPageBreak/>
        <w:drawing>
          <wp:inline distT="0" distB="0" distL="0" distR="0" wp14:anchorId="5D24C5D8" wp14:editId="20F41003">
            <wp:extent cx="5291496" cy="5245100"/>
            <wp:effectExtent l="133350" t="133350" r="137795" b="16510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59" cy="524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F80057" w14:textId="77777777" w:rsidR="00ED0F8E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Como exemplo de Equipos, que tem sua certificação como sendo compulsória, podemos destacar o Dispositivo para infusões endovenosas de uso único. </w:t>
      </w:r>
    </w:p>
    <w:p w14:paraId="139ED6FD" w14:textId="6F9403B3" w:rsidR="009424FA" w:rsidRDefault="00125036" w:rsidP="0012503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8D670C2" wp14:editId="34E4812A">
                <wp:simplePos x="0" y="0"/>
                <wp:positionH relativeFrom="column">
                  <wp:posOffset>62865</wp:posOffset>
                </wp:positionH>
                <wp:positionV relativeFrom="paragraph">
                  <wp:posOffset>404495</wp:posOffset>
                </wp:positionV>
                <wp:extent cx="5322751" cy="2120900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751" cy="2120900"/>
                          <a:chOff x="0" y="0"/>
                          <a:chExt cx="5322751" cy="2120900"/>
                        </a:xfrm>
                      </wpg:grpSpPr>
                      <pic:pic xmlns:pic="http://schemas.openxmlformats.org/drawingml/2006/picture">
                        <pic:nvPicPr>
                          <pic:cNvPr id="7" name="Imagem 7" descr="http://prodsaude-entib.org.br/prodsaude/imagens/PS_ANVISA_A2_T1.1_compulsorio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 descr="http://prodsaude-entib.org.br/prodsaude/imagens/PS_ANVISA_A2_T1.1_compulsori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371" y="0"/>
                            <a:ext cx="240538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45D72" id="Grupo 23" o:spid="_x0000_s1026" style="position:absolute;margin-left:4.95pt;margin-top:31.85pt;width:419.1pt;height:167pt;z-index:251670016" coordsize="53227,21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Bd4wAwAA+QkAAA4AAABkcnMvZTJvRG9jLnhtbOxWW2/bIBR+n7T/&#10;gPye+JJkTqymVZZeVGnrorXba0QwtlltQICTVNP++w740tu2VpX6UGkPceAAh+9853zAwdG+KtGW&#10;Ks0En3vhMPAQ5USkjOdz79vV6WDqIW0wT3EpOJ17N1R7R4fv3x3sZEIjUYgypQqBE66TnZx7hTEy&#10;8X1NClphPRSSchjMhKqwga7K/VThHXivSj8Kgg/+TqhUKkGo1mA9bga9Q+c/yygxX7JMU4PKuQfY&#10;jPsq993Yr394gJNcYVkw0sLAL0BRYcZh097VMTYY1Yo9clUxooQWmRkSUfkiyxihLgaIJgweRHOm&#10;RC1dLHmyy2VPE1D7gKcXuyUX25VCLJ170chDHFeQozNVS4GgD+TsZJ7AnDMlL+VKtYa86dl495mq&#10;7D9EgvaO1pueVro3iIBxMoqieBJ6iMBYFEbBLGiJJwVk59E6Upw8sdLvNvYtvh6OZCSBX8sTtB7x&#10;9HQ9wSpTK+q1Tqpn+aiwuq7lAFIqsWEbVjJz48oTkmdB8e2KkZVqOreUxx3j5xXOaYWgn1JNoDzb&#10;9EJhpxrXKR1QDn5t/Q83yu/NPrMLufZXl+vFxffzy8V6Ea2vwmG4tljqUgvFRDT8IXObTAvF7t5g&#10;wZarT4Jca8TFssA8pwstQTGgYzvbvz/dde8FsimZPGVlafNv2y1lt/D/oeKm8o8FqSsIrZGyoiWw&#10;J7gumNQeUgmtNhQqU52noRMXFNQnbex2trScvH5G00UQzKKPg+UkWA7GQXwyWMzG8SAOTuJxMJ6G&#10;y3D5y64Ox0mtKcSLy2PJWqxg7cnu0P5RS+2p06jUqR1tsTtTLFMOUPfvIILJUmKxakW+AqswD9pG&#10;UUMK28yAudYOk/sBR/MtszYHGpSHNrvPIgVx4toIR8ZzlBeNpqN4Budeo7wgjMKJS22nH6gBpc0Z&#10;FRWyDeAakDr3eAtxNLF1UyxqLmzGXSwlv2eAIKzF4beI2yYE0BQeNN6MMOHSao7CVpjQfw1hvn1d&#10;Rq5W/uvy77qMZmE8iuHye3wvRuNgMpr26uzvRVBSJ+5Oeq+qTneJwvvCHWDtW8g+YO72oX33xXb4&#10;G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JMbNlTgAAAACAEAAA8A&#10;AABkcnMvZG93bnJldi54bWxMj09Lw0AUxO+C32F5gje7idHmj3kppainUrAVxNs2eU1Cs29Ddpuk&#10;3971pMdhhpnf5KtZd2KkwbaGEcJFAIK4NFXLNcLn4e0hAWGd4kp1hgnhShZWxe1NrrLKTPxB497V&#10;wpewzRRC41yfSWnLhrSyC9MTe+9kBq2cl0Mtq0FNvlx38jEIllKrlv1Co3raNFSe9xeN8D6paR2F&#10;r+P2fNpcvw/Pu69tSIj3d/P6BYSj2f2F4Rffo0PhmY7mwpUVHUKa+iDCMopBeDt5SkIQR4QojWOQ&#10;RS7/Hyh+AAAA//8DAFBLAwQKAAAAAAAAACEAl2JdSW50AABudAAAFQAAAGRycy9tZWRpYS9pbWFn&#10;ZTEuanBlZ//Y/+EAGEV4aWYAAElJKgAIAAAAAAAAAAAAAAD/7AARRHVja3kAAQAEAAAAUAAA/+ED&#10;jWh0dHA6Ly9ucy5hZG9iZS5jb20veGFwLzEuMC8APD94cGFja2V0IGJlZ2luPSLvu78iIGlkPSJX&#10;NU0wTXBDZWhpSHpyZVN6TlRjemtjOWQiPz4gPHg6eG1wbWV0YSB4bWxuczp4PSJhZG9iZTpuczpt&#10;ZXRhLyIgeDp4bXB0az0iQWRvYmUgWE1QIENvcmUgNS42LWMxNDIgNzkuMTYwOTI0LCAyMDE3LzA3&#10;LzEzLTAxOjA2OjM5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mRhNmE5YmI1LWYwMDUtMzE0YS1iNWIzLTgxMWI5ODcxMjE1OSIgeG1w&#10;TU06RG9jdW1lbnRJRD0ieG1wLmRpZDpDQzczODhGNDc3NzExMUU4OTkzMUE4QzgyRjExNUYzMiIg&#10;eG1wTU06SW5zdGFuY2VJRD0ieG1wLmlpZDpDQzczODhGMzc3NzExMUU4OTkzMUE4QzgyRjExNUYz&#10;MiIgeG1wOkNyZWF0b3JUb29sPSJBZG9iZSBQaG90b3Nob3AgQ0MgMjAxNCAoV2luZG93cykiPiA8&#10;eG1wTU06RGVyaXZlZEZyb20gc3RSZWY6aW5zdGFuY2VJRD0ieG1wLmlpZDphNzRlZGM4YS03Njcy&#10;LWI0NDEtOTc5Yy0xZWFiYTlmMWE3MTUiIHN0UmVmOmRvY3VtZW50SUQ9ImFkb2JlOmRvY2lkOnBo&#10;b3Rvc2hvcDo5ODNjY2E4NS03MTA3LTExZTctOWNlMC04OWZiODE5NWNlZTgiLz4gPC9yZGY6RGVz&#10;Y3JpcHRpb24+IDwvcmRmOlJERj4gPC94OnhtcG1ldGE+IDw/eHBhY2tldCBlbmQ9InIiPz7/7gAO&#10;QWRvYmUAZMAAAAAB/9sAhAACAgICAgICAgICAwICAgMEAwICAwQFBAQEBAQFBgUFBQUFBQYGBwcI&#10;BwcGCQkKCgkJDAwMDAwMDAwMDAwMDAwMAQMDAwUEBQkGBgkNCwkLDQ8ODg4ODw8MDAwMDA8PDAwM&#10;DAwMDwwMDAwMDAwMDAwMDAwMDAwMDAwMDAwMDAwMDAz/wAARCAD/ASEDAREAAhEBAxEB/8QAygAA&#10;AQQDAQEBAAAAAAAAAAAABwAFBggDBAkCAQoBAAIDAQEBAAAAAAAAAAAAAAADAgQFAQYHEAABAwMD&#10;AgIFCQQGAwoLCQABAgMEEQUGABIHITFBE1FhIhQIcYGRMtMVlRdXobFSI8FCctQWCdEzdeFigkNz&#10;JLQlhRjxkqKy0jVlJjYnN1ODk6OzdMS1RxEAAgEDAwEFBQYFBAAHAAAAAAECEQMEIRIFMUFR0RMG&#10;YXGhsSIyUqIzFBWBQiNTFvCRYnLB4fGSsiQ0/9oADAMBAAIRAxEAPwDspoAWgBaAFoAWgBaAFoAW&#10;gBaAFoAWgBaAFoAWgBaAFoAWgBaAFoAWgBaAFoAWgBaAFoAWgBaAFoAWgBaAFoAWgBaAFoAWgBaA&#10;FoAWgAKs5/a4XKmT4nc7wtl9LMR23wnHVeWAuM0pXlorQGprpEm9xahBOCZ95HzmFjuMXq4ou62l&#10;MRXFtONOqStKkgkUKT0J1oYOPK9cSpoVMi4rcalHsL+Li+5ZY7/jz0G42+9ps8p6LfROWtLakCgW&#10;DULCqGo699eh5Xgli2vMUk0ZeHyKvScGtQP/AAxcrcp37nXiWyXzknJ75abpkCWblbbhdpkliQyG&#10;XVFDrTrqkqBoOhFNebx0mpV7jRm2qe86Icw5HfLZyRcoFqvU23QvOYbaiR33G2U/y0lVEJUEipPX&#10;ppOfLZaVNHQbjLdNp95yU+IbnLl/HeUrpabRyxltthhKQ1DhXqayyjoKkIbeSkd/Rr0np+xau4bl&#10;OKk69WqsxeXvThlKEW0vZoV/uXxAfEGp5Pkc154hA/gyG5Cv0P6y86zGE2kXbM246j7Yee+e1JPv&#10;XM+cuGlf5mQXFVOnrf1SXQbVkwi8384yFivMOahsd1ff1w+20m5OhKKbHwc28ztpG7l3MqAdzfJ9&#10;f/1tJcm+0mMkvnvmwqKW+XcySBQApvk8V/8AztNgxcmzo5xlfeRbRxVGuuS5tf7jdJcYOGTPuMp9&#10;0KcG4UW44T0rostyZybouo5cFu8qcn5zOflZrkEbAMVUHsnuH3hIJeX1Wzb4qS51deAqojohHU9S&#10;nWhedu0qOm5irCncfbQtPdcruTeSLlwJAj26W6hidbH1KLCGiQne0ru0pA61T38dZN5XIM1IKLRs&#10;5NdJbEhxMG9noSlDCHlIWR4Glaft0iNyVNWyFEQW/ZFfWYNtZF3mMOTpqUCQ284klDaCpQCgrqDU&#10;adhN3LjTeiOXklFUJRZbrcYduL8+7ypCU7lFx15aldPCpUdWZJubEbqI93O+y5lhfuFvuUltxpKi&#10;A06tJNPkOrNqCUqMW22upQfPeXOR/vTZbsvvcJCFhssxZ0htPTuSErGtyOPbovpX+xnSuz72Tvjv&#10;lrLnXW4uQ5LdnNwql96Y8rcf4aleqeTjRitEh1q7L+Zlo7RkcyYAE3qY4DTaoyHCev8AwtY84yTL&#10;alXoQT4gcJz7PeMrzFwXkHJcNyWOwXLdc7JdJkB3zG/aTuVGdbJCj0IJ1WuOS+pPwGxdUcM8H5/+&#10;JG33yXYMn5izty5WiUuJPYk5BcXP5jSik/WfNQaatRlGUU0ck2mW9hcw8tPxGHVcl5UVKT7R+95n&#10;2ugi2zKeX+WP1MykH/a8z7XQRqzGeX+WP1Nyr8Ym/a6kFWYzzDyyB/8AU3Kvxib9rrqRKrMauYuW&#10;f1Oysf8AbE37XUtqObmYF8x8tgmnJ+V/jE37XXaI5uZqnmPl6n/1Sy2v+2Zv22iiCrNdXMvL4p/8&#10;0su/GZv22iiCrMf5y8wntyll341O+20UQVZiVzNzCDRXKmXJP+2pv22uOhJNmNXNXLw//wBXy6v+&#10;2p322otoKnbziubLuPGHHFwuEt6fPn4tZ5E2dIWXHnnnYTK3HHFqqVKUokknudQGInug6LQBwt+N&#10;DkK9Y58R+bxYTrkRMIWkxJjC1NuoK7VEWSFDt1UdPtwXVqpONxpUIHiOa5fycoRMpyyddLXCACGH&#10;XPZXUdl7QCoD169Dx2RCD0jRlG9ZlPq9A6WvC7baIeTXeCwG1sWSQklPYgjp01rcxmSu4aiyri40&#10;bd2qBr8JDa/+8Rwqo9k31ThPyRnjrw+Jru9zNKfRHTnlSOJfJl1kOj2W7ihKPkDaf9Gq/KSpGK9i&#10;HYXVtnET4sHW/wA778WkhIQpKTt/sDXpeATWG6GJyjg8lV6g2tUATWgspr6DrP5F0kWrHQkDVoKV&#10;pbSNie7i+msuVzQsbaklYYS02kJFEp+nVZuo5Kgzz5ZKi2ioA7nToQFS6kw4kxZrNORcYsEkgQ3Z&#10;aZEwfxNsncU/OdduKkXQ5HqdauWUNWrHLZYLYgey0mjaPUKAHTsK32sXkOjoBPC8gvOJQZdjm+8Q&#10;7bKlfeFrucYqSuJLUAF+YlPVSF7Qdw6oI8RrO9Ven73IW1fxJ7b0F07JJdEvaWuKzo2JO3cX0MLc&#10;Lk2fdH7fabrGVNvky4QY1vmsUpM94fSlQd29ApCSVlQ6EDqK6xPTnIZ2Zvx8u3tlbVXKjp7n3v2m&#10;nm27FlKdt1UtEu4lvIMS63DJ5jsDIwIwkrTEQtKQEpBolG0JFeg9Ot9XbPlUkqMoqL3UIkvIJb2b&#10;Qsdmz1yIVjhMhpg/6sS5A3urSnwISUp+TV/jcdKxvXb29tCpfvf1XHsQQL3djDgJt3tn3glLaRXr&#10;X009Wpq39RyUlQeMNBXjs1laj5ZC9iT3TrvacXQqs9hjt2vVxS3HUoGSvbQVHfWvO9stqpSjaq9Q&#10;t41wddJZZcU2oCoKappQfLqhcy0PjYLT4jwwYUVpUiStK0mgAHbp411l3b7l0LcLKS1C01hDUOFI&#10;bW95iFtlJBH79VZt7GNhb1PybcsZPBj8+cpvQ1IEVjI5jMdaQNqg24UlQ9RIOm4f5SFzerJQxy9G&#10;YissiQKoSK1Pb1aupC2TnG82TeVJ/mbt4HSvp1xoiEmlUg+nXCRgUg9f3a6gZhUKVqempVImspSO&#10;6lgeka45JHTSckMpPRWub0dSZpOT201PfS5XO4PLNFy5gdlfRqPmHVCg2vXMCtFjr31F3CW0bXbm&#10;SSAqvo0tyO0P0ScLq38O8Tq/iw2xH6bexp66Egl66AtAH50/j8u7kf4ouSYxWPLbbsm1FB0rZoR/&#10;p16fjsJXMeM37fmwoAbi/PnbDPKmlJWFKG9CuxHya0LWEqk6MvFZuSm79j2TQ4TAjrFoWuUK13JV&#10;06HSuatqOMte0qQi943fCUgf94bhw0olFzfWR6AIjuvK4Ou73DbnRM6U8kzUozebtQVJeuigHD6U&#10;p1T5dqsV7ixidpw++Jlr3nmjJFkVKpFKeo0Fder4KSWI0zB5G1vvbjUxq3pQykU8dY/Jtbi7jKiH&#10;WUhCHF0Gsra30LTNFbyinYgip8NSVpi3J9houRgBVVCT1NNOUGFak24mvTWK8kYxennPKitSksyl&#10;9tqXfZqT4Aa5di1Fkeh3htfHFvzmLbryl5LqVsIKXBRQoQCPp0W7+1DZ297qbNw+HZuUsONSUpp1&#10;S2UihHy6fHMaI+QM6OEm8an2+8vKiwlWtanmJL6ktN+aEKCBuV2JJ6ahk5cpW5RXV0OxsqMqsCl3&#10;F8bubi5NkeW2gkqksqS+gBPQKG01HzjWHl2HGCLNmWrCDx/xcbteHr1MgF5yQ956l0/ipQV+Qa9F&#10;+o8uxCC7in5e+cpPvLLSOP7GmIt9dsbL6W6BRBP1R2FdVVcbdajdiSoAyDYLhEmXBhLBRGkrVsRS&#10;gAUdO3CqdgQcE4tix3XJ0pgEuq3pFPE+Ol3shzohkIULARLRb4bYDbISEJ69AO2qq6jFRA95M5v4&#10;q4etKrvyDmFtxqCn/VrlvJQpRHghH1lH5BoOOaXU5U/FF/mvcdQ8Ou+McHOPZBkt5YXFayJSC1Hi&#10;JWNqlor1Uqh6dKaHZcnSXQ5vfYfnXuN6n3O4S7nKkuKlTnVOyHNxqpSiVEk+kk6sx2x0WiOUFEdm&#10;zH22EvuHeR/WOp1TOOJdHim1uxmWXXSpaUgV3GtNRlNI5Rli3bkhACQabe2leYcoxqfuxHZVf2aH&#10;cCg1O3ZRVStAfXqDuUDazQXclmvUmvo1B3kSSNNUxwnxpqDukqM13FPL7KIr6NQ8w6ai23yfVrqm&#10;doYvdlHXXJIKC90V6NdqgP0ZcLjbw7xMn+HDbCPot7GrUeiOBL10BaAPzBf5j82Wn4veVGWlbW22&#10;rABTua2OAf6de04y444cEvb82NjupoVfwT3tc1JJUtBA3+j1ddaWHcq3Ucolz+M5LsdrLfMcUKWb&#10;an17lH06y+ff9JIrNKLZYL4VEA/EHxbsBR5ciW4kp/8A2y+uvLcbrJibv2UdC+Qpi1ZJ5IbCnfvO&#10;QouGngDqhy+sy3iL6Ti9z+lUrly+uBshReq541Ndeg4+ezGMnJjuu0MNiC246SR19GsjMu75Fq1G&#10;iM0ypCiRTcSdRtUCdRuixFy5CGWalbigE+jVmTjFasSoy6Epk406w2Auqlge0ojSY3YsY4tDAm3g&#10;KW2pNevcd9duSTRylS3HGHxcco8V2hiyMNsZHbYgAiImkpcbSOgSFipIHr1XVKUZNbl0LG4j/mXP&#10;xZKW86wV2NDJ9qbbng7tHrQoA/MNG1Ptod3S7qlrpXN+HfELgGUWTFYFyTLtzcSTebZebbJhONNP&#10;KIZO2U2gK3KSaFNe2rWC0ryr0OttroVoxHju5u5lj1vCpLDc27xI7pbdWkeUp5PmAitKbAR11t8m&#10;7Vy39ldOwjaVNTq7Ctlutm8Q47bDaugbQmiRTtQa80n8Bq0NmSW1tlCgkhXYGnfQ2jpEjYIKpBdX&#10;sBJqrsBoqzm1DjIuVpssF6Q7KbYajIUXFFQFABUk+rUNQql1OI/xb/5gfIdqySTj3EUtiz2aOsx3&#10;L2835j0l0EhSmUE0SgUoCe+rNmxu6iZSbehyF5KzDLuUbo5kHIGRTsnuZJ2LmOlaG/8Ak0fVSPkG&#10;rU7EUtEEXrRlf7pbhEcQGjVDgO1NOvTVSboMSGdthbz6GGxVbh2p+XUSQWcVwyR57bykKKyKhVDT&#10;odR30At1gaRGjmGoDzqdD6wdJm3QiTWQw/Uk16+Olwk2AzutuEkE/RqUugGBLNVdqk99KrU6jYTF&#10;9VQdR0RKhmESpHTUanaGcRE9TT5dFUFD77o2R21zcS2mFUZpPh18NCkjm0+JZBqEoKz6ACdG72nK&#10;H6DuHRt4j4sTSlMQsYofD/mDOtKH2V7iLCPqQC0AfnY+PXCDevil5LuCWtxfRZAT/Ys0JP8ARr2X&#10;GOH6SNeuvzZZt/ZQAMS46kRvKU2goUKVSdM8/YqInuDlCsz9ogXhYRVTrLbT3qBV01j8tkuUSvc1&#10;Dr8L6o8HnjA33CQtr3wMtgdVK8gj9msziEpSZXv9C72Yy1v5VG6dHJclwgj0nWVy7/q09pdw1o/c&#10;cp+bYxXyxfAWwASlVfnOtOxf249GUrkK3Kjfb2G22gKdSBrIuTq6j1oYLg2mgSBWppT5dWrToqiZ&#10;qrJ7h2OCOPe5TY95dTVpCugQPWNU8q9uY+xapGrHnJHI0NlVUAuq6Npr3J6aXZk2TuIGyWVFRUtI&#10;3rO5RHr+TVlzEbaGRxqooRpkWjjCRwFh7eX87cVWaQyl6AL+xcro2tIUgxbYlc1zcD0IqyAa6ZFp&#10;ySIrqdMM75R5Dg3SS5bcsnsIU6ViOtSXGgCSdmxxKhQV7dtetxcO1JaxK05tPqbXGvLd+n5C2rIr&#10;XbZr8NhcuPdYsRqNIacSdqT7NEqqCehGoZmHDy9K9aDLc2WtsGYzMqtce8Q3lGJIU42wt1stOKDZ&#10;oSpG5QFD4g0PfXmr9rym0PqBfNJ3JCMjZetWWqiwkOt0twbSpCqfX3k9aHS4JSjVkZMnLWSZG800&#10;29JQhxxo1WmpFfE9dQT+mpyrrQrxlWIZHeH7w1PzyY1BnuHdEL21OxQptArWmmWriicnGuhw7+Mr&#10;E08fZ7AixLuLmzISs7kkHyz0PtDXYZlZNUO+XRFJJGTXBsuMrSlRrRKz/o1Y/UbkdUUabL71xIW6&#10;sEoO1KfR8mqtx1JhPwbj+bdruxLS0SyojYnb29P06hK5oBeKHxuiJjyX/dtjyEfXp6dVHc1OsF8a&#10;Sq03dCVghId2qHhT16YnVEWGaS809BaeQQNyepr6tcTSOEIdkpDqkhQV18Ov7tdm9AXU3YUO4SlF&#10;MW3yZJPYNNLV+4arymhii2TW3cfZ1cigRMVnr3nopTZSP2jUHJEtrCBbPh75Tue3bYlRkKNNzla/&#10;RoUvYd2hKtPwicgTthmvpi18AjUVFtnVFIJ1q+Cea5tNwuDqldK7QRpitSZOkQnWn4LceYCTMZW9&#10;T6wVXqdSWO32hVIn0T4U8PhBIFraqnsSmuouw0FUWmsVtas9ks1oYSEMWqDHhsoHYJYaS2kD5k60&#10;4KkV7ivLqOupHBaAOJ/xZ+5/947kDz0pJ22iu4/+yYdNbmFckrSS9vzOq9t0BnbXrMhpC0oSkge0&#10;OnQ+jVtxciPm6mWRIhSsdyZxpafNbdjJSOhJrU6yOUjtgSjPcmEP4ZY6H+ecPAFJTTE9bCz9UUa9&#10;o/LTtrnCpbmJv9C2+Wzw1kjaz/M8pcgrKfTuIOsjk0ne17y/jfYOdvKViuMrNLpfjBlfd8hX8qeW&#10;lllRSSCA5Tb09FdJd5JbBbhrUH/mJaNArr4Cuuwju1FydGFbBcDfvzSbzMQRFSqrCVdAqnjTXL1+&#10;miOwt1dSWXxlNhqpdEJSfHxHoGqSVWPemgI5Tz13mLlOijdSGUdegr305NJC2Z0Q+lTo3nKVNyBY&#10;LtfZ8az2C0Tb7eJpKYVpt7DkmS8oAqIQ02FKNACSadBrqm6g7ZcL4MOMsphctZVeMmxG9Y+rFsTm&#10;Jjfe1ulQgZFzdbigNl9tAUoISsnaTQddX8T6pr2EJKhZnMcRkyH3lpb3VWSB6OuvX41+nQqShVkV&#10;slpXYbZlF5dTsVGhrQ0aU9oNEd/7ShpmRPfSIRi0HzjMfcXG2Lw20+SWoBkFKeg3vuKdUT6yVdde&#10;Qy7u67J+2hZa1AJfcju8zKJTnv7gbbkIS2itAOuqnmOgBrjruDsduQXCpCWlUc+bw0KdIMi461OZ&#10;PNGSZO9muQQGMhmR2Wwjym23CkDp1ppMbuh1qqOfPK+OXC/L99utwfuExuvlvvK3Kp4k6fbmkcSK&#10;dXuC/BmLaeqSSSlRHcatJ1JUMdnc2zWUK+otQ3Dw6a7QC+3DCI8iRDbYUkP9DQHVW9GiOpHR+wcU&#10;X/K7YhCC2008gAHbWlRqjV10JqJ9t/wHTLxPMyfdVIbcVu8tCKd9MhvOOKLFY38DOHxYrbNw86Yo&#10;AVLilUJ07ymzlEFmyfB7xnbFJcGPxXFg/WWnca/PrvkIKBetHCGG2pITFskVlI6UDaRX9muuyjtW&#10;TNjALFGADcJpHqSkalG0kFX3jm3jdqYAAYQkdqUGpqKCpk9xtrI6NNpA6V7a7QDA5JtjAruQmnbq&#10;Nck6AM8rJbNHB3vtkj0kfRqG9HUiB3jk/HYKVb50dsj/AH46ahO8kMUNCV22a1crdb7iwoLYnxmp&#10;DKx1BS6gLSR8oOrcHWKYh9Td1I4LQB+f344clNs+J7keMDQtosx70+tZ4R/p16LB/Jj/AB+bKdyX&#10;1tFYI2azFjahR2n16sNk+qJxjV7lOMSWHCvyZ0louKPY7R2r6vRrF5OS29R0Owtp8MT7DfOeMOls&#10;l5mHc1IPoBbAOp8LRyI5RYS/3IjJJD6lfy3G5RcR6P5itYHIa5a/iaGNpbLG4di1mybge3MXGO2p&#10;l5cjukVook1Ff36q7dGdepUG4cR4qkXCDAscUMIUra6pJU4o+J3HS3dcdah5a7hhZVCsLbduQtLb&#10;EZIQhtJ6JA8NV5X6sbBbWBbkK7Iv92jxo5rFiI/nn+Jf+4NMjNIVNVehFUpZaSKkmgp4fRqW+pDa&#10;zGqQ2kECnTXQpQJnC/LI4gzlzNU2du9SWrRNtsGMt5xhSFy9gK23GkqIVRNOopqxjT2XE6VIuO5F&#10;l5vx1OQpnkTpeYYRJZqlbMtDd2jV9Hs0coPWjXp7OTjS+3ChWnGS6MfLX8bNtvSg1cL3geWl2lGr&#10;g2q1TRTwJPk6vxtYr/LuNf69on6u0m965MsWa4hcLXZMSNnl3lxpZnW+4puUMoCgpygSCsVA6UOj&#10;a4urnWiJoPNjzjAL3CtmG457/wD4gVEEaDDlxlNrUphnc4SoVTQBBOvO5OE0m29RyB/C4Izu43GR&#10;MkvRoiHn/NACStW0Go+emqasSp1IdtQuIhOW1tGOOpBmrowlwjr7fSoGqF6bjNW32liMVtqRdfwW&#10;ccXi8ycivkaRcJ84hT6HHlhutPBII6a0LeNFLUrurZJLn8HvD0i0PwG8Rg1dbUlbuwFyn9o9dNVi&#10;HccaZxb52/y478eQrj9x3REHF5bK37Kmg3h1KqFtZIp49KanG3LvObqFM8R+Cble/csXfjtambQ3&#10;jnlvXDIpCVeSWHBuSptI+sT2pXTIRbZx3E9C+/GHwOZXhWeWpyZlbF6xFKUquE9htTTyVg0CNnUU&#10;Pp1C7DdocjN1OymL8d45Y7VH9xCmyyhI3V70Hr6aruwkOUySxrzaLevynH2wUjoVEVpriaRKtR6T&#10;mlhZSkqmtAAfxAanVAaMnlDGI1Sq5xkhPdSlpr+/XN6QESuHPWGQQfMvcYHxo4nw+fS5X4nUmweX&#10;b4qcGiFYF2bcI8EqB6/TpbyooYoPtBZefjKxlneIqnHjSns00l5i7Ed2IE98+NCQ5v8Au+3uudPZ&#10;USSB+zS3kskoIEl2+KvProVphQ3G0r+qdvUaXLIkyajQH9w5b5WvO8mS+yFnsDTSnefayW1kPmL5&#10;Bu9VSZr6gr0KJ1zzkc8up2u4sbdZ4w44ZkEqfaxezoeJ7laYTIV+3XoLLrCL9iKclRsnmmERaAOA&#10;nxmYLcco+LTkJLLagzKTZPLcSK1pZ4SSPpGtKOdGxjr2V+ZV/T77r0CNxD8Bl+zAw5txccsdncop&#10;+fIQVOqHiGW+lenirprDu83duNqBorEjEO3xe/DxhnEHC+CTsPthirs+QsR509w7n5CJaC2VOq8f&#10;aAIHhpFty3Vk6t9SNxJUoV9+GwoRzHZZYFCzbriCD2qUAV16bhl9RUyuga8hPvFxnPAHpHe3U/3y&#10;yTrz2c//ALLfcaVn8v8AgMV053y3H7DZuPLO+yzZLehTr80dZLiXVbg0Fdk07E99UL8mlRBF1GqX&#10;zupNsVBhWZCJLidjk51zw9SB/SdUaSHVAXcsldlvvyHZB8x5VV0NB8w11RYVoRJ+5so3UI699OSZ&#10;CoyyL0kf1gAPXrqIjcb0kkncB4d9OOPob9huLMi/2GOqjokXSE2WwN24KfQCKeOpRdGmQ7Am8tYT&#10;fLLkdyTKYebjSpLzzDlS8w4laiQUkgpr1oQO3bXq8fH8yP0tFOc2n0K53GyLU+UvRWnWySCEp8Pm&#10;/wBGpXcOa/lX8DsbtTK1ahb2XJlrlSrYthBUpUJ5bCgEAlR9gpPSmqysPvf8Cbkd0/g/+F7KuLrl&#10;A5Ey/kO7ZkcjxaEq2Yxc/abs0qalD8ktrUpSlL2Hyqmns7vTqg7t+c2pU2rp3/xJSUFHTqdEA2hI&#10;ACQKdtMILQr7mjIj8oYns2+VKUFKT626lX016axctNZlvuY6D/pssICnaFDsR01tCTA/JaYaU4tY&#10;CU9+uu0ZxtLqUv5RzHFb9k1vs7V0Z9+gpeMhlK0lSR07itRqcWl2ldz1KzY9yHjE3m3IMfcQGrfb&#10;bNHaVfKdHZCllS0KUP4eg1CN+Fep1Qe6oQsy5gxLCpNvtNsli9Trq+nzGYo8zykH2arpWmlXMiCf&#10;UltbLGW/LbdNsLZhNvqU80noEk9SNRdxNaDIxfaAzJrTe58lx+M840hRqkKJofm1SmtzJpUK+Z5Y&#10;c7Sw4mNd3WQkEnaVDSnodKc33/HHvjseTfZfRR6bzqLaROMdRpg2K+zllMm6SXAD3K1EarzuUHxj&#10;QJNj44MgIMlxTm7qFEn06ryuDYxqEuLxXbwlJUyFEjrpW9jVCNDdVx3a44IEdCgO5pru9ndiRmiY&#10;lb21CkVtI+TRubO0Hz/D8VoE+WgBArXaKDTIJsjLQw/dkc1LdOgqdoprsoNEFKp0owdIRhWHoHZF&#10;kt6R80ZvXpLH5cfcvkZ9z7T95KdNIC0Ac6ubbEYXxBRr792qlNXcxErkJb3pStmK02NxPbonWNnz&#10;pJr/AF0LVnsL14PcfLtsYO+z7AIB6fs1Xx3RUQy6iqn+YJldsd4ZtOPB4Ozrlk1vKAjqEJjlTqyp&#10;XYdBQDWhauqcqdxWvV0KC/D7Jaj8jRpDi9rbcGUAR6VgUB+XXpuH6lTJDxdnfd591CDvSmMo7T6y&#10;TrCyY7slr3mhaf0IqhOZkSXlyElVCpQHj2Osm9JOVGSitCPyo8hNSAdRik0doRqUZAJ6n6NTSO9C&#10;NSn3gSOupB1GJ9UhZ9kkD6dBw1QiUrp7VPE+P0aA6hN4ZsS7nyxx6zNr93x7w1PuSiOgjwUqkLJ/&#10;/DHfTLUayRBqiLlcnlzKZ12twV5SsQxiEyI28JLk64SlS3iE1qSA8RWnhrew7dbvcVZvQp3Y8buV&#10;1vi2GpTvllwNtlJC0g1oa9xX061LspRejdCFqKZa3LuLsShZtxdimO2ttyTenbeq9pTMMpTq2lef&#10;ICkVIaqlkinoVQgU1nrKkrc211dAmu46fW7nLIELpcMfcY3H6jdClI8Ej5B0GqHmgmTpnmKW+whb&#10;Fjkuuq/4sUrrjupElUZL45fr/Iav7TSI8yKlKoTSj1SR1oenj46yMm1cndVxdhYiko07wZyOXeYU&#10;3B6C/ZoVqiJVtYklSnSsDx7Cmriy5taqjEeU12jbnOSckysblOtZGqG4tpRKmkJB7ajLImHlJ9Tn&#10;rYMImucoWmXJust6ZPZcduMouq3Ok1ruNdKjdku0moR7i1mF8dWKFPyJYioWVtmqjQkkipOuQ6ky&#10;HNYhaYd+ilthBU5JSSojr1Pp1yOrOPoX6x23xWbOyEISAlAVUD1auJaECJ5DLhsKUFKQkmtD2p6t&#10;KrQAe3yNGuUF1SVpUpKelBrk1VAc9eVWG7XdnilO2qySodDXVZ6oatCPYtIjObAogOK7qOqNxOo6&#10;LD3ZWmUoQegPp0ug2OhMESUJNKg01EcmNtxfCgadvDQdNWCCCNykivr12PU4meL48llCR5wCVgdB&#10;6tNi6EZkZhXCOZPll40+UU0yb0FQ0Z06wpSVYbiSk/VVZYBT8hjt016Gx+XH3L5FG59p+8k2mkBa&#10;AI7dMMgX6QmXJjhxYIO8p8U9B1+bWPlw3XHUt2mlFG+jFosdlLSXloFKEAkahGzRaDHKpQf49LJD&#10;tfHOKyi35qlZEy2ipPdaVf6NSxoUnUXkNURQfi64OwsoYkpb2o8soKD0JJOvV8VKhQuqtCyN9uIS&#10;q8yOiT7saA+FQdY111vtl+CWwBDSh7glxXQrKj8+sXK0uMlb1RE7hNbSTVXq0qDozrRB59zaqoEg&#10;ejVpHCPl1EgkU6+GugbLMBKwenhrgG+xbWxSqanXGdD1wVjomZqXG0mrEIx6jwM51Efw9KSrTsZ/&#10;XU5PoP8AmE1QzK85BHO6Y3cfeYJKd4bLL/8AzZVfaFKJ6gg9OlNbllusNeqKcugaYuMXefyjmmQZ&#10;Ku0XfHUYdBv1iu1iQ2zB8xYQ1UpabYUHXHQaAoO4BRGm3br8rrqQhoPPErUXMfipZuLduMKzY1jE&#10;q4Q21tFouVjswo8paCASp0rUok9T467cg42o7upzdWqL4T7XCCFKQhNfX21Vkl26EKkM45mZT9/3&#10;6FdbWkwW1k2+SnpVJNKEH0erVjPhZVqPl/aOWJTbe7oGtEC5KBP1Eq/qDsBrI8uRc3IF/ITciK3G&#10;cdR7PmCpFOgr3NNQcWRfUH+Z3NpGMO1VSrSuvyg6VIE6FQbBc46eQ7StxVAiGvcfQT2Gu2cW5Ppq&#10;HmRXUPtoyuHAlZEhTqUulrc2oq602+jWja4m6xEsmCfUGDGY25+9ww/JSl1D4UgVHbd46b+yXY6k&#10;FmQLu27L4DNhbcS8kEIFQD6tIdicfpoPU01U53/Ex8SkbDJTTEKQlTylEOBJr0B9GrONxc7stRF7&#10;IjbWpHeN/igteT25KlyEpdSkJ2lQ7+PTTcnip2kKs5iuMinLN8i5AlMqE2kvkVVtPevjrAuW3CVD&#10;Qg6gvsMuVEWlS0FIqNvjqnONWNToHmz5G6YyVqCgQkVGk3I0GQmbD2WPB3aFUHYA6V1LCkYRkbjy&#10;h5iiT6uo1NwFeabLuTKipqaoHiaajtJK4Qq8ZaZBU0VlR8KHTLcGzkp1Iw1kJZe8zdQAHqVeOnyt&#10;6EYOrO0fGTvvHG/Hz9a+djVpcr/ahtHW9ZVIR9yKU/tP3k30wiLQA/xFBEJCvH2unznWdfdLjLVv&#10;7Ixy5YKjU0UT21EmygP+Ye7Xi3BkeK8pjn6G16LP2v8AcVe7CkHCUdq4Z+zbpLIcZbtciVvV2CkU&#10;pr1XCpNv3FPI6k9y8zlMzvdkA7gUvdeydYeTGt507y5HSCKy3PNk29SoRWkJStSQD+3WRk26zH2k&#10;2iPu3pFxSSFgLIqAPRpKttBLTQg9ykuh2m6tTTT4kR0tFXFJ3ddAE3jsDZ26kag+p022kbVAbemu&#10;9UBbH4b4SW5Vzu7nsIbmVUo+DdugPzFH5N60DTbKfxRyboiGyoUtF4gw3n0yVy5zbiJLQCUKbWQt&#10;QBJ3EAmgr1+nW9KO2TS6JaFOtUWmza6Lt/HrsNpfkO3m42+3ocb6KCELL6zUUPRKO/hpFuLlcSZG&#10;tEMHwfsmRfOWcydClFXuFijvKUVVJccnOkbiaH2kAga0eQdJKPchEKatl0pVxBSRu1nnWMGXZHf8&#10;Vs6r5Zmm5VQKtq7JA71pqrc3U0HxdAHI+J3N1K2Jt8fvRI1nu/kJ0oiwoReo1XbnTIL88mJdoTcd&#10;ruFoPc/7mm+ZOmujIuCGjJM1iSrKppb5XVsjv463OM4eeQ1uRnZOT5aKe3TL1W68OTyst+7JUG3a&#10;0FQe2vqHHemoKKTR5DM5iUHUhl25anvuSXkSyH3z/N2E+0AO3ya9Na9PW4pKhiXeck2DB/kS8NXN&#10;NzbfJeRTampCaD1asy4ay4UoU7fKZG/cnoWHwPnDLr/a3oi36JZX5aaEqHQenpryXJ+nrNp1SPW8&#10;Zyl29H6tKFWefrPc73NbnPOKdke0sEgkdO+sN2FZWhqzrdpqATErlcsduCXWHChtwjzEdQCR46r3&#10;bkbsdrJKzK1JNF2MLvRvENtyYsGgANTUHXheYs7ZaG9hyVCeebDS6hFAlIIpT5e2vP26tFub0DHb&#10;bWymCh5sbkUBr6u+o3UyMUBLKcjbgXp+Ml4JQFAbO9NGPb3MnOdETrEFMXdhxYVvKQnbq1O1TqIU&#10;kyQZVbhEtLr5TTykgg+OkK3qTjJFWr9kCYshS0qoW6+NKjVmNupLeu8hN1z0NxnHUqTVsVrXTHZb&#10;IO4foi4Ple+8LcQTa197wnH3q/8AKW5hX9OtS2qRS9ghurChqZwWgBybeCIqE+iv7zrMyX9bLVtf&#10;SMMhxtS+or10ncToc/P8wuZTAuPGaFTa8kSSr+yyug020/qF3+wpTwu88xnBdAUUC2PI3A0IBpr1&#10;nDaVKOUE65o94jXKTuUktJIKK9/XrEuut+XvLyVYI5g8k3eTFuLrcdZKhcJCUU/h3CldZ15f1aGp&#10;ZhFw9pJMTlyHW0F1fUDqNJaoVr1Kj1cv9YCf4umuFdug+2OtUknb07nQ3Q6tUECGW1kBToPo9J1F&#10;kqj6IyG0hxf1fA99TtwYqUqFuOFo7EfALpc1gtsrsl5ccVUIr94ymYLZ3EGlUIUK+iurWPD+ol7S&#10;MnWLIXabc0q82hDCGUR7dIeSlLRK20I3ktIBNVUoOhV1OtxxrV+0pylTQnnLV0U3Cxe2BQT5LE+6&#10;PinY+WmM3/551zChvvHJSogkfDHH+6OK25ZG17I71cLi56S2lYjsn/xWtczZN3X3VoQjog8vXEq/&#10;raqM6O+QvCThzjdArp2OlJVkN7CsbVqsy5NFqQh4E0SB3Or/AOlhWtCDmyunNt2VjN4hNNqLYcJ6&#10;oPSlP36hdxYyuxSRyVxpVAHO5AmBJCXVqBH1SaddfYvTvF23bTa1PD8xyLhJoHV3vj91O15WwDuE&#10;n9+va2bKh0PHX8qV32DCQgA08BqxRlRjPL2Gp/YNcm1TUtWiyXGdiXBsESSpopdfPnqQU9t3Wp+a&#10;mvJ8nNTuOK7j2PF23GzVrqec+ai3ee2EN0DLQ3JHaqtYV7ETtvvNa1kJSKxXPDg3cpaQkhIc3I8O&#10;/XXj8vGnabZsW8hTVCa2l12zwUpQpVE9EivfXlc97nqaVhaaDnYMkl3G6xmHXClpDw3K3eAPbWTs&#10;jFMZJ95f63yIX+Em1wh1bQA4SetQO+qNxjINJaFBuR1zX8oW4y4U73RuCT411exIpdRN6VSz/Dds&#10;lItjsyUShCgENqUOij3NNMvtNiraYRc8quwy0jrRsHSEkMZQHLoi1TXwSfbAqK6fClTgNb1bEpgu&#10;+YohKk0rX06fLQ6fpr+H9Ab4H4TbT2RgWNpHyC1xxqzHoRC5roC0AYZD5Q1QHse3y6yMqVLj/wBd&#10;hdsr6UR9ySSvr6dVa6jHHQoD/mBqU9h/HzKR0TkG4n0UZV107FlukJvR6FPOGpDbGZPKdBU2bW6k&#10;D0K6U17HhXWvsRQyNXQIN2lFiy5A8lR3+Wr2R8ldYstbzZfSpBFMmuIMjz6QiXa7auQp15bi3gPZ&#10;6ntXx1RvNu7oNhecY1Yd8S+EjkD3YS5TTcJhSaNJr7Xyka4secmKd1MYL98PeY2u6iJMFYyiC3IQ&#10;DQj0H16tW+NuSZVuZMY9RzY4WehNAuJW4ofxH92r8eIXRlX9cyCTMHutvuSvdnlICVdEHqNKyeIl&#10;FViSt8hGTozNkEubZ7M+/LbKEx2itS69CEipOqCsSg9UW5XIy1LsYzEnY3wLGS0Gmbq5FxyKFOK/&#10;mJ8uO5dpH1iQTvdRtTShOn4S33kveyVyW2BoYTjl6Wze85kRFQ7PNUxHYSVbUvq7uKSkjolK67fn&#10;1syaUaLqUW2yP8sGcHZ11Wilug2uNCiLcUEqWtxa3HEtI7rSFChIHQ99WOKj9bZG7JqKZZrAmBYc&#10;IxKzA7TAtUZDg7e2tPmq/wDKWdZN2W5t+0l0VCULnHxUa6U+gEumyS9i6m0kklIAHr0uP2kO7Cru&#10;QLdtji5Sj/MbUdo7VofRr0NpbmkVJujKm87XpF2udrMlW5SVCnhX2e3yjSL1I3ohL6ouoIWsdk3R&#10;tC2HUstgVNeppr6/wOSo2VU8BzGI71zR0N6PgIHWTOWundCBQftrr0Lze5GRHjH2scP8HWlpB/ll&#10;RHYrWdCypUG/t8EatqxOLMvcaIlgBCTvcoKjaPXpd/JpCtdTmPgbri0dEH683GNZ7EtLPQx2aIQk&#10;AHoKa8xVSlWT7T2CTUdsV2aFdHrpLUyuXLQQXjVRr2STVOmXr1lUSZVVi9bTckDpi6LnXl8+Z5za&#10;nAjZ1okdvp1SycWF2OhlR5O5au69GwoP2VL1uabLA2KSaqHQ114XP4+O5qh7bCzt0a1BI7CFiuhk&#10;sLUN/UoCugp4iuse/wAbHboWo5ct2vQMFm5buEexv29kHcE0StRB+Xprz13C+ovwu1QNX7ymVcm3&#10;Jjm51Sw4fGorqbt7AbqWrxHO48C0ssFexpKRtANAD6dUrrlUZFKhsXvOY92Z91juExyKvOdtx8E/&#10;MdRi32nVErvkjzS35CUgeY8miPm7/s1axpa6kZRBtd2d0J0K9obaAek6uSelRVGfpP4FSUcGcLpP&#10;dOCY4DX1WyPp0eiOhY1IBaAGO4vbVup/hof2axct/wBV/wCuwv2fsIiM2YW0FYVSnjqncbGnPP46&#10;b47KsvHsFBBSu7qcV8qWiP6dWsOFJv3FfJ0oVZ40dWxkj5QkKULe5uUTSlO5+nXsOGT+r3FG/wBS&#10;YXOYTimQOKNSpC/l+bWPFf16Mt1+hFzuAMctETCMXk+7oaVKjJedJHUqX16nUrNirqV53NC3cFFl&#10;DBjqS2pIHgB+zV3yxDuIa7jjdkug2qhtOgfVJQNPVUKltkBnMuMoMhp021lEF8D2SBVJp2FDp9u7&#10;QhOzXVFN8hx1+yXRTd8toaa3ENzmxVtfy+jWlbkproZ92Hl6hM4w4tw3Mrupd+jRrhbbewuS7FeA&#10;UjY2guKKknoRRJ76qZlmKVWhuHPe/YQFzmXBcpxdyzSol0xifLucyZGM6KPdi04pLLHkuslaVJSw&#10;jb4U1n8dxd6NxydEn0NDLzIOKp2BGvnP3Et1wSNhVrvLNlVa3GVplTAlDam20hKkpDO9ZNRUVHjr&#10;RfFXItuqK366DokVeutzgZNlbcOLcY09WS3uM1AXFKnU+7LWltG5QSAgkAdFU66di2o2ITTf1U0/&#10;8iV6457aLSpc5yWYby4qvZDJ2IHb2U+yP2DXnblqUG1QsRkpKp9M8E1Cq6S1oAQYU1K7M2hRrU9v&#10;l7aja+2h3YAXNYjcyX5SnSkeWaAipKtx8NegtvZqVqVKVcz2SSm820pr5JWVNFPUEJHq1TyPruJi&#10;7r2I0MYilqQ209uUggeyB1qfCmvo/GZ0LNpJ9xg/op35aBGuuHZFLirkWmHsktJ3+7rVtS8D1FFd&#10;gaae/U9i06SLr9NXLmtQWQF3WROXBkoMaQlRQ82tJCkqB6gg6Re9V2V0ZYs+lHXVhvxnAJHujk9b&#10;h3PdlDoduse96pU1oaMPTsLT7BpyuyBHlQQVOe8UDm41G2vjrzPI+ppp/SbeBxEIpNkQyjFm4lrU&#10;lpoKq3RKE/JrLt+obu6sqjcvjYSi0VLYQ/Zb08tbavLU/v6igT117DivUELsaSZ825305d3brfSo&#10;c2spSq3gMuIWQBubPhqWbcc/qWtTmDWK2yVKAjyKY5KkVSxXqd5B7DXmMnJlHShv2IxZjg2aY5FU&#10;+yko9moHWnp1kt1dWaFKDNIirU8z5ileaDU+FCO3XS3JEiYW16X5IT7y6pAFCk1ApqtcihkB/jTX&#10;GI/+tIR13de2kbajK0IXfL04FEpBUQPrV6imnxhR6EZNg9nX+duCd+5KuoI606/v1ZS0oKqfqN4G&#10;WXODeGHFfWcwXHVH5TbI51Yj0OBX10BaABhleQxrXPkodcAUjZ7PyoSdZl+w53W6d3yLMbsYwSqA&#10;jKOT7TFafCpqGVfKDQ6tWeLnMq3c+EdDnl8QGYJzFWO7ZXvLdunOKR16BVCDp9/DWOl3sVZyfPfu&#10;IHhUtti8vurNQmGsd6VrrW4d0Uq9wy/1RK79JbGIXshQq6g0APq7/NrHtv8ArMtvSBd/jy8R2eKs&#10;LdJ2A25sVT0JIGr8E6lOfQlzGZqTH9h07k9UknqPn1oW9Sjdqh0xTP5NzmKjJmqS+2eqCaimrk8b&#10;6alOOQ91AuTrsgxd81A27aqcHYV1VVrWiLXn06gNzBFsuUZ9taWpEd1JoogEH0U1ZswkmLu3I3EV&#10;WXdrtgcm/v22W4zDctU9tRr0S25HcQUn6emtLMtqePJvrQzbE3C/RdNQAwIyHL3jOJ+cuIi6y4gl&#10;Ot0O1mGwHF1BFVVKR0qAeyumuZ6UJwgq6xXR07C9iLdZlOXSpfpWL2jy+LLUqFAbegWO65NkD4it&#10;NLkJeeLcRD9ASSCFf1iOnTWHk3r1uE6tqmn2mW4WbcpRW1BN5Rfg26xcW2htmPb1z7tFkSWmWm2d&#10;zdujuSzuCEprVxSOp1jemLdzLzYuTbSq9dVQ0+QjCzZ+lUIi7iVyu0L7wQktpWP5VQaqA6VqNes5&#10;LFhJtLqZEJsGD778CW9Dk+y6wraoHp015qeFcS6FhXY9rCDbbkBamiVAgKSKV8aarWrco3EqD5P6&#10;agT5JuCW3EOoe8k9dp7Hv1669HK39FRFpreATIJjM6RakXB1K9qfY6CgCvH59Zb0lqRzVWQ1XOVG&#10;tcyE7GW2l1Ck7VDqlQr0B1av5U1D6GWeMhteqLU47MgZFjjOwGNK2HzI6qBSFU7pP9ZPo15C/kzT&#10;dWextWk9aFKs6uz2P5m83JSkSEL2urSOi07vZOu2ZSurRkp0tssXiGX+/wBtZbSkJCkAV7U6dOmt&#10;SzZnGO4pypNkduXmS7m4paSFbqIT6Ug9xrJyKuZp2FSJgltpLJS/1oCAD8mqd2bgRlGrAhk2AiUh&#10;yVHa6rqpQppePyMrEupUyMNXEAC82q8WJ5SmtxaB6p6gU17Lj+Y8zRs8rncSl06jZbrqHJaXJB9i&#10;tHEHrTr6NXMyKuKqRnW4uEtrDDb5cV6EksOJ2lJSewpQejXn57ompHoQidHDkxGz2hXqoDvqKdTg&#10;+xYgba+vX1Hw0m6MgM0x/Yl9CTRR3bR+7S49Rg0R7SbjGW2sqCgrcFDrXrp6nRoU+p5l4ZHS0g7h&#10;vUQTQddN3sgz9K/CDIj8LcQxx2YwqwNj/g25gf0afHogChqQC0Ac3Pigz+4WPPrvZWFLjoDUVbbx&#10;6BQVGbJ2+nqTrb4/BjOHmNGFyGW43HCvcUZvubOvJdW9NWsgHeoq6D0604xiuhnbt3Uunwp8JeG8&#10;i8PWbNuRDdo14vi37jbREfLSW45JDFUCtSpI3ddYWa1euNPoj0GFZ8uCa7THhPwuYHc7vNXAdu0x&#10;iAtcV4SHdoVtV6qa7ZStRou0tvVEnzrhrAsas8m2P42r3eQgpccUtVT850uFmO+pJze2jNBmCxCw&#10;yy260IW3Ags7I7aySoIB7fNqyrdGV3Jsg67q+yFtOOkbKig1ZgqMqzbZ9xa/G23sSiSkEhPU9x69&#10;aq+qFDKdVMtOjKIl0tfl1BSpNKV7aoqG2Racqorfl8ufZJrhS6o219VVtkmg6+Ho1sY9uMkZty5K&#10;L9gNsze9+xC7lqqzLMeEpYPtBMiS0FUPpKagaTmOkEu9r5j8X6pV7qgjsFrmSuW/vRmK47bbJalG&#10;rf8AMdadkOpCi42ipSNiabj0OnfTcv8AmSpRaKroWY7o2ti76l1YlwXd8puUhs7YbItOOw6gbvdI&#10;cQOOq69Uhbzi6gjrrzvKwflypRt16Mv4kt11Ej5uW5f+TuMscjOgQ7RbZM66uIUKNl9xCEJqP4kN&#10;mmuehbStLJuSWsYqK98tfgP5u5WVuHeWGZm2pq0BR2tMw2gncegCUjvrTkpXJ6FVyio+4opnGUQr&#10;tkM6ZGSGm/N8uMsHottPQE/Kdexw+Hi7abWp5zMznCToR+8ZfKtdgWYqiqQ0QUivSlK6z83goxrJ&#10;LUfi8pupF9pHsIvxzi9CFfUtttoQS3u6ggmhqNY8bNbbquhtXZbZJga+I1tvFcis7FoI8lRUkgdA&#10;ABryuam23HsLUHuo5dpXy6Zop5AjSnFJUexHp9NfVrJjlOtGbNqztWhb3hTk+13OwN2uYpJukNOw&#10;r6blJHQKr69U8iy5S07TYx8naqMeMj4uiZ9emLw2D5sXopIpQgfvOtHjMBxlWXQjk3tzqTdvAEWe&#10;A24v+QWk/XPTt4a9tj2ISjtVDL81wdTxHhMBwuLQHCU0SvVe9wULjrTUtwz0l1BjmE+NH81ttxIW&#10;k9Kd+h15fmOK/Tx6Fuzkb9RiZyC3sRUGQtKjt6V6/s142OHO/OkDRU1SoF85uVvuG4xGwsgn2UjX&#10;v/T/AKUvzdWjF5HKtxT3NIr29aJ5lFxhJUlRNG09/n19WxvRqnb+pHznO57HsTrWvuJVaIV0bBbB&#10;caTSpCvV4A6xuT9EqEW4oniepbN5pIeGJLUZ0Jlg1r9Y9B8uvm2fxssbqj0NvIhd6MlH3rBWztbU&#10;kBQoo/6NZclUsxYOLpLR7y7tV0qK6IW22Sk6EssFwjIilKgEqPXd8+pO20yFajtKlRCsELFRTpTU&#10;k2RZ+h/hwhXEXFZT2OH2Mj5PcGNW49ACProC0AUd+JPD7TllyujUlIbmstsliWn66T5KKA69DxN1&#10;xS7jD5TF8ysl1OVWZ4XcIL8uD7XmHc2ysjopSuiQB6ydei/TxkqnlleuQdH1O+vGtwcxriTAYsm1&#10;7plusMJmZa1AApWhlIIp82vDz1nKnefQLUkrcVTsBBceaMkVk8jHsL4feVMr5ku4LWiPGSk91rcp&#10;Sn7dWPIdNWCnUiefcoeej7hyOxQbs++Ai4N213zDGUvp0JpUj6ddjHayVKoGF2uECzMx7O24pLSm&#10;t0PzPrhCvA18RpykJcUQVi2GY+4EpCgtXf8Adp9t9pVuKgrtjZ8tK2DtUgUqPTq/bk6FK4qm9jl1&#10;et7givSC71pQn0dxprt1dRe6kaEyv0Vu+Wo/VWQnv46sWKx6lWa3dStuZSHcYtsNT7CJMVV2iKkx&#10;3ytLKmW1KUpLykAlKSaCvyaocrlqzSTVUu41cDD3xaTo30MHHNhduV1vN8jXK0pkPqbSzAduKrTJ&#10;DQT7CUymwsO0NTVVBQ9qjVGxz+LRvVN+zd/6FufGX1Kmn8AxYZJtFnyaRIudwYQhEp33i7W+QZkd&#10;t59aaNvzVNutuKbbBKj9bwFNU+QvK5b3Ro6+zb8BmHYcZ/VU8Znn1gicsSXLZcmbnHbiMIXc2yfL&#10;dUB2QKDalPWg+XXqPSHHzuYM50+1Kn/tMzl8qFvJjFvoqr+JAuUPiATcYzlhsV1TCipAFwuSF0Ky&#10;P+LT2oPXr1mHxMbT3zWpnyzlOsUyvtqzMT5SGkSg8kuJHmJqR0Pp162xYrHQ8TynJxU9vtCLJujM&#10;19qCpdEugBR8PRqjnWG7Mn7BmHkpZEY11CtheHWSL/zkyVIkqO7aFJHteB9PbXyK7k3rcpQS0qfU&#10;dkbkYt9aFd+fWmrhkrDLzodMUdK9adO9dem43gllYrnTVnkeW5uOJkRg2Ux5BCbexuaJOw9dveo1&#10;4DleFnjXG0nQ9fxvLW8mKoyL8e8hvWm8syGpRQAQHAVEVHo1nYrTklJG3CbR0/4g5etD8bY++lTr&#10;tFJqfEj069tYxFch9JOV2PeGTIcwiXaOlhLyUNf1uvT6daWHiO26tCJSi+0AeY8jwrLHdajyAS1U&#10;E169vA63bVjSpUlJLuoU9vfI027T3FMP7gpR7knp6DrPzfTlzOdEiUOZxsdUlI3IE643Dy2ytcha&#10;yAlpAIqT69aXD+hYWHumjI5X1xj2Vttav2BZsXHMi4IbkXMqbQaERwegr16nvr2EI2sX6YI8Dlcp&#10;fznunJr2BQt+AWWOEgMtqIHoB1GWbNdpS2R7h0kYXaFtlCWEpV3SQnrXVOeRKXVgoLrQBmcceS2Q&#10;tyJGU6OvUD9msLP4e1mJ9KjbfKZGFNNKsSvk+De7c4tsMOJCehTQ+GvmvL+nbmM/pVT2/E+oIZMa&#10;PRkckPTHEqHuzq1j0JVU/s15qFqalRr4HpHcj95Ge2y7wy2ttMN1Q7j2CT306WNOXSLYp3ofeRuO&#10;zsg3BYt0lW3qDsJGiOHef8rOfqbfefp34LU4vhLh1bySh1eD48p1B6EKNtjkg/IdRcXF0fVDk6qq&#10;Cnrh0WgDnlzbd8mf5WzGzW+M57rHEARpIqUkrgMLUKduhUdeq4XCdyCk+mvzK+XftQio/wAzKe5T&#10;AyqPcm3bzbHHIjT7Ti5DSdyghKwpSkjxIAqNezjxalbex60POZFmE2n7Tp1YOUmcgg2q/lxVoxu2&#10;29tmTMnNllUgISPaCF0Ph3Pfw18+vYTs3ZW39qp6KN2sE66EKuXJqeQ7s/Z8cbNuxZv2J1yiL2yZ&#10;XhRKk9Ug/TpywFBfU9RSv7nQ27bgGHRHEPMIWw2wrzCl01qodTur1J1Xnb2lhTVCrvL9tznI+Q2l&#10;4nZkS7XAjBpKi8lvqT6Dq3DAuzhGcVXvKksqEZ7WPlkwTmRbLamscikjptVMQD+7To4sofa0FXL2&#10;/ojZunGnPstJEbG4I316e+Jp+watwhBdZUKk3J9hFhwj8Q6XQ4iwwQo9le9jp+zVy3K2tN6Kk4Xe&#10;iQVcY4v5kYjFm7WmIigFdkjcKn5tSd6z3io2Mh9hhvGG3vHr7DRkUKOn71gv+RHVtdQ4jzEIc3pU&#10;KEdR31VcYXdFqu00FOUUt2jKqS7XikjMM5ifdAttks4lF1uGoNrWWaEhlRBKB19kDXg+QxnDIl5e&#10;ka9EeosXou2nPrQk+D4hiFyt0r3b79YYti2kJbVO2MuSTVTq9qUmoCQAK0JPUnVvi8F5k27re2C7&#10;Or9gnMyo40Vs+0wf8h/DbzhlOZ3y+4PYmYWKXJTBsjrkxe9yMlhCFLXuKlblrClGp8fAdNfXOBzs&#10;fj8CFpSVY7pUfWrelfaeB5PDvZeU7ri9dAbSvg+59Skoes0d6vbdKFBpeXycr1xSU1QtWMO3atOL&#10;j9T7yWY/8MPM1rZaTIs8VG2lVCQO4617a9Jic5j24bZz19h4zO9PZV2TcUid2zhDk5i7R5FwhR0t&#10;NdXVh6vQHpQADXczm8SdmSi6tkeO4HMtZEZz1S/13BsjYNc48+O86gJQ2EhyhHQ0pr5bcnWbPpy6&#10;AK5N4fzi+ZK5NtsWO7FcQE1ceCVJINeop46+icJyFi1jKM3qeB5/jL+Rk7oKqoAjJvhR5RvgIiQ4&#10;e50UqH6nr82s/lbeNlRdJJDOMsZeJ1g37gf27/Lu5pmyC6ZkS3pcJISF1I6+kHXiZem7O6sryR6+&#10;PNZWykbP+8qf+BaXjf4DeRbH5X3rloSUgb0NJHYeuutvDhiYcNu5yfwK/wCqzrs66RXd1+JZtHwn&#10;XZyMll7IZaklISSCAT6e2rX7rZXRFxTyKayRAr98CYvAKHb/ADgk/Wqv16s2+asp1cSnkWsq4qKa&#10;Q0274DbXaFVXcH5KR2SQEn6aa17XqiEFSEUYlzg7t37dyoQrJ8MdgsDgUtgObOoUvv8ATXUL/qSd&#10;1UVUQtenrdt1bqyX/l/h8RSWX2kJX0BTvFf36o/ud96ot/obK0ZIYvHuGpSFp8tIp0BUDpE+Rvtj&#10;Y4FhamdzFsNj9KtJHjUpOlPMvyJ/pbUeg2ybbgqE7HkRVhR6Bak64rt9nfIskGvGH8ZTVKcMaFu8&#10;alGuuV56NaCf09iOqB9Ow/jSIpQS3Ab9XsV+nUIY7b+yibuQS+0RyVbuPYqD5btvSa9abOum/pq9&#10;UKldgu0jEw4IkdJEKg9aeuu/p0hbvQr1OyfGHkHjXjwxSDGOM2n3cjts9za20+bXy3PVMm5/3l82&#10;e7xHWzB/8V8ic6qFgWgAQ3zF4E3JrvOkxkrVKLO9wpBPssNo/cnXreLuyhjxp7fmzFyof1W/d8iO&#10;XHALJN7RW1ioOxaQR09R1sQz5pdStsVSmfxI4bnUjI7JaINzcbxacxREBg7UoWkioNO4IPjqnJW1&#10;LeurG1nL6exBS4u4+teIWWOYbSkzlIrIdKiar71odU8nIbdC7btKJLZN9facWiQC7VRCaDpqpsqW&#10;apFOOUp2URs7nO2i7zLcmQwgNx461BNf4qDxGvofp5W5Yi3RToz576g85Zb2Ta0Ia3nPMdgT5sbM&#10;Lu4CkpDbjgUmvh3GtiWLiXXrBGJ+p5Cwq+Y37NPAmtm5f56diKe/xFKc8sEBKglZr6TQaqXcDCi6&#10;bS9j5/IThub1N1vmz4gnFoKMkSlCD/MQthNT9JGuftOD2wOPkeRbqpKi7zdd595njqbZcyyO26ug&#10;G9lNE1HqOo/s+G/5NCw+VzF1mqk5sGaZPmbgumWXVu6PWtKIsV9pIQhDaj5riaDv7VCdYfI4duzN&#10;K2qLqbWBkzuw/qOrK8xW3VRM1uLjZceuc5xppB/r+bKR16epJ14G7b3XZtd+h7CP020FXAI3kWJx&#10;K2wz71OcW7SvUJok1/brY4Owo40pL+aTM7kbtbyX3VU1Ll8T/ItsRHgWtENMOKnyIoKK/wApv2Ud&#10;vGgGve4vBY0orfWtDwuV6hyISe1KlSMyfij5fI3AW8pP8LJJA8O51dhwWGu1lG56jz6V2oaVfEjy&#10;1OWGUyICCsjqproB9OmvhMOOuomPqHPudEkYJvNvLZbFZEFRVUKUGiD9FdEOMw+1SJS5fkEklQ2G&#10;+WM6VAU4+60qSRuSlKSBWnbVGXFY3maI04crleTV/aGyBy9yAsqLsiIlI9LRUo/KVHWjLjceK0Rm&#10;WeXzJtudF8ySRea83YIU2/CeCepSpmh+ah0iXF2X1La5a+ujX8R3T8TOcsLLTbEMlIqVioJ+aml/&#10;sOOyUvUV5Paoqp4c+KrPmDuEWOsjukKI/brq9P2CEvU16HWNT7/3wsyZTR21pKvDa901H/G7PYyH&#10;+XT7YHk/GbkSR7VnVu8QHQaa4/TltfzE16sl9wxvfGRdnE/+qnSs/W9ofvrri9PQT6nf8qb/AJCJ&#10;3P4qMhuLTiEW9TO/xKwOnzafDhrcBE/U0n0iA+9chZNepiphuUmESoqQhp5Q/brRhj24qlDEv8pe&#10;uyruoa55GzlpsNt5HJCadjSv06i8az905HkL9Kb5GgvPM1e/1mQySexoqmoO1aXSJL9dff8API03&#10;MgyV9R829zFGlejhGlUh2Ikr15vSTPBul4VTfd5hp2SXT+306TK5Fdhah5stXJmu57y8re9Mfd3e&#10;CnFH+nVWd5dhYjjSlq5MxKa9mhKj17bif3nVaV0vW8ai1NJTQKj0+fSJ3+4dDGVT9FHDIpw9xQPR&#10;h1i//r2NfKs//wDRc/7S+bPpOGqWIL/ivkErVUsC0ADS+3IN3uXGHdAbr87aTr2HF2640X7/AJsx&#10;MuX9Vr3fIwCW2lAJPfVny3URuKk825bMj5GIwfbQ3bm0uR0rTWqlVqK6J4qlJE7d9qtRjxTmG4yF&#10;It8nHzIFKJkRVjqO3VOk3eOSValm3lp6MnKri1I8yQ9bZMZNagup6An16pO1KOiLCkmCnPcdvafd&#10;87tkVFxtjqhHfQAFFFOgV/p17Dg78XadmTozzPMWJ+arsVVAtkXedOQ9Hk2lDTaOoXQVqPm1vxsq&#10;OqbMV3HKqkjSjXW4RkqZSoMJXX2aBI1KdpN1IRm4qgw3YvLK1My6vqHtbevX09NMtKmjE36v7IIJ&#10;lpvbzq5KpCnVslRbIBFOtdaUJxSoYF/Fut1qE7Bs6v2K29cQWCJeojz5clsyFuMSaqolZQ62SPqj&#10;2QU0rrG5PjY5E96m4y2m9xvI3rEFFxqqosivH8IhokQZd+hMyfcpNwuSEuF0wUrPmN71MJWhaqOU&#10;ok16dtfKIcbl1lJRbpLr3n0yfIY0XGrS0TZHpc/HIEK5/wCG7u1KgxIr5t7T25mStZZIBLTiUncp&#10;Z6U163Bwbtm3C3cjRr/Y89m5tq7KcoSqVjXEuCkoS6gb2wApZHQECmvbxmkeJ8qb6oyvRHvdyHVd&#10;QKp6CmiNzUnK19NKEJDTkdSnEoWCk0BPqNdW1KqMh23bbY8puT6mUBKCuo9pZB0txoW43nRUQ7+8&#10;LRDG6hKknv8AJTVX+cvzf9MYG0vBtwhQRu9oejpq5XRIzYwkqjYzLltuubiRU/y1erTaJpFSE7ib&#10;3CS6lJccccqpVTuJ7+qmhkovVts0HH1LS5uSFBQ6J8RT199TSK05V94wPOmnqHb5NTrQqdTUHtDt&#10;XQ2jqPim/UKag2SkqMQSOiQKk6hUik2zN5QFAK18RpcmPVtGs43Qgn5x6NLcmd8s22o4KT08fHVa&#10;cy7asVPTrbgAShNAf62qznQt+S+iMfkrFD3Pp1UdypfhaoZ0oUR26enVeUqF2Fs+ltXgn6BqtJtl&#10;lQofG4DzyqIRuPjXoNQSGRofoV4eQW+JOLWyKFvEbIkj5IDI18zzv/0XP+0vmz3eL+TD/qvkEbVU&#10;eLQACsv/AOb5PcpJJoryaDw6MoGvc8Oq4kEvb82eeztL8v4fJDXDkuyCKkqqfqjw1oSikVVJlYed&#10;Vybdm0MmwpvkG4QUqeAVtKHEGn0UOq950hGS6jrX2mmRbEek5Ly2GbUzuBTETRS6V8Trjk3EbClS&#10;0FsDcmEEf64L6bVJFAD46yp1X+5oJHzE2o0vAspiJYK40efJbQ2sV6oJ+rXrT0avwWy7F9KoqXNY&#10;yqVpj3jC7mtaHXURJDai282qgNUkjr8416ZTuwXeYLhbm+ptrxOw3FKlxJDSh33BQ0xZs49hz9JB&#10;ojU3B2GnCppG8GvUdtWIZu5CJYaTGd3EmmGVhMfqfSK1Op/qSKx0q6Efext1tQLSQjcfEAacr8aa&#10;sR5MuqPUKM6xasmSyNq5SGYgSPqiroUqlP7Os2Mt84rsq2XZQ2wk+2iI49FuBJCKJAHUEdf/AAa1&#10;2022ZflyRjZhvKBDm0KPfpqMmkCi31MabcyFL847gT0Se2o+YddpDTdbZE8lsNtp3K7ClQa+nTbd&#10;2RXv2YtdDGi1ARwUMVTQEk9NSneXedWMkloNc6IpLYTSnhTUbUk2dux+mhp/d4KRQkA+A1aU9So7&#10;LGyZba7SlFfTTTY3e8rXcZsZnrapLyFkbW0jsfAan5iaK7xnVVPbkdC6paSKkdaejXKsnKzFrRDI&#10;/aStZAB9VNd3lKWHq6Gsi1upUlNAED+t+39uhzqdjiyqqmnLhuh2iUdOw667uVBd3HlU2kWh4BLh&#10;oFUqU99Jd5FiGDJKrPpt7u6hBp/FpTvDliuovu47klQr6zpUrlUMji6j4xb0lHYV1UnM0bNhI9/d&#10;NVUAB9Xo1Xcky1G0kbybD0Hsg18NV5SoWY2am01jilAUbB+bVacqsfC1QeouIFzapSBXsNQch8bb&#10;ZLIWFsoKSpAFR1GlyuUGqzQ7NccNBjjzA2B2Zx21oH/BiNDXzXM/Pn/2fzPYY/5UfcvkTPVYcLQA&#10;Ac7e35LNjjoQGev/AN0jXvuCVMSMvf8ANnnM9/1pfw+SMlrieW0FqHUgU+XVm5cqxcIFZviLnR7N&#10;PhTXnFqlLj+VCjINNyj1JOq12LnSKGQdG2A3BJMyVcEOvigUdxqamh0/y6RCMtS5uLuKkBiAw2Vy&#10;ZPspUewSB1V8w1lzt61Lyn2dpN5km32nba4u1LLi1pfSgU3rKTuJPjp6Tlq+wV3o5SZ5jc2JkeRG&#10;2LWK3J5aFlSqpBVWnr76+g4m2VuLl3HzzPd2M5bO8jsG/ZTYn0FE5xSUJAcSakD0np202eHGYm1y&#10;F63Td0CRa+ZZam/JlKDhbrVXc6oz43bKpq2uajPQI+O53AuccLkueW4s9Ao0/Zqpex5J6dDQs5UJ&#10;KrZK5d2trwCGtq1Bsmgp3AqNV9s1F1LO+LehDMdS2uJL82igt4q6+k65b+1FruIPWMq95uzYEVtj&#10;zAAFKJ6V1chdYmUE0MDVmW4FupqB3p6NNleQqNl1qaD8DYs70gjtU+rXVKpycKDVJiIkOJCUVCfA&#10;enTFKgqUK9B1EZKWdmwBNOvT+nS61GKNERyXbg8qu2oB7DUoToxdy3U1nIiG00oOg1ajKoqcNo3K&#10;hpV1p6dS3UFSjU0pEJtSCNoJA1KM6MXK3oNSLaQpStvcGgp6dTd5i1Yp0MXuaQui0gdKJ+Ua55ge&#10;UeVwUAbiAD8mjzAVsaXLelTh9mvXprruVQt2k2OPuBKE0ABp1qO+qznqWfLTRj+7dxHQfJqLmSja&#10;VT65aSQKDt4DSHdGKzXofEQFsnqg00mcqk422mOMaMlSwFD59JloWoRS6ktahNlKaJGqc26liMUO&#10;8WIwKbkgU9A0uWg2iH5pMVlFTTr4U66VKTHR0PLtxbbIASKAdNKepOrOsvHa/M4/wVz/AO0x62K+&#10;mI2dfPsz8+f/AGfzPUWPy4+5fImOq40WgAC5Kz5ub3Yk+ygR+h/5Bs697xM6YMP4/wDyZ5zNjXIl&#10;/D5If4oQlKAKFIpQa5PXodRz553uj+QckXABYVCsraY8dHdO49VHToqtBLdG32DfxyXJF1QyY5Xu&#10;IQlDYqVEmnQauShSFTludZULkZnf7LwlgzN7vBEjKL+4iFj9nboX3H3TtbSlPU0qaqOs7Ex5Z11q&#10;GkY9WWMvIhiW9z6t0/36Ali5dPbnx4lxlNuzGmN8lDfYPPCpSP7PbWlcsRi9FoV7dxvroylWVZM8&#10;5lt5Zbc3N++LB616eNSdeqxLSVqJ4vPyH58kug8IkWtaI7SmUuuyKJUk9+vc6bFuugJRok+rGa52&#10;i3xpASxGS35vVRA6adGTktSvdtq26x7TWFscA94ZcV/L9CqdR26ajKMa0OwlNKo8WK6T13KJGcBK&#10;JK9hNT0ASSf3ao5tlRtNo0OPypTuRTJO/e02aFDSfrTXXl1/3rZA/edUbFpzk/Ykv4mjk5Kgl7W2&#10;vcZoeUiW62iu9KDWg9enysbdBFvK3e43VZOG5KWa0Qe/Xw9B1FWdBv6hLQ2XZzco+wUkmtB6SdRh&#10;Fpak3cUkaEevmnzEAKqdtfRp1VQ4kZn3ulEpqad9B2tBvCk0XWletB46WtGzhpuNb6kp6asJ0FSV&#10;TTdZCU0Bp1qNTU2LlA1w0AKK6nQ5MFA0nW0hQ2kJqfDUqkGjA8yAlRBpXvrm45Qa3GSRQHUk0Bgb&#10;jUWenTUZz00IpamwtHQeoVGkDDy2mqh6B31GT0OrqOzLSSR20h9CxGNNRyTDadFAATpLbQxDe9AD&#10;bvfurt2pqO6pxmz7x5VEq6bRTSGyxBUPQuVD36eGoPoTRsiYtxKO56aqyeo9dDw8+Aklxe0AdvHU&#10;WiVDsTxmoK434+UOoVjVpI+eG1r59mfnz/7P5nqcf8uPuXyJvquNFoAE+Q41fZeQT7hCh+dGkeVs&#10;V5raa7WkIPRSge416rjuTsWsaNucqNV7H3t9xjZWJcndcorT3+w+sWDIkJoqAKgdP5rX/p6sfumL&#10;X7XwfgK/R3vu/FeJTjL+AOWL1kl2nRMaS5FnyituQZ0JI2GnUgv7unyabDl8Sus/g/Ah+ivvTb8U&#10;WW4Z4LhYCwLrf1N3LJHD7PTc1GA8Ed618TqlyHNQvLbB6fxLGLx7t6yWv+tQYcp8Y8m5/wAxM5Gc&#10;V8zEMSif+7i3JsKsuWse0sNF/cgJHQbwNavHcxhY2Ns3/VLrpLT4fIo5XH5F7I3OP0L2rV/7/MiM&#10;Hg7lUXt67zLANriFK8gzIZJcPhUPkaa+dwttFP4S8DqwMjducfivEBN8+F7nmVdJc6Fg7TglvKcW&#10;pVytoNCagdZIOtqx6p46MEnc6f8AGXgecyvT+dK45W7fX2x8T7F+GHn4uoW9hqWinsv7ztppT0BM&#10;rUn6q41dLn4ZeAuPp/kN1XD4x8Rxc+GbnWRIQX8PCmkf1zc7cT/0nXF6r49L8z8MvAlP0/nSl+Xp&#10;74+I/wAf4auYUMrSrE0JWodjPt5qfl941F+quP3V8z8MvAfHgMtfyfFeJsW74cuX2Xg47hqWlNoc&#10;2rFwt5qopIHaQfTpOZ6mwLlpxjcq3/xl4DMLgsu3cUpQol7Y+I13r4ZuZ57dn8rEkqVCjOtup+8b&#10;eKKcc3eMj0DUsP1Px9pzrc6tfyy7F7iGbwObd2UhWifbHtfvI0n4Xee4rhVGw1PXur7ztwp8lZOr&#10;UvVXFy63Pwy8CivT3JQf0w0/7R8RxY+GTnQjc/hwLlfrG5W0n9knSH6m43su/hl4Fq3wnIfzW/xR&#10;8R1jfDfzgyeuJCnp+8rfX/pOoP1JxtPzPwy8B8OGzl/J8Y+I6j4fOa0u7hh6dp6f+sbf09fWTpf+&#10;R8f/AHPwy8Bv7Tm/c+K8TZb4A5lofMwwVPj94W/+86j/AJJx/wDc/DLwGR4rMXWHxXiYU/D1zMFF&#10;RxAUr0H3hb/7xpb9Q4FfzPwy8Cf7Tlfc+K8T4v4euZlfVw8AHvW42/8AvGnf5Jx/9z8MvAg+Iyvu&#10;fFeJpPfDnzUr6uHJP/aNv/vOpL1Lx/8Ac/DLwIPh8x/yfFeJiPw5c2Ef/Bya06n7xt/9513/ACbj&#10;/wC5+GXgC4fM+58V4mi/8NPN6zVvD0g/7Rt/9513/J+O/ufhl4C3w2b9z4rxMavhp5xKaf4NSfku&#10;Vu/vOuf5Nx39z8MvAFw2b9z4rxMI+GbnLxwpI/7Stv8AedH+Tcf/AHPwy8CX7Nl/c+MfE+H4ZOcK&#10;1GFp9X/WVu/vOov1Nx/9z8MvAP2bL+58V4npXwy84Ef/AAWivj/1lbv7zqL9SYH9z8MvAl+zZf3P&#10;ivE1U/DDzqFk/wCDEgeH/WVt/vOoP1HgU/M/DLwD9my/ufFeJuj4aecxSmGJ/Erd/edKfqHB/ufC&#10;XgMXE5f3PivE22/hx5ybr/7mJJ/2lbv7zpcufwn/AD/hl4DVxWT934rxMTnw5c8LX0wpAH8ZuVtP&#10;/wDJ0v8AfsKn2/hLwJftWT934rxMbvwyc3ve0rERup2+8rd/edL/AH3D+/8AB+A79tyPu/FeJ9R8&#10;LvMooV4mlVPAXCB/edcfOYn3/g/AFxuR934rxMi/hu5wbRtj4Sk07VuVtr/0nSXzGJ9/4PwGfoL/&#10;AN34rxGCZ8M3xBPV2YODu/8Aals/plaP3jE+/wDB+AfoMj7vxXidTOPLZcbJgGD2a7sCLdrRj9sh&#10;XOMFpcDciPFbbdRvQSlW1aSKgkHw14zJmp3ZSXRtv4nobMXGEU+qSJhpIwWgBaAFoAWgBaAFoAWg&#10;BaAFoAWgBaAFoAWgBaAFoAWgBaAFoAWgBaAFoAWgBaAFoAWgBaAFoAWgBaAFoAWgBaAFoAWgBaAF&#10;oAWgDhn+bnKv6m5Z+NTvttAC/NzlX9Tcs/Gp322gBfm5yr+puWfjU77bQAvzc5V/U3LPxqd9toAX&#10;5ucq/qbln41O+20AL83OVf1Nyz8anfbaAF+bnKv6m5Z+NTvttAC/NzlX9Tcs/Gp322gBfm5yr+pu&#10;WfjU77bQAvzc5V/U3LPxqd9toAX5ucq/qbln41O+20AL83OVf1Nyz8anfbaAF+bnKv6m5Z+NTvtt&#10;AC/NzlX9Tcs/Gp322gBfm5yr+puWfjU77bQAvzc5V/U3LPxqd9toAX5ucq/qbln41O+20AL83OVf&#10;1Nyz8anfbaAF+bnKv6m5Z+NTvttAC/NzlX9Tcs/Gp322gBfm5yr+puWfjU77bQAvzc5V/U3LPxqd&#10;9toAX5ucq/qbln41O+20AL83OVf1Nyz8anfbaAF+bnKv6m5Z+NTvttAC/NzlX9Tcs/Gp322gBfm5&#10;yr+puWfjU77bQAvzc5V/U3LPxqd9toAX5ucq/qbln41O+20AL83OVf1Nyz8anfbaAF+bnKv6m5Z+&#10;NTvttAC/NzlX9Tcs/Gp322gBfm5yr+puWfjU77bQAvzc5V/U3LPxqd9toAX5ucq/qbln41O+20AL&#10;83OVf1Nyz8anfbaAF+bnKv6m5Z+NTvttAA33+vQAt/r0ALf69AC3+vQAQcD4vzrkv74OGWdu5t4+&#10;2y7eZD82HAajpkLLbW52a8wiq1JIABroAid8s9xxy73GxXdtti52p9Uacyy8zJQlxBooJeYW42sD&#10;0pUR69AGrAiv3KdDt0YtiTPfbjxy64hlve6oITvccKUIFT1UogDuTTQBnvFtlWO73WyTVsqm2eY/&#10;BlqjuIfZLsdxTay262SlaapNFJJBHUaAG3f69AC3+vQAt/r0AOdotF2v0z7vssB+5zfJekGNHQVr&#10;DMZpTzzhA7JbbQpSiegAroAbN/r0ALf69AC3+vQAt/r0ALf69AC3+vQBL7Hg+TZBJxpiJBTEZy6T&#10;Ji2C53B1uFCkOwwkyAJMhSGx5e9IPtdyB3NNAEre4ZzKLi8HKp0iyW9i5WdzIINmlXaGzc3LU2lS&#10;kzEw1uBwtulJS303LV0SNAAl3+vQAt/r0AEq/wDFGZ4xi8TL7y1bY1nmoiFhKLpBelBc1sPstLiN&#10;PKfQ55JS4UqQClKgTTQANd/r0ALf69AC3+vQAt/r0ALf69AEtXht7bwZnkNwMIx6TfF4/GKnKPuS&#10;244lOFLVOqEoUkFVe5poA+Y5iF1yaDkt0iPw4VrxOD7/AHm4T30sNpSpWxplutVOOuq9ltCQSo10&#10;AN+P2C4ZNNfgW1cVD8eFKnuqlyWYqPJhsqfdot5SApW1B2pFVE9hoAY9/r0ALf69AC3+vQAt/r0A&#10;Lf69AC3+vQBr79AC36AFv0ALfoAutwXMtNq4NzhMebxvPyTKsniNXLFc+urUVpy02mKt9t9MdMqO&#10;8tRkv0R1oaK6dBoAOttvWJROIrpebVkuMHjWBgNmtM/G7Wywq4QMiyeV7rdJ8tKULfjvIbU8lseZ&#10;9SuwHbXQA8JyHiuy5nlGS3DP8IurWWZ8zen4dtukNxDFhxa0SH7U112gOuyksp2IqKnaCVBQABoZ&#10;RkGIYfZXcW5DyTGUWJ/BbLYclwyIyz9+uZFdpLVwlTXkhHnoZiMyluoO/bVZ2/zNw0ASBHJOC22U&#10;v71z/AbpYrVmU+543YLVJgobg4zY7U89aYTZSlBLr8ox1bQVDfvSmqwpIABlE5qsRxu3x7pd8Rdk&#10;OcQ3u6Zg3FatTBuNxmPvt2bHqNoCkGEh0lLCPaANVhRGgAj3Dkri233bCLfYrjg54txIi+W0u3yE&#10;9OKrTaJJjMMW3yW1xXXZJQHFOuLddUaJG3QBEbNzEzKwtqenkfF4fKT3GNweEtcm2wGm5V0vHmR4&#10;YWAlKHoEVpQRHJ3e31SajQBCeY8/w2Txjm0OLl2M5BjeRW3HGuLMSt/kuXiJckqalXm4XMIT5sd5&#10;TgdCitZ8yqQfGoBiwnKcQtGKcI2+JmuKWrix5qMOacXeejC9XC6yJykP+9xVtuSFxm0ls7gsJ8oL&#10;6AADQBOLjybilqt07IMpy3B805IxPGssl2xy3OQpEMG8SI0O0WpkJbQ3MS00HXFt7VFtNAfZUToA&#10;jnJXLeOysM5gx5N+xi7mLhmJW9YhC3eZkGTTvI+8Lq05GAU8uIy3sV5ZKGykCidAEXwfJsXs/GHE&#10;EC15rjVlwuZcC3z/AI++/FTfrp79c0xnG3Iy0F9cZuIr6zahRrcr66RUALua8x45Z38wyOHMwZ9O&#10;GYtdo/HcGJd7bepMmZfp0WOwER2I7LaGYrLJUIyUr2o9p4166APCeUp9+sOI3GRyVjmSyxxbKFts&#10;AnQF3R7PLqv3RttyAkB1JaRN2pSlIrtXQU66ANrJuRsOVnfJdi5Fyq3vY3Zb9iGB2azyHGC8iAy7&#10;HeyF5TIo55Dq4oQ8sCiUkprUDQAwws5mPXbkBd65l4+gZQ1KtaOPb7GmW9+DY8amz3fvFi3qba8t&#10;UjyYrIU2UqWEbSdpUogAd85y+Bd7Le8z45yTHsZwt3O5tm5fvI8hL0y2RBGg22LbleUoOtuwmVvJ&#10;QyoEmigR1OgB7kcj8bxZUe0ZDmuBXuwys6lIwuzQFw3bfZ7HbbW85Zm5hbShSWlyxHcWfaQFgpJr&#10;vCQCr/JWUYZfs94Ft2f5LZ8zuNkcaTzHmVkDK4EhiTdC6iKHowaQ6mLF/lqW2Pq/VJIpoAM5zi4v&#10;3vkmM7y9xzByZPu/5J3hubblWqw2WTcF/eLTLiGPKS/7sxH2oVVym6ntqUCASZjlXiSDllgGOXbF&#10;WcUzvLcoyHN35H3ekottttQtyIzjMkFUf71ebU4hICVrCug2rI0AeMYy6FmOBRMwdvuGRsqx7A7v&#10;B97mCC3abPLyy7pas8CUEtqYaEWNCUlKHk9Ar2xtVoA1LnfeJ+Q5lzgJ5Fw62vnMsQa5GyS5SmIH&#10;35b7FA3yZUJJDYcD0xZRuFEgDeaJIOgB+tXKGISb/ZlM5viUO1XBnI7rkl2VeoMKfaf8TXZZhvW0&#10;PIebckwYkBtDjJG/a4n2aLpoAgLOc4EvCZSG+QMXn4nf8ayCNk1lmJixb5esvusx5iLLlRg0Fx2W&#10;0KbcQ6lQQ0jtQAaAHKfzLg03IeWMeuOS2M8WY4nGcNxW0MuRaTYU2XHh3m5MKZAcklqIy77aCQlB&#10;SAQFVIAOfiUz+3zONpGOx81xXKJt4z+ZJtUDGFxXEWvGrdHLduhLVHSk7VKeDtSSN24A7kr0AUK3&#10;6AFv0ALfoAW/QAt+gDV3nQBOONsGunJub4/gtnkx4VwyB5xtqZLKgy0lppb7jjhQFGiUNqPQaACt&#10;cPh2u0GTi86NmFryTBssiXSXCzrHo1wubLAtEdT0lEmIzG95bIUAgnYQK7lEUVQAGkniXlaG7BYl&#10;ca5Qy/c4zky3sKtMze9HaKQ44hPlVKUFadx8Nya/WFQDFH4u5Nl3q8Y7F4+yKVfsfQHb5aGbbKck&#10;REKSVoU+2lsqQFpFUE/W/q1qNAD9Y8e5gfwiTbbZj1/b46yi9Q27nOZtUh2G9PZeMWOFPNMLcWUO&#10;uFAQkmqztCSug0AT1/4YeRLfkNhYlwLm3il+us+Bb8uTYro/tbtyd5kv21EZUltDoCvLStAKwlaq&#10;bE7tAA4yKxcwZ5leS3a+4tkuQZY3NjxsocFqk+ezKfSGozT7LTCfKW4lAS2gpSTToNAERueIZdZb&#10;+1il3xi623Jn3W2I2PyIjzcx1x5WxpLbCkhay4rojaDu8K6AHR7jXkaNcLDaZGB5BHumUhw45bnb&#10;dJQ/ODJId93bU2FL2Uqqg6DqehroA32uIeWXrobI3xnlK7snYVwPumZ5iUuuOtIWoeV0QpbDqQo+&#10;zVC+vsqoANs/jrkK1WJvKblg1/g4y6yiQ3kL9vkogllxxDSHPeC35e1a3EpSd1CVJpWo0ASBjiHN&#10;LpYsTuuM2G95ROyaPIlv2e3Wa4uKhx25Pusd5T/keS6h9QVtU2pQFNqiFdNAE1w74b85yLFsyym8&#10;2y+Y4zjD4ttutKbFPnzrldD5ifdG47KQpsJcQG1uKG1ClBJ69NAAss3G3IuRLjIsWCZBdzMVJTEM&#10;S3SXUuKhKSiSEqS2QSypaUr6+ySAaEjQAR8c4Gu11wnJszvt2k4mjE5E2PeLTMsV4dcaMJrctDj7&#10;UUsNOFwhsIccTTqVlNACADxrjHkp+HYLgxgGRPQcrdDOMy27bKU3PcU2p5KYyg2Q4VNpUsba1SlR&#10;HRJoANkzC8yt+SDDpuKXeNlinEtN40uG+J61rG5ARH2eYrcnqmg6jqOmgAjYVifP2FZmqRheE5Va&#10;80sp92c8mzPPPRjMaWU70usLSjzG0rUhRHUAqSeldACwHh3kflrMmY8q2XiHGu19dgZRm02FIdjw&#10;pp3vSTLcUEDzUlJKkqWDuIBoVDQBE1cXchPswbjaMHyS7WK9ylRsZvLVol+XcfFosANq3FxPtAJJ&#10;8aVodAD1j9t5nyLEY+FYxjeQ3XEL7cXJrMG3WtxbM2ZDAS4pUhpnc75G7qlSylFa0BOgBgj8X8my&#10;49xlxuPMlei2kyk3SQm1yyiOqCoIlpdV5VEqYUQHAeqf61NAGirAc8TZLdkisMvgx67vojWq9+4S&#10;PdZLrpCW0NPbNqysqATQ+0egqQdADyeH+WU3pGOq40ydN+ciGc3aDa5YkKjJpV4N+XUpBIST/F7P&#10;1umgDUf4u5Oi2673eVx5kkW2WChvc961y22ogU2HgX1KbAQPLUlZJ7JIJ6EaAJ/xBg3KfJUZvA8d&#10;bucDjvK79DbyjIG7et+3sSYza1tuSH0oB/lIUpQQXEipFaEg6ABvecCy2z2k5O5jl4VhUiUuPacx&#10;dgPswJYCiG1oeUkt/wAwCqfaNeoBNDoA0m8NzJ4NKZxK9OpftS76wUQJCgu1tkpXPTRvrHSQQXR7&#10;A9OgCQO8Q8sMXW02N/jbJmLxfWlv2i2uWuUh6Q02UhxaEKbBKW96d57JqN1K6AIu1i+Uv35zFmMa&#10;ur2TtKdQ7jiIb6p6VMNqddBjBHmgoQhSlez0SCT0GgCf3fiDJPebFHweBe+RGrva48926Wuxz0Qv&#10;NdcDDrcV1aKyG2niGi8EpSV+yNAGg1xXlZtF5kS7TeIeRWy+xsdiYmbPcFyZU55px9xlLqGS0h1p&#10;tsL8pSt6knclNOugDWd4i5YZkXeK5xrk6ZNgaS/eWfuqWVRml9Urco30Ch1B8QCewJ0ADnedAC3n&#10;QAt50AYNw0AHn4eMvw/CswyC9ZdeX7AHsWu1sx67sQ1z1R7jcWhFbeLDakFQQ044qm5NaAVFa6AD&#10;/Zec+JcWw+Xxfi19vMPH7fj8uyQcwmW7zJE2dkk6MLtcvckO7UNw4jSvKbUsKXuUgmvXQAWXOReO&#10;clx3krkdrN59nuDuOwcKyTk232yUzGful9k735MG0uSfMaWmNBbD5bUkqqFJT7OgCIO/E3xbfpzr&#10;kzJMoxeBiOYWi/21yLGL0/KLbYraxEjQ5j7brexbkhpbyi6Snav+NI0AeYXxDcPOqwS6ZdfZWSXK&#10;x5Q5kcFqDaJFtNojLMm5/dsna+4zOS3PLSWVBA2/6yopTQBF7hz/AIO5YbVfkZfOl5VH4ru+NtYs&#10;IEhCIeT3Z4mRP95UotqCkSHQigO0JAJ9qmgCXXf4quN5OWTYWPzLni9jzSyXWXlGbsRFLlRMrukF&#10;uAxNTHSW1rbhMNFKfLIJU6tQHTQBDMNyzFeQviJ4sn29+4XjC+D8RDk/Jrk3smT0Y3GlT1T3ELWt&#10;SAuStIQha/ZTt7GugCRNfETxuzAk4a9n2Q3ByTjeU/8AzfftripbF3ySZHkKaiwS/wCY2lDDKm94&#10;dHtqNNqSVAAYOTfiZxSZitysmAXa+h2fPxizSpTxdjTpOLWG2hS23JIUSl12dIeSqijVIJNQvQA2&#10;88c64JlOHchWjDsqvOQ3DkTK7ZcX4c6EuFDt1mt0RQYhR0qcWCW3ggKICQo9QnpuUAOVy+IHjyLh&#10;kDEcZvl2t4fh4NiN1uLDD0d1Fisoel3aQ2pCkqC3pMlaFJSQVp9WgAy5ly7bcAzfiy85n94Y3By7&#10;KMtzm7259lxU2DEkxl2jHX5MEELoW2w8po0Ukj+IEaABzi3NfDGMM4fiUXPZ0vj/ABLG5Vsye3XH&#10;H5Lq8kevE92Xc1MqakpXDcSuOwtlZUaBVCqqCCAMh+IXjGJika5W+539ydAwa74dC4lksqVFdmXi&#10;W8uRdZlyLhS7vZcBWNm9S09x10AT7Jficw6+ZhZL9j/K0TELFHkKuhx5WGTZe5SIQt6IN1X7+A6n&#10;3d55CfdwlCT1FFEKSAA7AeYeLcV+IbOs4hR5dqw28Wu42vCp1xZkXNdtdfaZZZkPMpkIkKa2oWnY&#10;26FpbUEJIpoAISviUxduZYIcnO5s6KrkO03XJbpZ7S/aIwxiwQ2EwrdHi+c64GjISs7SsqI9pVCa&#10;aAHSR8TPGsiyKyqLkd7tGYRsezGHbsCZhLEE33Ipb0lNzfkIWG1BXm/VKVEHxTt9oAySfig42s+Q&#10;f4lsV/vl1bzC94Yqbi8iCWIuLWTHXGlymI381SXnXShQSGglO1R3EmoIBs2L4pOMokzNcStMlOK4&#10;ZFhWuBxxdbtaJN2YKI0h6bc3pUOLIjOh2bIcSuu7arYkOJoKaAImz8T9ihy8Zddyu73hePYvl1zm&#10;viO5EZumX5A5JTHTJjoUU+W006AknclvsntoAeJnxCcZPuTp1m5BvWPysvj4rGtlvesZmQcLbxUN&#10;S0bY6n9kxT8yOkAt02JcUvqU7SAZZnPPB1wnZbHZyO94qi93DF7lf77ZoEkIvJtjzz9xiwWHZJcg&#10;MuvuB0Ar/iO1SuigCK8t88YBm/H/ACFDfyiVk97yG+ybhx/aW7VItcqxNypafPakzxJU1KYcitpG&#10;wtklfgmidgBkwjnbjPFeMsOMbJ73bMwwvC8msluwZiGv3F2+XZa1t3J+UlQQpKgoAJKSQadU7faA&#10;GH4iOesc5Awy22XBL6xBs9w+6W7nhDdlkRZcdi1xVIZak3JyS4y8hp1R8tDDKE0O5XtJ9oAlyeZ+&#10;Go9jbn2nNbrZ8vuHH2MYDbgmyrebx+HBkMuXRSip0JlqWUFwAUSexJKjoA3ci544hyKfnVqTmF1x&#10;u45zjtqi3/lO02yUlh6fEnKkXFMS2OSC9GTNZDaVFKwlSk+0mnVQANrXzbg155/5N5BukyfiNjy7&#10;GLlYMWvqoxnSoD7luZtsWa8w0arWW2itQB+sqhV3VoAluQc9cYRcNdwzBr9foEN+0YhhybiqOqNK&#10;bs1vfkzbzJ3NKO1x9yRsWlJ9oD2ap0ATi4fFNxlcL3cxEu9wsScrlZlJfypm3rU9Z506PGtNiuKG&#10;UqQpxSIMdRUEEKTvpWoOgCGYVzpxrhlnw8L5AyO8TeK71fbqm3otzrIzJ+fHQ1b3JDy5K/dkRwC2&#10;oO7yUfVHgAClmZRcag3+Sxid/dye0eTHcF4cg/dockOMoXISiMVKKEIdKkp7dB0FKEgEX3DQAtw0&#10;AamgBaAFoAdUfff3M/5fv3+Hve0e87fM9y972K8vfT+X5mzdSvtUr4aAGrQAtAC0ALQA7Wn78rcP&#10;uP37d7i/97e4+bX3Gg8/z/K/4qlN+72fToAadAC0ALQAtADxffv/AO8F/wCJvvD712I8z7z833jZ&#10;tGyvne3Tb29WgBn0ALQAtAC0ALQAtAC0ALQAtAC0ALQAtAC0ALQAtAC0ALQAtAC0ALQAtAC0ALQB&#10;/9lQSwMECgAAAAAAAAAhAK3NKCf0TAAA9EwAABUAAABkcnMvbWVkaWEvaW1hZ2UyLmpwZWf/2P/h&#10;ABhFeGlmAABJSSoACAAAAAAAAAAAAAAA/+wAEUR1Y2t5AAEABAAAAFAAAP/hA41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pkYTZhOWJiNS1mMDA1LTMxNGEtYjViMy04MTFiOTg3MTIxNTkiIHhtcE1NOkRvY3VtZW50&#10;SUQ9InhtcC5kaWQ6MzMyNDUxNjg3NzcxMTFFODhDREVERkUyQkQxNDE0QzkiIHhtcE1NOkluc3Rh&#10;bmNlSUQ9InhtcC5paWQ6MzMyNDUxNjc3NzcxMTFFODhDREVERkUyQkQxNDE0QzkiIHhtcDpDcmVh&#10;dG9yVG9vbD0iQWRvYmUgUGhvdG9zaG9wIENDIDIwMTQgKFdpbmRvd3MpIj4gPHhtcE1NOkRlcml2&#10;ZWRGcm9tIHN0UmVmOmluc3RhbmNlSUQ9InhtcC5paWQ6YTc0ZWRjOGEtNzY3Mi1iNDQxLTk3OWMt&#10;MWVhYmE5ZjFhNzE1IiBzdFJlZjpkb2N1bWVudElEPSJhZG9iZTpkb2NpZDpwaG90b3Nob3A6OTgz&#10;Y2NhODUtNzEwNy0xMWU3LTljZTAtODlmYjgxOTVjZWU4Ii8+IDwvcmRmOkRlc2NyaXB0aW9uPiA8&#10;L3JkZjpSREY+IDwveDp4bXBtZXRhPiA8P3hwYWNrZXQgZW5kPSJyIj8+/+4ADkFkb2JlAGTAAAAA&#10;Af/bAIQAAgICAgICAgICAgMCAgIDBAMCAgMEBQQEBAQEBQYFBQUFBQUGBgcHCAcHBgkJCgoJCQwM&#10;DAwMDAwMDAwMDAwMDAEDAwMFBAUJBgYJDQsJCw0PDg4ODg8PDAwMDAwPDwwMDAwMDA8MDAwMDAwM&#10;DAwMDAwMDAwMDAwMDAwMDAwMDAwM/8AAEQgA/wEhAwERAAIRAQMRAf/EAKwAAAEFAQEBAQAAAAAA&#10;AAAAAAACAwQFBgEHCAkBAQEBAQEBAQEAAAAAAAAAAAABAgMEBgUHEAABAgQDBQIIDAQEBQIHAAAB&#10;AgMAEQQFIRIGMUFREwdhInGBkaGx0TIUwUJSciMz0xWVF1cIYoJDU+GSoiTw8bLSFuKTY3M0VCU1&#10;JxEBAQEAAQMDAwMEAgMAAAAAAAERAiExEkEDBFFhcRMFBoGxwSKhMkJSFf/aAAwDAQACEQMRAD8A&#10;/ZSAIAgCAIAgCAIAgCAIAgCAIAgCAIAgCAIAgCAIAgCAIAgCAIAgCAIAgCAIAgCAICU0lKkJBSJn&#10;f44IdLaTIBKZnAmUGdHLEsEDyDGC6XkbAAypJ+VIQI6WkpUBlQTKeWQ88SrDgabli2ntEhhBNBab&#10;lMNpPZIQWdy+U1/aQT80QmqjVzAFMVNpCFIUCcokSDhtES0UbbTgcRz0uoSn2locUoHwgnCM7BN5&#10;DapZKlQPBQO2H9UdNJUY8pxDvCSh6DE6qadTWNTQ4gIlIjuJn6IeVQMl/mIfUhLmGLShJJHaAMPD&#10;E8qqcKxkDv0AHaiSh5wIn6gfTU25UphLc8AHEZfPKUbnOX1E5tmncSFoQ2tB2KABjQUaZkf0Uf5R&#10;DQksM/2kf5RDRzks7eSiQ/hENAWGZGTSBw7ogDkM4TaRsxwEWUcNO1tDSZ8CBDKOFlk7GUdvdEOw&#10;6WWf7SANvsiFo5yGTgGkeHKIalc5DM/qk+GQipCSy0P6SceAGEDXOS1sDaQZYYDzwMpsMIEipKAn&#10;bsEDXC22RPlpHZITgmkFtvegDGQw3QNIU2kT7gwwkJTPaIBvIPkgSMp8YCKr2leEwbcgCAnMgFpJ&#10;3ifpgzT0spx8UZtR2UyDI9ssIo7y5yAkJEzx2wsWXDgSQEzlgcOMMJXZBUyN8sYUhaUyx3A7IRTk&#10;p7sIW4YcABElAEKwUDiCIVZHDbqNYOUKZVuyKMvIZiM4GjaiR9G6lz5IWnKfKnDzRLFR12x9PeDS&#10;t5BQQsfAYzl9EV6nHWlZCSgjCRw8xh3hInMuJylCkJUcJzAzYDjhE0dUlhWJRlPEHDzw6COunYVI&#10;Je5e6Sxh5sIsSF0VcmkpkMKZmlJUeYjvTzKJnNOOPghLVWDdwonjJLuVR2gnHyYGNeQmjlLAyrSc&#10;JdvkigLRGAwnvgG+WcBu4iA4UYnCLAkpMhLE7gDC0LyT+LDUwZMw2SI3xQjJjLfvMQIljKXjiymE&#10;kdhl2RUpCgQRJPhEFwhUicstolP1wTHMpAw3bpf8b4IYWqRG0H4x/wAIlWRwmQHZsI2+KKhpUxMS&#10;x4/4QEJftq8Jg3CYAgJ9OQGx44M1ICQDNOKRtHqiGuyI7xMyYUjpE5eiFWHMuI2YYylDDShPaBL0&#10;xUzqX8We/eILjoIlLfvid1OiZ8US3Q9mAkJY8YUiQhWAG7jAOBRBwwiDjjDVT9cwl3CWYjHywxdM&#10;C30SUFssJKds1HvDx4RPCEuI7ltolYofUxj/AHAR54z+nnqarXKH/cBn39nljKS6ogKIJxlIkYRL&#10;xvZFm9SWl0lIqGkSw9pJlLzxrwk7Kp6i1MSKmaxhzghSx6FTHnhlgqFc2mVkSHUT3tKzJPgHeSYm&#10;mLFivuDaQUqDiBsS4OWojwGYi7idlq1c3HBL3YurO5vj27YuhDtVWJJJpksiWJWfXKKKh28rRM87&#10;Z/bRP0AwEBV/dzZUmqcI25UK/wC2JLPqRxN9qB8WqTPZmHrEJyl9TKkI1Ese2FD/AOY3PH+XGNaY&#10;sqa9Ur5kqRO9TZnL+UyMNFs2pp0FTSwvL8k7PCIrLikz3SHGKshtSRjISCtsoGG5HfiOPoglIWMJ&#10;AT7d3jghhRIAwBG8cBvlFkCSlUlTGA2Sx8EQVyhJShwJg3CYAgJ7CM7aRskDLtxiYluJKAJe1P0w&#10;ZL4zwE9sVY6hJxkN23jEhToG4bNkXF7u94HjAwoCe3bvETVLCcQSMDwjNC8uUFSlZUp+MqQEAw5X&#10;0rIJSVOqGJySl5ThDYWqp/UbLAkVsU53ZlZ1eQRLTVYvVCVk5ah9csJMtBI8sobTDBvVQ7OVLWOb&#10;JFSynzTieRlNe/VivZt5lj9Y6Jxm4YbNRc8wy2ltaQDmPNw8sMi9jjblUpYLzFKxP+mHFOHwSSId&#10;D1aCnpKx9ILdtKkf3CnlIHjWRGs9Eh5Nu74D9bR0/wDA2VVCx2SQJeeL4r0Tk0tAyiZTWVaicJhN&#10;Mg+XGHSGoztUwyVcujo6bckkLqnBI7cTl80NRVVN5fIyoefUDtSAGE+RIiXkK5NWpRJc7hOxYcCi&#10;PDmiaA1LomOapXAFII8xi6EioW+oIU7yTP20LW0ryxcOxYtxKSX6+78qeYutPocSB40EROt706fQ&#10;81p/3lX+w1MXl/8A29dTIP8AqbKDF8Toafs1xpsay2B1KNtbb1F3KBvLZCXB4pxf+pmozD9SxJ6m&#10;f99amZqSZOJluPGW8HGJOSVqLfc2q0IQogOEySvYFcRLcRwjelWak4kARQyRlEzt2SgYbmJz8szB&#10;DRBkZSPZApBTKeEwMcT54Iq1+2vficYNwmAICyphNtGMpkzPlgzUgAeQQPQsgKwGJ2yMSrOhYlMS&#10;GzbBHUjHCQ4wrRe0yHlhqHDlQCtaghIHeUcB44nqqnr77SUTcy6hsbnXN/zEbTC0Zl67V9b36Zgt&#10;t7RVVZkAOKURjRVPONrM664PVah/QaORE/5YVcIQtAl7tbwZbFrG3txiFP8AMrTObjVMCdgxPiAg&#10;YcBzSCnnX1cZhAikWdNRvujMH2KVA3hKnVmXmgakuu22hQp2tdS4EzHOr6hLDfbJCTM+WEyd0Rqb&#10;WttJ5Frqcwb9o2q3rcH/ALuRRMX9TjPouUh7UrDixnTcnVf3Kihq3Md2ASBGb7kk7phTV8ImfeX0&#10;hImUqoKhuQ/yRZylMdNxo3FTddzKJ9pxp9OJ4BSZCG6ZRzqN0EprmkzPxVqQf9QibFy/QkMhYBYu&#10;zngDyFeYiKH+S+kHNVLcHxitlKx/pglJVTuO/RhVI+dyFKLCj4zhPxwwlOfdb1M2pdXQVlNThMy+&#10;DzEJ7QsZhhCzO51dYZracB+31oq2Rj3BlcTxzImQfFCWw6LRi5UlQUIu1ElK5f8A1bHceH8RT8YR&#10;vfr0SrlFU9RpDzbwutr2GoRg40TuUNoi3p3PwVU2+33VHvjJDb6xJNW0BmPY4PjePHtieMrW/VlH&#10;6Coo6mSkhD+1RT7DqeI7Rx2xmfSpY0VFUKfSWXcKhsYneU7j4eMbSJCknfFOhoplMkTO4wQkpAnL&#10;arbvnBDKhmnuA3bTLtgKlz6xfzj6YNkQBAWTGDKDuJM/Lwgze6RPYTjuETVwsYSy4TOMLei4dAns&#10;4RKYXKYIjXcDrqKdIUvEnBCBtUezwRm9Bg7lf6mtfVS2xKXlpMl1BxZa7B8pXbsjNoqMrTDoUrNd&#10;bkr2lr7wSTwGwRFlPOMrWC5X1GX/AOA2dx3RKdDXOYakilppnYFETPnhkIlJorpUjmOJFK1LBxwh&#10;Al44BaKe3oPfq3K5wYFFKkqx+dKAsmm3RI0lmCTudeOY+IEiCJPuN4q5B5Cls7Sy24GsDuGXERMs&#10;CV2C0ocQl6xNMPtyUeeS+onaFzcnKNceMvcvRfs1FSw2luneLKBgEISEgDwAAR148ZGPJKFdcBKV&#10;Soy2AiNeKy0sXK4J2vAnfMH1xPA8q797VuxSG1g4HaPhh4nmPvN0/WUbKx5fSIeHqnmQa6icnzbQ&#10;yricqP8Ath4L5Ibgsbp79oLZO1TSyg/6SIn6ennER2mtLgOR2sp5bEuBLyf9Uj54l9uz1JyiMh6v&#10;t026CtWWlGask0jxtuTHkiycr+DyVVSqsStVS02lNSDNSmRyyo9qB3TE5cLCX6utVaKt0rr6Y+8I&#10;QGwtBOZCZzEk7oxbqp6PeKIirpHszasFPIHcI+Q6j1xJfHsqdR1hZe94pEBGYj3uh+LjtKOzhwjU&#10;o0r7TN0pEqbxn3mVfIWNx9Bhy7CrDS10Lde0mT9ucU1VJG3Ltx9EXd6pImzDiEOIxbcAWjxxaGVA&#10;kyJJ3T8EVKbUfhwi5pTJMjllllsliZfBExFQ59Y5LZmPpg2RAEBZ00uU3xM/SYM+qSlIlmBHCIfY&#10;uc5CWO+JVkOAQqylrUltBcWZJTsA2knYI0MBdK6outS5R0yyllM01tQk7Rs5aDw3ExztxcQwlKAq&#10;joQGmWu7VVPD+EcSYz2QMoUf9vbmSpSjJT0sST5zBpZM2lhpydU6uqqJYstSJA7T7KRBNOKdTSq5&#10;VI0xTD+6O+s/zY+aBTE2CsqfQa53cHVEgH5o2+OCLFtdW4kJaY5aBsShOUDxCUFw+mlr1SPLWMcC&#10;E4xdIlJoayWLbkz7UgPNjDNNdaScxzqUtSTIqUZnDdON8ePRm1Lkk7BKN+jJwETG6W+GAO2c9u6L&#10;2CFYylIxZTp6Gyo9kVk0tcgDKGiI48kcTFlZ3ENdYkd3Ge4SimnG3c21W3YkfDDDYkoAzpUQHAkz&#10;KFbD2GM2fVqYioSwVuVBWpDiXVNlGQgFsSkEubyDxEea93SQfT0DiX21Z6Z45S6BNBn8VxO4xGsS&#10;HUsBPvdGMqmTN2lnMAHbl7IdkxOtVySKgGeVirkHE/JVsCvXHSXonZKrXVUdZcqdJKWq9jmBI+Wk&#10;zn5ok+jVpVrc5tIUYHlOLSMdicFD0xqMxJUNonLtilNqkT4N8CmCkkz2dm+CVTO/WOfOPpg1CIAg&#10;LSmmWU8McfHEZ9UwJAxGEsJQxb9CpAyIhinfaIHHCGaSs1qCvdHLo6YkPuHIhSfijYpXh3CM6KNp&#10;DVJSqkvlspOUODatW+XjwHljChFGXUJU5Kmo0Y5Nhx3QXF0EJpWgnlmmCkginBk6pJE5uK/ppO4b&#10;Yv5Q2xTVNan6NCWqUEzdPcbHEjerwxIWYuqeysJCeRTmsUoTU6pQQhPziccewRrFWrdsDacHWafi&#10;GWsx/wAy/VDxTTwo2p99+oXhLBzKPIkCGBQoqLe2pZ2nM4sz/wBUXEOpoaEkTpx/mX/3RMgyveQ8&#10;+yET5TihMDcDxjUvUOhSt6SJ78Y35MWFcxJwOHjiy7TCcwJPf3bJRZyhZaJ/xifkhsTxIOaW4zxk&#10;CIsqdzDmcYZSOB2w9TFPVOLRmwIkN+Ebkjny1RrqsRmVlM414uF5JzL4mkpUJEY4xJxbnLr3XCHS&#10;EgiRG0xix2492wtLVUq2UziyXUOpKkIXkcASSZCRE487vDVdShSFtinaYbcSRUIQFIKxuMjNMxuk&#10;Yzfws6MU+y/R1PKbWZnGkXsJB+KeMQpp81dKCpdMtl6Z5lMoFJC0YkfzDEQKeq7jUvP0SnDzAUlt&#10;kkSJQUzE+0bIvdN6NRZfqa2YBT7wEjsKW0zjfHsixUkDYZzPmi4UyoyMpyMVKbUAZZtm+JhKonfr&#10;XJbM5l5YrRuAIC1psWUCcjj6dsQTAABlGwQqQoAhMjhwgtKny2XHN6Rh4TE3Bji2XKp50zClJwn8&#10;RJ2Sn2Y+OM0qO0lNc+uqezJt9tExhMqUgbhvwwEZWNA0l2lZbrq5pLNweHMoqJUlJo2jsccHxnDw&#10;3HwRexRT25dWsLdSpanjzEtK2kDEuOnth3pVrShTyQhwJKCocpsDupQn2ZDidsPsNCSlCEtpAHGX&#10;HjG0R1ZpHbEDYViJmXZAdB2zw4QC0qkAcZwFG8FtVL06R5aHFZg62gqSZ9omcO2LKVz3inHtTR85&#10;Kk+kCLoVzKVRmHEY7swPwxfJnCiy0vEAHxRZnqUk0yN4B7AZQyG4aVSZuMuw4RcjMtQnqRQHcUUk&#10;b5bYmXS2PkzrV1zv/TC/vWe3aYptRtMUtJVuzqnGKkt1OYKLacqkHKRLExZyuPlf3n+QX9v+Tx9r&#10;lwl4Xjvltln2szOv5eZ6T/dhQ6puNyoqu3s6fctlufuDrtdV07lO6tgA+5sugDO85iEjZxjp7XPz&#10;nT0eH4v8p9r5PPxvG8Omy8rMv2mXu0+m/wB3HTa8O0VPVUVzpHa5AXTuJtjjiD8pKlsqUAUfGBi8&#10;eflcnd39n+VfDsvnvHO+8a+ltO6os+rrTT3jTtQmsttUVtoqk50jO2cqxJYBBScDGOV7vpvh/J9v&#10;5Ptz3fau8b+f8vc7clKKCjbSrNy2UBQG4yxjlvR7olqllIUAUk7CJgjwRGmNvtMWpLbQFcpXMbT/&#10;AALwIHgMYFa8aqsoUOvLU62glDSziUKQZ5eOzYDC36pET3UVLzK0OBAYmUKV8bGapDwQl6n2XVkr&#10;MiA1VsJp0Vy1P0ziTMLBMs0+JAxG6NcaLt5BGEhsmI2IakiUjgZeSCabVhIEEkiUxsgmKR361z5x&#10;9MGjcAQFrSyDTc98/JMxm9xNEjFTqUDM+gxVJfbVUe7UqBjUuhBHYcD5AYzRn72gtTbaEl1z60tA&#10;bmm1ZZnswlGeQaolIUqroEj6CjQFKIGLhmFLPwCMqu22zcKsvvjMgKDziRsKlfVtjsAlDujShtLD&#10;D08XnEEuqHgkEjsE43FVlu7zsgJFM4zEWa1cdkaDOYE7ZiKEkjh2QAcRwiBYBlAK2HhFCw4v5RI3&#10;4xB0oacADjTa8N6AfSIBj3GhUcaRuY2FIKfQRDFJNupTgOa2JfFcV8M4RDarYgnuVTqZ/KCF+kCN&#10;dTDDlrqTPl1qFTGGdCh/0mL5Vm8ZXzR196HXzXlFRaj02aWq1bp9hxlugWe5cKNZK1U5CwAVBWKZ&#10;nGZEZts6vnv5F+zX5/sy8JLz4+l/8p9N9Py/K++aRqrZV19LetI1tlq2FE11EhC2ZHNlSoNupUBj&#10;uCtkYt429I/l3v8Axvc9i3jy8uH2s/t0v/DddNOnetdX3P7r0Tp1dppKlJRcL1WIWtLKV4OPElAG&#10;bLsCQTwM8Y3w9y/iPZ+3/tfu/P57w48uV/8AblM4cfv6bfpj9RtI6SodH2fSmkrO24uhsjApwp8E&#10;KfcUcy3F7DNaiSYnSdI/rfxPi8fj+1x9rj2kx7gGw2UJM6FYkBtLY+EQe44a1xlQTUIDiP7qMR5o&#10;WohXh1lynbdbcChlcQRPEYT73kiVWTpqioqaWooKdv8A/Y1POYVORbQlPfUrgOJO6M3b0iItwcIa&#10;pEU6lNtOrFOxVJEjll3nBwzSwhbD0T6d/Myqje7zM5oUD3m1/LHCcXRdWytU7OgqVD3hoTad3LTu&#10;I8MblEtQltx4cI0mGVYHtVvGyBdUL31rvz1emCm4AgLOlTNKCTPA5RuAmYnql1YDKBIicUhSMdmA&#10;3QUxWOuU66R5ogLaJUknyE+QxKM0wHblUtujFTjiaalBxlLCfwxyVNoqUs3OoKx3Xg42UnCcsD6I&#10;WGtTamuWme0pJWr505D4Y1BZqktDgJmVJIBioobc7KrW2TvMvOIzFXC5jCU+2N3oiOTOcQICpznu&#10;3xQpKsSJzw2QCgomU9m6GBzEzlugFDy8RCDs98oWBU9+yIBR3E4znFwdx2ceMWjssT2bIQKCeOHA&#10;xRFrrZa7kkKudtpK0Nj6yqabXL+ZY+GJZKlm9+qBR3HT1Iv7vt9RQ0y0kA01KlKACcMShMhjxMa8&#10;S8vRNrbaK+opKhby210ZxTlnmEwSMcRsjOdVWKiFTCwFBW0HgYWCA9RstocebdDAAOYOGSfPGbFU&#10;jdA5cypbLYaaCSHaheDYG89sZm00wpineeTaLYCtFT9HU1qsFVATiUg7Utp2mW2LnpDE+htrb/v9&#10;I6S43k5SFkDuqnNJHCWUShOpFE8lpFawpxPdeSOakYDMg5V+uJOpYXcqNylcGU/TMHPTOjALQcQD&#10;4dnhi7lRdU1Qm4UqKlPtSk8k7QodkblQSHDHZKKM899c789XpgpuAIC4pcKdBwnjLymCYkznj4sI&#10;JDqPi7oljSHdwfdwtG1CVgf5ZjzxL0FVpVClN2Rak5jyXnXV8FAYHzxznWrjVCkYVdVoen/u0LWw&#10;RuclJQ8cpxrOqJbCCyXmlEFxEkqA2Ybx5YsmB0KIUAoeGAy9VOhuAd2JcUJEf8eAxmxWkmFpS6kz&#10;CsfWI2htQljtnAMkYncdsQJAMyN+8wDgI3bRFDw2n0QkCgCcN/GLgWBhLhDsOpE8dnZCQLypTiSB&#10;2q/xiiG9cKFj6yoSTuCcTEtEBV9CyUUdC4+rco7D5PXC3BXVlTqF1tQTV0tkBwDrmVSk9sp4+CcN&#10;0rBVmn7VdHFoverrvf3DiaOnc93pz2ZWsvpMNceXs+X/AG5X+yJb6vSViqGqa30blAxSrIuVI6VE&#10;OIWQnMtSiZznxizlrXDhx49OMxx/UlzrLx/t9QvqsjKj93U7LKuY4G8JuuuSSANndBJibS7b0vR6&#10;EnUFyqKdSgw0y7ywVZwRiMZknZm2iM210h2muNPUIRV1TD9YRLIFqkkngVGQA8AidA+7dH65XJ5a&#10;BTsd4sIBDCCNgOwrVPjhEtq6hMJqKapNZnk+pKmqZZ2BxwYnsCRCXCzfw0Foqkglh5OR51QUlRPt&#10;YSBmOMa4pWZukjcaZIOBqX0SHCU/TGYvo01UyKygaUJl1ttKkDsliI1y+qRlbU/7pcXKZZIZrJqA&#10;3Be8Dx4w4UvRo3EhKiMdssI2M499c789XpgG4AgLalwZbPh8eJiImHD1xTMKSPGIz2qkV6R7qkkT&#10;AJzeNJiWaKKx1HubdKhR+oedbPFSBjOXYDOMTpRrq9HMdpylWVZSFMuDZMKmPLONclVq61TFQlxS&#10;5iQCyrcBhPtlsMTeovkLS8lLjeA3jgY1EQrlSiqpyJd9Ow8JbIWKqrXX8tSqOo2pwE/TGZSr5aJA&#10;SxCsRGkMESIIMx2xQkDsnjthAtO3sG+LIJKk5ROQAPHCHYRnK6kpzlceGbchIJPkhoYVdM8+RSrX&#10;Iym53R54luhl2qqwlSnH26NAxKsBIfOVIQ0ZqtvFkQsc+6vVa97NPNczxzASEQU51GyD/wDjrSFC&#10;eDz5KyfEPXFCF3S/1acar3VB2NsJCBLjPbAqKLS9UK5jiluEmanHFEz3EAH0wxJV1SW9lhxtwuJB&#10;QQeWgE4eKGGqXV9upVutlNvSpd0YU0+sqTlCTsBAxHjMZxdxorGLlcVWhqpXTIbepJV7DKEIylgB&#10;Ms5xPhBje1Pws6e1rqa+vao61tNG3kdStaVOEFYkQkTAkMu8xm8VOpoGHSpmjW5UNNAGqubxnPLu&#10;bAAShM+AxiYGnVJpEpabGKz9Ejeo8e2Jeos6Ci96P+47zSPrAOJ2JB85i+IiXamVRZS2foUiTKxt&#10;T2DsMS9FZKkeeqrkslRcFEleZZxzPO4GfaJxOKa9NSOUG0iUm0pT5BIx2s0YK9INJWJc2BlxLiD2&#10;EyI8hjlOlGsKy6y08NjiQfHsMdJE7s099c789XpiqbgCAtqU/Qtg4CRmfGYJiaPZmNkQdBwSeOE4&#10;Xspx5PNpXEYmXeI8EZGYqqJ9FOxUsiWcpcaVu5rM0LSe0iMUnRIbuyl07LUirkrK2T8ZAUO8kjeJ&#10;4iAtEsGrcUlCgSsc2nHEkYpB7RuiepiGzWO29cjPkg7N6eIkd3Zui6jTUtY1UhKkKAKhNKZ4KPZ6&#10;o3sVVXa2FYNTTzQpO8fFPi3eiJYIVDeFskU9anKnYHDgCfDu9ESVTNdqNCVrZpKaZQZc10yB7QBH&#10;SdUvRTLvF1WtDgfyhCgeUlICTLcobxG/FjyRX9WXFtDDjuRhlxwocLCQVJIMpmc8BtPZF8OmtWr5&#10;2/2sNtu1FwQ0XUpUmkbJWtOcZkpkJk9kcr3VnanWrCHS1b7U684MA9UHIPImZl44mwQF3/UVagyd&#10;TQoOBTTpAV2jMZmB1RE0D9Q4DVOOPTmc61FZJ8BnKL0E5m1NBHsSTv2z8JnjDRZU9IltAV7QlirA&#10;CQ3TJ2wkS0s1dEwcoyqWgd5tAKpeEmQEOykCudqFZWWyvCakibqh4MskjxmFoUUvrwdeDYGBRPMf&#10;/bawHjMTYFPpYU00hSM/JVmIckEnwoT8Jh2Zk+qPbaigNWzTVaKhxtt1ai20QnApklAy44nEzMo1&#10;5E7tXz6RB5RS3QUJIKrZRjM452ur9Zl4Yza0kvXdVQkUlvpgQnYwj6tP8TiztPmjNuqTQW5xxanl&#10;uFx44O1hxSnilviYuDTtpbZQhplOVCRIAYkneTxMbkRRXu40jbJS+UhlkyWrbmcPsoHHHExm3VjI&#10;6WabZfbYfzIffeVVrbP8ROXOeJOMonDon3eguETxIwxwjoMdqpGLZSO842Zn+U+qOfLud1vblcy1&#10;0i8cR8AMdIkUr31zvz1emCmoAgLallyEcTOXljNEoKPsmAVslPECAkNq7MD54gh1CHFN1VtbBU8p&#10;YqbfLe4gd5P8ydnaIn2GbVTCpaVV0021AgulPxCd6huE9+yMZ6Gk0dzqaCoZaqk8vGbLv9NZnuO4&#10;wnQ+7XVLluuSe84mjq1bnZBKj2nYRwIMb2XuMvUN1VrcmZsJWe4s95lz5qhh8MSzFxcUeoVoSlL0&#10;pbAFHD+Vz1w3B25/dr9O6/TqDL6Eha6JwYLmcS2Rv8Hki5vY7MqsofdaQlJRym0pWs7VSnJUh5I6&#10;cI58khNOZASmreBHdi1Q3qieft10tbTYFXVNOO2x5Xspqy2UsFcsSkOJSSInZr06PxqtH7levvTe&#10;82/UurbZU6xqrvaHLZeLHeFilYXWUL8jcGRSJORDT3NZUQAV7FYpj7y/xz4ny7OHtcvGbLveyWT/&#10;AFv39X4n/wBH3fb28uPWbH0b0D/dzrrqn1CoNI6g6X0BorqpSqq/afXVFNrakSldQKgFDiZyGBCj&#10;OYGEeT9+/inxv2/4/wCtx96728eUn+1+2O3wv3Pn8j3PDw/rPT8/4fo81ToBE8qQDKUxHwux+yem&#10;ykD6VDfA4Tw8E4aGl1FIhBk+la5TCBiJ8N5iXkIziKyrUlKA6ltZxShOQkdhPqhtMSWrMhgJK2mm&#10;iMBnUXnB4iZCcQzollsABP0jyRxMkT7AJJiaGirL3C6hpPyEbfMIsDrCmsq0IbU6pQkkqSTLwQ7h&#10;lmzVzqlOBvkNZpzMkJl5omDQU9qDgCJqqSna00MqB4V4RqQaGntiUIAeKUNjEUrOAPz1bTGpBYuK&#10;QhE15WWkDAbEpi5BmbpemqdByKKEHAOD6xz+FpO3HjEtGfYtlTdahpdSiTxBVR0M+4wgbVuS3mM5&#10;aGKRKqe4slRmpa861HiZeqJEegOjvbMJmUo6qyGqjmNOgDHLs37DHPl3FtaxktVOkmRls8QjbKke&#10;+ud+er0xWjcAQFpTH6FIxlI+mM0SpiUwf5pbeMQOAz8B2CLA6nAjtO6GDtUwatlIbKkPtYsqSZKm&#10;McDuI2iIMaxVP2urCluEKzkCpImkqOCg4ngd4jN2UXVwt9JeKR1ygIpK1Cc71vMlpIG1SEnAjtSY&#10;uSqwlL/5GwsMGlQ7TH2KgOgtZRxC+8PBKMTTovuStbakPLAQr2mWs2U+EKw80WQtFPRU1PM07GUk&#10;SzElQHiJwjfj9GdTk0NQ6R3CQNhGyNyJdcXQIo6hkVDyU5X+S+hJmpKVfGkN046cUvVo1PWqkBDK&#10;OcpJwJOBjTOSMhqG4l73R1ppDZp1EYYYKxkT4RFnHeha/I7V/wC3fXur+sev7XSWqqVp/wC/FX23&#10;XZTq6Wlat79yZdcpBVEyAeYcfKW07FJzSmZn7T2f3vh7Pwvb5XlJz45xs9bkuX750/o/L5/E5c/d&#10;sz/XdfpzpfRnT7Rltds2ibQq0UTywp1wKb5rykYJW4pKVLWZbyqPi/l/P975fLz97leXL7+n4no/&#10;U9r2OHtTOExoGrHVPKUTVPIbA2gBMh/Nj5o8UjquKXTtEFI5vNq1mWC3JJPlx8iYYRq2LIW0At09&#10;PSpGOGWZ/ncIl5I3gdTbUhRJrqZgkd4pKnlnw5QBDIphVtoUmZuDzqtpKUobE/CZmGQwkW+gVsbW&#10;9wKlKcPmkImGJjVpQCOVbSQfjLAQnz4xUWbVseA2tUyJ48pOZQ8ZkIuB40NGyCt885ST7T68MN+X&#10;AROgSu5UaE5EPJUB/TaE/MMItogv3RaWyttnlNjFTru7xbPKYgzD9ZcK8k06M6Btq6g5WkfNGzDx&#10;xQ/brOt5fvSXDUOqMnLo+O6OxpHxvRCTRrGWWKFl3lA4pKnnlYrWQNqj6BuikefNBT96IGPJCUkb&#10;pkj1xicVrfuJzKI29kdEYHUFUXbolhsgnBAI4mSfXHO9acujWNN8qlp2pkd3MR4Y6JGce+ud+er0&#10;wU1AEBZ05kyg4YE7fDGaJQx2Yk74YHETOB2jyQC1EIGYqCfCZQsEc3SmZEwsuHgnAeeIKG4vM3F5&#10;D4py0sDK8ULMnhsHMGwkbjtiWBtilfXkbYaUAjBCEA90HtxiyC0RZqgd6qdRTA7S4oT7MBjFxLTn&#10;LtjIxeXUKTgUoEh24xcTsZN0YamKWlQkz2q75x8MXos7IjtbXP8AckvZ4JDjIQliVRVT6lrfWp5L&#10;imRmeKFBRRIT72Wctm+L5ElSE1OYDvEzAIMdZWLOqDXLDlM8iQKpTSDjMjEYbTC2E6JlktNJWUtR&#10;VOsqq6krPLS5MNbAMEezsJE+GEcvcu8nTi1LjLNOg+7tIaQE5QlEkIHiAJPijnWlY5VKdOVTjvdw&#10;Ap2VBEvnrxjJI4HESM2HMMJqXKfhKMYhp1tLpkWaZrDcFFavIognyRSdlgHHWikPpZaJ2B1Cx5gZ&#10;QmaiaiqKQCldMnd3abMfOY0qT941cpIqliR/psIR5YIZXWXFc/8AcVSjPEAIHogI87gvFbdQsbMy&#10;3PgBEAnIhJCn2mVZdvMdT/6jDILKmrFBBFFRILhGC2GlOEfzL7sa37Bk26tql82pCQral2qXzlDw&#10;Np7qYYJyLbTJWF1ClVzidnOlyxLg2O6PPCTBOUuew/8AIRRT3isTS0y0zzEgKcSNstyf5jGeSqLT&#10;1GsvqfdkpQUX31fxGeUeUw49mbdrTVtSmlp3KhxQBAOT1+KLVjz6zU67ndXKpSTkCsJ7vCOwbfDE&#10;4zDk3bqgpUwPZwA7BhtjSMu99c989XpgpqAICzpj9Ggdh48TujNEgT2JSQRiOMBU11bUs1Bpm+6m&#10;QylImpRPbECG6SvfHMUhZTh3190CfaqUXx0L9ypmyF1VYnMDi20OYfBPARcTTwraGnmGaQPK+W6Z&#10;kfypwhTXTdLnUANspU2kDFDYCR5sYm4rJXvVGndPhTmo9UW60kz7lRUI5h7AgFS5+KM/qQUNs6gW&#10;i+VKGNPWLUmo2VGSrlTW1xFKP4g4+WgodoieRI21RTXB9gmmQ/ZFjul56lQ6riJDOUw6rmMNW2Gr&#10;qlZbpqS9VeU+wKcMtnwBBCZRAo2ego2EpaoayoSpQK0N8toqIEgpUj3vPEwdXfLbTpaS5VoaXkBN&#10;LJRcThKSgBgfCY6z3MieJ+lTfb4jNYreytRB93rausYZQlWwL5YK3DI4ylC87UyPUqTSNElim+80&#10;1N3qkISX3KuodWguSGcobBSgAnYJRJIq/btVClICKRDWX2QiaZDxERcDooKfYAtPzVn4ZxcCfcKf&#10;c44k8Zg+kRMU2bekkzqFuA4JQtKcPGBOIIztufBBaWMvxm8s5+PaIniELyhIQrm0S0/HADiD4jIi&#10;LTTbaHUnNJuubOwtKyK8kjEkEtoW1fdXzmVn4jq1ekSEUTPcKHamnS6CNpUpXwmLkQ42yy3i2w2i&#10;XBCZjxynFgcUskSKp8BOKGFEky7fFAGU7MVHcBAQayvYpEOEqSVIBKyT3ES3qPwRLRhQ6/fKoFIW&#10;aTP9ENin1n4xHARzzb1K3zLLFspAhxQSfaeWPjK4DsGwR07QYq6Vb91eQyyClsz5Y3ZQZZvAD5TG&#10;b1Gkt1C3baTlpB5qx357QDjj2nbGsDythIPaPhip2Zl765356vTBTUAQFjTFORE+30nbGb3E0GRJ&#10;BwlFiKmuVUsP09ZRkpfxazJAUceAIOMLCMxfdU2mwsqq9V6loLI0nFTtyqkNKAHBClZj4kxnyax5&#10;geuGkbi+aLRNn1F1JrQZJTY7e4KYnd/u6gIbl2gRjyqLVh3rxqAg0OldOdN6Ffs1d5qF3KuSk/Kp&#10;mcqArxxrr+E1ctdJbpdUg646mX/UQJHNtluUm1UXaAlnvy8Jh4/WmNpYunGgtNqDtm0lb2avAquD&#10;7QqahRGwqdezmcXwitvmUQlEzkTsR8XybBFgkskCZ8oi4Bympnp5mkgESJTgfV5olgq39P0jsyhe&#10;RX+Xzpw80S8RnKrR5UpSkpS7PihLmHhEjGbxFYrTxZIBoqRZSMCpsJM57swB88TMFjTKr6aXLp3k&#10;DaVU7y5AeAKI80MF41e6lsDmPVSBxcQlfpAMam6JiNQYyU825wm2UnzGNaHxfGAJqWzjwWU+kRN0&#10;SmrrTOmUsx35FpV5pwvISxX05EznSBxST6JwnIBrKRQkp5HzVA/CIuiMpq3uyUh9tpe5aFDDwwuC&#10;I+y8kTS6zWo4ZwF+LERmitRWhtwJbddpnJyKVAqRPwiLsFim51LeLzYfbOGds4+TAxNEpFxZWBmb&#10;W2DsmJxZygQ7dGGwSlJWB8ZRCR498XyGartSKUSzSocqXDgGWQUp8azjKM22ihLVbWuoVclJ5QIK&#10;KId1CT/ENp8cTKNtb0imbWqhpF1DxTldrHE8ttCeCZ4JHhMbzBW1K3q10pQ5744cCsA8hHZuzkdm&#10;EBaUVvaoAXXDzapcitRkTPifVuiyCStRMwO9xPwxQwSf+cNSs499c789XpgpqAICxY+pSQZKBPnO&#10;6Jib1PgYSBOZUpDgePjhFQ7pbaS822utFelxyiuTK6eqDTimXMihIlDjZSpBG5STMRWXmenugPST&#10;Tz/vbGkG71cEkKTc78+7dKifzqgkeaMeE+ix7Ew21SsinpWW6SnSAEUzCEtNgDghAA80XquHUy3x&#10;AqQ7ZTlFwd+HYYugE54YAbInYPjDz+WKFhREoeoVnPgO47olADM47t8IFlwyInmB+KofBANqZp3M&#10;XKdtUt+UD/plFoT7tSqEghSOISoj0ziSQNqt1IszCiOGZKVH0CFmiOuysK9gskH5aCP+kxJxwQV6&#10;cZUonkNnfmbcKPSIeIir08tJ+iNU2Bs5TiVfCIeIaVaLi2O7W1beH9RoqHmnEyhhVLckkBVwThuU&#10;yoeKUodAnlVhwXWUpO+c0mXkijqadZwXVNTGGVLxHmCYZBYUyKQKHNbTUEbf9w6R/pSIvSGLBwtv&#10;AiltzQkPaQy46vxFZAhuiEq0v1CUuLbqcw7yGHAlkeBQQIZokUdJV0+bm25lwqwATnAHjEiYzBYs&#10;Mvsz5NtoqVRP1uQrVj2rMb6qcfpnKog19Sp9tJmGdiPEkSEMNOo5LIytICBx3y4ThiGCsGfYZ5px&#10;UpgnHxboK4dk9kvFOCM499c789XpgpqAICwYCi0mRkMZjxxETEJJPekSMCR6IJa6SABISOz/AAEL&#10;VkPJO/h6YSmFbjIRO666JYAGe/N2QwLmCRLZFHduOBEoYWiYBHZtiWhwE4ieIOBMO46TLGKFAnAn&#10;ZhhD7hM5nvGcjMmEgCTuVMDYYlCwpZCpnxRcCkmRltB3b4sDmfaPZP8AxsiUcnOQn2xR1LkjEoWV&#10;A4jjtMUAcImAqad0QKDy9mYkjtlFHS6TtII4ndAcChgAkYbSQIYFB2SpAyG+W+A4p5RlNRVjvgBL&#10;+BkZz2QHS745boBor2meG4QDBWCDlmBP2sYBCjOcpEefwwTTJ8P/AB2wK5KY2DGCuGQwmcRv+CGI&#10;zb31zvz1emCm4AgLKmwbQQJqkd8sJnCJiVJzzTMCQG2GmFSSTMyGbADjxlA0sDYNnCe3bCluHTtn&#10;PZuhhro3buyF7qJbMZcYYdnZSx2SxJ3QwA2y27onYLmds5yOPGHYKBkQeyKUKVJRHGWMS0jm08O3&#10;0xYOk9mzdFHQSkYiIOz3bTuihQ29nGJoJkSE/ANkUKBG7yfDAKJBBkTNWEAmZGWR7IDoOw7pSlAd&#10;zA75ngPNAKC8fZ2gRJQEnYnafFKKEBUicxnAAMp7wdpgFcTLdKU9nkghB27RjvnsgOK3iePHwwCC&#10;ZbpmUhxMBwme6WEpcIgaO8eSKEyMjgRsnBGef+ue+er0waNQBAWdOZMo7Zie/aYM3ufmCVd4CWJ4&#10;Rld6FpkO8NqdvYTFkTXeJx7TL0RGjuBIOA/5xpML4du+C4OGycS0AOAJGbsOIgYAZEiEChhtw7RE&#10;kLQZDDaN5hYR3H/CEgUBt2kgbBFwriTiQoShYOnbPfDCOYZpwwKmZZdkUE+GM9uMAsKBSARLHCJB&#10;2ZAxlPZM8Io6J7BLKN4gOSmSJdo9UTB2fi4dvbFCk7DNM+CYDmyZ24YzwOMATmTs83CA4SQobJ7h&#10;tgFAz3yOyAQcNhO2A4RtMpbMII6UzGbYDhKCkAAEzlhuglJUJmQ8MCOb5k7YIzT/ANc989Xpg0ag&#10;CAmsvIQ2Bnyq3iRO+JU9TofZ2Z/HI+TZExS/emthXMb5g4xYlhYq2N7ng7p9UVSve6YzmvzH1QQC&#10;sYAlzABwkfVBSvfKb+55j6omDgrKaZHMknsB9UCu++U39zwYH1RcQr36mlLmYfNPqiYOe+0058zw&#10;d07PJFUr32lnPmHZj3TifJExOoFdSj+p5j6oYo9+ppiTh7cD6oI779SH+pLj3T6opB79SiYDuHzT&#10;6oKPfqXYXMB/Cr1QHRXUuzmns7p8e6JAe/0pl9JsEvZVj5ooV7/SGX0mWQ25VH4IA9/pJAczw91X&#10;qgA19JLB3H5p9UAfeFLgebjLGSVeqAUm4UeM3ZbJd1Xqgjn3hSZSA7LNj7KvVBSTX0hnJyQ3TSfV&#10;AKFxpJglyZ45TP0QHRcaT+7KX8KsfNAJNwpZ4OT3+yrb5IBf3jRylzZcAEqIl4xBCPf6Sf1qpbzI&#10;z9EFI9+pf7mA9mST6oDpr6UnF3D5qvVBCTXUs58yf8pGHkgYpHSFOuKSZpUolJ7CYKbgCAIAgCAI&#10;AgCAIAgCAIAgCAIAgCAIAgCAIAgCAIAgCAIAgCAIAgCAIAgCAIAgCA/DP83Oqv6m6s/Gq77aAPzc&#10;6q/qbqz8arvtoA/Nzqr+purPxqu+2gD83Oqv6m6s/Gq77aAPzc6q/qbqz8arvtoA/Nzqr+purPxq&#10;u+2gD83Oqv6m6s/Gq77aAPzc6q/qbqz8arvtoA/Nzqr+purPxqu+2gD83Oqv6m6s/Gq77aAPzc6q&#10;/qbqz8arvtoA/Nzqr+purPxqu+2gD83Oqv6m6s/Gq77aAPzc6q/qbqz8arvtoA/Nzqr+purPxqu+&#10;2gD83Oqv6m6s/Gq77aAPzc6q/qbqz8arvtoA/Nzqr+purPxqu+2gD83Oqv6m6s/Gq77aAPzc6q/q&#10;bqz8arvtoA/Nzqr+purPxqu+2gD83Oqv6m6s/Gq77aAPzc6q/qbqz8arvtoA/Nzqr+purPxqu+2g&#10;D83Oqv6m6s/Gq77aAPzc6q/qbqz8arvtoA/Nzqr+purPxqu+2gD83Oqv6m6s/Gq77aAPzc6q/qbq&#10;z8arvtoA/Nzqr+purPxqu+2gD83Oqv6m6s/Gq77aAPzc6q/qbqz8arvtoA/Nzqr+purPxqu+2gD8&#10;3Oqv6m6s/Gq77aAPzc6q/qbqz8arvtoA/Nzqr+purPxqu+2gD83Oqv6m6s/Gq77aA83z9sAZ+2AM&#10;/bAGftgPQdB9L9ddS/vg6Ms7dzb0+2y7eah+to6BqnTULLbWZ2teYRNakkAAzgMnfLPcdOXe42K7&#10;ttsXO1Pqpq5ll5mpQlxBkoJeYW42sDilRHbARaClfuVdR26mLYqa99unpy64hlvO6oITnccKUIEz&#10;ipRAG0mUA/eLbVWO73WyVq2VVtnrH6GrVTuIfZLtO4ptZbdbJStM0mSkkgjEQFbn7YAz9sAZ+2As&#10;7RaLtfqz7vstA/c63kvVBpqdBWsM0zSnnnCBsS22hSlE4ACcBWZ+2AM/bAGftgDP2wBn7YAz9sBr&#10;7HofU2oKnTTFJQppGdXVNTS2C53B1uioqh2jCTUAVNQpDY5edIPe2kDaZQGre6M6ypdL0Oqq6osl&#10;vYuVnc1BQ2aqu1Gzc3LU2lSk1iaNbgcLbpSUt4ZlqwSIDyXP2wBn7YD0q/8ASjWemNL0mr7y1baa&#10;z1qKQsJRdKF6qC61sPstLpGnlPoc5JS4UqQClKgTKA81z9sAZ+2AM/bAGftgDP2wGtXo29t6GZ6h&#10;uBhGnqm+L0/TFTkn3KtunFU4UtSxQlCkgqntMoDmnNIXXU1DqW6Uj9HRWvSdD7/ebhXvpYbSlSsj&#10;TLc5qcddV3W0JBKjOAr9P2C4amrX6C2rpUP09FVV7qqupZpUcmjZU+7JbykBSsqDlSJqJ2CAo8/b&#10;AGftgDP2wBn7YAz9sAZ+2Aj54AzwBngDPAfa3QustNq6G64TT1vTev1JqrU9I1ctK6+urVK05abT&#10;SrfbfTTpqqd5ajUvyRjIyVhgID3W23rSVJ0iul5tWpdMHprQaBs1pr9N2tlhVwoNRanqvdbpX1aU&#10;oW/TvIbU8lscz2J5Acs4C4TqHpXZdZ6o1LcNf6IurWrNfM3p+jtt0o3EMWHS1oqH7U1jlAddqksp&#10;yImJnKCVBQAQNUag0ho+yu6W6h6k0yixP6Fsth1LoykZZ+/XNRXapauFVWvJCOehmkZqluoOfLNZ&#10;y/SZhAaBHUnQttql/euv9A3SxWrWVfc9N2C1VNChuh0zY7U89aaJspSgl1+qNOrKCoZ86UzWFJAe&#10;ZUnWqxHTdvp7pd9Iu1DnSG93TWDdK1amDcbjWPvt2bT0m0BSDRIdJSwjvAGawoiA9HuHUrpbb7to&#10;i32K46HPS3SRF8tpdvlE9XFVptFSaZhi28ltdK67UlAcU64t11RkkZYDI2brEzVaLar09R9L0fVJ&#10;7pjcHhVrqbbQNN1V0vHMp6MLASlD1BStKCKcnN38UmYgMT1j1/o2p6Y62o6XV2mdQab1FbdONdLN&#10;JW/kuXikuSVNVV5uFzCE82neU4HQorWeZNIO+YNaJ1TpC0aU6I2+k1rpS1dLHmqYdadLvPUwvVwu&#10;tRXKQ/73SrbcqF0zaS2cwWE8oLwAAEBuLj1N0pardXag1Tq3Q+tOpGk9Nasq7Y5bnKKoowbxUU1H&#10;aLUyEtobrEtNB1xbeVRbTIHuqJgM51K6t6dqtGdYNPJv2mLuaXRmkresUQt3M1Bqau5H3hdWnKYB&#10;Ty6RlvIrlkobKQJJgMvofU2l7P0w6QUFr1rpqy6LrLgW+v8Ap99+lTfrp79c00zjblMtBfXTN0iv&#10;abUJNZle2kTD13WvWPTlnf1hqOjrNDPp0Zpa7U/TuhpLvbb1U1NZfq6lp2AinYp2W0M0rLJUKZKV&#10;5Ud54zxgEJ6pV9+sOkbjUdStOalqx0tqhbbAK6gXdHteXVfujbblAkB1JaRW5UpSkTyrkJYwErU3&#10;UbRytd9S7F1F1Vb3tN2W/aQ0HZrPUOMF5FAy7TvaheUyJOch1dKEPLAklJKZzAgKGi1zWPXbqAu9&#10;dZen1BqhqqtaOnt9pqy3v0Nj01W17v3ixb1NtctVRyaVkKbKVLCMpOUqUQFvrnV9Bd7Le9Z9OdSa&#10;e0zot3XdbZur95HIS9WWykFNQ22ltyuUoOtu0TK3koZUCTJQIxMBd1HUfpvS1VPaNQ610Fe7DVa6&#10;qkaLs1Aujdt9nsdttbzlmbrC2lCktLqxTuLPeQFgpJnnCQ+X+pWqNGX7XvQW3a/1LZ9Z3GyONJ6x&#10;6ysgZXQVDFTdC6ilD1MGkOppaX6NS2x7PskkSgPZzri4v3vqTTO9XunNDqZPu/5J3huttyrVYbLU&#10;3Bf3i0y4hjlJf92Yp8qFTclml31KBDTMdVeklDqywDTl20qzpTXerdUah1u/Ufd6Si2221C3IpnG&#10;akFVP96vNqcQkBK1hWAyrIgEaY1dRax0FSawdvujKbVWntB3eh97rBQt2mz1erLulqz0FUEtqYaF&#10;LTUSkpQ8nAK74yqgIlzvvSfqHWXOgT1F0dbXzrLSDXUbUlyqmKD78t9ioM9TVUSSGw4HqxZRmEkg&#10;DOZJIMBfWrqhpCpv9mUzrfSVHargzqO66kuyr1Q0Vfaf/Jrss0b1tDyHm3KmhpKBtDjJGfK4nuyX&#10;KAwLOudBL0TVIb6gaXr9J3/TWoKbU1lrE0tLfL1q+61jzFLV1VMGgunZbQptxDqVBDSNkgBAWVf1&#10;l0NW6h6saeuOpbGelmnE6Z0bpW0MuUsq2irauno7zcmFMgOVJapGXe+gkJQUgEBUyHnP7lNf2+s6&#10;bVGnafWuldUVt41/WVNqoNMLpXEWvTVupy3bqJaqdKTlUp4OzJIzZgDmSuA+Cs8AZ4AzwBngDPAR&#10;c5gNx020NdOput9P6Fs9TT0Vw1A8421WVZUGWktNLfcccKAoyShtRwEB6tcP27XahqdL11NrC16k&#10;0NqykulXRa609TXC5ssC0U6nqlFTSM03vLZCgEE5CBPMoiSpB5pU9Jeq1G7QsVXTXVDL9zpnKy3s&#10;KtNZnep2ikOOITyplKCtOY7syZ+0Jg1T9LuptXerxp2l6faiqr9p9AdvloZttU5UUiFJK0KfbS2V&#10;IC0iaCfa+LOYgL6x6e6wP6IqbbbNPX9vp1qi9UbdzrmbVUO0b1ey8aWnCnmmFuLKHXCgISTNZyhJ&#10;XIQG9f8A2w9RLfqGwsVdBc29KX6619Bb9XJsV0fyt25Oc1L9tRTKqW0OgK5aVoBWErVLInNAecai&#10;sXWDXmq9S3a+6W1LqDVjdbT02qHBaqnns1T6Q1TNPstMJ5S3EoCW0FKSZYCAyNz0hq6y39rSl30x&#10;dbbqZ91tim0/UUjzdY648rI0lthSQtZcVgjKDm3TgLR7pr1GprhYbTUaD1BT3TVIcOnLc7bqlD9c&#10;GSQ77u2psKXklNUhgMTgZwE9rpD1ZeuhsjfTPVK7snIV0H3TWcxKXXHWkLUOVghS2HUhR7s0Lx7q&#10;pBW1/TrqFarE3qm5aGv9Dpl1lFQ3qF+31KKEsuOIaQ57wW+XlWtxKUnNIlSZTmIDQMdIdaXSxaTu&#10;umbDe9UV2pqeoq37PbrNcXFUdO3U+607yn+RyXUPqCsqm1KAllUQrCA2ujv23651FpbWWqbzbL5p&#10;xnTD4ttutKbFX19dcroeYn3RunZSFNhLiA2txQyoUoJOOEB5ZZum3UXUS6ZFi0JqC7msVUppDSW6&#10;pdS4qiUlFSEqS2QSypaUrx7pIBkSID0fTnQa7XXROptZ327VOk0aTqK2nvFprLFeHXGjRNZlocfa&#10;pSw04XCGwhxxMsSspkAQ88a6Y9Sn6OwXBjQGonqHVboZ0zVt22qU3XuKbU8lNMoNkOFTaVLGWc0p&#10;URgkyCsrNF6yt+pBo6t0pd6bVinEtN6aXRvivWtYzICKfJzFZk4pkMRiMID0bRWk+v2itZqqNF6J&#10;1Va9aWU+7OcmzPPPUxrGllOdLrC0o5jaVqQojEAqScJwBoHo71H6tayZp6q2XijprtfXaDVGtq2i&#10;qHaeirTneqTVuKCBzUlJKkqWDmIBkVCAyaul3UJ9mhuNo0PqS7WK91SqbTN5atFXy7jvaLADasxc&#10;T3gEk75TkYC60/bes+otI0+itMab1DddIX24uVrNDbrW4tmtrKMBLilVDTOZ3kZsUqWUonOQJgKC&#10;n6X9TaunuNXTdPNSvUtpNUm6VCbXVlFOqhUEVaXVcqSVMKIDgOKfjSgIKtA68TZLdqRWjL4NPXd9&#10;FNar37hUe61LrpCW0NPZMqysqATI944CZBgLk9H+rKb0jTqummp035ykNc3aDa6sVCqZMpvBvlzK&#10;QSEk/K7vtYQER/pd1Opbdd7vVdPNSUtssEje69611bbVIFNh4F9SmwEDlqSsk7EkE4EQG/6QaG6p&#10;9SqZvQenW7nQdO9V36jb1RqBu3rft7FTTNrW25UPpQD9EhSlBBcSJkTkSDAeb3nQWrbPaTqdzTl4&#10;Voqoql09p1i7QPs0FWAohtaHlJLf0gE094zxAJkYCE3o3WTwaUzpK9OpftS76wUUFQoLtbZKV16Z&#10;N406SCC6O4OMBoHekPVhi62mxv8ATbUzF4vrS37RbXLXVIeqGmykOLQhTYJS3nTnOxMxmlOAy7Wl&#10;9Uv35zSzGmrq9qdpTqHdOIo31V6VMNqddBpgjmgoQhSld3BIJOAgN/d+kGpPebFT6HoL31Eau9rp&#10;6926Wux16KLmuuBh1uldWidQ208Q0XglKSvuiAgNdK9Vm0Xmoq7TeKPUVsvtNp2k0mbPcF1NVXPN&#10;OPuMpdQyWkOtNthfKUrOpJzJTLGAjO9IurDNRd6VzprqdNTYGkv3ln7qqyqmaXilbkm8AoYg7wCd&#10;gJgPOc5gDOYAzmAYzCA95/bxq/R+itYagvWrry/YA9pa7WzT13Yo116qe43FoUrbxYbUgqCGnHFS&#10;zJnICYnOA9/svXPpLpbR9X0v0tfbzR6ft+n6uyUOsKy3cyora7UldTC7XL3JDuVDdHSNK5TalhS8&#10;ykEzxgPWXOovTnUunepXUdrW9fZ7g7p2h0VqTqbb7ZVM0z90vtTnfqaG0uVPMaWmmoWw+W1JKphS&#10;U92AyDv7m+lt+rnXKzUmqNL0GkdYWi/21ylpi9X6ottitrFJTUdY+263kW5UNLeUXSU5V/LSIBNF&#10;+4bo86rQl01dfarUlyseqHNR0LVDaKi2m0UyzU3P7tqcr7jNcluvLSWVBAy/WTEpQGXuHX/Q7lht&#10;V+Rq+uq9VU/Su76ba0sKCoQij1Pdniaiv95UotqCkVDoRIHKEgE96UBrrv8Auq6b1OrK2i0/WXPS&#10;9j1pZLrV6o1uxSKXVUmq7pQt0DFamnSW1rbomGilPLIJU6tQGEBjNG6s0r1C/cT0sr7e/cLxovof&#10;pEOV+prk3krK9Gm6aqr1V7iFrWpAXUrSEIWvupy7DOA0TX7iem7NBU6Ne19qG4OVOm9U/wD9fftr&#10;iqti76krKeoU1S0Jf5jaUMMqbzh0d9RllSSoBQdTf3M6UrNK3KyaAu19DtfX6Ys1VVPF2mrqnS1h&#10;toUttypCiUuu11Q8lUlGaQSZhcBW9eOuuhNU6O6hWjR2qrzqG4dRNV2y4v0ddRLoqO3Wa3UigxRU&#10;6VOLBLbwQFEBIUcQnDMoLK5fuB6eUujKDSOmb5dreH6PQ2kbrcWGHqd1Fisoeq7tUNqQpKgt6pqV&#10;oUlJBWnsgPZdZdXbboDW/Sy86z+8NN0OrtUat1zd7c+y4qtoaSppl2jTr9TQghci22HlNGSkkfKB&#10;EB5zpbrX0Y0wzo/SVLr2uq+n+ktN1Vs1Pbrjp+pdXqR68V7tXc1MqaqUro3Erp2FsrKjIKkVTQQQ&#10;pD+4XpjSaUprlb7nf3K6g0Nd9HUXSWpZUqldrLxVvLqLrWXIuFLudlwFYyZ1LTtGMBvtS/uc0dfN&#10;YWS/af6rUmkLFT1CrodPK0ZW1eZSKIW9FDdV+/gOp93eeQn3cJQk4iSiFJDw7QPWHpbpX9w2utcU&#10;VPV2rRt4tdxteiq64s1FzXbXX2mWWah5lNQioU1lQtORt0LS2oISRKA9CV+5TS7dZYKOp13W11Kr&#10;qHabrqW6We0v2imGmLBRsJordT0vOdcDRqErOUrKiO8qRMoC0qP3M9NaiyK1VS6jvdo1hTae1jR2&#10;7QTNEsUJvuoqt6pTc36hCw2oK5vslKiDvTl7wOVP7oOm1n1B/wCS2K/3y6t6wvejFVul6ihLFLpa&#10;yadcaXVMU30qkvOulCgkNBKcqjmJMwQk2L90nTKkrNa6StNSnSujKWitdB04ut2tFTdmCimqHq25&#10;vVVHS1FM6Ha2ocSuebKrIkOJkJQGTZ/c/YqOr0y67qu73hentL6uuda+KdykZumr9QOVKadNTToU&#10;U8tpp0BJOZLexOyAuKz9wnTJ9yurrN1BvWn6rV9PpWmtlvesZrKHRbelQ1Voy06n8lYp+sp0gFuW&#10;RLil4lOUg7Wdeeh1wrtW07Oo73pVF7uGl7lf77ZqCpCLybY88/caWhYdqS5QMuvuB0Ar+UcqlYKD&#10;K9W+vGgNb9P+oVG/qiq1Pe9Q32puHT+0t2qotdVYm6qrTz2qmvFSpqqYcpW0jIWySvcmScgOaI67&#10;dM9K9MtHGm1Pe7ZrDRei9TWS3aGYo1+4u3y7LWtu5P1SVBCkqCgAkpJBlinL3gof3EdetOdQNGW2&#10;y6EvrFDZ7h90t3PRDdlqKWrp2LXSqQy1U3JypcZeQ06o8tDDKEyOZXeT3g1yes/Rqnsbdfada3Wz&#10;6vuHT7TGgbcE2Vbzen6OhqGXLopRU6E1allBcAEknYSSowE3UXXjpDqKv11ak6wuum7jrnTtqpb/&#10;ANU7TbKpLD1fSVyqi4ppLY5UF6mTWshtKilYSpSe8mWKg82tfW3Q156/9TeoN0rK/SNj1dpi5WDS&#10;19VTGuqqB9y3M22lrXmGjNay20VqAPtKkVbVQGt1B166YUujXdGaGv1+oKN+0aQ0cm4qp1U1U3Zr&#10;e/U1t5qczSjlcfcqMi0pPeA7s0wG4uH7pumVwvdzFJd7hYk6rqtZVL+qmbetT1nrq6nprTYrihlK&#10;kKcUihp1FQQQpOeU5gwGM0V106a6Ms+jwvqBqO8VvSu9X26pt6Lc6yNZP19Ohq3uVDy6lfuyKcAt&#10;qDuclHsjcA+LNZUumqG/1LGk7+7qe0cmncF4cofu0OVDjKF1CUUxUooQh0qSnZgMBKRIZfMIAzCA&#10;iQBAEBao++/uZ/l+/f8Aj3vaPecvM9y97yK5eeX0fMyZpT70p7oCqgCAIAgLa0/fk7h9x+/ZvcX/&#10;AL29x5s/cZDn8/lf0pSz5u7xgKmAIAgCAuL79/8A3gv/AMm+8PvXIjmfefN94yZRknzu/LLs7ICn&#10;gCAIAgCAIAgCAIAgCAIAgCAIAgCAIAgCAIAgCA//2VBLAQItABQABgAIAAAAIQCKFT+YDAEAABUC&#10;AAATAAAAAAAAAAAAAAAAAAAAAABbQ29udGVudF9UeXBlc10ueG1sUEsBAi0AFAAGAAgAAAAhADj9&#10;If/WAAAAlAEAAAsAAAAAAAAAAAAAAAAAPQEAAF9yZWxzLy5yZWxzUEsBAi0AFAAGAAgAAAAhACpL&#10;Bd4wAwAA+QkAAA4AAAAAAAAAAAAAAAAAPAIAAGRycy9lMm9Eb2MueG1sUEsBAi0AFAAGAAgAAAAh&#10;ABmUu8nDAAAApwEAABkAAAAAAAAAAAAAAAAAmAUAAGRycy9fcmVscy9lMm9Eb2MueG1sLnJlbHNQ&#10;SwECLQAUAAYACAAAACEAkxs2VOAAAAAIAQAADwAAAAAAAAAAAAAAAACSBgAAZHJzL2Rvd25yZXYu&#10;eG1sUEsBAi0ACgAAAAAAAAAhAJdiXUludAAAbnQAABUAAAAAAAAAAAAAAAAAnwcAAGRycy9tZWRp&#10;YS9pbWFnZTEuanBlZ1BLAQItAAoAAAAAAAAAIQCtzSgn9EwAAPRMAAAVAAAAAAAAAAAAAAAAAEB8&#10;AABkcnMvbWVkaWEvaW1hZ2UyLmpwZWdQSwUGAAAAAAcABwDAAQAAZ8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7" type="#_x0000_t75" alt="http://prodsaude-entib.org.br/prodsaude/imagens/PS_ANVISA_A2_T1.1_compulsorio2.jpg" style="position:absolute;width:23837;height:2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LQXFAAAA2gAAAA8AAABkcnMvZG93bnJldi54bWxEj0FrwkAUhO+F/oflFbzVjT3YEl0lGlLE&#10;g6AVsbdH9jVJm30bsmuS+uu7gtDjMDPfMPPlYGrRUesqywom4wgEcW51xYWC40f2/AbCeWSNtWVS&#10;8EsOlovHhznG2va8p+7gCxEg7GJUUHrfxFK6vCSDbmwb4uB92dagD7ItpG6xD3BTy5comkqDFYeF&#10;Ehtal5T/HC5GwZ6T68pm78kmPX3Xn7ttuo7OV6VGT0MyA+Fp8P/he3ujFbzC7Uq4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C0FxQAAANoAAAAPAAAAAAAAAAAAAAAA&#10;AJ8CAABkcnMvZG93bnJldi54bWxQSwUGAAAAAAQABAD3AAAAkQMAAAAA&#10;">
                  <v:imagedata r:id="rId16" o:title="PS_ANVISA_A2_T1.1_compulsorio2"/>
                  <v:path arrowok="t"/>
                </v:shape>
                <v:shape id="Imagem 8" o:spid="_x0000_s1028" type="#_x0000_t75" alt="http://prodsaude-entib.org.br/prodsaude/imagens/PS_ANVISA_A2_T1.1_compulsorio.jpg" style="position:absolute;left:29173;width:24054;height:2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uU6/AAAA2gAAAA8AAABkcnMvZG93bnJldi54bWxETz1vwjAQ3SvxH6xD6lYcUNWigEGARNWh&#10;DA1hP8XXJCU+B9uQ5N/jAYnx6X0v171pxI2cry0rmE4SEMSF1TWXCvLj/m0OwgdkjY1lUjCQh/Vq&#10;9LLEVNuOf+mWhVLEEPYpKqhCaFMpfVGRQT+xLXHk/qwzGCJ0pdQOuxhuGjlLkg9psObYUGFLu4qK&#10;c3Y1CsxpNvznP5/b96lLLmZ7sP5LWqVex/1mASJQH57ih/tbK4hb45V4A+T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kblOvwAAANoAAAAPAAAAAAAAAAAAAAAAAJ8CAABk&#10;cnMvZG93bnJldi54bWxQSwUGAAAAAAQABAD3AAAAiwMAAAAA&#10;">
                  <v:imagedata r:id="rId17" o:title="PS_ANVISA_A2_T1.1_compulsorio"/>
                  <v:path arrowok="t"/>
                </v:shape>
                <w10:wrap type="square"/>
              </v:group>
            </w:pict>
          </mc:Fallback>
        </mc:AlternateContent>
      </w:r>
      <w:r w:rsidR="009424FA" w:rsidRPr="009424FA">
        <w:rPr>
          <w:rFonts w:asciiTheme="majorHAnsi" w:hAnsiTheme="majorHAnsi" w:cstheme="majorHAnsi"/>
          <w:bCs/>
        </w:rPr>
        <w:t>Observe as imagens</w:t>
      </w:r>
      <w:r w:rsidR="00ED0F8E">
        <w:rPr>
          <w:rFonts w:asciiTheme="majorHAnsi" w:hAnsiTheme="majorHAnsi" w:cstheme="majorHAnsi"/>
          <w:bCs/>
        </w:rPr>
        <w:t xml:space="preserve"> a seguir:</w:t>
      </w:r>
    </w:p>
    <w:p w14:paraId="2FF828CC" w14:textId="091FA2FE" w:rsidR="009424FA" w:rsidRPr="00381958" w:rsidRDefault="00FD30E5" w:rsidP="00381958">
      <w:pPr>
        <w:pStyle w:val="Ttulo2"/>
        <w:numPr>
          <w:ilvl w:val="1"/>
          <w:numId w:val="37"/>
        </w:numPr>
        <w:tabs>
          <w:tab w:val="left" w:pos="709"/>
        </w:tabs>
        <w:ind w:left="0" w:hanging="6"/>
      </w:pPr>
      <w:r>
        <w:lastRenderedPageBreak/>
        <w:t>I</w:t>
      </w:r>
      <w:r w:rsidRPr="00381958">
        <w:t>nmetro e a regulamentação</w:t>
      </w:r>
    </w:p>
    <w:p w14:paraId="3FD7ECF8" w14:textId="76F048FD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 Instituto Nacional de Metrologia, Qualidade e Tecnologia - </w:t>
      </w:r>
      <w:r w:rsidRPr="009424FA">
        <w:rPr>
          <w:rFonts w:asciiTheme="majorHAnsi" w:hAnsiTheme="majorHAnsi" w:cstheme="majorHAnsi"/>
          <w:b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 - é uma autarquia federal, vinculada ao Ministério do Desenvolvimento, Indústria e Comércio Exterior. No âmbito de sua ampla missão institucional, o Inmetro objetiva fortalecer as empresas nacionais, aumentando sua produtividade por meio da adoção de mecanismos destinados à melhoria da qualidade de produtos e serviços. </w:t>
      </w:r>
    </w:p>
    <w:p w14:paraId="03F72381" w14:textId="00BF0D4C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 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 possui várias </w:t>
      </w:r>
      <w:r w:rsidR="00ED0F8E">
        <w:rPr>
          <w:rFonts w:asciiTheme="majorHAnsi" w:hAnsiTheme="majorHAnsi" w:cstheme="majorHAnsi"/>
          <w:bCs/>
        </w:rPr>
        <w:t xml:space="preserve">competências e </w:t>
      </w:r>
      <w:r w:rsidRPr="009424FA">
        <w:rPr>
          <w:rFonts w:asciiTheme="majorHAnsi" w:hAnsiTheme="majorHAnsi" w:cstheme="majorHAnsi"/>
          <w:bCs/>
        </w:rPr>
        <w:t>atribuições</w:t>
      </w:r>
      <w:r w:rsidR="00ED0F8E">
        <w:rPr>
          <w:rFonts w:asciiTheme="majorHAnsi" w:hAnsiTheme="majorHAnsi" w:cstheme="majorHAnsi"/>
          <w:bCs/>
        </w:rPr>
        <w:t>, mas n</w:t>
      </w:r>
      <w:r w:rsidRPr="009424FA">
        <w:rPr>
          <w:rFonts w:asciiTheme="majorHAnsi" w:hAnsiTheme="majorHAnsi" w:cstheme="majorHAnsi"/>
          <w:bCs/>
        </w:rPr>
        <w:t>o contexto desta aula destacam-se</w:t>
      </w:r>
      <w:r w:rsidR="00ED0F8E">
        <w:rPr>
          <w:rFonts w:asciiTheme="majorHAnsi" w:hAnsiTheme="majorHAnsi" w:cstheme="majorHAnsi"/>
          <w:bCs/>
        </w:rPr>
        <w:t xml:space="preserve"> o seguinte</w:t>
      </w:r>
      <w:r w:rsidRPr="009424FA">
        <w:rPr>
          <w:rFonts w:asciiTheme="majorHAnsi" w:hAnsiTheme="majorHAnsi" w:cstheme="majorHAnsi"/>
          <w:bCs/>
        </w:rPr>
        <w:t xml:space="preserve">: o desenvolvimento de programas de avaliação da conformidade, nas áreas de produtos, processos, serviços e pessoal, compulsórios ou voluntários, que envolvem a aprovação de </w:t>
      </w:r>
      <w:r w:rsidRPr="009424FA">
        <w:rPr>
          <w:rFonts w:asciiTheme="majorHAnsi" w:hAnsiTheme="majorHAnsi" w:cstheme="majorHAnsi"/>
          <w:bCs/>
          <w:u w:val="single"/>
        </w:rPr>
        <w:t>regulamentos</w:t>
      </w:r>
      <w:r w:rsidRPr="009424FA">
        <w:rPr>
          <w:rFonts w:asciiTheme="majorHAnsi" w:hAnsiTheme="majorHAnsi" w:cstheme="majorHAnsi"/>
          <w:bCs/>
        </w:rPr>
        <w:t>.</w:t>
      </w:r>
    </w:p>
    <w:p w14:paraId="3B19BBE5" w14:textId="5C1C8A6E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A </w:t>
      </w:r>
      <w:r w:rsidR="00ED0F8E">
        <w:rPr>
          <w:rFonts w:asciiTheme="majorHAnsi" w:hAnsiTheme="majorHAnsi" w:cstheme="majorHAnsi"/>
          <w:bCs/>
        </w:rPr>
        <w:t>sede</w:t>
      </w:r>
      <w:r w:rsidR="00ED0F8E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 xml:space="preserve">principal do 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 fica no Rio de Janeiro (na capital e em Xerém). A área de Avaliação da Conformidade, relacionada com o tema do nosso curso, situa-se principalmente na sede da Capital</w:t>
      </w:r>
      <w:r w:rsidR="00AD799D">
        <w:rPr>
          <w:rFonts w:asciiTheme="majorHAnsi" w:hAnsiTheme="majorHAnsi" w:cstheme="majorHAnsi"/>
          <w:bCs/>
        </w:rPr>
        <w:t>, localizada no bairro Rio Comprido</w:t>
      </w:r>
      <w:r w:rsidRPr="009424FA">
        <w:rPr>
          <w:rFonts w:asciiTheme="majorHAnsi" w:hAnsiTheme="majorHAnsi" w:cstheme="majorHAnsi"/>
          <w:bCs/>
        </w:rPr>
        <w:t>. Observe a imagem a seguir:</w:t>
      </w:r>
    </w:p>
    <w:p w14:paraId="654A0439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9424FA">
        <w:rPr>
          <w:rFonts w:asciiTheme="majorHAnsi" w:hAnsiTheme="majorHAnsi" w:cstheme="majorHAnsi"/>
          <w:noProof/>
          <w:lang w:eastAsia="pt-BR"/>
        </w:rPr>
        <mc:AlternateContent>
          <mc:Choice Requires="wps">
            <w:drawing>
              <wp:inline distT="0" distB="0" distL="0" distR="0" wp14:anchorId="3F9446B0" wp14:editId="52419731">
                <wp:extent cx="302260" cy="302260"/>
                <wp:effectExtent l="0" t="0" r="0" b="0"/>
                <wp:docPr id="14" name="Retângulo 14" descr="inmetro_divulgaca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E67820" id="Retângulo 14" o:spid="_x0000_s1026" alt="inmetro_divulgacao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ms0AIAANkFAAAOAAAAZHJzL2Uyb0RvYy54bWysVNuO0zAQfUfiHyy/p7lsekm06Wq3aRHS&#10;AisWnpGbOIkhsY3tNl0QP8Ov8GOMnbbb7r4gIA+WPeOcmTlzPJdXu65FW6o0EzzD4SjAiPJClIzX&#10;Gf74YeXNMNKG8JK0gtMMP1CNr+YvX1z2MqWRaERbUoUAhOu0lxlujJGp7+uioR3RIyEpB2clVEcM&#10;HFXtl4r0gN61fhQEE78XqpRKFFRrsOaDE88dflXRwryrKk0NajMMuRm3Kreu7erPL0laKyIbVuzT&#10;IH+RRUcYh6BHqJwYgjaKPYPqWKGEFpUZFaLzRVWxgroaoJoweFLNfUMkdbUAOVoeadL/D7Z4u71T&#10;iJXQuxgjTjro0Xtqfv3k9aYVyBpLqgtgjPGOGiU+lWy7aWtSEDH6LGtLYC91Cjj38k5ZCrS8FcUX&#10;jbhYNITX9FpLaAMEAPyDSSnRN5SUUEloIfwzDHvQgIbW/RtRQkZkY4Sjd1epzsYA4tDOdfHh2EW6&#10;M6gA40UQRRPodQGu/d5GIOnhZ6m0eUVFh+wmwwqyc+Bke6vNcPVwxcbiYsXaFuwkbfmZATAHC4SG&#10;X63PJuH6/j0JkuVsOYu9OJosvTjIc+96tYi9ySqcjvOLfLHIwx82bhinDStLym2YgwbD+M96vH8N&#10;g3qOKtSiZaWFsylpVa8XrUJbAm9g5T5HOXger/nnaTi+oJYnJYVRHNxEibeazKZevIrHXjINZl4Q&#10;JjfJJIiTOF+dl3TLOP33klCf4WQcjV2XTpJ+Ulvgvue1kbRjBqZMy7oMz46XSGoVuOSla60hrB32&#10;J1TY9B+pgHYfGu30aiU6qH8tygeQqxIgJ1AezEPYNEJ9w6iH2ZJh/XVDFMWofc1B8kkYx3YYuUM8&#10;nkZwUKee9amH8AKgMmwwGrYLMwywjVSsbiBS6Ijh4hqeScWchO0TGrLaPy6YH66S/ayzA+r07G49&#10;TuT5bwAAAP//AwBQSwMEFAAGAAgAAAAhAAKdVXjZAAAAAwEAAA8AAABkcnMvZG93bnJldi54bWxM&#10;j0FLw0AQhe+C/2EZwYvYjSJVYjZFCmIRoTTVnqfZMQlmZ9PsNon/3lEPepnH8Ib3vskWk2vVQH1o&#10;PBu4miWgiEtvG64MvG4fL+9AhYhssfVMBj4pwCI/PckwtX7kDQ1FrJSEcEjRQB1jl2odypochpnv&#10;iMV7973DKGtfadvjKOGu1ddJMtcOG5aGGjta1lR+FEdnYCzXw2778qTXF7uV58PqsCzeno05P5se&#10;7kFFmuLfMXzjCzrkwrT3R7ZBtQbkkfgzxbu5nYPa/6rOM/2fPf8CAAD//wMAUEsBAi0AFAAGAAgA&#10;AAAhALaDOJL+AAAA4QEAABMAAAAAAAAAAAAAAAAAAAAAAFtDb250ZW50X1R5cGVzXS54bWxQSwEC&#10;LQAUAAYACAAAACEAOP0h/9YAAACUAQAACwAAAAAAAAAAAAAAAAAvAQAAX3JlbHMvLnJlbHNQSwEC&#10;LQAUAAYACAAAACEAhrXprNACAADZBQAADgAAAAAAAAAAAAAAAAAuAgAAZHJzL2Uyb0RvYy54bWxQ&#10;SwECLQAUAAYACAAAACEAAp1VeNkAAAADAQAADwAAAAAAAAAAAAAAAAAq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9424FA">
        <w:rPr>
          <w:rFonts w:asciiTheme="majorHAnsi" w:hAnsiTheme="majorHAnsi" w:cstheme="majorHAnsi"/>
          <w:noProof/>
          <w:lang w:eastAsia="pt-BR"/>
        </w:rPr>
        <w:t xml:space="preserve"> </w:t>
      </w:r>
      <w:r w:rsidRPr="009424FA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7BFD18D" wp14:editId="6B8F65DB">
            <wp:extent cx="5388406" cy="3594100"/>
            <wp:effectExtent l="133350" t="114300" r="155575" b="1587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70" cy="3595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90FC36" w14:textId="6F383407" w:rsidR="009424FA" w:rsidRPr="00125036" w:rsidRDefault="009424FA" w:rsidP="00AD3759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/>
          <w:bCs/>
          <w:i/>
          <w:color w:val="808080" w:themeColor="background1" w:themeShade="80"/>
          <w:sz w:val="32"/>
          <w:szCs w:val="32"/>
        </w:rPr>
      </w:pPr>
      <w:r w:rsidRPr="00125036">
        <w:rPr>
          <w:rFonts w:asciiTheme="majorHAnsi" w:hAnsiTheme="majorHAnsi" w:cstheme="majorHAnsi"/>
          <w:bCs/>
          <w:i/>
          <w:color w:val="808080" w:themeColor="background1" w:themeShade="80"/>
        </w:rPr>
        <w:t>Fonte:</w:t>
      </w:r>
      <w:r w:rsidR="00A274E7" w:rsidRPr="00125036">
        <w:rPr>
          <w:rFonts w:asciiTheme="majorHAnsi" w:hAnsiTheme="majorHAnsi" w:cstheme="majorHAnsi"/>
          <w:bCs/>
          <w:i/>
          <w:color w:val="808080" w:themeColor="background1" w:themeShade="80"/>
        </w:rPr>
        <w:t xml:space="preserve"> </w:t>
      </w:r>
      <w:hyperlink r:id="rId19" w:history="1">
        <w:r w:rsidRPr="00125036">
          <w:rPr>
            <w:rStyle w:val="Hyperlink"/>
            <w:rFonts w:asciiTheme="majorHAnsi" w:hAnsiTheme="majorHAnsi" w:cstheme="majorHAnsi"/>
            <w:i/>
            <w:color w:val="808080" w:themeColor="background1" w:themeShade="80"/>
          </w:rPr>
          <w:t>https://jornalggn.com.br</w:t>
        </w:r>
      </w:hyperlink>
    </w:p>
    <w:p w14:paraId="49CED2C0" w14:textId="4DF78EE1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lastRenderedPageBreak/>
        <w:t xml:space="preserve">Em relação à regulamentação, na área de avaliação da conformidade, o 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 participa ativamente do desenvolvimento de Regulamentações Técnicas (RT) e Programas de Avaliação da Conformidade (PAC). Este é um processo sistematizado, que envolve diversas etapas, alinhadas às práticas internacionais. As partes e segmentos interessados são envolvidos nas discussões desde as etapas iniciais do processo, visando a sua efetiva contribuição na elaboração da regulamentação.</w:t>
      </w:r>
    </w:p>
    <w:p w14:paraId="7B45E0A2" w14:textId="171BA933" w:rsidR="009424FA" w:rsidRPr="009424FA" w:rsidRDefault="006571FB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6571FB">
        <w:rPr>
          <w:rFonts w:asciiTheme="majorHAnsi" w:hAnsiTheme="majorHAnsi" w:cstheme="majorHAnsi"/>
          <w:bCs/>
        </w:rPr>
        <w:t xml:space="preserve">De acordo com o Inmetro, o </w:t>
      </w:r>
      <w:r>
        <w:rPr>
          <w:rFonts w:asciiTheme="majorHAnsi" w:hAnsiTheme="majorHAnsi" w:cstheme="majorHAnsi"/>
          <w:bCs/>
        </w:rPr>
        <w:t>p</w:t>
      </w:r>
      <w:r w:rsidR="009424FA" w:rsidRPr="009424FA">
        <w:rPr>
          <w:rFonts w:asciiTheme="majorHAnsi" w:hAnsiTheme="majorHAnsi" w:cstheme="majorHAnsi"/>
          <w:bCs/>
        </w:rPr>
        <w:t xml:space="preserve">rocesso de desenvolvimento de RT e PAC do </w:t>
      </w:r>
      <w:r w:rsidR="00E648D8">
        <w:rPr>
          <w:rFonts w:asciiTheme="majorHAnsi" w:hAnsiTheme="majorHAnsi" w:cstheme="majorHAnsi"/>
          <w:bCs/>
        </w:rPr>
        <w:t>Inmetro</w:t>
      </w:r>
      <w:r w:rsidR="009424FA" w:rsidRPr="009424FA">
        <w:rPr>
          <w:rFonts w:asciiTheme="majorHAnsi" w:hAnsiTheme="majorHAnsi" w:cstheme="majorHAnsi"/>
          <w:bCs/>
        </w:rPr>
        <w:t xml:space="preserve"> pressupõe as seguintes etapas</w:t>
      </w:r>
      <w:r w:rsidR="00823BC2">
        <w:rPr>
          <w:rFonts w:asciiTheme="majorHAnsi" w:hAnsiTheme="majorHAnsi" w:cstheme="majorHAnsi"/>
          <w:bCs/>
        </w:rPr>
        <w:t xml:space="preserve"> (Inmetro, 2018)</w:t>
      </w:r>
      <w:r w:rsidR="009424FA" w:rsidRPr="009424FA">
        <w:rPr>
          <w:rFonts w:asciiTheme="majorHAnsi" w:hAnsiTheme="majorHAnsi" w:cstheme="majorHAnsi"/>
          <w:bCs/>
        </w:rPr>
        <w:t>:</w:t>
      </w:r>
    </w:p>
    <w:p w14:paraId="003B3798" w14:textId="503E5C28" w:rsidR="009424FA" w:rsidRPr="009424FA" w:rsidRDefault="009424FA" w:rsidP="00125036">
      <w:pPr>
        <w:pStyle w:val="PargrafodaLista"/>
        <w:numPr>
          <w:ilvl w:val="0"/>
          <w:numId w:val="34"/>
        </w:numPr>
        <w:tabs>
          <w:tab w:val="left" w:pos="284"/>
          <w:tab w:val="left" w:pos="113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Elaboração de um texto base a refletir a intenção inicial da autoridade reguladora (como a </w:t>
      </w:r>
      <w:r w:rsidR="002610A7">
        <w:rPr>
          <w:rFonts w:asciiTheme="majorHAnsi" w:hAnsiTheme="majorHAnsi" w:cstheme="majorHAnsi"/>
          <w:bCs/>
        </w:rPr>
        <w:t>Anvisa</w:t>
      </w:r>
      <w:r w:rsidRPr="009424FA">
        <w:rPr>
          <w:rFonts w:asciiTheme="majorHAnsi" w:hAnsiTheme="majorHAnsi" w:cstheme="majorHAnsi"/>
          <w:bCs/>
        </w:rPr>
        <w:t>, por exemplo);</w:t>
      </w:r>
    </w:p>
    <w:p w14:paraId="7AD06C07" w14:textId="77777777" w:rsidR="009424FA" w:rsidRPr="009424FA" w:rsidRDefault="009424FA" w:rsidP="00125036">
      <w:pPr>
        <w:pStyle w:val="PargrafodaLista"/>
        <w:numPr>
          <w:ilvl w:val="0"/>
          <w:numId w:val="34"/>
        </w:numPr>
        <w:tabs>
          <w:tab w:val="left" w:pos="284"/>
          <w:tab w:val="left" w:pos="113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Formação de uma Comissão Técnica envolvendo os diversos segmentos da sociedade e especialistas afins ao tema;</w:t>
      </w:r>
    </w:p>
    <w:p w14:paraId="28CD3006" w14:textId="77777777" w:rsidR="009424FA" w:rsidRPr="009424FA" w:rsidRDefault="009424FA" w:rsidP="00125036">
      <w:pPr>
        <w:pStyle w:val="PargrafodaLista"/>
        <w:numPr>
          <w:ilvl w:val="0"/>
          <w:numId w:val="34"/>
        </w:numPr>
        <w:tabs>
          <w:tab w:val="left" w:pos="284"/>
          <w:tab w:val="left" w:pos="113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Realização de Consulta Pública, que tem como objetivo dar publicidade aos RT e PAC em desenvolvimento pelo Inmetro, mediante publicação no Diário Oficial da União e disponibilização no site do Inmetro. A Consulta Pública permite coletar subsídios, informações ou críticas, dando ampla transparência e legitimando o processo de elaboração.</w:t>
      </w:r>
    </w:p>
    <w:p w14:paraId="62B81232" w14:textId="77777777" w:rsidR="009424FA" w:rsidRPr="009424FA" w:rsidRDefault="009424FA" w:rsidP="00125036">
      <w:pPr>
        <w:pStyle w:val="PargrafodaLista"/>
        <w:numPr>
          <w:ilvl w:val="0"/>
          <w:numId w:val="34"/>
        </w:numPr>
        <w:tabs>
          <w:tab w:val="left" w:pos="284"/>
          <w:tab w:val="left" w:pos="113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Consolidação dos comentários recebidos durante a consulta pública e divulgação do parecer dado aos que enviaram contribuições, apresentando as justificativas para aquelas não acatadas.</w:t>
      </w:r>
    </w:p>
    <w:p w14:paraId="4A9EF4F6" w14:textId="77777777" w:rsidR="009424FA" w:rsidRPr="009424FA" w:rsidRDefault="009424FA" w:rsidP="00125036">
      <w:pPr>
        <w:pStyle w:val="PargrafodaLista"/>
        <w:numPr>
          <w:ilvl w:val="0"/>
          <w:numId w:val="34"/>
        </w:numPr>
        <w:tabs>
          <w:tab w:val="left" w:pos="284"/>
          <w:tab w:val="left" w:pos="113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Publicação Definitiva da RT e PAC no Diário Oficial da União e disponibilização no site do Inmetro.</w:t>
      </w:r>
    </w:p>
    <w:p w14:paraId="58C462FF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Os regulamentos técnicos de avaliação da conformidade podem ser consultados em:</w:t>
      </w:r>
    </w:p>
    <w:p w14:paraId="0116B0EC" w14:textId="7B2D0C9B" w:rsidR="009424FA" w:rsidRPr="009424FA" w:rsidRDefault="0016043F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hyperlink r:id="rId20" w:history="1">
        <w:r w:rsidR="00EF2579" w:rsidRPr="00EF2579">
          <w:rPr>
            <w:rStyle w:val="Hyperlink"/>
            <w:rFonts w:asciiTheme="majorHAnsi" w:hAnsiTheme="majorHAnsi" w:cstheme="majorHAnsi"/>
          </w:rPr>
          <w:t>http://www.sitedoconsumidor.gov.br/legislacao/consulta.asp?seq_classe=1</w:t>
        </w:r>
      </w:hyperlink>
      <w:r w:rsidR="009424FA" w:rsidRPr="009424FA">
        <w:rPr>
          <w:rFonts w:asciiTheme="majorHAnsi" w:hAnsiTheme="majorHAnsi" w:cstheme="majorHAnsi"/>
          <w:bCs/>
        </w:rPr>
        <w:t xml:space="preserve">  </w:t>
      </w:r>
    </w:p>
    <w:p w14:paraId="0B2A0B44" w14:textId="5CCEE8F9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A seguir apresentamos um exemplo de um </w:t>
      </w:r>
      <w:r w:rsidR="00EF2579">
        <w:rPr>
          <w:rFonts w:asciiTheme="majorHAnsi" w:hAnsiTheme="majorHAnsi" w:cstheme="majorHAnsi"/>
          <w:bCs/>
        </w:rPr>
        <w:t>trecho</w:t>
      </w:r>
      <w:r w:rsidR="00EF2579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 xml:space="preserve">de uma Portaria (n° 502) elaborada pelo 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, sendo alinhada a uma demanda da </w:t>
      </w:r>
      <w:r w:rsidR="002610A7">
        <w:rPr>
          <w:rFonts w:asciiTheme="majorHAnsi" w:hAnsiTheme="majorHAnsi" w:cstheme="majorHAnsi"/>
          <w:bCs/>
        </w:rPr>
        <w:t>Anvisa</w:t>
      </w:r>
      <w:r w:rsidRPr="009424FA">
        <w:rPr>
          <w:rFonts w:asciiTheme="majorHAnsi" w:hAnsiTheme="majorHAnsi" w:cstheme="majorHAnsi"/>
          <w:bCs/>
        </w:rPr>
        <w:t xml:space="preserve">, que está relacionada ao exemplo dos Equipos comentado anteriormente. </w:t>
      </w:r>
    </w:p>
    <w:p w14:paraId="5A6CB83F" w14:textId="52B4B0D9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4C834A77" w14:textId="05202FFC" w:rsidR="009424FA" w:rsidRPr="009424FA" w:rsidRDefault="00FA257F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FA257F">
        <w:rPr>
          <w:rFonts w:asciiTheme="majorHAnsi" w:hAnsiTheme="majorHAnsi" w:cstheme="majorHAnsi"/>
          <w:b/>
          <w:bCs/>
          <w:noProof/>
          <w:sz w:val="32"/>
          <w:szCs w:val="32"/>
          <w:lang w:eastAsia="pt-BR"/>
        </w:rPr>
        <w:lastRenderedPageBreak/>
        <w:drawing>
          <wp:inline distT="0" distB="0" distL="0" distR="0" wp14:anchorId="1A0DCB85" wp14:editId="552FFD4A">
            <wp:extent cx="5414296" cy="6743700"/>
            <wp:effectExtent l="114300" t="114300" r="110490" b="152400"/>
            <wp:docPr id="26" name="Imagem 26" descr="C:\Users\aline\OneDrive\Área de Trabalho\ANVISA\PS_ANVISA_A3_portaria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ne\OneDrive\Área de Trabalho\ANVISA\PS_ANVISA_A3_portaria5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8" cy="674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E01A73" w14:textId="4FAEA6B7" w:rsidR="009424FA" w:rsidRPr="00EF2579" w:rsidRDefault="009424FA" w:rsidP="00AD3759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/>
          <w:bCs/>
          <w:color w:val="008080"/>
        </w:rPr>
      </w:pPr>
      <w:r w:rsidRPr="00EF2579">
        <w:rPr>
          <w:rFonts w:asciiTheme="majorHAnsi" w:hAnsiTheme="majorHAnsi" w:cstheme="majorHAnsi"/>
          <w:b/>
          <w:bCs/>
          <w:color w:val="008080"/>
        </w:rPr>
        <w:t xml:space="preserve">Perceba que a Portaria do </w:t>
      </w:r>
      <w:r w:rsidR="002610A7" w:rsidRPr="00EF2579">
        <w:rPr>
          <w:rFonts w:asciiTheme="majorHAnsi" w:hAnsiTheme="majorHAnsi" w:cstheme="majorHAnsi"/>
          <w:b/>
          <w:bCs/>
          <w:color w:val="008080"/>
        </w:rPr>
        <w:t xml:space="preserve">Inmetro </w:t>
      </w:r>
      <w:r w:rsidRPr="00EF2579">
        <w:rPr>
          <w:rFonts w:asciiTheme="majorHAnsi" w:hAnsiTheme="majorHAnsi" w:cstheme="majorHAnsi"/>
          <w:b/>
          <w:bCs/>
          <w:color w:val="008080"/>
        </w:rPr>
        <w:t xml:space="preserve">cita a RDC da </w:t>
      </w:r>
      <w:r w:rsidR="002610A7" w:rsidRPr="00EF2579">
        <w:rPr>
          <w:rFonts w:asciiTheme="majorHAnsi" w:hAnsiTheme="majorHAnsi" w:cstheme="majorHAnsi"/>
          <w:b/>
          <w:bCs/>
          <w:color w:val="008080"/>
        </w:rPr>
        <w:t>Anvisa</w:t>
      </w:r>
      <w:r w:rsidRPr="00EF2579">
        <w:rPr>
          <w:rFonts w:asciiTheme="majorHAnsi" w:hAnsiTheme="majorHAnsi" w:cstheme="majorHAnsi"/>
          <w:b/>
          <w:bCs/>
          <w:color w:val="008080"/>
        </w:rPr>
        <w:t>!!</w:t>
      </w:r>
    </w:p>
    <w:p w14:paraId="470C98D3" w14:textId="77777777" w:rsidR="00EF2579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Como anexo da Portaria, podemos apresentar o </w:t>
      </w:r>
      <w:r w:rsidRPr="00ED4F21">
        <w:rPr>
          <w:rFonts w:asciiTheme="majorHAnsi" w:hAnsiTheme="majorHAnsi" w:cstheme="majorHAnsi"/>
          <w:b/>
          <w:bCs/>
          <w:color w:val="008080"/>
          <w:sz w:val="24"/>
          <w:szCs w:val="24"/>
        </w:rPr>
        <w:t>RAC</w:t>
      </w:r>
      <w:r w:rsidRPr="009424FA">
        <w:rPr>
          <w:rFonts w:asciiTheme="majorHAnsi" w:hAnsiTheme="majorHAnsi" w:cstheme="majorHAnsi"/>
          <w:bCs/>
        </w:rPr>
        <w:t xml:space="preserve">, que cita os critérios do programa de avaliação da conformidade.  </w:t>
      </w:r>
    </w:p>
    <w:p w14:paraId="48CF44A3" w14:textId="494FA9D3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Observe a seguir:</w:t>
      </w:r>
    </w:p>
    <w:p w14:paraId="6ED17A33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9424FA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222B5DBE" wp14:editId="39A01D7A">
            <wp:extent cx="5376545" cy="2231981"/>
            <wp:effectExtent l="133350" t="114300" r="147955" b="14986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165" t="18367" r="15529" b="35601"/>
                    <a:stretch/>
                  </pic:blipFill>
                  <pic:spPr bwMode="auto">
                    <a:xfrm>
                      <a:off x="0" y="0"/>
                      <a:ext cx="5390935" cy="223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3846D" w14:textId="145A1AD0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9424FA">
        <w:rPr>
          <w:rFonts w:asciiTheme="majorHAnsi" w:hAnsiTheme="majorHAnsi" w:cstheme="majorHAnsi"/>
          <w:bCs/>
        </w:rPr>
        <w:t>Neste anexo da Portaria estão descritas as regras deste programa! Uma das especifica</w:t>
      </w:r>
      <w:r w:rsidR="00EF2579">
        <w:rPr>
          <w:rFonts w:asciiTheme="majorHAnsi" w:hAnsiTheme="majorHAnsi" w:cstheme="majorHAnsi"/>
          <w:bCs/>
        </w:rPr>
        <w:t>ções d</w:t>
      </w:r>
      <w:r w:rsidRPr="009424FA">
        <w:rPr>
          <w:rFonts w:asciiTheme="majorHAnsi" w:hAnsiTheme="majorHAnsi" w:cstheme="majorHAnsi"/>
          <w:bCs/>
        </w:rPr>
        <w:t xml:space="preserve">este documento é o Modelo e o Mecanismo da avaliação da conformidade </w:t>
      </w:r>
      <w:r w:rsidRPr="00ED4F21">
        <w:rPr>
          <w:rFonts w:asciiTheme="majorHAnsi" w:hAnsiTheme="majorHAnsi" w:cstheme="majorHAnsi"/>
          <w:bCs/>
        </w:rPr>
        <w:t xml:space="preserve">(lembra </w:t>
      </w:r>
      <w:r w:rsidR="00EF2579">
        <w:rPr>
          <w:rFonts w:asciiTheme="majorHAnsi" w:hAnsiTheme="majorHAnsi" w:cstheme="majorHAnsi"/>
          <w:bCs/>
        </w:rPr>
        <w:t xml:space="preserve">que falamos sobre </w:t>
      </w:r>
      <w:r w:rsidRPr="00ED4F21">
        <w:rPr>
          <w:rFonts w:asciiTheme="majorHAnsi" w:hAnsiTheme="majorHAnsi" w:cstheme="majorHAnsi"/>
          <w:bCs/>
        </w:rPr>
        <w:t>este assunto na aula passada?).</w:t>
      </w:r>
    </w:p>
    <w:p w14:paraId="7FCFB7E5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Neste caso, observe os itens estabelecidos no RAC dos Equipos:</w:t>
      </w:r>
    </w:p>
    <w:tbl>
      <w:tblPr>
        <w:tblStyle w:val="GradeClara-nfas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099"/>
      </w:tblGrid>
      <w:tr w:rsidR="009424FA" w:rsidRPr="009424FA" w14:paraId="193311C0" w14:textId="77777777" w:rsidTr="00EC3E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51A705D9" w14:textId="77777777" w:rsidR="00FA257F" w:rsidRDefault="00FA257F" w:rsidP="00ED4F21">
            <w:pPr>
              <w:autoSpaceDE w:val="0"/>
              <w:autoSpaceDN w:val="0"/>
              <w:adjustRightInd w:val="0"/>
              <w:jc w:val="center"/>
              <w:rPr>
                <w:rFonts w:cstheme="majorHAnsi"/>
                <w:color w:val="FFFFFF" w:themeColor="background1"/>
              </w:rPr>
            </w:pPr>
          </w:p>
          <w:p w14:paraId="46DCF5F5" w14:textId="77777777" w:rsidR="00EC3E24" w:rsidRDefault="009424FA" w:rsidP="00ED4F21">
            <w:pPr>
              <w:autoSpaceDE w:val="0"/>
              <w:autoSpaceDN w:val="0"/>
              <w:adjustRightInd w:val="0"/>
              <w:jc w:val="center"/>
              <w:rPr>
                <w:rFonts w:cstheme="majorHAnsi"/>
                <w:color w:val="FFFFFF" w:themeColor="background1"/>
              </w:rPr>
            </w:pPr>
            <w:r w:rsidRPr="00ED4F21">
              <w:rPr>
                <w:rFonts w:cstheme="majorHAnsi"/>
                <w:color w:val="FFFFFF" w:themeColor="background1"/>
              </w:rPr>
              <w:t xml:space="preserve">Item </w:t>
            </w:r>
          </w:p>
          <w:p w14:paraId="0F983345" w14:textId="25D49F42" w:rsidR="009424FA" w:rsidRDefault="009424FA" w:rsidP="00ED4F21">
            <w:pPr>
              <w:autoSpaceDE w:val="0"/>
              <w:autoSpaceDN w:val="0"/>
              <w:adjustRightInd w:val="0"/>
              <w:jc w:val="center"/>
              <w:rPr>
                <w:rFonts w:cstheme="majorHAnsi"/>
                <w:color w:val="FFFFFF" w:themeColor="background1"/>
              </w:rPr>
            </w:pPr>
            <w:r w:rsidRPr="00ED4F21">
              <w:rPr>
                <w:rFonts w:cstheme="majorHAnsi"/>
                <w:color w:val="FFFFFF" w:themeColor="background1"/>
              </w:rPr>
              <w:t>(RAC EQUIPOS)</w:t>
            </w:r>
          </w:p>
          <w:p w14:paraId="616B8B76" w14:textId="77777777" w:rsidR="00FA257F" w:rsidRPr="00ED4F21" w:rsidRDefault="00FA257F" w:rsidP="00ED4F21">
            <w:pPr>
              <w:autoSpaceDE w:val="0"/>
              <w:autoSpaceDN w:val="0"/>
              <w:adjustRightInd w:val="0"/>
              <w:jc w:val="center"/>
              <w:rPr>
                <w:rFonts w:cstheme="majorHAnsi"/>
                <w:bCs w:val="0"/>
                <w:color w:val="FFFFFF" w:themeColor="background1"/>
              </w:rPr>
            </w:pPr>
          </w:p>
        </w:tc>
        <w:tc>
          <w:tcPr>
            <w:tcW w:w="7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75D2206E" w14:textId="1D97B542" w:rsidR="009424FA" w:rsidRPr="00ED4F21" w:rsidRDefault="009424FA" w:rsidP="00ED4F2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Cs w:val="0"/>
                <w:color w:val="FFFFFF" w:themeColor="background1"/>
              </w:rPr>
            </w:pPr>
            <w:r w:rsidRPr="00ED4F21">
              <w:rPr>
                <w:rFonts w:cstheme="majorHAnsi"/>
                <w:color w:val="FFFFFF" w:themeColor="background1"/>
              </w:rPr>
              <w:t>Descrição</w:t>
            </w:r>
          </w:p>
        </w:tc>
      </w:tr>
      <w:tr w:rsidR="009424FA" w:rsidRPr="009424FA" w14:paraId="344E42B3" w14:textId="77777777" w:rsidTr="00EC3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73CBAE8" w14:textId="77777777" w:rsidR="009424FA" w:rsidRPr="009424FA" w:rsidRDefault="009424FA" w:rsidP="00ED4F21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ajorHAnsi"/>
                <w:b w:val="0"/>
                <w:bCs w:val="0"/>
              </w:rPr>
            </w:pPr>
            <w:r w:rsidRPr="009424FA">
              <w:rPr>
                <w:rFonts w:cstheme="majorHAnsi"/>
                <w:bCs w:val="0"/>
              </w:rPr>
              <w:t>Mecanismo</w:t>
            </w:r>
          </w:p>
        </w:tc>
        <w:tc>
          <w:tcPr>
            <w:tcW w:w="7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65C0C3D" w14:textId="222D1F42" w:rsidR="009424FA" w:rsidRPr="000A68CF" w:rsidRDefault="009424FA" w:rsidP="000A68CF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8080"/>
              </w:rPr>
            </w:pPr>
            <w:r w:rsidRPr="009424FA">
              <w:rPr>
                <w:rFonts w:asciiTheme="majorHAnsi" w:hAnsiTheme="majorHAnsi" w:cstheme="majorHAnsi"/>
                <w:bCs/>
              </w:rPr>
              <w:t xml:space="preserve">O mecanismo de avaliação da conformidade para equipos de uso único de transfusão, de infusão gravitacional e de infusão para uso com bomba de infusão é o da </w:t>
            </w:r>
            <w:r w:rsidRPr="00ED4F21">
              <w:rPr>
                <w:rFonts w:asciiTheme="majorHAnsi" w:hAnsiTheme="majorHAnsi" w:cstheme="majorHAnsi"/>
                <w:b/>
                <w:bCs/>
                <w:color w:val="008080"/>
              </w:rPr>
              <w:t>certificação compulsória.</w:t>
            </w:r>
          </w:p>
        </w:tc>
      </w:tr>
      <w:tr w:rsidR="009424FA" w:rsidRPr="009424FA" w14:paraId="543121BB" w14:textId="77777777" w:rsidTr="00EC3E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9618BE5" w14:textId="77777777" w:rsidR="009424FA" w:rsidRPr="009424FA" w:rsidRDefault="009424FA" w:rsidP="00ED4F21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ajorHAnsi"/>
                <w:b w:val="0"/>
                <w:bCs w:val="0"/>
              </w:rPr>
            </w:pPr>
            <w:r w:rsidRPr="009424FA">
              <w:rPr>
                <w:rFonts w:cstheme="majorHAnsi"/>
                <w:bCs w:val="0"/>
              </w:rPr>
              <w:t>Modelo</w:t>
            </w:r>
          </w:p>
        </w:tc>
        <w:tc>
          <w:tcPr>
            <w:tcW w:w="7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E4092E0" w14:textId="77777777" w:rsidR="009424FA" w:rsidRPr="009424FA" w:rsidRDefault="009424FA" w:rsidP="000A68CF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O RAC estabelece 2 (dois) modelos distintos para obtenção e manutenção da Autorização para o uso do Selo de Identificação da Conformidade, cabendo ao solicitante optar por um deles:</w:t>
            </w:r>
          </w:p>
          <w:p w14:paraId="3E4F8E8A" w14:textId="77777777" w:rsidR="009424FA" w:rsidRPr="009424FA" w:rsidRDefault="009424FA" w:rsidP="000A68CF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  <w:p w14:paraId="0D1C2505" w14:textId="77777777" w:rsidR="009424FA" w:rsidRPr="009424FA" w:rsidRDefault="009424FA" w:rsidP="000A68CF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 xml:space="preserve">a) Modelo de Certificação 5 – </w:t>
            </w:r>
            <w:r w:rsidRPr="00EF2579">
              <w:rPr>
                <w:rFonts w:asciiTheme="majorHAnsi" w:hAnsiTheme="majorHAnsi" w:cstheme="majorHAnsi"/>
                <w:bCs/>
                <w:color w:val="008080"/>
              </w:rPr>
              <w:t>Ensaio de tipo</w:t>
            </w:r>
            <w:r w:rsidRPr="009424FA">
              <w:rPr>
                <w:rFonts w:asciiTheme="majorHAnsi" w:hAnsiTheme="majorHAnsi" w:cstheme="majorHAnsi"/>
                <w:bCs/>
              </w:rPr>
              <w:t xml:space="preserve">, avaliação e </w:t>
            </w:r>
            <w:r w:rsidRPr="000A68CF">
              <w:rPr>
                <w:rFonts w:asciiTheme="majorHAnsi" w:hAnsiTheme="majorHAnsi" w:cstheme="majorHAnsi"/>
                <w:bCs/>
                <w:color w:val="008080"/>
              </w:rPr>
              <w:t xml:space="preserve">aprovação do SGQ </w:t>
            </w:r>
            <w:r w:rsidRPr="009424FA">
              <w:rPr>
                <w:rFonts w:asciiTheme="majorHAnsi" w:hAnsiTheme="majorHAnsi" w:cstheme="majorHAnsi"/>
                <w:bCs/>
              </w:rPr>
              <w:t xml:space="preserve">do processo produtivo, acompanhamento através de </w:t>
            </w:r>
            <w:r w:rsidRPr="000A68CF">
              <w:rPr>
                <w:rFonts w:asciiTheme="majorHAnsi" w:hAnsiTheme="majorHAnsi" w:cstheme="majorHAnsi"/>
                <w:bCs/>
                <w:color w:val="008080"/>
              </w:rPr>
              <w:t>auditorias no fabricante e ensaio em amostras</w:t>
            </w:r>
            <w:r w:rsidRPr="009424FA">
              <w:rPr>
                <w:rFonts w:asciiTheme="majorHAnsi" w:hAnsiTheme="majorHAnsi" w:cstheme="majorHAnsi"/>
                <w:bCs/>
                <w:color w:val="FF0000"/>
              </w:rPr>
              <w:t xml:space="preserve"> </w:t>
            </w:r>
            <w:r w:rsidRPr="009424FA">
              <w:rPr>
                <w:rFonts w:asciiTheme="majorHAnsi" w:hAnsiTheme="majorHAnsi" w:cstheme="majorHAnsi"/>
                <w:bCs/>
              </w:rPr>
              <w:t xml:space="preserve">retiradas alternadamente no </w:t>
            </w:r>
            <w:r w:rsidRPr="000A68CF">
              <w:rPr>
                <w:rFonts w:asciiTheme="majorHAnsi" w:hAnsiTheme="majorHAnsi" w:cstheme="majorHAnsi"/>
                <w:bCs/>
                <w:color w:val="008080"/>
              </w:rPr>
              <w:t>comércio e no fabricante</w:t>
            </w:r>
            <w:r w:rsidRPr="009424FA">
              <w:rPr>
                <w:rFonts w:asciiTheme="majorHAnsi" w:hAnsiTheme="majorHAnsi" w:cstheme="majorHAnsi"/>
                <w:bCs/>
              </w:rPr>
              <w:t>.</w:t>
            </w:r>
          </w:p>
          <w:p w14:paraId="0BC4DEFA" w14:textId="77777777" w:rsidR="009424FA" w:rsidRPr="009424FA" w:rsidRDefault="009424FA" w:rsidP="000A68CF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  <w:p w14:paraId="2564CC87" w14:textId="213509BA" w:rsidR="009424FA" w:rsidRPr="009424FA" w:rsidRDefault="009424FA" w:rsidP="000A68CF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 xml:space="preserve">b) Modelo de Certificação 7 – </w:t>
            </w:r>
            <w:r w:rsidRPr="000A68CF">
              <w:rPr>
                <w:rFonts w:asciiTheme="majorHAnsi" w:hAnsiTheme="majorHAnsi" w:cstheme="majorHAnsi"/>
                <w:bCs/>
                <w:color w:val="008080"/>
              </w:rPr>
              <w:t xml:space="preserve">Ensaio de Lote </w:t>
            </w:r>
            <w:r w:rsidR="000A68CF">
              <w:rPr>
                <w:rFonts w:asciiTheme="majorHAnsi" w:hAnsiTheme="majorHAnsi" w:cstheme="majorHAnsi"/>
                <w:bCs/>
              </w:rPr>
              <w:t xml:space="preserve">(Atual </w:t>
            </w:r>
            <w:r w:rsidR="00596584">
              <w:rPr>
                <w:rFonts w:asciiTheme="majorHAnsi" w:hAnsiTheme="majorHAnsi" w:cstheme="majorHAnsi"/>
                <w:bCs/>
              </w:rPr>
              <w:t xml:space="preserve">Esquema </w:t>
            </w:r>
            <w:r w:rsidR="000A68CF">
              <w:rPr>
                <w:rFonts w:asciiTheme="majorHAnsi" w:hAnsiTheme="majorHAnsi" w:cstheme="majorHAnsi"/>
                <w:bCs/>
              </w:rPr>
              <w:t>1b).</w:t>
            </w:r>
            <w:r w:rsidR="000A68CF">
              <w:rPr>
                <w:rFonts w:asciiTheme="majorHAnsi" w:hAnsiTheme="majorHAnsi" w:cstheme="majorHAnsi"/>
                <w:bCs/>
              </w:rPr>
              <w:cr/>
            </w:r>
          </w:p>
          <w:p w14:paraId="27070AAC" w14:textId="6116CAD9" w:rsidR="009424FA" w:rsidRPr="009424FA" w:rsidRDefault="009424FA" w:rsidP="000A68CF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Nota: os modelos de códigos de avaliação da conformidade foram atualizados depois da publicação da portaria</w:t>
            </w:r>
            <w:r w:rsidR="00596584">
              <w:rPr>
                <w:rFonts w:asciiTheme="majorHAnsi" w:hAnsiTheme="majorHAnsi" w:cstheme="majorHAnsi"/>
                <w:bCs/>
              </w:rPr>
              <w:t xml:space="preserve"> (passando a se chamar Esquema e alterando códigos)</w:t>
            </w:r>
            <w:r w:rsidRPr="009424FA">
              <w:rPr>
                <w:rFonts w:asciiTheme="majorHAnsi" w:hAnsiTheme="majorHAnsi" w:cstheme="majorHAnsi"/>
                <w:bCs/>
              </w:rPr>
              <w:t>, mas isso não onera o processo de AC, pois a mesma descreve o mecanismo e não apenas cita seu código.</w:t>
            </w:r>
          </w:p>
        </w:tc>
      </w:tr>
    </w:tbl>
    <w:p w14:paraId="7BE7D414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07BFF89B" w14:textId="08CFC70C" w:rsidR="009424FA" w:rsidRPr="000A68CF" w:rsidRDefault="009424FA" w:rsidP="000A68CF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0A68CF">
        <w:rPr>
          <w:rFonts w:asciiTheme="majorHAnsi" w:hAnsiTheme="majorHAnsi" w:cstheme="majorHAnsi"/>
          <w:b/>
          <w:bCs/>
          <w:i/>
          <w:color w:val="008080"/>
        </w:rPr>
        <w:t>Percebemos que estas duas instituições (</w:t>
      </w:r>
      <w:r w:rsidR="002610A7" w:rsidRPr="000A68CF">
        <w:rPr>
          <w:rFonts w:asciiTheme="majorHAnsi" w:hAnsiTheme="majorHAnsi" w:cstheme="majorHAnsi"/>
          <w:b/>
          <w:bCs/>
          <w:i/>
          <w:color w:val="008080"/>
        </w:rPr>
        <w:t xml:space="preserve">Anvisa </w:t>
      </w:r>
      <w:r w:rsidRPr="000A68CF">
        <w:rPr>
          <w:rFonts w:asciiTheme="majorHAnsi" w:hAnsiTheme="majorHAnsi" w:cstheme="majorHAnsi"/>
          <w:b/>
          <w:bCs/>
          <w:i/>
          <w:color w:val="008080"/>
        </w:rPr>
        <w:t xml:space="preserve">e </w:t>
      </w:r>
      <w:r w:rsidR="002610A7" w:rsidRPr="000A68CF">
        <w:rPr>
          <w:rFonts w:asciiTheme="majorHAnsi" w:hAnsiTheme="majorHAnsi" w:cstheme="majorHAnsi"/>
          <w:b/>
          <w:bCs/>
          <w:i/>
          <w:color w:val="008080"/>
        </w:rPr>
        <w:t>Inmetro</w:t>
      </w:r>
      <w:r w:rsidRPr="000A68CF">
        <w:rPr>
          <w:rFonts w:asciiTheme="majorHAnsi" w:hAnsiTheme="majorHAnsi" w:cstheme="majorHAnsi"/>
          <w:b/>
          <w:bCs/>
          <w:i/>
          <w:color w:val="008080"/>
        </w:rPr>
        <w:t>) traçam as regras que tornam obrigatória a avaliação da conformidade! Cabe destacar que a regulamentação técnica é um trabalho em conjunto!</w:t>
      </w:r>
    </w:p>
    <w:p w14:paraId="65FB0F91" w14:textId="77777777" w:rsidR="009424FA" w:rsidRPr="000A68CF" w:rsidRDefault="009424FA" w:rsidP="00AD3759">
      <w:pPr>
        <w:pStyle w:val="Ttulo1"/>
        <w:numPr>
          <w:ilvl w:val="0"/>
          <w:numId w:val="27"/>
        </w:numPr>
        <w:spacing w:before="120" w:line="360" w:lineRule="auto"/>
        <w:ind w:left="0" w:hanging="11"/>
        <w:rPr>
          <w:rFonts w:asciiTheme="majorHAnsi" w:hAnsiTheme="majorHAnsi" w:cstheme="majorHAnsi"/>
        </w:rPr>
      </w:pPr>
      <w:bookmarkStart w:id="3" w:name="_Toc516656594"/>
      <w:r w:rsidRPr="000A68CF">
        <w:rPr>
          <w:rFonts w:asciiTheme="majorHAnsi" w:hAnsiTheme="majorHAnsi" w:cstheme="majorHAnsi"/>
        </w:rPr>
        <w:lastRenderedPageBreak/>
        <w:t>Organismo de Acreditação</w:t>
      </w:r>
      <w:bookmarkEnd w:id="3"/>
      <w:r w:rsidRPr="000A68CF">
        <w:rPr>
          <w:rFonts w:asciiTheme="majorHAnsi" w:hAnsiTheme="majorHAnsi" w:cstheme="majorHAnsi"/>
        </w:rPr>
        <w:t xml:space="preserve"> </w:t>
      </w:r>
    </w:p>
    <w:p w14:paraId="37C88E62" w14:textId="42ECE7EB" w:rsidR="009424FA" w:rsidRPr="009424FA" w:rsidRDefault="00EC3E24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24D46DA3" wp14:editId="7C77ADF0">
            <wp:simplePos x="0" y="0"/>
            <wp:positionH relativeFrom="column">
              <wp:posOffset>-635</wp:posOffset>
            </wp:positionH>
            <wp:positionV relativeFrom="paragraph">
              <wp:posOffset>353060</wp:posOffset>
            </wp:positionV>
            <wp:extent cx="2265680" cy="1993900"/>
            <wp:effectExtent l="0" t="0" r="1270" b="6350"/>
            <wp:wrapSquare wrapText="bothSides"/>
            <wp:docPr id="27" name="Imagem 27" descr="http://prodsaude-entib.org.br/prodsaude/imagens/PS_ANVISA_A2_T2_CG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dsaude-entib.org.br/prodsaude/imagens/PS_ANVISA_A2_T2_CGc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FA" w:rsidRPr="009424FA">
        <w:rPr>
          <w:rFonts w:asciiTheme="majorHAnsi" w:hAnsiTheme="majorHAnsi" w:cstheme="majorHAnsi"/>
          <w:bCs/>
        </w:rPr>
        <w:t>A Coordenação Geral de Acreditação do Inmetro (</w:t>
      </w:r>
      <w:proofErr w:type="spellStart"/>
      <w:r w:rsidR="009424FA" w:rsidRPr="009424FA">
        <w:rPr>
          <w:rFonts w:asciiTheme="majorHAnsi" w:hAnsiTheme="majorHAnsi" w:cstheme="majorHAnsi"/>
          <w:bCs/>
        </w:rPr>
        <w:t>Cgcre</w:t>
      </w:r>
      <w:proofErr w:type="spellEnd"/>
      <w:r w:rsidR="009424FA" w:rsidRPr="009424FA">
        <w:rPr>
          <w:rFonts w:asciiTheme="majorHAnsi" w:hAnsiTheme="majorHAnsi" w:cstheme="majorHAnsi"/>
          <w:bCs/>
        </w:rPr>
        <w:t xml:space="preserve">) é o organismo de </w:t>
      </w:r>
      <w:r w:rsidR="009424FA" w:rsidRPr="00ED4F21">
        <w:rPr>
          <w:rFonts w:asciiTheme="majorHAnsi" w:hAnsiTheme="majorHAnsi" w:cstheme="majorHAnsi"/>
          <w:b/>
          <w:bCs/>
        </w:rPr>
        <w:t>acreditação</w:t>
      </w:r>
      <w:r w:rsidR="009424FA" w:rsidRPr="009424FA">
        <w:rPr>
          <w:rFonts w:asciiTheme="majorHAnsi" w:hAnsiTheme="majorHAnsi" w:cstheme="majorHAnsi"/>
          <w:bCs/>
        </w:rPr>
        <w:t xml:space="preserve"> de organismos de avaliação da conformidade reconhecido pelo Governo Brasileiro. A </w:t>
      </w:r>
      <w:proofErr w:type="spellStart"/>
      <w:r w:rsidR="009424FA" w:rsidRPr="009424FA">
        <w:rPr>
          <w:rFonts w:asciiTheme="majorHAnsi" w:hAnsiTheme="majorHAnsi" w:cstheme="majorHAnsi"/>
          <w:bCs/>
        </w:rPr>
        <w:t>Cgcre</w:t>
      </w:r>
      <w:proofErr w:type="spellEnd"/>
      <w:r w:rsidR="009424FA" w:rsidRPr="009424FA">
        <w:rPr>
          <w:rFonts w:asciiTheme="majorHAnsi" w:hAnsiTheme="majorHAnsi" w:cstheme="majorHAnsi"/>
          <w:bCs/>
        </w:rPr>
        <w:t xml:space="preserve"> é, portanto, dentro da estrutura organizacional do Inmetro, a unidade organizacional principal que tem total responsabilidade e autoridade sobre todos os aspectos referentes à acreditação, incluindo as decisões de acreditação</w:t>
      </w:r>
      <w:r w:rsidR="00823BC2">
        <w:rPr>
          <w:rFonts w:asciiTheme="majorHAnsi" w:hAnsiTheme="majorHAnsi" w:cstheme="majorHAnsi"/>
          <w:bCs/>
        </w:rPr>
        <w:t xml:space="preserve"> (Inmetro, 2018)</w:t>
      </w:r>
      <w:r w:rsidR="009424FA" w:rsidRPr="009424FA">
        <w:rPr>
          <w:rFonts w:asciiTheme="majorHAnsi" w:hAnsiTheme="majorHAnsi" w:cstheme="majorHAnsi"/>
          <w:bCs/>
        </w:rPr>
        <w:t>.</w:t>
      </w:r>
    </w:p>
    <w:p w14:paraId="56F923CB" w14:textId="2BCA725D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O Decreto nº 7938, publicado em 19 de fevereiro de 2013 estabelece a competência da Coordenação Geral de Acreditação (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) do Inmetro para atuar como organismo de acreditação de organismos de avaliação da conformidade. Existe independência da 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como organismo de acreditação, evitando-se qualquer conflito com atividades de avaliação da conformidade realizadas pelas outras unidades organizacionais do Inmetro ou por quaisquer outros órgãos governamentais. </w:t>
      </w:r>
    </w:p>
    <w:p w14:paraId="3F2A6E85" w14:textId="77777777" w:rsidR="009424FA" w:rsidRPr="00ED4F21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ED4F21">
        <w:rPr>
          <w:rFonts w:asciiTheme="majorHAnsi" w:hAnsiTheme="majorHAnsi" w:cstheme="majorHAnsi"/>
          <w:b/>
          <w:bCs/>
        </w:rPr>
        <w:t xml:space="preserve">A acreditação é uma ferramenta estabelecida em escala internacional para gerar confiança na atuação de organizações que executam atividades de avaliação da conformidade. </w:t>
      </w:r>
      <w:r w:rsidRPr="00ED4F21">
        <w:rPr>
          <w:rFonts w:asciiTheme="majorHAnsi" w:hAnsiTheme="majorHAnsi" w:cstheme="majorHAnsi"/>
          <w:b/>
          <w:bCs/>
        </w:rPr>
        <w:br/>
      </w:r>
    </w:p>
    <w:p w14:paraId="59DECD71" w14:textId="77777777" w:rsidR="009424FA" w:rsidRPr="00ED4F21" w:rsidRDefault="009424FA" w:rsidP="00201DF3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ED4F21">
        <w:rPr>
          <w:rFonts w:asciiTheme="majorHAnsi" w:hAnsiTheme="majorHAnsi" w:cstheme="majorHAnsi"/>
          <w:b/>
          <w:bCs/>
          <w:i/>
          <w:color w:val="008080"/>
        </w:rPr>
        <w:t>Acreditação é o reconhecimento formal por um organismo de acreditação, de que um organismo de Avaliação da Conformidade - OAC (laboratório, organismo de certificação ou organismo de inspeção) atende a requisitos previamente definidos e demonstra ser competente para realizar suas atividades com confiança.</w:t>
      </w:r>
    </w:p>
    <w:p w14:paraId="537C3BD2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00FC3F9" w14:textId="5FC360C6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Um sistema concebido para </w:t>
      </w:r>
      <w:proofErr w:type="gramStart"/>
      <w:r w:rsidRPr="009424FA">
        <w:rPr>
          <w:rFonts w:asciiTheme="majorHAnsi" w:hAnsiTheme="majorHAnsi" w:cstheme="majorHAnsi"/>
          <w:bCs/>
        </w:rPr>
        <w:t>acreditar</w:t>
      </w:r>
      <w:proofErr w:type="gramEnd"/>
      <w:r w:rsidRPr="009424FA">
        <w:rPr>
          <w:rFonts w:asciiTheme="majorHAnsi" w:hAnsiTheme="majorHAnsi" w:cstheme="majorHAnsi"/>
          <w:bCs/>
        </w:rPr>
        <w:t xml:space="preserve"> serviços de avaliação da conformidade dos </w:t>
      </w:r>
      <w:r w:rsidR="000A68CF" w:rsidRPr="009424FA">
        <w:rPr>
          <w:rFonts w:asciiTheme="majorHAnsi" w:hAnsiTheme="majorHAnsi" w:cstheme="majorHAnsi"/>
          <w:bCs/>
        </w:rPr>
        <w:t>O</w:t>
      </w:r>
      <w:r w:rsidR="000A68CF">
        <w:rPr>
          <w:rFonts w:asciiTheme="majorHAnsi" w:hAnsiTheme="majorHAnsi" w:cstheme="majorHAnsi"/>
          <w:bCs/>
        </w:rPr>
        <w:t xml:space="preserve">rganismos de </w:t>
      </w:r>
      <w:r w:rsidR="000A68CF" w:rsidRPr="009424FA">
        <w:rPr>
          <w:rFonts w:asciiTheme="majorHAnsi" w:hAnsiTheme="majorHAnsi" w:cstheme="majorHAnsi"/>
          <w:bCs/>
        </w:rPr>
        <w:t>A</w:t>
      </w:r>
      <w:r w:rsidR="000A68CF">
        <w:rPr>
          <w:rFonts w:asciiTheme="majorHAnsi" w:hAnsiTheme="majorHAnsi" w:cstheme="majorHAnsi"/>
          <w:bCs/>
        </w:rPr>
        <w:t xml:space="preserve">valiação da </w:t>
      </w:r>
      <w:r w:rsidR="000A68CF" w:rsidRPr="009424FA">
        <w:rPr>
          <w:rFonts w:asciiTheme="majorHAnsi" w:hAnsiTheme="majorHAnsi" w:cstheme="majorHAnsi"/>
          <w:bCs/>
        </w:rPr>
        <w:t>C</w:t>
      </w:r>
      <w:r w:rsidR="000A68CF">
        <w:rPr>
          <w:rFonts w:asciiTheme="majorHAnsi" w:hAnsiTheme="majorHAnsi" w:cstheme="majorHAnsi"/>
          <w:bCs/>
        </w:rPr>
        <w:t>onformidade</w:t>
      </w:r>
      <w:r w:rsidR="000A68CF" w:rsidRPr="009424FA">
        <w:rPr>
          <w:rFonts w:asciiTheme="majorHAnsi" w:hAnsiTheme="majorHAnsi" w:cstheme="majorHAnsi"/>
          <w:bCs/>
        </w:rPr>
        <w:t xml:space="preserve">s </w:t>
      </w:r>
      <w:r w:rsidR="000A68CF">
        <w:rPr>
          <w:rFonts w:asciiTheme="majorHAnsi" w:hAnsiTheme="majorHAnsi" w:cstheme="majorHAnsi"/>
          <w:bCs/>
        </w:rPr>
        <w:t xml:space="preserve">- </w:t>
      </w:r>
      <w:proofErr w:type="spellStart"/>
      <w:r w:rsidRPr="009424FA">
        <w:rPr>
          <w:rFonts w:asciiTheme="majorHAnsi" w:hAnsiTheme="majorHAnsi" w:cstheme="majorHAnsi"/>
          <w:bCs/>
        </w:rPr>
        <w:t>OACs</w:t>
      </w:r>
      <w:proofErr w:type="spellEnd"/>
      <w:r w:rsidRPr="009424FA">
        <w:rPr>
          <w:rFonts w:asciiTheme="majorHAnsi" w:hAnsiTheme="majorHAnsi" w:cstheme="majorHAnsi"/>
          <w:bCs/>
        </w:rPr>
        <w:t xml:space="preserve"> deve transmitir confiança para o comprador e para a autoridade regulamentadora. Tal sistema deve facilitar o comércio </w:t>
      </w:r>
      <w:r w:rsidR="000A68CF">
        <w:rPr>
          <w:rFonts w:asciiTheme="majorHAnsi" w:hAnsiTheme="majorHAnsi" w:cstheme="majorHAnsi"/>
          <w:bCs/>
        </w:rPr>
        <w:t>por meio</w:t>
      </w:r>
      <w:r w:rsidR="000A68CF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>das fronteiras, como buscam as organizações e autoridades em comércio.</w:t>
      </w:r>
    </w:p>
    <w:p w14:paraId="7EDB44A0" w14:textId="6A63CC5D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 acreditação realizada pela Coordenação Geral de Acreditação (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) é de caráter voluntário e representa o reconhecimento formal da competência </w:t>
      </w:r>
      <w:r w:rsidR="00823BC2">
        <w:rPr>
          <w:rFonts w:asciiTheme="majorHAnsi" w:hAnsiTheme="majorHAnsi" w:cstheme="majorHAnsi"/>
          <w:bCs/>
        </w:rPr>
        <w:t xml:space="preserve">técnica </w:t>
      </w:r>
      <w:r w:rsidRPr="009424FA">
        <w:rPr>
          <w:rFonts w:asciiTheme="majorHAnsi" w:hAnsiTheme="majorHAnsi" w:cstheme="majorHAnsi"/>
          <w:bCs/>
        </w:rPr>
        <w:t>de um laboratório ou organismo para desenvolver as tarefas de avaliação da conformidade, segundo requisitos estabelecidos. A acreditação é realizada junto a:</w:t>
      </w:r>
    </w:p>
    <w:p w14:paraId="2C6539D0" w14:textId="77777777" w:rsidR="009424FA" w:rsidRPr="009424FA" w:rsidRDefault="009424FA" w:rsidP="00AD3759">
      <w:pPr>
        <w:pStyle w:val="PargrafodaLista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lastRenderedPageBreak/>
        <w:t xml:space="preserve">Laboratórios de calibração e ensaio </w:t>
      </w:r>
    </w:p>
    <w:p w14:paraId="4267AABE" w14:textId="77777777" w:rsidR="009424FA" w:rsidRPr="009424FA" w:rsidRDefault="009424FA" w:rsidP="00AD3759">
      <w:pPr>
        <w:pStyle w:val="PargrafodaLista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Organismos de Certificação</w:t>
      </w:r>
    </w:p>
    <w:p w14:paraId="1E0E0E1F" w14:textId="77777777" w:rsidR="009424FA" w:rsidRPr="009424FA" w:rsidRDefault="009424FA" w:rsidP="00AD3759">
      <w:pPr>
        <w:pStyle w:val="PargrafodaLista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Organismos de Inspeção</w:t>
      </w:r>
    </w:p>
    <w:p w14:paraId="1C407F99" w14:textId="77777777" w:rsidR="009424FA" w:rsidRPr="009424FA" w:rsidRDefault="009424FA" w:rsidP="00AD3759">
      <w:pPr>
        <w:pStyle w:val="PargrafodaLista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Produtores de Material de Referência Certificados</w:t>
      </w:r>
    </w:p>
    <w:p w14:paraId="716BDD3B" w14:textId="77777777" w:rsidR="009424FA" w:rsidRPr="009424FA" w:rsidRDefault="009424FA" w:rsidP="00AD3759">
      <w:pPr>
        <w:pStyle w:val="PargrafodaLista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Provedores de Ensaios de Proficiência</w:t>
      </w:r>
    </w:p>
    <w:p w14:paraId="4E50A35D" w14:textId="3AF79729" w:rsidR="00AD3759" w:rsidRDefault="009424FA" w:rsidP="00207D2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9424FA">
        <w:rPr>
          <w:rFonts w:asciiTheme="majorHAnsi" w:hAnsiTheme="majorHAnsi" w:cstheme="majorHAnsi"/>
          <w:b/>
          <w:bCs/>
        </w:rPr>
        <w:t xml:space="preserve">Reconhecimento da acreditação da </w:t>
      </w:r>
      <w:proofErr w:type="spellStart"/>
      <w:r w:rsidR="00E648D8" w:rsidRPr="009424FA">
        <w:rPr>
          <w:rFonts w:asciiTheme="majorHAnsi" w:hAnsiTheme="majorHAnsi" w:cstheme="majorHAnsi"/>
          <w:b/>
          <w:bCs/>
        </w:rPr>
        <w:t>C</w:t>
      </w:r>
      <w:r w:rsidR="00E648D8">
        <w:rPr>
          <w:rFonts w:asciiTheme="majorHAnsi" w:hAnsiTheme="majorHAnsi" w:cstheme="majorHAnsi"/>
          <w:b/>
          <w:bCs/>
        </w:rPr>
        <w:t>gcre</w:t>
      </w:r>
      <w:proofErr w:type="spellEnd"/>
      <w:r w:rsidR="00E648D8" w:rsidRPr="009424FA">
        <w:rPr>
          <w:rFonts w:asciiTheme="majorHAnsi" w:hAnsiTheme="majorHAnsi" w:cstheme="majorHAnsi"/>
          <w:b/>
          <w:bCs/>
        </w:rPr>
        <w:t xml:space="preserve"> </w:t>
      </w:r>
      <w:r w:rsidRPr="009424FA">
        <w:rPr>
          <w:rFonts w:asciiTheme="majorHAnsi" w:hAnsiTheme="majorHAnsi" w:cstheme="majorHAnsi"/>
          <w:b/>
          <w:bCs/>
        </w:rPr>
        <w:t>do</w:t>
      </w:r>
      <w:r w:rsidRPr="000A68CF">
        <w:rPr>
          <w:rFonts w:asciiTheme="majorHAnsi" w:hAnsiTheme="majorHAnsi" w:cstheme="majorHAnsi"/>
          <w:b/>
          <w:bCs/>
        </w:rPr>
        <w:t xml:space="preserve"> </w:t>
      </w:r>
      <w:r w:rsidR="00E648D8" w:rsidRPr="00ED4F21">
        <w:rPr>
          <w:rFonts w:asciiTheme="majorHAnsi" w:hAnsiTheme="majorHAnsi" w:cstheme="majorHAnsi"/>
          <w:b/>
          <w:color w:val="000000"/>
          <w:shd w:val="clear" w:color="auto" w:fill="FFFFFF"/>
        </w:rPr>
        <w:t>Inmetro</w:t>
      </w:r>
      <w:r w:rsidRPr="009424FA">
        <w:rPr>
          <w:rFonts w:asciiTheme="majorHAnsi" w:hAnsiTheme="majorHAnsi" w:cstheme="majorHAnsi"/>
          <w:b/>
          <w:bCs/>
        </w:rPr>
        <w:t xml:space="preserve"> fora do Brasil:</w:t>
      </w:r>
    </w:p>
    <w:p w14:paraId="745F02BE" w14:textId="44256B60" w:rsidR="00AD3759" w:rsidRDefault="009424FA" w:rsidP="00207D2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 Coordenação Geral de Acreditação do Inmetro (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) estabelece, por meio de cooperações regionais e internacionais de organismos de acreditação, acordos que possam promover a confiança </w:t>
      </w:r>
      <w:r w:rsidR="000A68CF">
        <w:rPr>
          <w:rFonts w:asciiTheme="majorHAnsi" w:hAnsiTheme="majorHAnsi" w:cstheme="majorHAnsi"/>
          <w:bCs/>
        </w:rPr>
        <w:t xml:space="preserve">para </w:t>
      </w:r>
      <w:r w:rsidRPr="009424FA">
        <w:rPr>
          <w:rFonts w:asciiTheme="majorHAnsi" w:hAnsiTheme="majorHAnsi" w:cstheme="majorHAnsi"/>
          <w:bCs/>
        </w:rPr>
        <w:t>aqueles que se utilizam os resultados de ensaios e calibrações, assim como os certificados emitidos por organismos de certificação acreditados para sistemas de gestão e produtos.</w:t>
      </w:r>
    </w:p>
    <w:p w14:paraId="7B0690C3" w14:textId="6A952959" w:rsidR="00AD3759" w:rsidRDefault="009424FA" w:rsidP="00207D2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Os acordos de reconhecimento mútuo entre organismos de acreditação são uma das formas mais efetivas de facilitar a eliminação da necessidade de </w:t>
      </w:r>
      <w:r w:rsidR="00BC6F28" w:rsidRPr="009424FA">
        <w:rPr>
          <w:rFonts w:asciiTheme="majorHAnsi" w:hAnsiTheme="majorHAnsi" w:cstheme="majorHAnsi"/>
          <w:bCs/>
        </w:rPr>
        <w:t>reensaio</w:t>
      </w:r>
      <w:r w:rsidRPr="009424FA">
        <w:rPr>
          <w:rFonts w:asciiTheme="majorHAnsi" w:hAnsiTheme="majorHAnsi" w:cstheme="majorHAnsi"/>
          <w:bCs/>
        </w:rPr>
        <w:t xml:space="preserve"> de materiais e de produtos nos países importadores, problema identificado pela Organização Mundial do Comércio (OMC) como uma das maiores barreiras técnicas ao comércio.</w:t>
      </w:r>
    </w:p>
    <w:p w14:paraId="6287D269" w14:textId="5B9D319D" w:rsidR="00AD3759" w:rsidRDefault="00823BC2" w:rsidP="00207D2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Segundo Inmetro, c</w:t>
      </w:r>
      <w:r w:rsidR="009424FA" w:rsidRPr="009424FA">
        <w:rPr>
          <w:rFonts w:asciiTheme="majorHAnsi" w:hAnsiTheme="majorHAnsi" w:cstheme="majorHAnsi"/>
          <w:bCs/>
        </w:rPr>
        <w:t xml:space="preserve">omo signatária dos Acordos de Reconhecimento Mútuo (MLA), a </w:t>
      </w:r>
      <w:proofErr w:type="spellStart"/>
      <w:r w:rsidR="009424FA" w:rsidRPr="009424FA">
        <w:rPr>
          <w:rFonts w:asciiTheme="majorHAnsi" w:hAnsiTheme="majorHAnsi" w:cstheme="majorHAnsi"/>
          <w:bCs/>
        </w:rPr>
        <w:t>Cgcre</w:t>
      </w:r>
      <w:proofErr w:type="spellEnd"/>
      <w:r w:rsidR="009424FA" w:rsidRPr="009424FA">
        <w:rPr>
          <w:rFonts w:asciiTheme="majorHAnsi" w:hAnsiTheme="majorHAnsi" w:cstheme="majorHAnsi"/>
          <w:bCs/>
        </w:rPr>
        <w:t xml:space="preserve"> reconhece as práticas de outros sistemas de acreditação como equivalentes àquelas do seu próprio sistema, no âmbito do respectivo MLA. </w:t>
      </w:r>
    </w:p>
    <w:p w14:paraId="0C9513F8" w14:textId="38853B70" w:rsidR="009424FA" w:rsidRDefault="009424FA" w:rsidP="00207D2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Com estes acordos, os certificados e relatórios emitidos por organismos de avaliação da conformidade (OAC) acreditados pela 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passam a ser aceitos pelos demais organismos de acreditação signatários</w:t>
      </w:r>
      <w:r w:rsidR="00823BC2">
        <w:rPr>
          <w:rFonts w:asciiTheme="majorHAnsi" w:hAnsiTheme="majorHAnsi" w:cstheme="majorHAnsi"/>
          <w:bCs/>
        </w:rPr>
        <w:t>, ou seja, passam a valer fora do país!</w:t>
      </w:r>
      <w:r w:rsidRPr="009424FA">
        <w:rPr>
          <w:rFonts w:asciiTheme="majorHAnsi" w:hAnsiTheme="majorHAnsi" w:cstheme="majorHAnsi"/>
          <w:bCs/>
        </w:rPr>
        <w:t xml:space="preserve"> De igual modo, a 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recomenda a aceitação dos certificados e relatórios emitidos por OAC acreditados por outros signatários, pois reconhece que estes possuem um sistema de acreditação que funciona nas mesmas bases do sistema da </w:t>
      </w:r>
      <w:proofErr w:type="spellStart"/>
      <w:r w:rsidRPr="009424FA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>.</w:t>
      </w:r>
      <w:r w:rsidR="00AD3759" w:rsidRPr="009424FA">
        <w:rPr>
          <w:rFonts w:asciiTheme="majorHAnsi" w:hAnsiTheme="majorHAnsi" w:cstheme="majorHAnsi"/>
          <w:bCs/>
        </w:rPr>
        <w:t xml:space="preserve"> </w:t>
      </w:r>
    </w:p>
    <w:p w14:paraId="51FB1DB7" w14:textId="363C285D" w:rsidR="00823BC2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Os acordos de reconhecimento mútuo entre organismos de acreditação são ferramentas facilitadoras do comércio e uma base técnica para os acordos de comércio exterior entre os governos. </w:t>
      </w:r>
      <w:r w:rsidR="00823BC2">
        <w:rPr>
          <w:rFonts w:asciiTheme="majorHAnsi" w:hAnsiTheme="majorHAnsi" w:cstheme="majorHAnsi"/>
          <w:bCs/>
        </w:rPr>
        <w:t>Is</w:t>
      </w:r>
      <w:r w:rsidR="006571FB">
        <w:rPr>
          <w:rFonts w:asciiTheme="majorHAnsi" w:hAnsiTheme="majorHAnsi" w:cstheme="majorHAnsi"/>
          <w:bCs/>
        </w:rPr>
        <w:t>t</w:t>
      </w:r>
      <w:r w:rsidR="00823BC2">
        <w:rPr>
          <w:rFonts w:asciiTheme="majorHAnsi" w:hAnsiTheme="majorHAnsi" w:cstheme="majorHAnsi"/>
          <w:bCs/>
        </w:rPr>
        <w:t>o apoia o processo de harmonização na avaliação da conformidade!</w:t>
      </w:r>
    </w:p>
    <w:p w14:paraId="5C4A0CF8" w14:textId="3CE53B72" w:rsidR="009424FA" w:rsidRDefault="00EC3E24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</w:r>
      <w:r w:rsidR="009424FA" w:rsidRPr="009424FA">
        <w:rPr>
          <w:rFonts w:asciiTheme="majorHAnsi" w:hAnsiTheme="majorHAnsi" w:cstheme="majorHAnsi"/>
          <w:bCs/>
        </w:rPr>
        <w:t xml:space="preserve">A </w:t>
      </w:r>
      <w:proofErr w:type="spellStart"/>
      <w:r w:rsidR="009424FA" w:rsidRPr="009424FA">
        <w:rPr>
          <w:rFonts w:asciiTheme="majorHAnsi" w:hAnsiTheme="majorHAnsi" w:cstheme="majorHAnsi"/>
          <w:bCs/>
        </w:rPr>
        <w:t>Cgcre</w:t>
      </w:r>
      <w:proofErr w:type="spellEnd"/>
      <w:r w:rsidR="009424FA" w:rsidRPr="009424FA">
        <w:rPr>
          <w:rFonts w:asciiTheme="majorHAnsi" w:hAnsiTheme="majorHAnsi" w:cstheme="majorHAnsi"/>
          <w:bCs/>
        </w:rPr>
        <w:t xml:space="preserve"> mantém os seguintes acordos de reconhecimentos:</w:t>
      </w:r>
    </w:p>
    <w:p w14:paraId="1658DA6F" w14:textId="77777777" w:rsidR="00EC3E24" w:rsidRDefault="00EC3E24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tbl>
      <w:tblPr>
        <w:tblStyle w:val="GradeClara-nfas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551"/>
        <w:gridCol w:w="5493"/>
      </w:tblGrid>
      <w:tr w:rsidR="009424FA" w:rsidRPr="009424FA" w14:paraId="44888F4A" w14:textId="77777777" w:rsidTr="00EC3E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1FE05E70" w14:textId="503DF6BB" w:rsidR="009424FA" w:rsidRPr="00BC6F28" w:rsidRDefault="00EC3E24" w:rsidP="00BC6F28">
            <w:pPr>
              <w:autoSpaceDE w:val="0"/>
              <w:autoSpaceDN w:val="0"/>
              <w:adjustRightInd w:val="0"/>
              <w:jc w:val="center"/>
              <w:rPr>
                <w:rFonts w:cstheme="majorHAnsi"/>
                <w:bCs w:val="0"/>
                <w:color w:val="FFFFFF" w:themeColor="background1"/>
              </w:rPr>
            </w:pPr>
            <w:r>
              <w:rPr>
                <w:rFonts w:cstheme="majorHAnsi"/>
                <w:bCs w:val="0"/>
                <w:color w:val="FFFFFF" w:themeColor="background1"/>
              </w:rPr>
              <w:lastRenderedPageBreak/>
              <w:br/>
            </w:r>
            <w:r w:rsidR="00BC6F28">
              <w:rPr>
                <w:rFonts w:cstheme="majorHAnsi"/>
                <w:bCs w:val="0"/>
                <w:color w:val="FFFFFF" w:themeColor="background1"/>
              </w:rPr>
              <w:t>Sigla</w:t>
            </w:r>
            <w:r>
              <w:rPr>
                <w:rFonts w:cstheme="majorHAnsi"/>
                <w:bCs w:val="0"/>
                <w:color w:val="FFFFFF" w:themeColor="background1"/>
              </w:rPr>
              <w:br/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7D93A814" w14:textId="77777777" w:rsidR="009424FA" w:rsidRPr="00BC6F28" w:rsidRDefault="009424FA" w:rsidP="00BC6F28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Cs w:val="0"/>
                <w:color w:val="FFFFFF" w:themeColor="background1"/>
              </w:rPr>
            </w:pPr>
            <w:r w:rsidRPr="00BC6F28">
              <w:rPr>
                <w:rFonts w:cstheme="majorHAnsi"/>
                <w:bCs w:val="0"/>
                <w:color w:val="FFFFFF" w:themeColor="background1"/>
              </w:rPr>
              <w:t>Acordo</w:t>
            </w:r>
          </w:p>
        </w:tc>
        <w:tc>
          <w:tcPr>
            <w:tcW w:w="54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24A40CB7" w14:textId="77777777" w:rsidR="009424FA" w:rsidRPr="00BC6F28" w:rsidRDefault="009424FA" w:rsidP="00BC6F28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Cs w:val="0"/>
                <w:color w:val="FFFFFF" w:themeColor="background1"/>
              </w:rPr>
            </w:pPr>
            <w:r w:rsidRPr="00BC6F28">
              <w:rPr>
                <w:rFonts w:cstheme="majorHAnsi"/>
                <w:bCs w:val="0"/>
                <w:color w:val="FFFFFF" w:themeColor="background1"/>
              </w:rPr>
              <w:t>Descrição</w:t>
            </w:r>
          </w:p>
        </w:tc>
      </w:tr>
      <w:tr w:rsidR="009424FA" w:rsidRPr="009424FA" w14:paraId="775410AE" w14:textId="77777777" w:rsidTr="00EC3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5EDD64F" w14:textId="04DB40B7" w:rsidR="009424FA" w:rsidRPr="009424FA" w:rsidRDefault="00596584" w:rsidP="00596584">
            <w:pPr>
              <w:autoSpaceDE w:val="0"/>
              <w:autoSpaceDN w:val="0"/>
              <w:adjustRightInd w:val="0"/>
              <w:jc w:val="center"/>
              <w:rPr>
                <w:rFonts w:cstheme="majorHAnsi"/>
                <w:bCs w:val="0"/>
              </w:rPr>
            </w:pPr>
            <w:r>
              <w:rPr>
                <w:rFonts w:cstheme="majorHAnsi"/>
              </w:rPr>
              <w:t>ILAC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0437907" w14:textId="77777777" w:rsidR="009424FA" w:rsidRPr="00ED4F21" w:rsidRDefault="009424FA" w:rsidP="00BC6F28">
            <w:pPr>
              <w:autoSpaceDE w:val="0"/>
              <w:autoSpaceDN w:val="0"/>
              <w:adjustRightInd w:val="0"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i/>
              </w:rPr>
            </w:pP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International</w:t>
            </w:r>
            <w:proofErr w:type="spellEnd"/>
            <w:r w:rsidRPr="00ED4F2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Laboratory</w:t>
            </w:r>
            <w:proofErr w:type="spellEnd"/>
            <w:r w:rsidRPr="00ED4F2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Accreditation</w:t>
            </w:r>
            <w:proofErr w:type="spellEnd"/>
            <w:r w:rsidRPr="00ED4F2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Cooperation</w:t>
            </w:r>
            <w:proofErr w:type="spellEnd"/>
          </w:p>
        </w:tc>
        <w:tc>
          <w:tcPr>
            <w:tcW w:w="54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CDA21EC" w14:textId="2CD3C327" w:rsidR="009424FA" w:rsidRPr="009424FA" w:rsidRDefault="009424F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proofErr w:type="spellStart"/>
            <w:r w:rsidRPr="009424FA">
              <w:rPr>
                <w:rFonts w:asciiTheme="majorHAnsi" w:hAnsiTheme="majorHAnsi" w:cstheme="majorHAnsi"/>
                <w:bCs/>
              </w:rPr>
              <w:t>Cgcre</w:t>
            </w:r>
            <w:proofErr w:type="spellEnd"/>
            <w:r w:rsidRPr="009424FA">
              <w:rPr>
                <w:rFonts w:asciiTheme="majorHAnsi" w:hAnsiTheme="majorHAnsi" w:cstheme="majorHAnsi"/>
                <w:bCs/>
              </w:rPr>
              <w:t xml:space="preserve"> é signatária do acordo multilateral com a </w:t>
            </w:r>
            <w:proofErr w:type="spellStart"/>
            <w:r w:rsidR="00BC6F28">
              <w:rPr>
                <w:rFonts w:asciiTheme="majorHAnsi" w:hAnsiTheme="majorHAnsi" w:cstheme="majorHAnsi"/>
                <w:bCs/>
              </w:rPr>
              <w:t>Ilac</w:t>
            </w:r>
            <w:proofErr w:type="spellEnd"/>
            <w:r w:rsidR="00BC6F28" w:rsidRPr="009424FA">
              <w:rPr>
                <w:rFonts w:asciiTheme="majorHAnsi" w:hAnsiTheme="majorHAnsi" w:cstheme="majorHAnsi"/>
                <w:bCs/>
              </w:rPr>
              <w:t xml:space="preserve"> </w:t>
            </w:r>
            <w:r w:rsidRPr="009424FA">
              <w:rPr>
                <w:rFonts w:asciiTheme="majorHAnsi" w:hAnsiTheme="majorHAnsi" w:cstheme="majorHAnsi"/>
                <w:bCs/>
              </w:rPr>
              <w:t>para laboratórios de ensaios e calibração desde 2000 e para organismos de inspeção desde 2013.</w:t>
            </w:r>
          </w:p>
        </w:tc>
      </w:tr>
      <w:tr w:rsidR="009424FA" w:rsidRPr="009424FA" w14:paraId="0CD6E764" w14:textId="77777777" w:rsidTr="00EC3E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F10DB05" w14:textId="6A4E5A1C" w:rsidR="009424FA" w:rsidRPr="009424FA" w:rsidRDefault="00596584" w:rsidP="00596584">
            <w:pPr>
              <w:autoSpaceDE w:val="0"/>
              <w:autoSpaceDN w:val="0"/>
              <w:adjustRightInd w:val="0"/>
              <w:jc w:val="center"/>
              <w:rPr>
                <w:rFonts w:cstheme="majorHAnsi"/>
                <w:bCs w:val="0"/>
              </w:rPr>
            </w:pPr>
            <w:r>
              <w:rPr>
                <w:rFonts w:cstheme="majorHAnsi"/>
              </w:rPr>
              <w:t>IAAC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4AF39BC" w14:textId="5AE3D5C3" w:rsidR="009424FA" w:rsidRPr="00ED4F21" w:rsidRDefault="009424FA" w:rsidP="00596584">
            <w:pPr>
              <w:autoSpaceDE w:val="0"/>
              <w:autoSpaceDN w:val="0"/>
              <w:adjustRightInd w:val="0"/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  <w:i/>
              </w:rPr>
            </w:pPr>
            <w:r w:rsidRPr="00ED4F21">
              <w:rPr>
                <w:rFonts w:asciiTheme="majorHAnsi" w:hAnsiTheme="majorHAnsi" w:cstheme="majorHAnsi"/>
                <w:bCs/>
                <w:i/>
              </w:rPr>
              <w:t>Inter</w:t>
            </w:r>
            <w:r w:rsidR="00596584">
              <w:rPr>
                <w:rFonts w:asciiTheme="majorHAnsi" w:hAnsiTheme="majorHAnsi" w:cstheme="majorHAnsi"/>
                <w:bCs/>
                <w:i/>
              </w:rPr>
              <w:t xml:space="preserve"> A</w:t>
            </w:r>
            <w:r w:rsidRPr="00ED4F21">
              <w:rPr>
                <w:rFonts w:asciiTheme="majorHAnsi" w:hAnsiTheme="majorHAnsi" w:cstheme="majorHAnsi"/>
                <w:bCs/>
                <w:i/>
              </w:rPr>
              <w:t xml:space="preserve">merican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Accreditation</w:t>
            </w:r>
            <w:proofErr w:type="spellEnd"/>
            <w:r w:rsidRPr="00ED4F2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Cooperation</w:t>
            </w:r>
            <w:proofErr w:type="spellEnd"/>
          </w:p>
        </w:tc>
        <w:tc>
          <w:tcPr>
            <w:tcW w:w="54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146E94C" w14:textId="3E1CFC49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proofErr w:type="spellStart"/>
            <w:r w:rsidRPr="009424FA">
              <w:rPr>
                <w:rFonts w:asciiTheme="majorHAnsi" w:hAnsiTheme="majorHAnsi" w:cstheme="majorHAnsi"/>
                <w:bCs/>
              </w:rPr>
              <w:t>Cgcre</w:t>
            </w:r>
            <w:proofErr w:type="spellEnd"/>
            <w:r w:rsidRPr="009424FA">
              <w:rPr>
                <w:rFonts w:asciiTheme="majorHAnsi" w:hAnsiTheme="majorHAnsi" w:cstheme="majorHAnsi"/>
                <w:bCs/>
              </w:rPr>
              <w:t xml:space="preserve"> é signatária do acordo multilateral com a </w:t>
            </w:r>
            <w:proofErr w:type="spellStart"/>
            <w:r w:rsidR="00BC6F28" w:rsidRPr="009424FA">
              <w:rPr>
                <w:rFonts w:asciiTheme="majorHAnsi" w:hAnsiTheme="majorHAnsi" w:cstheme="majorHAnsi"/>
                <w:bCs/>
              </w:rPr>
              <w:t>I</w:t>
            </w:r>
            <w:r w:rsidR="00BC6F28">
              <w:rPr>
                <w:rFonts w:asciiTheme="majorHAnsi" w:hAnsiTheme="majorHAnsi" w:cstheme="majorHAnsi"/>
                <w:bCs/>
              </w:rPr>
              <w:t>aac</w:t>
            </w:r>
            <w:proofErr w:type="spellEnd"/>
            <w:r w:rsidR="00BC6F28" w:rsidRPr="009424FA">
              <w:rPr>
                <w:rFonts w:asciiTheme="majorHAnsi" w:hAnsiTheme="majorHAnsi" w:cstheme="majorHAnsi"/>
                <w:bCs/>
              </w:rPr>
              <w:t xml:space="preserve"> </w:t>
            </w:r>
            <w:r w:rsidRPr="009424FA">
              <w:rPr>
                <w:rFonts w:asciiTheme="majorHAnsi" w:hAnsiTheme="majorHAnsi" w:cstheme="majorHAnsi"/>
                <w:bCs/>
              </w:rPr>
              <w:t>para acreditação de:</w:t>
            </w:r>
          </w:p>
          <w:p w14:paraId="1870AFCD" w14:textId="77777777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  <w:p w14:paraId="3614FEE0" w14:textId="77777777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Laboratórios de ensaios e calibração desde 2002;</w:t>
            </w:r>
          </w:p>
          <w:p w14:paraId="5E82AD94" w14:textId="77777777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Organismos de certificação de sistemas de gestão da qualidade desde 2002;</w:t>
            </w:r>
          </w:p>
          <w:p w14:paraId="5649F2F6" w14:textId="77777777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Organismos de certificação de produtos desde 2009;</w:t>
            </w:r>
          </w:p>
          <w:p w14:paraId="6DFAAC4B" w14:textId="77777777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Organismos de certificação sistema de gestão ambiental desde 2009;</w:t>
            </w:r>
          </w:p>
          <w:p w14:paraId="48E17874" w14:textId="360CF1E1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>Organismos de inspeção desde 2013.</w:t>
            </w:r>
          </w:p>
        </w:tc>
      </w:tr>
      <w:tr w:rsidR="009424FA" w:rsidRPr="009424FA" w14:paraId="12FA3926" w14:textId="77777777" w:rsidTr="00EC3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B77945D" w14:textId="77777777" w:rsidR="009424FA" w:rsidRPr="009424FA" w:rsidRDefault="009424FA" w:rsidP="00BC6F28">
            <w:pPr>
              <w:autoSpaceDE w:val="0"/>
              <w:autoSpaceDN w:val="0"/>
              <w:adjustRightInd w:val="0"/>
              <w:jc w:val="center"/>
              <w:rPr>
                <w:rFonts w:cstheme="majorHAnsi"/>
                <w:bCs w:val="0"/>
              </w:rPr>
            </w:pPr>
            <w:r w:rsidRPr="009424FA">
              <w:rPr>
                <w:rFonts w:cstheme="majorHAnsi"/>
              </w:rPr>
              <w:t>IAF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836DA2" w14:textId="77777777" w:rsidR="009424FA" w:rsidRPr="00ED4F21" w:rsidRDefault="009424FA" w:rsidP="00BC6F28">
            <w:pPr>
              <w:autoSpaceDE w:val="0"/>
              <w:autoSpaceDN w:val="0"/>
              <w:adjustRightInd w:val="0"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i/>
              </w:rPr>
            </w:pP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International</w:t>
            </w:r>
            <w:proofErr w:type="spellEnd"/>
            <w:r w:rsidRPr="00ED4F2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Accreditation</w:t>
            </w:r>
            <w:proofErr w:type="spellEnd"/>
            <w:r w:rsidRPr="00ED4F2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proofErr w:type="spellStart"/>
            <w:r w:rsidRPr="00ED4F21">
              <w:rPr>
                <w:rFonts w:asciiTheme="majorHAnsi" w:hAnsiTheme="majorHAnsi" w:cstheme="majorHAnsi"/>
                <w:bCs/>
                <w:i/>
              </w:rPr>
              <w:t>Forum</w:t>
            </w:r>
            <w:proofErr w:type="spellEnd"/>
          </w:p>
        </w:tc>
        <w:tc>
          <w:tcPr>
            <w:tcW w:w="54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49B4030" w14:textId="29A80E78" w:rsidR="009424FA" w:rsidRPr="009424FA" w:rsidRDefault="009424FA" w:rsidP="00BC6F2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9424FA">
              <w:rPr>
                <w:rFonts w:asciiTheme="majorHAnsi" w:hAnsiTheme="majorHAnsi" w:cstheme="majorHAnsi"/>
                <w:bCs/>
              </w:rPr>
              <w:t xml:space="preserve">A </w:t>
            </w:r>
            <w:proofErr w:type="spellStart"/>
            <w:r w:rsidRPr="009424FA">
              <w:rPr>
                <w:rFonts w:asciiTheme="majorHAnsi" w:hAnsiTheme="majorHAnsi" w:cstheme="majorHAnsi"/>
                <w:bCs/>
              </w:rPr>
              <w:t>Cgcre</w:t>
            </w:r>
            <w:proofErr w:type="spellEnd"/>
            <w:r w:rsidRPr="009424FA">
              <w:rPr>
                <w:rFonts w:asciiTheme="majorHAnsi" w:hAnsiTheme="majorHAnsi" w:cstheme="majorHAnsi"/>
                <w:bCs/>
              </w:rPr>
              <w:t xml:space="preserve"> é signatária do acordo multilateral com o IAF para acreditação de organismos de certificação de sistemas de gestão da qualidade desde 1999 e para sistemas de gestão ambiental desde 2005 e como organismo de acreditação de organismos de certificação de produtos desde 2009.</w:t>
            </w:r>
          </w:p>
        </w:tc>
      </w:tr>
    </w:tbl>
    <w:p w14:paraId="210FDBEB" w14:textId="4B622CBC" w:rsidR="00823BC2" w:rsidRPr="004E1EE5" w:rsidRDefault="00823BC2" w:rsidP="004E1EE5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Theme="majorHAnsi" w:hAnsiTheme="majorHAnsi" w:cstheme="majorHAnsi"/>
          <w:bCs/>
          <w:i/>
          <w:color w:val="7F7F7F" w:themeColor="text1" w:themeTint="80"/>
        </w:rPr>
      </w:pPr>
      <w:r w:rsidRPr="004E1EE5">
        <w:rPr>
          <w:rFonts w:asciiTheme="majorHAnsi" w:hAnsiTheme="majorHAnsi" w:cstheme="majorHAnsi"/>
          <w:bCs/>
          <w:i/>
          <w:color w:val="7F7F7F" w:themeColor="text1" w:themeTint="80"/>
        </w:rPr>
        <w:t>Fonte: Adaptado de Inmetro (2018).</w:t>
      </w:r>
    </w:p>
    <w:p w14:paraId="5455F914" w14:textId="77777777" w:rsidR="009424FA" w:rsidRPr="009424FA" w:rsidRDefault="009424FA" w:rsidP="00EC3E24">
      <w:pPr>
        <w:autoSpaceDE w:val="0"/>
        <w:autoSpaceDN w:val="0"/>
        <w:adjustRightInd w:val="0"/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Dentro deste contexto, entende-se que:</w:t>
      </w:r>
    </w:p>
    <w:p w14:paraId="4349BD5E" w14:textId="29FEB3CB" w:rsidR="009424FA" w:rsidRPr="00ED4F21" w:rsidRDefault="009424FA" w:rsidP="00ED4F21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ED4F21">
        <w:rPr>
          <w:rFonts w:asciiTheme="majorHAnsi" w:hAnsiTheme="majorHAnsi" w:cstheme="majorHAnsi"/>
          <w:b/>
          <w:bCs/>
          <w:i/>
          <w:color w:val="008080"/>
        </w:rPr>
        <w:t xml:space="preserve">Um produto certificado no Brasil e um ensaio realizado </w:t>
      </w:r>
      <w:r w:rsidR="00BC6F28">
        <w:rPr>
          <w:rFonts w:asciiTheme="majorHAnsi" w:hAnsiTheme="majorHAnsi" w:cstheme="majorHAnsi"/>
          <w:b/>
          <w:bCs/>
          <w:i/>
          <w:color w:val="008080"/>
        </w:rPr>
        <w:t>em</w:t>
      </w:r>
      <w:r w:rsidR="00BC6F28" w:rsidRPr="00ED4F21">
        <w:rPr>
          <w:rFonts w:asciiTheme="majorHAnsi" w:hAnsiTheme="majorHAnsi" w:cstheme="majorHAnsi"/>
          <w:b/>
          <w:bCs/>
          <w:i/>
          <w:color w:val="008080"/>
        </w:rPr>
        <w:t xml:space="preserve"> </w:t>
      </w:r>
      <w:r w:rsidRPr="00ED4F21">
        <w:rPr>
          <w:rFonts w:asciiTheme="majorHAnsi" w:hAnsiTheme="majorHAnsi" w:cstheme="majorHAnsi"/>
          <w:b/>
          <w:bCs/>
          <w:i/>
          <w:color w:val="008080"/>
        </w:rPr>
        <w:t>nosso país, desde que dentro do âmbito oficial da acreditação e avaliação da conformidade, é aceito em outros países (signatários dos mesmos acordos internacionais)!</w:t>
      </w:r>
    </w:p>
    <w:p w14:paraId="7EF28A60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39B37844" w14:textId="77777777" w:rsidR="009424FA" w:rsidRPr="009424FA" w:rsidRDefault="009424FA" w:rsidP="00AD3759">
      <w:pPr>
        <w:pStyle w:val="Ttulo1"/>
        <w:numPr>
          <w:ilvl w:val="0"/>
          <w:numId w:val="27"/>
        </w:numPr>
        <w:spacing w:before="120" w:line="360" w:lineRule="auto"/>
        <w:ind w:left="0" w:hanging="11"/>
        <w:rPr>
          <w:rFonts w:asciiTheme="majorHAnsi" w:hAnsiTheme="majorHAnsi" w:cstheme="majorHAnsi"/>
        </w:rPr>
      </w:pPr>
      <w:bookmarkStart w:id="4" w:name="_Toc516656595"/>
      <w:r w:rsidRPr="009424FA">
        <w:rPr>
          <w:rFonts w:asciiTheme="majorHAnsi" w:hAnsiTheme="majorHAnsi" w:cstheme="majorHAnsi"/>
        </w:rPr>
        <w:t>Organismos de Certificação de Produtos</w:t>
      </w:r>
      <w:bookmarkEnd w:id="4"/>
    </w:p>
    <w:p w14:paraId="31EB1246" w14:textId="0D2B8C7B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Os Organismos de Certificação de Produto – OCP são organismos que conduzem e concedem a certificação de conformidade de produtos, nas áreas voluntária e compulsória, com base em normas nacionais, regionais e internacionais ou regulamentos técnicos. </w:t>
      </w:r>
      <w:r w:rsidR="00823BC2">
        <w:rPr>
          <w:rFonts w:asciiTheme="majorHAnsi" w:hAnsiTheme="majorHAnsi" w:cstheme="majorHAnsi"/>
          <w:bCs/>
        </w:rPr>
        <w:t xml:space="preserve">Eles atuam em diversas áreas e não se limitam apenas na certificação de produtos para saúde. </w:t>
      </w:r>
      <w:r w:rsidRPr="009424FA">
        <w:rPr>
          <w:rFonts w:asciiTheme="majorHAnsi" w:hAnsiTheme="majorHAnsi" w:cstheme="majorHAnsi"/>
          <w:bCs/>
        </w:rPr>
        <w:t>Estes organismos são exemplos de OAC, que são Organismos de Avaliação da Conformidade.</w:t>
      </w:r>
    </w:p>
    <w:p w14:paraId="157F23EE" w14:textId="720302DB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Estes </w:t>
      </w:r>
      <w:proofErr w:type="spellStart"/>
      <w:r w:rsidRPr="009424FA">
        <w:rPr>
          <w:rFonts w:asciiTheme="majorHAnsi" w:hAnsiTheme="majorHAnsi" w:cstheme="majorHAnsi"/>
          <w:bCs/>
        </w:rPr>
        <w:t>OCPs</w:t>
      </w:r>
      <w:proofErr w:type="spellEnd"/>
      <w:r w:rsidRPr="009424FA">
        <w:rPr>
          <w:rFonts w:asciiTheme="majorHAnsi" w:hAnsiTheme="majorHAnsi" w:cstheme="majorHAnsi"/>
          <w:bCs/>
        </w:rPr>
        <w:t xml:space="preserve"> devem ser acreditados pela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para realização desta atividade, sendo a avaliação da conformidade realizada com base na norma ABNT NBR ISO/IEC 17065.</w:t>
      </w:r>
    </w:p>
    <w:p w14:paraId="0702ECCA" w14:textId="10274541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 avaliação da conformidade técnica de produtos é realizada de acordo com normas, portarias e regulamentos vigentes de forma imparcial</w:t>
      </w:r>
      <w:r w:rsidR="00823BC2">
        <w:rPr>
          <w:rFonts w:asciiTheme="majorHAnsi" w:hAnsiTheme="majorHAnsi" w:cstheme="majorHAnsi"/>
          <w:bCs/>
        </w:rPr>
        <w:t>, técnica</w:t>
      </w:r>
      <w:r w:rsidRPr="009424FA">
        <w:rPr>
          <w:rFonts w:asciiTheme="majorHAnsi" w:hAnsiTheme="majorHAnsi" w:cstheme="majorHAnsi"/>
          <w:bCs/>
        </w:rPr>
        <w:t xml:space="preserve"> e objetiva, de acordo com as boas práticas de </w:t>
      </w:r>
      <w:r w:rsidRPr="009424FA">
        <w:rPr>
          <w:rFonts w:asciiTheme="majorHAnsi" w:hAnsiTheme="majorHAnsi" w:cstheme="majorHAnsi"/>
          <w:bCs/>
        </w:rPr>
        <w:lastRenderedPageBreak/>
        <w:t>auditoria e gestão da qualidade.</w:t>
      </w:r>
      <w:r w:rsidR="00823BC2">
        <w:rPr>
          <w:rFonts w:asciiTheme="majorHAnsi" w:hAnsiTheme="majorHAnsi" w:cstheme="majorHAnsi"/>
          <w:bCs/>
        </w:rPr>
        <w:t xml:space="preserve"> O processo de avaliação da conformidade seguido pela </w:t>
      </w:r>
      <w:proofErr w:type="spellStart"/>
      <w:r w:rsidR="00823BC2">
        <w:rPr>
          <w:rFonts w:asciiTheme="majorHAnsi" w:hAnsiTheme="majorHAnsi" w:cstheme="majorHAnsi"/>
          <w:bCs/>
        </w:rPr>
        <w:t>Cgcre</w:t>
      </w:r>
      <w:proofErr w:type="spellEnd"/>
      <w:r w:rsidR="00823BC2">
        <w:rPr>
          <w:rFonts w:asciiTheme="majorHAnsi" w:hAnsiTheme="majorHAnsi" w:cstheme="majorHAnsi"/>
          <w:bCs/>
        </w:rPr>
        <w:t xml:space="preserve"> para avaliar as certificadoras e laboratórios está estruturado com base na norma ISO/IEC 17011 - </w:t>
      </w:r>
      <w:r w:rsidR="00823BC2" w:rsidRPr="00823BC2">
        <w:rPr>
          <w:rFonts w:asciiTheme="majorHAnsi" w:hAnsiTheme="majorHAnsi" w:cstheme="majorHAnsi"/>
          <w:bCs/>
        </w:rPr>
        <w:t>Avaliação de conformidade - Requisitos gerais para os organismos de acreditação que realizam acreditação de organismos de avaliação de conformidade</w:t>
      </w:r>
      <w:r w:rsidR="00823BC2">
        <w:rPr>
          <w:rFonts w:asciiTheme="majorHAnsi" w:hAnsiTheme="majorHAnsi" w:cstheme="majorHAnsi"/>
          <w:bCs/>
        </w:rPr>
        <w:t>.</w:t>
      </w:r>
    </w:p>
    <w:p w14:paraId="1A20D694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 lista de organismos de certificação de produtos acreditados pode ser consultada no link:</w:t>
      </w:r>
    </w:p>
    <w:p w14:paraId="78D49A25" w14:textId="622742A9" w:rsidR="009424FA" w:rsidRPr="009424FA" w:rsidRDefault="0016043F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hyperlink r:id="rId24" w:history="1">
        <w:r w:rsidR="00D72DF3" w:rsidRPr="00D72DF3">
          <w:rPr>
            <w:rStyle w:val="Hyperlink"/>
            <w:rFonts w:asciiTheme="majorHAnsi" w:hAnsiTheme="majorHAnsi" w:cstheme="majorHAnsi"/>
          </w:rPr>
          <w:t>http://www.inmetro.gov.br/organismos/resultado_consulta.asp</w:t>
        </w:r>
      </w:hyperlink>
      <w:r w:rsidR="009424FA" w:rsidRPr="009424FA">
        <w:rPr>
          <w:rFonts w:asciiTheme="majorHAnsi" w:hAnsiTheme="majorHAnsi" w:cstheme="majorHAnsi"/>
          <w:bCs/>
        </w:rPr>
        <w:t xml:space="preserve"> </w:t>
      </w:r>
    </w:p>
    <w:p w14:paraId="169739C4" w14:textId="2D07799E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Nesta página é possível consultar a certificadora (OCP) de interesse e se o seu status está “ativo” (aprovado pelo </w:t>
      </w:r>
      <w:r w:rsidR="00E648D8">
        <w:rPr>
          <w:rFonts w:asciiTheme="majorHAnsi" w:hAnsiTheme="majorHAnsi" w:cstheme="majorHAnsi"/>
          <w:color w:val="000000"/>
          <w:shd w:val="clear" w:color="auto" w:fill="FFFFFF"/>
        </w:rPr>
        <w:t>Inmetro</w:t>
      </w:r>
      <w:r w:rsidRPr="009424FA">
        <w:rPr>
          <w:rFonts w:asciiTheme="majorHAnsi" w:hAnsiTheme="majorHAnsi" w:cstheme="majorHAnsi"/>
          <w:bCs/>
        </w:rPr>
        <w:t xml:space="preserve"> e sem pendências). Além disso, é possível ver o escopo de atuação da OCP (quais produtos ela certifica). Observe a tela de consulta a seguir. </w:t>
      </w:r>
    </w:p>
    <w:p w14:paraId="428FE101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38DDBED" wp14:editId="2FAA3842">
            <wp:extent cx="5401945" cy="1557899"/>
            <wp:effectExtent l="114300" t="114300" r="141605" b="13779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957" t="26070" r="13748" b="41033"/>
                    <a:stretch/>
                  </pic:blipFill>
                  <pic:spPr bwMode="auto">
                    <a:xfrm>
                      <a:off x="0" y="0"/>
                      <a:ext cx="5423915" cy="156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9B079" w14:textId="246CEF31" w:rsidR="009424FA" w:rsidRPr="009424FA" w:rsidRDefault="009424FA" w:rsidP="00207D2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As </w:t>
      </w:r>
      <w:proofErr w:type="spellStart"/>
      <w:r w:rsidRPr="009424FA">
        <w:rPr>
          <w:rFonts w:asciiTheme="majorHAnsi" w:hAnsiTheme="majorHAnsi" w:cstheme="majorHAnsi"/>
          <w:bCs/>
        </w:rPr>
        <w:t>OCPs</w:t>
      </w:r>
      <w:proofErr w:type="spellEnd"/>
      <w:r w:rsidRPr="009424FA">
        <w:rPr>
          <w:rFonts w:asciiTheme="majorHAnsi" w:hAnsiTheme="majorHAnsi" w:cstheme="majorHAnsi"/>
          <w:bCs/>
        </w:rPr>
        <w:t xml:space="preserve"> fazem um trabalho padronizado, seguindo as diretrizes da norma ABNT NBR ISO/IEC 17065. A seguir podemos ver um exemplo das atividades de uma certificadora, desde o pedido inicial até a concessão do selo de certificação. </w:t>
      </w:r>
    </w:p>
    <w:p w14:paraId="1063EF79" w14:textId="7C6EF646" w:rsidR="009424FA" w:rsidRPr="009424FA" w:rsidRDefault="00711FF1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6D31105B" wp14:editId="27F684F3">
            <wp:extent cx="5579745" cy="4184809"/>
            <wp:effectExtent l="133350" t="114300" r="154305" b="139700"/>
            <wp:docPr id="29" name="Imagem 29" descr="http://prodsaude-entib.org.br/prodsaude/imagens/PS_ANVISA_A2_T3_certif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odsaude-entib.org.br/prodsaude/imagens/PS_ANVISA_A2_T3_certific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179085" w14:textId="3D3DCCFE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No final do processo a empresa produtora do produto (fabricante) que obteve a sua certificação é autorizada a usar o logotipo da certificadora juntamente com o selo do </w:t>
      </w:r>
      <w:r w:rsidR="00E648D8">
        <w:rPr>
          <w:rFonts w:asciiTheme="majorHAnsi" w:hAnsiTheme="majorHAnsi" w:cstheme="majorHAnsi"/>
          <w:color w:val="000000"/>
          <w:shd w:val="clear" w:color="auto" w:fill="FFFFFF"/>
        </w:rPr>
        <w:t>Inmetro</w:t>
      </w:r>
      <w:r w:rsidRPr="009424FA">
        <w:rPr>
          <w:rFonts w:asciiTheme="majorHAnsi" w:hAnsiTheme="majorHAnsi" w:cstheme="majorHAnsi"/>
          <w:bCs/>
        </w:rPr>
        <w:t xml:space="preserve">. </w:t>
      </w:r>
    </w:p>
    <w:p w14:paraId="5744BF26" w14:textId="75B7E955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Este selo representa que o produto foi certificado por um organismo competente (OCP acreditada pela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do 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). </w:t>
      </w:r>
    </w:p>
    <w:p w14:paraId="036600A1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Observe a seguir um exemplo genérico de um selo que indica que o produto está certificado. </w:t>
      </w:r>
    </w:p>
    <w:p w14:paraId="7B32E292" w14:textId="2B443CB4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Usualmente contam </w:t>
      </w:r>
      <w:r w:rsidR="00D72DF3">
        <w:rPr>
          <w:rFonts w:asciiTheme="majorHAnsi" w:hAnsiTheme="majorHAnsi" w:cstheme="majorHAnsi"/>
          <w:bCs/>
        </w:rPr>
        <w:t>dois</w:t>
      </w:r>
      <w:r w:rsidR="00D72DF3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 xml:space="preserve">logotipos, o da certificadora e o da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do 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, indicando o código do OCP. </w:t>
      </w:r>
    </w:p>
    <w:p w14:paraId="6A2B032E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0F25FD91" w14:textId="5B0F0D62" w:rsidR="009424FA" w:rsidRPr="009424FA" w:rsidRDefault="00711FF1" w:rsidP="00AD3759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2292BCC9" wp14:editId="7F34CF02">
            <wp:extent cx="5003800" cy="3187700"/>
            <wp:effectExtent l="114300" t="114300" r="139700" b="146050"/>
            <wp:docPr id="30" name="Imagem 30" descr="http://prodsaude-entib.org.br/prodsaude/imagens/PS_ANVISA_A3_3_etiqueta_O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dsaude-entib.org.br/prodsaude/imagens/PS_ANVISA_A3_3_etiqueta_OC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18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7D4ED6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5463332" w14:textId="73D98394" w:rsidR="009424FA" w:rsidRPr="00D72DF3" w:rsidRDefault="00D72DF3" w:rsidP="00D72DF3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>
        <w:rPr>
          <w:rFonts w:asciiTheme="majorHAnsi" w:hAnsiTheme="majorHAnsi" w:cstheme="majorHAnsi"/>
          <w:b/>
          <w:bCs/>
          <w:i/>
          <w:color w:val="008080"/>
        </w:rPr>
        <w:t>É a</w:t>
      </w:r>
      <w:r w:rsidR="009424FA" w:rsidRPr="00D72DF3">
        <w:rPr>
          <w:rFonts w:asciiTheme="majorHAnsi" w:hAnsiTheme="majorHAnsi" w:cstheme="majorHAnsi"/>
          <w:b/>
          <w:bCs/>
          <w:i/>
          <w:color w:val="008080"/>
        </w:rPr>
        <w:t xml:space="preserve"> OCP (certificadora) que concede a Certificação para um produto e não o </w:t>
      </w:r>
      <w:r w:rsidR="00E648D8" w:rsidRPr="00D72DF3">
        <w:rPr>
          <w:rFonts w:asciiTheme="majorHAnsi" w:hAnsiTheme="majorHAnsi" w:cstheme="majorHAnsi"/>
          <w:b/>
          <w:bCs/>
          <w:i/>
          <w:color w:val="008080"/>
        </w:rPr>
        <w:t>Inmetro</w:t>
      </w:r>
      <w:r w:rsidR="009424FA" w:rsidRPr="00D72DF3">
        <w:rPr>
          <w:rFonts w:asciiTheme="majorHAnsi" w:hAnsiTheme="majorHAnsi" w:cstheme="majorHAnsi"/>
          <w:b/>
          <w:bCs/>
          <w:i/>
          <w:color w:val="008080"/>
        </w:rPr>
        <w:t>!</w:t>
      </w:r>
    </w:p>
    <w:p w14:paraId="3AC4A0DB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45BC495" w14:textId="77777777" w:rsidR="009424FA" w:rsidRPr="009424FA" w:rsidRDefault="009424FA" w:rsidP="00AD3759">
      <w:pPr>
        <w:pStyle w:val="Ttulo1"/>
        <w:numPr>
          <w:ilvl w:val="0"/>
          <w:numId w:val="27"/>
        </w:numPr>
        <w:spacing w:before="120" w:line="360" w:lineRule="auto"/>
        <w:ind w:left="0" w:hanging="11"/>
        <w:rPr>
          <w:rFonts w:asciiTheme="majorHAnsi" w:hAnsiTheme="majorHAnsi" w:cstheme="majorHAnsi"/>
        </w:rPr>
      </w:pPr>
      <w:bookmarkStart w:id="5" w:name="_Toc516656596"/>
      <w:r w:rsidRPr="009424FA">
        <w:rPr>
          <w:rFonts w:asciiTheme="majorHAnsi" w:hAnsiTheme="majorHAnsi" w:cstheme="majorHAnsi"/>
        </w:rPr>
        <w:t>Laboratórios de Avaliação da Conformidade</w:t>
      </w:r>
      <w:bookmarkEnd w:id="5"/>
    </w:p>
    <w:p w14:paraId="3323E9E9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Um dos mecanismos de avaliação da conformidade mais usados são ENSAIOS. Estas atividades são realizadas em laboratórios, que são considerados Organismos de Avaliação da Conformidade (OAC).</w:t>
      </w:r>
    </w:p>
    <w:p w14:paraId="12B49823" w14:textId="7A99BBD3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Os relatórios de ensaios emitidos pelos laboratórios constituem o principal insumo para a atestação da conformidade de um objeto </w:t>
      </w:r>
      <w:r w:rsidR="00D72DF3">
        <w:rPr>
          <w:rFonts w:asciiTheme="majorHAnsi" w:hAnsiTheme="majorHAnsi" w:cstheme="majorHAnsi"/>
          <w:bCs/>
        </w:rPr>
        <w:t>por meio</w:t>
      </w:r>
      <w:r w:rsidR="00D72DF3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>dos demais mecanismos, quais sejam, a certificação, a declaração do fornecedor e a inspeção.</w:t>
      </w:r>
    </w:p>
    <w:p w14:paraId="0843178F" w14:textId="365B1392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As medidas (ensaios) efetuadas por laboratórios precisam ser confiáveis! Portanto, dentro do âmbito da AC, está a acreditação dos laboratórios, que é realizada pela Divisão de Acreditação de Laboratórios (</w:t>
      </w:r>
      <w:proofErr w:type="spellStart"/>
      <w:r w:rsidRPr="009424FA">
        <w:rPr>
          <w:rFonts w:asciiTheme="majorHAnsi" w:hAnsiTheme="majorHAnsi" w:cstheme="majorHAnsi"/>
          <w:bCs/>
        </w:rPr>
        <w:t>Dicla</w:t>
      </w:r>
      <w:proofErr w:type="spellEnd"/>
      <w:r w:rsidRPr="009424FA">
        <w:rPr>
          <w:rFonts w:asciiTheme="majorHAnsi" w:hAnsiTheme="majorHAnsi" w:cstheme="majorHAnsi"/>
          <w:bCs/>
        </w:rPr>
        <w:t xml:space="preserve">) da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>, de acordo com os requisitos da norma ABNT NBR ISO/IEC 17025, aplicável a laboratórios de calibração e de ensaio. O objetivo é atestar a competência técnica de um laboratório na realização de determinado ensaio, por exemplo.</w:t>
      </w:r>
    </w:p>
    <w:p w14:paraId="37A095C9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lastRenderedPageBreak/>
        <w:t>A acreditação é de natureza voluntária, sendo concedida para qualquer laboratório que realize serviços de calibração e/ou ensaio, em atendimento à própria demanda interna ou de terceiros, independente ou vinculado a outra organização, de entidade governamental ou privada, nacional ou estrangeiro, independente do seu porte ou área de atuação.</w:t>
      </w:r>
    </w:p>
    <w:p w14:paraId="3DCA3FF6" w14:textId="5F0A9A15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A acreditação de laboratórios é concedida por endereço e por natureza dos serviços, se calibração, ensaio ou exame. Dentro deste contexto, temos a Rede Brasileira de Laboratórios de Ensaio –RBLE, que é o conjunto de laboratórios acreditados pela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para a execução de serviços de ensaio. </w:t>
      </w:r>
    </w:p>
    <w:p w14:paraId="4706E21B" w14:textId="5EF7CF1D" w:rsidR="009424FA" w:rsidRPr="009424FA" w:rsidRDefault="00823BC2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Segundo Inmetro, o</w:t>
      </w:r>
      <w:r w:rsidR="009424FA" w:rsidRPr="009424FA">
        <w:rPr>
          <w:rFonts w:asciiTheme="majorHAnsi" w:hAnsiTheme="majorHAnsi" w:cstheme="majorHAnsi"/>
          <w:bCs/>
        </w:rPr>
        <w:t>s objetivos da RBLE são:</w:t>
      </w:r>
    </w:p>
    <w:p w14:paraId="6E1D07D0" w14:textId="77777777" w:rsidR="009424FA" w:rsidRPr="009424FA" w:rsidRDefault="009424FA" w:rsidP="00207D20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Aperfeiçoar os padrões de ensaio e gerenciamento dos laboratórios que prestam serviços no Brasil.</w:t>
      </w:r>
    </w:p>
    <w:p w14:paraId="6AC1A6E1" w14:textId="77777777" w:rsidR="009424FA" w:rsidRPr="009424FA" w:rsidRDefault="009424FA" w:rsidP="00207D20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Identificar e reconhecer oficialmente laboratórios no Brasil.</w:t>
      </w:r>
    </w:p>
    <w:p w14:paraId="222BEA5E" w14:textId="77777777" w:rsidR="009424FA" w:rsidRPr="009424FA" w:rsidRDefault="009424FA" w:rsidP="00207D20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Promover a aceitação dos dados de ensaio de laboratórios acreditados, tanto nacional quanto internacionalmente.</w:t>
      </w:r>
    </w:p>
    <w:p w14:paraId="09CAEFD1" w14:textId="77777777" w:rsidR="009424FA" w:rsidRPr="009424FA" w:rsidRDefault="009424FA" w:rsidP="00207D20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Facilitar o comércio interno e externo.</w:t>
      </w:r>
    </w:p>
    <w:p w14:paraId="495EEC55" w14:textId="77777777" w:rsidR="009424FA" w:rsidRPr="009424FA" w:rsidRDefault="009424FA" w:rsidP="00207D20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Utilizar de modo racional a capacitação laboratorial do país.</w:t>
      </w:r>
    </w:p>
    <w:p w14:paraId="599D56B0" w14:textId="77777777" w:rsidR="009424FA" w:rsidRPr="009424FA" w:rsidRDefault="009424FA" w:rsidP="00207D20">
      <w:pPr>
        <w:pStyle w:val="PargrafodaLista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Aperfeiçoar a imagem dos laboratórios realmente capacitados.</w:t>
      </w:r>
    </w:p>
    <w:p w14:paraId="041387AA" w14:textId="77777777" w:rsidR="009424FA" w:rsidRPr="009424FA" w:rsidRDefault="009424FA" w:rsidP="00AD3759">
      <w:pPr>
        <w:shd w:val="clear" w:color="auto" w:fill="FFFFFF"/>
        <w:spacing w:before="120" w:after="240" w:line="360" w:lineRule="auto"/>
        <w:rPr>
          <w:rFonts w:asciiTheme="majorHAnsi" w:hAnsiTheme="majorHAnsi" w:cstheme="majorHAnsi"/>
          <w:bCs/>
        </w:rPr>
      </w:pPr>
    </w:p>
    <w:p w14:paraId="7C48438B" w14:textId="214C97E9" w:rsidR="009424FA" w:rsidRPr="009424FA" w:rsidRDefault="009424FA" w:rsidP="00AD3759">
      <w:pPr>
        <w:shd w:val="clear" w:color="auto" w:fill="FFFFFF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Podemos acessar a lista de laboratórios acreditados pela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 xml:space="preserve"> </w:t>
      </w:r>
      <w:r w:rsidR="00871DA6">
        <w:rPr>
          <w:rFonts w:asciiTheme="majorHAnsi" w:hAnsiTheme="majorHAnsi" w:cstheme="majorHAnsi"/>
          <w:bCs/>
        </w:rPr>
        <w:t>no</w:t>
      </w:r>
      <w:r w:rsidR="00871DA6" w:rsidRPr="009424FA">
        <w:rPr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>link:</w:t>
      </w:r>
    </w:p>
    <w:p w14:paraId="7B5433F0" w14:textId="77777777" w:rsidR="009424FA" w:rsidRPr="009424FA" w:rsidRDefault="0016043F" w:rsidP="00AD3759">
      <w:pPr>
        <w:shd w:val="clear" w:color="auto" w:fill="FFFFFF"/>
        <w:spacing w:before="120" w:after="240" w:line="360" w:lineRule="auto"/>
        <w:rPr>
          <w:rFonts w:asciiTheme="majorHAnsi" w:hAnsiTheme="majorHAnsi" w:cstheme="majorHAnsi"/>
          <w:bCs/>
        </w:rPr>
      </w:pPr>
      <w:hyperlink r:id="rId28" w:history="1">
        <w:r w:rsidR="009424FA" w:rsidRPr="009424FA">
          <w:rPr>
            <w:rStyle w:val="Hyperlink"/>
            <w:rFonts w:asciiTheme="majorHAnsi" w:hAnsiTheme="majorHAnsi" w:cstheme="majorHAnsi"/>
            <w:bCs/>
          </w:rPr>
          <w:t>http://www.inmetro.gov.br/laboratorios/rble/</w:t>
        </w:r>
      </w:hyperlink>
      <w:r w:rsidR="009424FA" w:rsidRPr="009424FA">
        <w:rPr>
          <w:rFonts w:asciiTheme="majorHAnsi" w:hAnsiTheme="majorHAnsi" w:cstheme="majorHAnsi"/>
          <w:bCs/>
        </w:rPr>
        <w:t xml:space="preserve"> </w:t>
      </w:r>
    </w:p>
    <w:p w14:paraId="4292AE29" w14:textId="6777E009" w:rsidR="009424FA" w:rsidRDefault="009424FA" w:rsidP="00871DA6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871DA6">
        <w:rPr>
          <w:rFonts w:asciiTheme="majorHAnsi" w:hAnsiTheme="majorHAnsi" w:cstheme="majorHAnsi"/>
          <w:b/>
          <w:bCs/>
          <w:i/>
          <w:color w:val="008080"/>
        </w:rPr>
        <w:t xml:space="preserve">A Regulamentação vigente indica que os laboratórios que estão no processo de avaliação da conformidade compulsória, vinculados com certificação de produtos para saúde, devem ser acreditados pela </w:t>
      </w:r>
      <w:proofErr w:type="spellStart"/>
      <w:r w:rsidR="00E648D8" w:rsidRPr="00871DA6">
        <w:rPr>
          <w:rFonts w:asciiTheme="majorHAnsi" w:hAnsiTheme="majorHAnsi" w:cstheme="majorHAnsi"/>
          <w:b/>
          <w:bCs/>
          <w:i/>
          <w:color w:val="008080"/>
        </w:rPr>
        <w:t>Cgcre</w:t>
      </w:r>
      <w:proofErr w:type="spellEnd"/>
      <w:r w:rsidRPr="00871DA6">
        <w:rPr>
          <w:rFonts w:asciiTheme="majorHAnsi" w:hAnsiTheme="majorHAnsi" w:cstheme="majorHAnsi"/>
          <w:b/>
          <w:bCs/>
          <w:i/>
          <w:color w:val="008080"/>
        </w:rPr>
        <w:t xml:space="preserve"> para os ensaios ligados aos produtos avaliados.</w:t>
      </w:r>
    </w:p>
    <w:p w14:paraId="4FA0BDDC" w14:textId="77777777" w:rsidR="00871DA6" w:rsidRPr="00871DA6" w:rsidRDefault="00871DA6" w:rsidP="00871DA6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</w:p>
    <w:p w14:paraId="247D67FE" w14:textId="77777777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Para facilitar o entendimento e visualizar alguns Exemplos de Ensaios vinculados a Produtos para saúde, apresentamos a tabela a seguir:</w:t>
      </w:r>
    </w:p>
    <w:tbl>
      <w:tblPr>
        <w:tblW w:w="8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5477"/>
        <w:gridCol w:w="2092"/>
      </w:tblGrid>
      <w:tr w:rsidR="00727E5B" w:rsidRPr="009424FA" w14:paraId="24283D7F" w14:textId="77777777" w:rsidTr="00ED4F21">
        <w:tc>
          <w:tcPr>
            <w:tcW w:w="0" w:type="auto"/>
            <w:shd w:val="clear" w:color="auto" w:fill="0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372D7" w14:textId="77777777" w:rsidR="00727E5B" w:rsidRPr="00ED4F21" w:rsidRDefault="00727E5B" w:rsidP="00ED4F2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ED4F21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Produto</w:t>
            </w:r>
          </w:p>
        </w:tc>
        <w:tc>
          <w:tcPr>
            <w:tcW w:w="5477" w:type="dxa"/>
            <w:shd w:val="clear" w:color="auto" w:fill="0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9622C" w14:textId="77777777" w:rsidR="00727E5B" w:rsidRPr="00ED4F21" w:rsidRDefault="00727E5B" w:rsidP="00ED4F2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ED4F21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Ensaios/Faixas</w:t>
            </w:r>
          </w:p>
        </w:tc>
        <w:tc>
          <w:tcPr>
            <w:tcW w:w="2092" w:type="dxa"/>
            <w:shd w:val="clear" w:color="auto" w:fill="0080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7F113" w14:textId="77777777" w:rsidR="00727E5B" w:rsidRPr="00ED4F21" w:rsidRDefault="00727E5B" w:rsidP="00ED4F2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ED4F21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Norma e/ou Procedimento</w:t>
            </w:r>
          </w:p>
        </w:tc>
      </w:tr>
      <w:tr w:rsidR="00727E5B" w:rsidRPr="009424FA" w14:paraId="36BC8DBF" w14:textId="77777777" w:rsidTr="00711FF1">
        <w:tc>
          <w:tcPr>
            <w:tcW w:w="0" w:type="auto"/>
            <w:vMerge w:val="restart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BF193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Seringas</w:t>
            </w: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F7655" w14:textId="7CDA9727" w:rsidR="00727E5B" w:rsidRPr="009424FA" w:rsidRDefault="00727E5B" w:rsidP="00CF4984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Seringa hipodérmica estéril para uso único – Parte </w:t>
            </w:r>
            <w:r w:rsidR="00CF4984">
              <w:rPr>
                <w:rFonts w:asciiTheme="majorHAnsi" w:hAnsiTheme="majorHAnsi" w:cstheme="majorHAnsi"/>
                <w:bCs/>
                <w:sz w:val="20"/>
                <w:szCs w:val="20"/>
              </w:rPr>
              <w:t>2</w:t>
            </w: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: Para uso em bomba de seringa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B843B" w14:textId="5270F82D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NBR </w:t>
            </w:r>
            <w:r w:rsidR="00CF498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ISO </w:t>
            </w: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7886-2</w:t>
            </w:r>
          </w:p>
        </w:tc>
      </w:tr>
      <w:tr w:rsidR="00727E5B" w:rsidRPr="009424FA" w14:paraId="71511CDA" w14:textId="77777777" w:rsidTr="00711FF1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7A96A8B5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31D2C" w14:textId="68E5A3DC" w:rsidR="00727E5B" w:rsidRPr="009424FA" w:rsidRDefault="00727E5B" w:rsidP="00CF4984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Seringa hipodérmica estéril para uso único – Parte 1: Seringa para uso </w:t>
            </w:r>
            <w:r w:rsidR="00CF4984">
              <w:rPr>
                <w:rFonts w:asciiTheme="majorHAnsi" w:hAnsiTheme="majorHAnsi" w:cstheme="majorHAnsi"/>
                <w:bCs/>
                <w:sz w:val="20"/>
                <w:szCs w:val="20"/>
              </w:rPr>
              <w:t>manual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2C660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7886-1</w:t>
            </w:r>
          </w:p>
        </w:tc>
      </w:tr>
      <w:tr w:rsidR="00727E5B" w:rsidRPr="009424FA" w14:paraId="3114EECB" w14:textId="77777777" w:rsidTr="00711FF1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4FCCC38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67825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Seringas estéreis de uso único, com ou sem agulhas, para insulina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C1CAD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ABNT NBR ISO 8537</w:t>
            </w:r>
          </w:p>
        </w:tc>
      </w:tr>
      <w:tr w:rsidR="00727E5B" w:rsidRPr="009424FA" w14:paraId="75678132" w14:textId="77777777" w:rsidTr="00ED4F21">
        <w:tc>
          <w:tcPr>
            <w:tcW w:w="0" w:type="auto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9A256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lastRenderedPageBreak/>
              <w:t>Agulhas</w:t>
            </w:r>
          </w:p>
        </w:tc>
        <w:tc>
          <w:tcPr>
            <w:tcW w:w="547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586BF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Agulha hipodérmica estéril e de uso único</w:t>
            </w:r>
          </w:p>
        </w:tc>
        <w:tc>
          <w:tcPr>
            <w:tcW w:w="20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F2E7E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9259/1997</w:t>
            </w:r>
          </w:p>
        </w:tc>
      </w:tr>
      <w:tr w:rsidR="00727E5B" w:rsidRPr="009424FA" w14:paraId="11DA0B69" w14:textId="77777777" w:rsidTr="00ED4F21"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ED44ACF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6B38D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Agulha para fístula arteriovenosa estéril e de uso único – Requisitos e métodos de ensaio</w:t>
            </w:r>
          </w:p>
        </w:tc>
        <w:tc>
          <w:tcPr>
            <w:tcW w:w="20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30596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13854/1997</w:t>
            </w:r>
          </w:p>
        </w:tc>
      </w:tr>
      <w:tr w:rsidR="00727E5B" w:rsidRPr="009424FA" w14:paraId="5031C64A" w14:textId="77777777" w:rsidTr="00F35F48">
        <w:tc>
          <w:tcPr>
            <w:tcW w:w="0" w:type="auto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46C4B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Fios para sutura cirúrgica</w:t>
            </w: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B7F71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Fios para sutura cirúrgica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4F82D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13904/2003</w:t>
            </w:r>
          </w:p>
        </w:tc>
      </w:tr>
      <w:tr w:rsidR="00727E5B" w:rsidRPr="009424FA" w14:paraId="77394AC9" w14:textId="77777777" w:rsidTr="00ED4F2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0ECF6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Seringas e agulhas</w:t>
            </w:r>
          </w:p>
        </w:tc>
        <w:tc>
          <w:tcPr>
            <w:tcW w:w="547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F584E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Montagem cônica com conicidade de 6% (</w:t>
            </w:r>
            <w:proofErr w:type="spellStart"/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Luer</w:t>
            </w:r>
            <w:proofErr w:type="spellEnd"/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) para seringas, agulhas e outros equipamentos médicos – Parte 1: Requisitos Gerais</w:t>
            </w:r>
          </w:p>
        </w:tc>
        <w:tc>
          <w:tcPr>
            <w:tcW w:w="20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B985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594-1/2003</w:t>
            </w:r>
          </w:p>
        </w:tc>
      </w:tr>
      <w:tr w:rsidR="00727E5B" w:rsidRPr="009424FA" w14:paraId="3C4A9CA4" w14:textId="77777777" w:rsidTr="00F35F48">
        <w:tc>
          <w:tcPr>
            <w:tcW w:w="0" w:type="auto"/>
            <w:vMerge w:val="restart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6F442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Cateter</w:t>
            </w: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56FE6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Montagem cônica com conicidade de 6% (</w:t>
            </w:r>
            <w:proofErr w:type="spellStart"/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Luer</w:t>
            </w:r>
            <w:proofErr w:type="spellEnd"/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) para seringas, agulhas e outros equipamentos médicos – Parte 1: Montagem fixa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A2C85B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594-2/2003</w:t>
            </w:r>
          </w:p>
        </w:tc>
      </w:tr>
      <w:tr w:rsidR="00727E5B" w:rsidRPr="009424FA" w14:paraId="3B6212D8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156804A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7B35E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Agulha hipodérmica estéril para uso único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8ED2C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7864/2010</w:t>
            </w:r>
          </w:p>
        </w:tc>
      </w:tr>
      <w:tr w:rsidR="00727E5B" w:rsidRPr="009424FA" w14:paraId="2C50B4F9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3C79AC21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D48A7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Cateter intravascular de uso único, estéril – Parte 1: Requisitos gerais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690044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10555-1/2003</w:t>
            </w:r>
          </w:p>
        </w:tc>
      </w:tr>
      <w:tr w:rsidR="00727E5B" w:rsidRPr="009424FA" w14:paraId="3671B088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2F3B7FD6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A4043E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Cateter intravascular de uso único, estéril – Parte 2: Cateter angiográfico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38DA5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10555-2/2003</w:t>
            </w:r>
          </w:p>
        </w:tc>
      </w:tr>
      <w:tr w:rsidR="00727E5B" w:rsidRPr="009424FA" w14:paraId="543EC808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428E106C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8CFDB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Cateter intravascular de uso único, estéril – Parte 3: Cateter venoso central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AEF7B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10555-3/2003</w:t>
            </w:r>
          </w:p>
        </w:tc>
      </w:tr>
      <w:tr w:rsidR="00727E5B" w:rsidRPr="009424FA" w14:paraId="43CBE851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078CB1D4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EBA1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Cateter intravascular de uso único, estéril – Parte 4: Cateter de dilatação do tipo balão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6581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10555-4/2003</w:t>
            </w:r>
          </w:p>
        </w:tc>
      </w:tr>
      <w:tr w:rsidR="00727E5B" w:rsidRPr="009424FA" w14:paraId="173C2890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009C3C5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402C5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Cateter intravascular de uso único, estéril – Parte 5: Cateter periférico sobre agulha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AEA46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10555-5/2003</w:t>
            </w:r>
          </w:p>
        </w:tc>
      </w:tr>
      <w:tr w:rsidR="00727E5B" w:rsidRPr="009424FA" w14:paraId="2BD907B6" w14:textId="77777777" w:rsidTr="00F35F48"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79ECC884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477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5769A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ind w:left="64" w:right="149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Equipamento de infusão para uso médico – Parte 4: Equipos de infusão para uso individual, alimentação por gravidade</w:t>
            </w:r>
          </w:p>
        </w:tc>
        <w:tc>
          <w:tcPr>
            <w:tcW w:w="2092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3B529" w14:textId="77777777" w:rsidR="00727E5B" w:rsidRPr="009424FA" w:rsidRDefault="00727E5B" w:rsidP="00ED4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24FA">
              <w:rPr>
                <w:rFonts w:asciiTheme="majorHAnsi" w:hAnsiTheme="majorHAnsi" w:cstheme="majorHAnsi"/>
                <w:bCs/>
                <w:sz w:val="20"/>
                <w:szCs w:val="20"/>
              </w:rPr>
              <w:t>NBR ISO 8536-4/2008</w:t>
            </w:r>
          </w:p>
        </w:tc>
      </w:tr>
    </w:tbl>
    <w:p w14:paraId="1063E38D" w14:textId="162BEC62" w:rsidR="004B5E5A" w:rsidRPr="00ED4F21" w:rsidRDefault="009424FA" w:rsidP="00201DF3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  <w:i/>
        </w:rPr>
      </w:pPr>
      <w:r w:rsidRPr="00ED4F21">
        <w:rPr>
          <w:rFonts w:asciiTheme="majorHAnsi" w:hAnsiTheme="majorHAnsi" w:cstheme="majorHAnsi"/>
          <w:bCs/>
          <w:i/>
        </w:rPr>
        <w:t>Fonte:</w:t>
      </w:r>
      <w:r w:rsidR="004B5E5A" w:rsidRPr="00ED4F21">
        <w:rPr>
          <w:rFonts w:asciiTheme="majorHAnsi" w:hAnsiTheme="majorHAnsi" w:cstheme="majorHAnsi"/>
          <w:bCs/>
          <w:i/>
        </w:rPr>
        <w:t xml:space="preserve"> </w:t>
      </w:r>
      <w:hyperlink r:id="rId29" w:anchor="abaareas-de-atuacao" w:history="1">
        <w:r w:rsidR="004B5E5A" w:rsidRPr="00ED4F21">
          <w:rPr>
            <w:rStyle w:val="Hyperlink"/>
            <w:rFonts w:asciiTheme="majorHAnsi" w:hAnsiTheme="majorHAnsi" w:cstheme="majorHAnsi"/>
            <w:bCs/>
            <w:i/>
          </w:rPr>
          <w:t>Labelo PUC</w:t>
        </w:r>
      </w:hyperlink>
    </w:p>
    <w:p w14:paraId="5E67903A" w14:textId="4B8CE619" w:rsidR="009424FA" w:rsidRPr="009424FA" w:rsidRDefault="009424FA" w:rsidP="00AD3759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O Símbolo usado por laboratórios acreditados está apresentado a seguir. O CRL é o código do laboratório na </w:t>
      </w:r>
      <w:proofErr w:type="spellStart"/>
      <w:r w:rsidR="00E648D8">
        <w:rPr>
          <w:rFonts w:asciiTheme="majorHAnsi" w:hAnsiTheme="majorHAnsi" w:cstheme="majorHAnsi"/>
          <w:bCs/>
        </w:rPr>
        <w:t>Cgcre</w:t>
      </w:r>
      <w:proofErr w:type="spellEnd"/>
      <w:r w:rsidRPr="009424FA">
        <w:rPr>
          <w:rFonts w:asciiTheme="majorHAnsi" w:hAnsiTheme="majorHAnsi" w:cstheme="majorHAnsi"/>
          <w:bCs/>
        </w:rPr>
        <w:t>.</w:t>
      </w:r>
    </w:p>
    <w:p w14:paraId="4614ED1E" w14:textId="38D8C611" w:rsidR="009424FA" w:rsidRPr="009424FA" w:rsidRDefault="00F35F48" w:rsidP="00AD3759">
      <w:pPr>
        <w:shd w:val="clear" w:color="auto" w:fill="FFFFFF"/>
        <w:spacing w:before="120" w:after="240" w:line="360" w:lineRule="auto"/>
        <w:jc w:val="center"/>
        <w:rPr>
          <w:rFonts w:asciiTheme="majorHAnsi" w:eastAsia="Times New Roman" w:hAnsiTheme="majorHAnsi" w:cstheme="majorHAnsi"/>
          <w:color w:val="333333"/>
          <w:sz w:val="17"/>
          <w:szCs w:val="17"/>
          <w:lang w:eastAsia="pt-BR"/>
        </w:rPr>
      </w:pPr>
      <w:r>
        <w:rPr>
          <w:noProof/>
          <w:lang w:eastAsia="pt-BR"/>
        </w:rPr>
        <w:drawing>
          <wp:inline distT="0" distB="0" distL="0" distR="0" wp14:anchorId="62DFF903" wp14:editId="1FFD44DD">
            <wp:extent cx="1968500" cy="3276516"/>
            <wp:effectExtent l="0" t="0" r="0" b="635"/>
            <wp:docPr id="32" name="Imagem 32" descr="http://prodsaude-entib.org.br/prodsaude/imagens/PS_ANVISA_A2_T4_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rodsaude-entib.org.br/prodsaude/imagens/PS_ANVISA_A2_T4_Sel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38" cy="32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6EE4" w14:textId="77777777" w:rsidR="009424FA" w:rsidRPr="00F35F48" w:rsidRDefault="009424FA" w:rsidP="00AD3759">
      <w:pPr>
        <w:shd w:val="clear" w:color="auto" w:fill="FFFFFF"/>
        <w:spacing w:before="120" w:after="240" w:line="360" w:lineRule="auto"/>
        <w:jc w:val="center"/>
        <w:rPr>
          <w:rFonts w:asciiTheme="majorHAnsi" w:eastAsia="Times New Roman" w:hAnsiTheme="majorHAnsi" w:cstheme="majorHAnsi"/>
          <w:i/>
          <w:color w:val="808080" w:themeColor="background1" w:themeShade="80"/>
          <w:sz w:val="17"/>
          <w:szCs w:val="17"/>
          <w:lang w:eastAsia="pt-BR"/>
        </w:rPr>
      </w:pPr>
      <w:r w:rsidRPr="00F35F48">
        <w:rPr>
          <w:rFonts w:asciiTheme="majorHAnsi" w:eastAsia="Times New Roman" w:hAnsiTheme="majorHAnsi" w:cstheme="majorHAnsi"/>
          <w:i/>
          <w:color w:val="808080" w:themeColor="background1" w:themeShade="80"/>
          <w:sz w:val="17"/>
          <w:szCs w:val="17"/>
          <w:lang w:eastAsia="pt-BR"/>
        </w:rPr>
        <w:t xml:space="preserve">Fonte: </w:t>
      </w:r>
      <w:hyperlink r:id="rId31" w:history="1">
        <w:r w:rsidRPr="00F35F48">
          <w:rPr>
            <w:rStyle w:val="Hyperlink"/>
            <w:rFonts w:asciiTheme="majorHAnsi" w:eastAsia="Times New Roman" w:hAnsiTheme="majorHAnsi" w:cstheme="majorHAnsi"/>
            <w:i/>
            <w:color w:val="808080" w:themeColor="background1" w:themeShade="80"/>
            <w:sz w:val="17"/>
            <w:szCs w:val="17"/>
            <w:lang w:eastAsia="pt-BR"/>
          </w:rPr>
          <w:t>http://www.itensp.com.br/laboratorios-credenciados-inmetro</w:t>
        </w:r>
      </w:hyperlink>
      <w:r w:rsidRPr="00F35F48">
        <w:rPr>
          <w:rFonts w:asciiTheme="majorHAnsi" w:eastAsia="Times New Roman" w:hAnsiTheme="majorHAnsi" w:cstheme="majorHAnsi"/>
          <w:i/>
          <w:color w:val="808080" w:themeColor="background1" w:themeShade="80"/>
          <w:sz w:val="17"/>
          <w:szCs w:val="17"/>
          <w:lang w:eastAsia="pt-BR"/>
        </w:rPr>
        <w:t xml:space="preserve"> </w:t>
      </w:r>
    </w:p>
    <w:p w14:paraId="6B2D3B79" w14:textId="1D565657" w:rsidR="009424FA" w:rsidRPr="00F35F48" w:rsidRDefault="00F35F48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br/>
      </w:r>
      <w:r>
        <w:rPr>
          <w:rFonts w:asciiTheme="majorHAnsi" w:hAnsiTheme="majorHAnsi" w:cstheme="majorHAnsi"/>
          <w:b/>
          <w:bCs/>
          <w:sz w:val="32"/>
          <w:szCs w:val="32"/>
        </w:rPr>
        <w:br/>
      </w:r>
      <w:r w:rsidR="004B5E5A" w:rsidRPr="00F35F48">
        <w:rPr>
          <w:rFonts w:asciiTheme="majorHAnsi" w:hAnsiTheme="majorHAnsi" w:cstheme="majorHAnsi"/>
          <w:b/>
          <w:bCs/>
        </w:rPr>
        <w:t>A aula de hoje fica por aqui...</w:t>
      </w:r>
    </w:p>
    <w:p w14:paraId="4C84D543" w14:textId="0890A2A6" w:rsidR="004B5E5A" w:rsidRDefault="004B5E5A" w:rsidP="00F35F48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H</w:t>
      </w:r>
      <w:r w:rsidR="009424FA" w:rsidRPr="009424FA">
        <w:rPr>
          <w:rFonts w:asciiTheme="majorHAnsi" w:hAnsiTheme="majorHAnsi" w:cstheme="majorHAnsi"/>
          <w:bCs/>
        </w:rPr>
        <w:t>oje abord</w:t>
      </w:r>
      <w:r>
        <w:rPr>
          <w:rFonts w:asciiTheme="majorHAnsi" w:hAnsiTheme="majorHAnsi" w:cstheme="majorHAnsi"/>
          <w:bCs/>
        </w:rPr>
        <w:t>amos</w:t>
      </w:r>
      <w:r w:rsidR="009424FA" w:rsidRPr="009424FA">
        <w:rPr>
          <w:rFonts w:asciiTheme="majorHAnsi" w:hAnsiTheme="majorHAnsi" w:cstheme="majorHAnsi"/>
          <w:bCs/>
        </w:rPr>
        <w:t xml:space="preserve"> os principais agentes relacionados com o processo de avaliação da conformidade. </w:t>
      </w:r>
    </w:p>
    <w:p w14:paraId="1FF1A3B0" w14:textId="2FBC7101" w:rsidR="009424FA" w:rsidRPr="009424FA" w:rsidRDefault="009424FA" w:rsidP="00F35F48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Perceberam que são muitas organizações que se envolvem com este tema?</w:t>
      </w:r>
    </w:p>
    <w:p w14:paraId="1421676A" w14:textId="77777777" w:rsidR="009424FA" w:rsidRPr="009424FA" w:rsidRDefault="009424FA" w:rsidP="00F35F48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Lembre-se de fazer a lista de exercícios para ajudar a fixar todos os conceitos vistos na aula de hoje. </w:t>
      </w:r>
    </w:p>
    <w:p w14:paraId="60890421" w14:textId="6B47FDC4" w:rsidR="009424FA" w:rsidRDefault="009424FA" w:rsidP="00F35F48">
      <w:pPr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Na próxima aula abordar</w:t>
      </w:r>
      <w:r w:rsidR="004B5E5A">
        <w:rPr>
          <w:rFonts w:asciiTheme="majorHAnsi" w:hAnsiTheme="majorHAnsi" w:cstheme="majorHAnsi"/>
          <w:bCs/>
        </w:rPr>
        <w:t>emos</w:t>
      </w:r>
      <w:r w:rsidRPr="009424FA">
        <w:rPr>
          <w:rFonts w:asciiTheme="majorHAnsi" w:hAnsiTheme="majorHAnsi" w:cstheme="majorHAnsi"/>
          <w:bCs/>
        </w:rPr>
        <w:t xml:space="preserve"> questões sobre a normalização e sua importância no processo de avaliação da conformidade</w:t>
      </w:r>
      <w:r w:rsidR="004B5E5A">
        <w:rPr>
          <w:rFonts w:asciiTheme="majorHAnsi" w:hAnsiTheme="majorHAnsi" w:cstheme="majorHAnsi"/>
          <w:bCs/>
        </w:rPr>
        <w:t>.</w:t>
      </w:r>
    </w:p>
    <w:p w14:paraId="6B564B17" w14:textId="6F0A8E9D" w:rsidR="004B5E5A" w:rsidRDefault="004B5E5A" w:rsidP="00F35F48">
      <w:pPr>
        <w:spacing w:before="120" w:after="24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Até lá!</w:t>
      </w:r>
      <w:r w:rsidR="00F35F48">
        <w:rPr>
          <w:rFonts w:asciiTheme="majorHAnsi" w:hAnsiTheme="majorHAnsi" w:cstheme="majorHAnsi"/>
          <w:bCs/>
        </w:rPr>
        <w:br/>
      </w:r>
      <w:r w:rsidR="00F35F48">
        <w:rPr>
          <w:rFonts w:asciiTheme="majorHAnsi" w:hAnsiTheme="majorHAnsi" w:cstheme="majorHAnsi"/>
          <w:bCs/>
        </w:rPr>
        <w:br/>
      </w:r>
      <w:r w:rsidR="00F35F48">
        <w:rPr>
          <w:rFonts w:asciiTheme="majorHAnsi" w:hAnsiTheme="majorHAnsi" w:cstheme="majorHAnsi"/>
          <w:bCs/>
        </w:rPr>
        <w:br/>
      </w:r>
    </w:p>
    <w:p w14:paraId="7A0E1B76" w14:textId="77777777" w:rsidR="00B510D5" w:rsidRDefault="00B510D5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0BF5621F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5FC1EB05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2D61FBA7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23001188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54AD5C68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19BEDEFF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4A7D8E9D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4DD4FCCB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7EF2D6D4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4528701C" w14:textId="77777777" w:rsidR="00EF55B3" w:rsidRDefault="00EF55B3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0A4079BA" w14:textId="77777777" w:rsidR="00B510D5" w:rsidRPr="009424FA" w:rsidRDefault="00B510D5" w:rsidP="00F35F48">
      <w:pPr>
        <w:spacing w:before="120" w:after="240" w:line="360" w:lineRule="auto"/>
        <w:rPr>
          <w:rFonts w:asciiTheme="majorHAnsi" w:hAnsiTheme="majorHAnsi" w:cstheme="majorHAnsi"/>
        </w:rPr>
      </w:pPr>
    </w:p>
    <w:p w14:paraId="2FBB3496" w14:textId="77777777" w:rsidR="009424FA" w:rsidRPr="00AC2B63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</w:pPr>
      <w:r w:rsidRPr="00AC2B63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t>Principais referências:</w:t>
      </w:r>
    </w:p>
    <w:p w14:paraId="3BDD3D21" w14:textId="77777777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17EDE46" w14:textId="2A58EBA6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 xml:space="preserve">AGÊNCIA BRASILEIRA DE DESENVOLVIMENTO INDUSTRIA - Manual para registro de equipamentos médicos na </w:t>
      </w:r>
      <w:r w:rsidR="00D1007D">
        <w:rPr>
          <w:rFonts w:asciiTheme="majorHAnsi" w:hAnsiTheme="majorHAnsi" w:cstheme="majorHAnsi"/>
          <w:bCs/>
        </w:rPr>
        <w:t>Anvisa</w:t>
      </w:r>
      <w:r w:rsidRPr="009424FA">
        <w:rPr>
          <w:rFonts w:asciiTheme="majorHAnsi" w:hAnsiTheme="majorHAnsi" w:cstheme="majorHAnsi"/>
          <w:bCs/>
        </w:rPr>
        <w:t xml:space="preserve"> / Agência Brasileira de Desenvolvimento Industrial. – Brasília: ABDI, 2010. ISBN 978-85-61323-16-5</w:t>
      </w:r>
    </w:p>
    <w:p w14:paraId="12A4CA3E" w14:textId="77777777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MENDES, E. Adequação do sistema de gestão de um laboratório não acreditado para a realização de ensaios de certificação de produto. Dissertação de Mestrado. UFRGS. Porto Alegre, 2010.</w:t>
      </w:r>
    </w:p>
    <w:p w14:paraId="36DE41B6" w14:textId="43DF3034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INSTITUTO NACIONAL DE METROLOGIA, QUALIDADE E TECNOLOGIA (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). Livreto de Avaliação da Conformidade – 6° Edição. Rio de Janeiro. Disponível em: </w:t>
      </w:r>
      <w:hyperlink r:id="rId32" w:history="1">
        <w:r w:rsidRPr="009424FA">
          <w:rPr>
            <w:rStyle w:val="Hyperlink"/>
            <w:rFonts w:asciiTheme="majorHAnsi" w:hAnsiTheme="majorHAnsi" w:cstheme="majorHAnsi"/>
            <w:bCs/>
          </w:rPr>
          <w:t>http://www.inmetro.gov.br/inovacao/publicacoes/acpq.pdf</w:t>
        </w:r>
      </w:hyperlink>
      <w:r w:rsidRPr="009424FA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9424FA">
        <w:rPr>
          <w:rFonts w:asciiTheme="majorHAnsi" w:hAnsiTheme="majorHAnsi" w:cstheme="majorHAnsi"/>
          <w:bCs/>
        </w:rPr>
        <w:t>Abril</w:t>
      </w:r>
      <w:proofErr w:type="gramEnd"/>
      <w:r w:rsidRPr="009424FA">
        <w:rPr>
          <w:rFonts w:asciiTheme="majorHAnsi" w:hAnsiTheme="majorHAnsi" w:cstheme="majorHAnsi"/>
          <w:bCs/>
        </w:rPr>
        <w:t xml:space="preserve"> de 2018.</w:t>
      </w:r>
    </w:p>
    <w:p w14:paraId="12E34276" w14:textId="64491939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INSTITUTO NACIONAL DE METROLOGIA, QUALIDADE E TECNOLOGIA (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). Avaliação da Conformidade. Disponível em: </w:t>
      </w:r>
      <w:hyperlink r:id="rId33" w:history="1">
        <w:r w:rsidRPr="009424FA">
          <w:rPr>
            <w:rStyle w:val="Hyperlink"/>
            <w:rFonts w:asciiTheme="majorHAnsi" w:hAnsiTheme="majorHAnsi" w:cstheme="majorHAnsi"/>
          </w:rPr>
          <w:t>http://www.sitedoconsumidor.gov.br/qualidade/rtepac/</w:t>
        </w:r>
      </w:hyperlink>
      <w:r w:rsidRPr="009424FA">
        <w:rPr>
          <w:rFonts w:asciiTheme="majorHAnsi" w:hAnsiTheme="majorHAnsi" w:cstheme="majorHAnsi"/>
        </w:rPr>
        <w:t xml:space="preserve"> </w:t>
      </w:r>
      <w:r w:rsidRPr="009424FA">
        <w:rPr>
          <w:rFonts w:asciiTheme="majorHAnsi" w:hAnsiTheme="majorHAnsi" w:cstheme="majorHAnsi"/>
          <w:color w:val="212121"/>
          <w:sz w:val="23"/>
          <w:szCs w:val="23"/>
        </w:rPr>
        <w:t xml:space="preserve"> </w:t>
      </w:r>
      <w:r w:rsidRPr="009424FA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9424FA">
        <w:rPr>
          <w:rFonts w:asciiTheme="majorHAnsi" w:hAnsiTheme="majorHAnsi" w:cstheme="majorHAnsi"/>
          <w:bCs/>
        </w:rPr>
        <w:t>Abril</w:t>
      </w:r>
      <w:proofErr w:type="gramEnd"/>
      <w:r w:rsidRPr="009424FA">
        <w:rPr>
          <w:rFonts w:asciiTheme="majorHAnsi" w:hAnsiTheme="majorHAnsi" w:cstheme="majorHAnsi"/>
          <w:bCs/>
        </w:rPr>
        <w:t xml:space="preserve"> de 2018.</w:t>
      </w:r>
    </w:p>
    <w:p w14:paraId="51EF6C9B" w14:textId="635993D8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INSTITUTO NACIONAL DE METROLOGIA, QUALIDADE E TECNOLOGIA (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 xml:space="preserve">). Acreditação. Disponível em:  </w:t>
      </w:r>
      <w:hyperlink r:id="rId34" w:history="1">
        <w:proofErr w:type="gramStart"/>
        <w:r w:rsidRPr="009424FA">
          <w:rPr>
            <w:rStyle w:val="Hyperlink"/>
            <w:rFonts w:asciiTheme="majorHAnsi" w:hAnsiTheme="majorHAnsi" w:cstheme="majorHAnsi"/>
            <w:bCs/>
          </w:rPr>
          <w:t>http://www.inmetro.gov.br/credenciamento/oqe_acre.asp</w:t>
        </w:r>
      </w:hyperlink>
      <w:r w:rsidRPr="009424FA">
        <w:rPr>
          <w:rStyle w:val="Hyperlink"/>
          <w:rFonts w:asciiTheme="majorHAnsi" w:hAnsiTheme="majorHAnsi" w:cstheme="majorHAnsi"/>
          <w:bCs/>
        </w:rPr>
        <w:t xml:space="preserve"> </w:t>
      </w:r>
      <w:r w:rsidRPr="009424FA">
        <w:rPr>
          <w:rFonts w:asciiTheme="majorHAnsi" w:hAnsiTheme="majorHAnsi" w:cstheme="majorHAnsi"/>
          <w:bCs/>
        </w:rPr>
        <w:t xml:space="preserve"> .</w:t>
      </w:r>
      <w:proofErr w:type="gramEnd"/>
      <w:r w:rsidRPr="009424FA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9424FA">
        <w:rPr>
          <w:rFonts w:asciiTheme="majorHAnsi" w:hAnsiTheme="majorHAnsi" w:cstheme="majorHAnsi"/>
          <w:bCs/>
        </w:rPr>
        <w:t>Abril</w:t>
      </w:r>
      <w:proofErr w:type="gramEnd"/>
      <w:r w:rsidRPr="009424FA">
        <w:rPr>
          <w:rFonts w:asciiTheme="majorHAnsi" w:hAnsiTheme="majorHAnsi" w:cstheme="majorHAnsi"/>
          <w:bCs/>
        </w:rPr>
        <w:t xml:space="preserve"> de 2018.</w:t>
      </w:r>
    </w:p>
    <w:p w14:paraId="2696D57F" w14:textId="7E89B422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INSTITUTO NACIONAL DE METROLOGIA, QUALIDADE E TECNOLOGIA (</w:t>
      </w:r>
      <w:r w:rsidR="00E648D8">
        <w:rPr>
          <w:rFonts w:asciiTheme="majorHAnsi" w:hAnsiTheme="majorHAnsi" w:cstheme="majorHAnsi"/>
          <w:bCs/>
        </w:rPr>
        <w:t>Inmetro</w:t>
      </w:r>
      <w:r w:rsidRPr="009424FA">
        <w:rPr>
          <w:rFonts w:asciiTheme="majorHAnsi" w:hAnsiTheme="majorHAnsi" w:cstheme="majorHAnsi"/>
          <w:bCs/>
        </w:rPr>
        <w:t>). Anexo da Portaria n.º 54 - REQUISITOS DE AVALIAÇÃO DA CONFORMIDADE PARA EQUIPAMENTOS SOB REGIME DE VIGILÂNCIA SANITÁRIA, de 1 de fevereiro de 2016.</w:t>
      </w:r>
    </w:p>
    <w:p w14:paraId="40156DF2" w14:textId="0086C788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9424FA">
        <w:rPr>
          <w:rFonts w:asciiTheme="majorHAnsi" w:hAnsiTheme="majorHAnsi" w:cstheme="majorHAnsi"/>
          <w:bCs/>
        </w:rPr>
        <w:t>PEREIRA, A. A. Workshop sobre certificação de Equipamentos</w:t>
      </w:r>
      <w:r w:rsidR="003643EF" w:rsidRPr="003643EF">
        <w:rPr>
          <w:rFonts w:asciiTheme="majorHAnsi" w:hAnsiTheme="majorHAnsi" w:cstheme="majorHAnsi"/>
          <w:bCs/>
        </w:rPr>
        <w:t xml:space="preserve"> </w:t>
      </w:r>
      <w:r w:rsidR="003643EF" w:rsidRPr="009424FA">
        <w:rPr>
          <w:rFonts w:asciiTheme="majorHAnsi" w:hAnsiTheme="majorHAnsi" w:cstheme="majorHAnsi"/>
          <w:bCs/>
        </w:rPr>
        <w:t>Eletromédi</w:t>
      </w:r>
      <w:r w:rsidR="003643EF">
        <w:rPr>
          <w:rFonts w:asciiTheme="majorHAnsi" w:hAnsiTheme="majorHAnsi" w:cstheme="majorHAnsi"/>
          <w:bCs/>
        </w:rPr>
        <w:t>c</w:t>
      </w:r>
      <w:r w:rsidR="003643EF" w:rsidRPr="009424FA">
        <w:rPr>
          <w:rFonts w:asciiTheme="majorHAnsi" w:hAnsiTheme="majorHAnsi" w:cstheme="majorHAnsi"/>
          <w:bCs/>
        </w:rPr>
        <w:t>os</w:t>
      </w:r>
      <w:r w:rsidRPr="009424FA">
        <w:rPr>
          <w:rFonts w:asciiTheme="majorHAnsi" w:hAnsiTheme="majorHAnsi" w:cstheme="majorHAnsi"/>
          <w:bCs/>
        </w:rPr>
        <w:t>. GQUIP/</w:t>
      </w:r>
      <w:r w:rsidR="00E13734">
        <w:rPr>
          <w:rFonts w:asciiTheme="majorHAnsi" w:hAnsiTheme="majorHAnsi" w:cstheme="majorHAnsi"/>
          <w:bCs/>
        </w:rPr>
        <w:t>A</w:t>
      </w:r>
      <w:r w:rsidR="00E648D8">
        <w:rPr>
          <w:rFonts w:asciiTheme="majorHAnsi" w:hAnsiTheme="majorHAnsi" w:cstheme="majorHAnsi"/>
          <w:bCs/>
        </w:rPr>
        <w:t>nvisa</w:t>
      </w:r>
      <w:r w:rsidRPr="009424FA">
        <w:rPr>
          <w:rFonts w:asciiTheme="majorHAnsi" w:hAnsiTheme="majorHAnsi" w:cstheme="majorHAnsi"/>
          <w:bCs/>
        </w:rPr>
        <w:t>. Abril, 2014</w:t>
      </w:r>
    </w:p>
    <w:p w14:paraId="1127B9E7" w14:textId="77777777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highlight w:val="yellow"/>
        </w:rPr>
      </w:pPr>
    </w:p>
    <w:p w14:paraId="3C13965B" w14:textId="77777777" w:rsidR="009424FA" w:rsidRPr="009424FA" w:rsidRDefault="009424FA" w:rsidP="00AD375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sectPr w:rsidR="009424FA" w:rsidRPr="009424FA" w:rsidSect="00125036">
      <w:headerReference w:type="default" r:id="rId35"/>
      <w:footerReference w:type="default" r:id="rId36"/>
      <w:pgSz w:w="11906" w:h="16838"/>
      <w:pgMar w:top="1418" w:right="1418" w:bottom="1134" w:left="1701" w:header="567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DBFD4B" w16cid:durableId="1E99C596"/>
  <w16cid:commentId w16cid:paraId="36FA8953" w16cid:durableId="1E99C5EB"/>
  <w16cid:commentId w16cid:paraId="4FDA55DD" w16cid:durableId="1E99C597"/>
  <w16cid:commentId w16cid:paraId="799934B2" w16cid:durableId="1E99C60F"/>
  <w16cid:commentId w16cid:paraId="32BCA539" w16cid:durableId="1E99C598"/>
  <w16cid:commentId w16cid:paraId="0A288A52" w16cid:durableId="1E99C6A1"/>
  <w16cid:commentId w16cid:paraId="1B20A9B0" w16cid:durableId="1E99C599"/>
  <w16cid:commentId w16cid:paraId="67A4F53F" w16cid:durableId="1E99C59A"/>
  <w16cid:commentId w16cid:paraId="03F1C71E" w16cid:durableId="1E99C6F8"/>
  <w16cid:commentId w16cid:paraId="084FD2D4" w16cid:durableId="1E99C59B"/>
  <w16cid:commentId w16cid:paraId="43A3A26E" w16cid:durableId="1E99C59C"/>
  <w16cid:commentId w16cid:paraId="2AA9CD68" w16cid:durableId="1E99C739"/>
  <w16cid:commentId w16cid:paraId="4717578E" w16cid:durableId="1E99C59D"/>
  <w16cid:commentId w16cid:paraId="11D3D2CD" w16cid:durableId="1E99C59E"/>
  <w16cid:commentId w16cid:paraId="25734FC8" w16cid:durableId="1E99C754"/>
  <w16cid:commentId w16cid:paraId="250237B6" w16cid:durableId="1E99C59F"/>
  <w16cid:commentId w16cid:paraId="49ECC6F1" w16cid:durableId="1E99C75D"/>
  <w16cid:commentId w16cid:paraId="79BF94A2" w16cid:durableId="1E99C5A0"/>
  <w16cid:commentId w16cid:paraId="7F64E877" w16cid:durableId="1E99C76B"/>
  <w16cid:commentId w16cid:paraId="6EDB7DCF" w16cid:durableId="1E99C5A1"/>
  <w16cid:commentId w16cid:paraId="26A019CD" w16cid:durableId="1E99C78E"/>
  <w16cid:commentId w16cid:paraId="22AF23A5" w16cid:durableId="1E99C5A2"/>
  <w16cid:commentId w16cid:paraId="4215F7C4" w16cid:durableId="1E99C798"/>
  <w16cid:commentId w16cid:paraId="6AB8E218" w16cid:durableId="1E99C5A3"/>
  <w16cid:commentId w16cid:paraId="69B7E6AD" w16cid:durableId="1E99C7B4"/>
  <w16cid:commentId w16cid:paraId="6934B807" w16cid:durableId="1E99C5A4"/>
  <w16cid:commentId w16cid:paraId="01A0584A" w16cid:durableId="1E99C5A5"/>
  <w16cid:commentId w16cid:paraId="7DFA90BB" w16cid:durableId="1E99C5A6"/>
  <w16cid:commentId w16cid:paraId="221782D2" w16cid:durableId="1E99C5A7"/>
  <w16cid:commentId w16cid:paraId="53E53794" w16cid:durableId="1E99C8C6"/>
  <w16cid:commentId w16cid:paraId="180DA345" w16cid:durableId="1E99C5A8"/>
  <w16cid:commentId w16cid:paraId="12FAA783" w16cid:durableId="1E99C8A2"/>
  <w16cid:commentId w16cid:paraId="132670C0" w16cid:durableId="1E99C5A9"/>
  <w16cid:commentId w16cid:paraId="28E6DA59" w16cid:durableId="1E99C5AA"/>
  <w16cid:commentId w16cid:paraId="63462E1F" w16cid:durableId="1E99C5AB"/>
  <w16cid:commentId w16cid:paraId="60178426" w16cid:durableId="1E99CAC1"/>
  <w16cid:commentId w16cid:paraId="2688F650" w16cid:durableId="1E99C5AC"/>
  <w16cid:commentId w16cid:paraId="5DA7711D" w16cid:durableId="1E99C9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D40C3" w14:textId="77777777" w:rsidR="0016043F" w:rsidRDefault="0016043F" w:rsidP="0080018E">
      <w:pPr>
        <w:spacing w:after="0" w:line="240" w:lineRule="auto"/>
      </w:pPr>
      <w:r>
        <w:separator/>
      </w:r>
    </w:p>
  </w:endnote>
  <w:endnote w:type="continuationSeparator" w:id="0">
    <w:p w14:paraId="19291684" w14:textId="77777777" w:rsidR="0016043F" w:rsidRDefault="0016043F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31587"/>
      <w:docPartObj>
        <w:docPartGallery w:val="Page Numbers (Bottom of Page)"/>
        <w:docPartUnique/>
      </w:docPartObj>
    </w:sdtPr>
    <w:sdtEndPr/>
    <w:sdtContent>
      <w:p w14:paraId="470967B4" w14:textId="46E76843" w:rsidR="00ED0F8E" w:rsidRDefault="00ED0F8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D49">
          <w:rPr>
            <w:noProof/>
          </w:rPr>
          <w:t>20</w:t>
        </w:r>
        <w:r>
          <w:fldChar w:fldCharType="end"/>
        </w:r>
      </w:p>
    </w:sdtContent>
  </w:sdt>
  <w:p w14:paraId="4EDC2C65" w14:textId="01C6218A" w:rsidR="00ED0F8E" w:rsidRDefault="00ED0F8E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D360C" w14:textId="77777777" w:rsidR="0016043F" w:rsidRDefault="0016043F" w:rsidP="0080018E">
      <w:pPr>
        <w:spacing w:after="0" w:line="240" w:lineRule="auto"/>
      </w:pPr>
      <w:r>
        <w:separator/>
      </w:r>
    </w:p>
  </w:footnote>
  <w:footnote w:type="continuationSeparator" w:id="0">
    <w:p w14:paraId="4C1556A1" w14:textId="77777777" w:rsidR="0016043F" w:rsidRDefault="0016043F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62C8EF47" w:rsidR="00ED0F8E" w:rsidRPr="004627D1" w:rsidRDefault="003928A3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4896" behindDoc="0" locked="0" layoutInCell="1" allowOverlap="1" wp14:anchorId="2E3BB2D8" wp14:editId="59CEC324">
          <wp:simplePos x="0" y="0"/>
          <wp:positionH relativeFrom="column">
            <wp:posOffset>5715</wp:posOffset>
          </wp:positionH>
          <wp:positionV relativeFrom="paragraph">
            <wp:posOffset>-74295</wp:posOffset>
          </wp:positionV>
          <wp:extent cx="5579745" cy="268903"/>
          <wp:effectExtent l="0" t="0" r="1905" b="0"/>
          <wp:wrapSquare wrapText="bothSides"/>
          <wp:docPr id="9" name="Imagem 9" descr="http://entib.org.br/entib/imagens/rotuloSUPCursos_ENTIB_ANVISA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rotuloSUPCursos_ENTIB_ANVISA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26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295" w:rsidRPr="000B1575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57728" behindDoc="1" locked="0" layoutInCell="1" allowOverlap="1" wp14:anchorId="09F61DF5" wp14:editId="10A06724">
          <wp:simplePos x="0" y="0"/>
          <wp:positionH relativeFrom="column">
            <wp:posOffset>-1085850</wp:posOffset>
          </wp:positionH>
          <wp:positionV relativeFrom="paragraph">
            <wp:posOffset>-361950</wp:posOffset>
          </wp:positionV>
          <wp:extent cx="7543731" cy="10668000"/>
          <wp:effectExtent l="0" t="0" r="635" b="0"/>
          <wp:wrapNone/>
          <wp:docPr id="1" name="Imagem 1" descr="C:\Users\Aline\Desktop\Entib - Folha de rost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Entib - Folha de rosto 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731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4F5DE1DD" w:rsidR="00ED0F8E" w:rsidRPr="00AF3AE2" w:rsidRDefault="00ED0F8E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48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2233EF"/>
    <w:multiLevelType w:val="hybridMultilevel"/>
    <w:tmpl w:val="23A82B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5FF6"/>
    <w:multiLevelType w:val="hybridMultilevel"/>
    <w:tmpl w:val="76E24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E2E00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4EC4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D4ACB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7971F75"/>
    <w:multiLevelType w:val="hybridMultilevel"/>
    <w:tmpl w:val="0BFAB5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2005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041007"/>
    <w:multiLevelType w:val="hybridMultilevel"/>
    <w:tmpl w:val="0838C63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54422"/>
    <w:multiLevelType w:val="hybridMultilevel"/>
    <w:tmpl w:val="2A8CAB4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B305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B813474"/>
    <w:multiLevelType w:val="hybridMultilevel"/>
    <w:tmpl w:val="F6BA07A2"/>
    <w:lvl w:ilvl="0" w:tplc="37368F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10D2A"/>
    <w:multiLevelType w:val="multilevel"/>
    <w:tmpl w:val="6DDCF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2E7B597F"/>
    <w:multiLevelType w:val="hybridMultilevel"/>
    <w:tmpl w:val="5DAC22C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82000"/>
    <w:multiLevelType w:val="hybridMultilevel"/>
    <w:tmpl w:val="A71EB6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347C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55A7334"/>
    <w:multiLevelType w:val="hybridMultilevel"/>
    <w:tmpl w:val="B178C996"/>
    <w:lvl w:ilvl="0" w:tplc="5E2A095A">
      <w:start w:val="1"/>
      <w:numFmt w:val="decimal"/>
      <w:lvlText w:val="%1 -"/>
      <w:lvlJc w:val="left"/>
      <w:pPr>
        <w:ind w:left="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9" w:hanging="360"/>
      </w:pPr>
    </w:lvl>
    <w:lvl w:ilvl="2" w:tplc="0416001B" w:tentative="1">
      <w:start w:val="1"/>
      <w:numFmt w:val="lowerRoman"/>
      <w:lvlText w:val="%3."/>
      <w:lvlJc w:val="right"/>
      <w:pPr>
        <w:ind w:left="2149" w:hanging="180"/>
      </w:pPr>
    </w:lvl>
    <w:lvl w:ilvl="3" w:tplc="0416000F" w:tentative="1">
      <w:start w:val="1"/>
      <w:numFmt w:val="decimal"/>
      <w:lvlText w:val="%4."/>
      <w:lvlJc w:val="left"/>
      <w:pPr>
        <w:ind w:left="2869" w:hanging="360"/>
      </w:pPr>
    </w:lvl>
    <w:lvl w:ilvl="4" w:tplc="04160019" w:tentative="1">
      <w:start w:val="1"/>
      <w:numFmt w:val="lowerLetter"/>
      <w:lvlText w:val="%5."/>
      <w:lvlJc w:val="left"/>
      <w:pPr>
        <w:ind w:left="3589" w:hanging="360"/>
      </w:pPr>
    </w:lvl>
    <w:lvl w:ilvl="5" w:tplc="0416001B" w:tentative="1">
      <w:start w:val="1"/>
      <w:numFmt w:val="lowerRoman"/>
      <w:lvlText w:val="%6."/>
      <w:lvlJc w:val="right"/>
      <w:pPr>
        <w:ind w:left="4309" w:hanging="180"/>
      </w:pPr>
    </w:lvl>
    <w:lvl w:ilvl="6" w:tplc="0416000F" w:tentative="1">
      <w:start w:val="1"/>
      <w:numFmt w:val="decimal"/>
      <w:lvlText w:val="%7."/>
      <w:lvlJc w:val="left"/>
      <w:pPr>
        <w:ind w:left="5029" w:hanging="360"/>
      </w:pPr>
    </w:lvl>
    <w:lvl w:ilvl="7" w:tplc="04160019" w:tentative="1">
      <w:start w:val="1"/>
      <w:numFmt w:val="lowerLetter"/>
      <w:lvlText w:val="%8."/>
      <w:lvlJc w:val="left"/>
      <w:pPr>
        <w:ind w:left="5749" w:hanging="360"/>
      </w:pPr>
    </w:lvl>
    <w:lvl w:ilvl="8" w:tplc="0416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7" w15:restartNumberingAfterBreak="0">
    <w:nsid w:val="38334209"/>
    <w:multiLevelType w:val="hybridMultilevel"/>
    <w:tmpl w:val="A9C6808A"/>
    <w:lvl w:ilvl="0" w:tplc="93B63902">
      <w:start w:val="1"/>
      <w:numFmt w:val="decimal"/>
      <w:lvlText w:val="%1."/>
      <w:lvlJc w:val="left"/>
      <w:pPr>
        <w:ind w:left="221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936" w:hanging="360"/>
      </w:pPr>
    </w:lvl>
    <w:lvl w:ilvl="2" w:tplc="0416001B" w:tentative="1">
      <w:start w:val="1"/>
      <w:numFmt w:val="lowerRoman"/>
      <w:lvlText w:val="%3."/>
      <w:lvlJc w:val="right"/>
      <w:pPr>
        <w:ind w:left="3656" w:hanging="180"/>
      </w:pPr>
    </w:lvl>
    <w:lvl w:ilvl="3" w:tplc="0416000F" w:tentative="1">
      <w:start w:val="1"/>
      <w:numFmt w:val="decimal"/>
      <w:lvlText w:val="%4."/>
      <w:lvlJc w:val="left"/>
      <w:pPr>
        <w:ind w:left="4376" w:hanging="360"/>
      </w:pPr>
    </w:lvl>
    <w:lvl w:ilvl="4" w:tplc="04160019" w:tentative="1">
      <w:start w:val="1"/>
      <w:numFmt w:val="lowerLetter"/>
      <w:lvlText w:val="%5."/>
      <w:lvlJc w:val="left"/>
      <w:pPr>
        <w:ind w:left="5096" w:hanging="360"/>
      </w:pPr>
    </w:lvl>
    <w:lvl w:ilvl="5" w:tplc="0416001B" w:tentative="1">
      <w:start w:val="1"/>
      <w:numFmt w:val="lowerRoman"/>
      <w:lvlText w:val="%6."/>
      <w:lvlJc w:val="right"/>
      <w:pPr>
        <w:ind w:left="5816" w:hanging="180"/>
      </w:pPr>
    </w:lvl>
    <w:lvl w:ilvl="6" w:tplc="0416000F" w:tentative="1">
      <w:start w:val="1"/>
      <w:numFmt w:val="decimal"/>
      <w:lvlText w:val="%7."/>
      <w:lvlJc w:val="left"/>
      <w:pPr>
        <w:ind w:left="6536" w:hanging="360"/>
      </w:pPr>
    </w:lvl>
    <w:lvl w:ilvl="7" w:tplc="04160019" w:tentative="1">
      <w:start w:val="1"/>
      <w:numFmt w:val="lowerLetter"/>
      <w:lvlText w:val="%8."/>
      <w:lvlJc w:val="left"/>
      <w:pPr>
        <w:ind w:left="7256" w:hanging="360"/>
      </w:pPr>
    </w:lvl>
    <w:lvl w:ilvl="8" w:tplc="0416001B" w:tentative="1">
      <w:start w:val="1"/>
      <w:numFmt w:val="lowerRoman"/>
      <w:lvlText w:val="%9."/>
      <w:lvlJc w:val="right"/>
      <w:pPr>
        <w:ind w:left="7976" w:hanging="180"/>
      </w:pPr>
    </w:lvl>
  </w:abstractNum>
  <w:abstractNum w:abstractNumId="18" w15:restartNumberingAfterBreak="0">
    <w:nsid w:val="46E75A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D76A9F"/>
    <w:multiLevelType w:val="hybridMultilevel"/>
    <w:tmpl w:val="59F0B8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221D8"/>
    <w:multiLevelType w:val="hybridMultilevel"/>
    <w:tmpl w:val="0D3C3242"/>
    <w:lvl w:ilvl="0" w:tplc="8CA87392">
      <w:start w:val="1"/>
      <w:numFmt w:val="decimal"/>
      <w:pStyle w:val="TABELA"/>
      <w:lvlText w:val="Quadro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7566D"/>
    <w:multiLevelType w:val="hybridMultilevel"/>
    <w:tmpl w:val="A8462F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968A8"/>
    <w:multiLevelType w:val="multilevel"/>
    <w:tmpl w:val="ED28B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3425A46"/>
    <w:multiLevelType w:val="hybridMultilevel"/>
    <w:tmpl w:val="5322A0F6"/>
    <w:lvl w:ilvl="0" w:tplc="5664993A">
      <w:start w:val="1"/>
      <w:numFmt w:val="decimal"/>
      <w:pStyle w:val="EXERCCIOS"/>
      <w:lvlText w:val="Exercício %1."/>
      <w:lvlJc w:val="left"/>
      <w:pPr>
        <w:ind w:left="927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10E1ACC"/>
    <w:multiLevelType w:val="hybridMultilevel"/>
    <w:tmpl w:val="08E0EBB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96972"/>
    <w:multiLevelType w:val="hybridMultilevel"/>
    <w:tmpl w:val="29701FE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6731F2C"/>
    <w:multiLevelType w:val="hybridMultilevel"/>
    <w:tmpl w:val="4AD425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63FAF"/>
    <w:multiLevelType w:val="hybridMultilevel"/>
    <w:tmpl w:val="B31A93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868CB"/>
    <w:multiLevelType w:val="hybridMultilevel"/>
    <w:tmpl w:val="E2A8D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21233"/>
    <w:multiLevelType w:val="multilevel"/>
    <w:tmpl w:val="FE2C923A"/>
    <w:lvl w:ilvl="0">
      <w:start w:val="1"/>
      <w:numFmt w:val="decimal"/>
      <w:pStyle w:val="SUB-TTULO1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SUB-TTULO2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0" w15:restartNumberingAfterBreak="0">
    <w:nsid w:val="74C57003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9296D09"/>
    <w:multiLevelType w:val="hybridMultilevel"/>
    <w:tmpl w:val="A3D485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23"/>
  </w:num>
  <w:num w:numId="4">
    <w:abstractNumId w:val="25"/>
  </w:num>
  <w:num w:numId="5">
    <w:abstractNumId w:val="4"/>
  </w:num>
  <w:num w:numId="6">
    <w:abstractNumId w:val="3"/>
  </w:num>
  <w:num w:numId="7">
    <w:abstractNumId w:val="24"/>
  </w:num>
  <w:num w:numId="8">
    <w:abstractNumId w:val="16"/>
  </w:num>
  <w:num w:numId="9">
    <w:abstractNumId w:val="15"/>
  </w:num>
  <w:num w:numId="10">
    <w:abstractNumId w:val="1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0"/>
  </w:num>
  <w:num w:numId="18">
    <w:abstractNumId w:val="10"/>
  </w:num>
  <w:num w:numId="19">
    <w:abstractNumId w:val="26"/>
  </w:num>
  <w:num w:numId="20">
    <w:abstractNumId w:val="1"/>
  </w:num>
  <w:num w:numId="21">
    <w:abstractNumId w:val="6"/>
  </w:num>
  <w:num w:numId="22">
    <w:abstractNumId w:val="22"/>
  </w:num>
  <w:num w:numId="23">
    <w:abstractNumId w:val="18"/>
  </w:num>
  <w:num w:numId="24">
    <w:abstractNumId w:val="8"/>
  </w:num>
  <w:num w:numId="25">
    <w:abstractNumId w:val="27"/>
  </w:num>
  <w:num w:numId="26">
    <w:abstractNumId w:val="11"/>
  </w:num>
  <w:num w:numId="27">
    <w:abstractNumId w:val="13"/>
  </w:num>
  <w:num w:numId="28">
    <w:abstractNumId w:val="28"/>
  </w:num>
  <w:num w:numId="29">
    <w:abstractNumId w:val="2"/>
  </w:num>
  <w:num w:numId="30">
    <w:abstractNumId w:val="5"/>
  </w:num>
  <w:num w:numId="31">
    <w:abstractNumId w:val="30"/>
  </w:num>
  <w:num w:numId="32">
    <w:abstractNumId w:val="31"/>
  </w:num>
  <w:num w:numId="33">
    <w:abstractNumId w:val="9"/>
  </w:num>
  <w:num w:numId="34">
    <w:abstractNumId w:val="17"/>
  </w:num>
  <w:num w:numId="35">
    <w:abstractNumId w:val="19"/>
  </w:num>
  <w:num w:numId="36">
    <w:abstractNumId w:val="21"/>
  </w:num>
  <w:num w:numId="3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1001"/>
    <w:rsid w:val="0000183F"/>
    <w:rsid w:val="00002688"/>
    <w:rsid w:val="00005C34"/>
    <w:rsid w:val="00006283"/>
    <w:rsid w:val="00006BD5"/>
    <w:rsid w:val="0001046D"/>
    <w:rsid w:val="00010546"/>
    <w:rsid w:val="000116C2"/>
    <w:rsid w:val="00015DD2"/>
    <w:rsid w:val="00021656"/>
    <w:rsid w:val="00021BE2"/>
    <w:rsid w:val="0002433E"/>
    <w:rsid w:val="0002473A"/>
    <w:rsid w:val="00026B28"/>
    <w:rsid w:val="00027A64"/>
    <w:rsid w:val="00031191"/>
    <w:rsid w:val="00032ED4"/>
    <w:rsid w:val="00036B4F"/>
    <w:rsid w:val="00037792"/>
    <w:rsid w:val="00042989"/>
    <w:rsid w:val="00042D7B"/>
    <w:rsid w:val="00046D59"/>
    <w:rsid w:val="00046E57"/>
    <w:rsid w:val="00046F69"/>
    <w:rsid w:val="0004781E"/>
    <w:rsid w:val="00050D3B"/>
    <w:rsid w:val="00050DDE"/>
    <w:rsid w:val="0005258A"/>
    <w:rsid w:val="000549CD"/>
    <w:rsid w:val="00054BC5"/>
    <w:rsid w:val="00061A05"/>
    <w:rsid w:val="000621A4"/>
    <w:rsid w:val="00062D9A"/>
    <w:rsid w:val="00064A8E"/>
    <w:rsid w:val="00067FDB"/>
    <w:rsid w:val="000707DD"/>
    <w:rsid w:val="00070817"/>
    <w:rsid w:val="00071714"/>
    <w:rsid w:val="00072255"/>
    <w:rsid w:val="00076DB8"/>
    <w:rsid w:val="00077F34"/>
    <w:rsid w:val="00083082"/>
    <w:rsid w:val="000838F5"/>
    <w:rsid w:val="00091E39"/>
    <w:rsid w:val="00093A90"/>
    <w:rsid w:val="00095BE0"/>
    <w:rsid w:val="0009788E"/>
    <w:rsid w:val="000A0A83"/>
    <w:rsid w:val="000A1FA2"/>
    <w:rsid w:val="000A315D"/>
    <w:rsid w:val="000A4666"/>
    <w:rsid w:val="000A5441"/>
    <w:rsid w:val="000A68CF"/>
    <w:rsid w:val="000B2175"/>
    <w:rsid w:val="000B27B6"/>
    <w:rsid w:val="000B6A63"/>
    <w:rsid w:val="000C4539"/>
    <w:rsid w:val="000C6ABB"/>
    <w:rsid w:val="000C7944"/>
    <w:rsid w:val="000C7AA1"/>
    <w:rsid w:val="000D14EC"/>
    <w:rsid w:val="000D6D7F"/>
    <w:rsid w:val="000E2D48"/>
    <w:rsid w:val="000E64C5"/>
    <w:rsid w:val="000E68E0"/>
    <w:rsid w:val="000E6E24"/>
    <w:rsid w:val="000F0506"/>
    <w:rsid w:val="000F197E"/>
    <w:rsid w:val="000F229B"/>
    <w:rsid w:val="000F2832"/>
    <w:rsid w:val="000F4235"/>
    <w:rsid w:val="001042B7"/>
    <w:rsid w:val="00104504"/>
    <w:rsid w:val="00105410"/>
    <w:rsid w:val="00106180"/>
    <w:rsid w:val="001101D2"/>
    <w:rsid w:val="0011045D"/>
    <w:rsid w:val="001111FC"/>
    <w:rsid w:val="00111DA5"/>
    <w:rsid w:val="0011514D"/>
    <w:rsid w:val="00116CF1"/>
    <w:rsid w:val="00120D28"/>
    <w:rsid w:val="001210CD"/>
    <w:rsid w:val="00122392"/>
    <w:rsid w:val="001229C1"/>
    <w:rsid w:val="0012309C"/>
    <w:rsid w:val="00125036"/>
    <w:rsid w:val="00130613"/>
    <w:rsid w:val="0013153F"/>
    <w:rsid w:val="00132BFF"/>
    <w:rsid w:val="00133845"/>
    <w:rsid w:val="00134427"/>
    <w:rsid w:val="00134E29"/>
    <w:rsid w:val="00136CC1"/>
    <w:rsid w:val="00137B0A"/>
    <w:rsid w:val="00137EC3"/>
    <w:rsid w:val="00141A43"/>
    <w:rsid w:val="001427E5"/>
    <w:rsid w:val="001428F3"/>
    <w:rsid w:val="0014355F"/>
    <w:rsid w:val="00144C25"/>
    <w:rsid w:val="001473E9"/>
    <w:rsid w:val="001523AE"/>
    <w:rsid w:val="0015275C"/>
    <w:rsid w:val="00152AFD"/>
    <w:rsid w:val="001543C1"/>
    <w:rsid w:val="001576B3"/>
    <w:rsid w:val="001579D1"/>
    <w:rsid w:val="00157EA8"/>
    <w:rsid w:val="0016043F"/>
    <w:rsid w:val="00162355"/>
    <w:rsid w:val="001657AC"/>
    <w:rsid w:val="00165D4F"/>
    <w:rsid w:val="00165D96"/>
    <w:rsid w:val="001679D9"/>
    <w:rsid w:val="001703A7"/>
    <w:rsid w:val="00174542"/>
    <w:rsid w:val="00176584"/>
    <w:rsid w:val="00181E18"/>
    <w:rsid w:val="0018238E"/>
    <w:rsid w:val="00185766"/>
    <w:rsid w:val="00186A66"/>
    <w:rsid w:val="00187B06"/>
    <w:rsid w:val="00190B52"/>
    <w:rsid w:val="00192CB8"/>
    <w:rsid w:val="0019557C"/>
    <w:rsid w:val="001A01A8"/>
    <w:rsid w:val="001A28CD"/>
    <w:rsid w:val="001A4D49"/>
    <w:rsid w:val="001A5EF9"/>
    <w:rsid w:val="001A670D"/>
    <w:rsid w:val="001A6BC0"/>
    <w:rsid w:val="001B22F5"/>
    <w:rsid w:val="001B7346"/>
    <w:rsid w:val="001B75FD"/>
    <w:rsid w:val="001B7718"/>
    <w:rsid w:val="001C7933"/>
    <w:rsid w:val="001D0478"/>
    <w:rsid w:val="001D0508"/>
    <w:rsid w:val="001D0E7A"/>
    <w:rsid w:val="001D1776"/>
    <w:rsid w:val="001D1842"/>
    <w:rsid w:val="001D3425"/>
    <w:rsid w:val="001D3E96"/>
    <w:rsid w:val="001D53AF"/>
    <w:rsid w:val="001E0876"/>
    <w:rsid w:val="001E11B9"/>
    <w:rsid w:val="001E30FF"/>
    <w:rsid w:val="001E38AB"/>
    <w:rsid w:val="001E72AC"/>
    <w:rsid w:val="001F2339"/>
    <w:rsid w:val="0020017E"/>
    <w:rsid w:val="00201DF3"/>
    <w:rsid w:val="0020471B"/>
    <w:rsid w:val="00207D20"/>
    <w:rsid w:val="00216458"/>
    <w:rsid w:val="00216916"/>
    <w:rsid w:val="00216EC6"/>
    <w:rsid w:val="00217C41"/>
    <w:rsid w:val="00234457"/>
    <w:rsid w:val="00236FBE"/>
    <w:rsid w:val="002400AF"/>
    <w:rsid w:val="00242650"/>
    <w:rsid w:val="00243612"/>
    <w:rsid w:val="00244669"/>
    <w:rsid w:val="002459CA"/>
    <w:rsid w:val="00254EDD"/>
    <w:rsid w:val="002562FF"/>
    <w:rsid w:val="00256F0F"/>
    <w:rsid w:val="002610A7"/>
    <w:rsid w:val="002643F6"/>
    <w:rsid w:val="00264F95"/>
    <w:rsid w:val="00265101"/>
    <w:rsid w:val="00265F92"/>
    <w:rsid w:val="002670F5"/>
    <w:rsid w:val="00273967"/>
    <w:rsid w:val="00277507"/>
    <w:rsid w:val="00281BB7"/>
    <w:rsid w:val="0028248D"/>
    <w:rsid w:val="00283E47"/>
    <w:rsid w:val="00286E7E"/>
    <w:rsid w:val="00290CA5"/>
    <w:rsid w:val="0029212F"/>
    <w:rsid w:val="00292450"/>
    <w:rsid w:val="002924F7"/>
    <w:rsid w:val="002948EB"/>
    <w:rsid w:val="0029673C"/>
    <w:rsid w:val="00296FD7"/>
    <w:rsid w:val="00297DD9"/>
    <w:rsid w:val="002A1203"/>
    <w:rsid w:val="002A6D65"/>
    <w:rsid w:val="002B363F"/>
    <w:rsid w:val="002C3B1F"/>
    <w:rsid w:val="002C66C0"/>
    <w:rsid w:val="002C7957"/>
    <w:rsid w:val="002D33B6"/>
    <w:rsid w:val="002E0210"/>
    <w:rsid w:val="002E30C7"/>
    <w:rsid w:val="002E3216"/>
    <w:rsid w:val="002E3747"/>
    <w:rsid w:val="002E5A81"/>
    <w:rsid w:val="002E7567"/>
    <w:rsid w:val="002F1BC8"/>
    <w:rsid w:val="002F3CF3"/>
    <w:rsid w:val="002F6314"/>
    <w:rsid w:val="00301D0F"/>
    <w:rsid w:val="00302B9C"/>
    <w:rsid w:val="00305143"/>
    <w:rsid w:val="00305917"/>
    <w:rsid w:val="00305CDA"/>
    <w:rsid w:val="003105F0"/>
    <w:rsid w:val="00313464"/>
    <w:rsid w:val="00313518"/>
    <w:rsid w:val="00313DC5"/>
    <w:rsid w:val="00321B94"/>
    <w:rsid w:val="00325347"/>
    <w:rsid w:val="00326BFE"/>
    <w:rsid w:val="003273BE"/>
    <w:rsid w:val="00327B38"/>
    <w:rsid w:val="00333251"/>
    <w:rsid w:val="00333440"/>
    <w:rsid w:val="00333EC8"/>
    <w:rsid w:val="0033435D"/>
    <w:rsid w:val="0034089A"/>
    <w:rsid w:val="00347682"/>
    <w:rsid w:val="003501CD"/>
    <w:rsid w:val="0035242D"/>
    <w:rsid w:val="00352485"/>
    <w:rsid w:val="003643EF"/>
    <w:rsid w:val="00367A5F"/>
    <w:rsid w:val="00372EF5"/>
    <w:rsid w:val="00373662"/>
    <w:rsid w:val="00373E65"/>
    <w:rsid w:val="00374D9C"/>
    <w:rsid w:val="003762E6"/>
    <w:rsid w:val="00377770"/>
    <w:rsid w:val="00381958"/>
    <w:rsid w:val="00381996"/>
    <w:rsid w:val="0038218A"/>
    <w:rsid w:val="003848A5"/>
    <w:rsid w:val="00390B37"/>
    <w:rsid w:val="003928A3"/>
    <w:rsid w:val="00392CB1"/>
    <w:rsid w:val="003A054D"/>
    <w:rsid w:val="003A0663"/>
    <w:rsid w:val="003A19E8"/>
    <w:rsid w:val="003A21AD"/>
    <w:rsid w:val="003A36E6"/>
    <w:rsid w:val="003A43E1"/>
    <w:rsid w:val="003B108D"/>
    <w:rsid w:val="003B25BB"/>
    <w:rsid w:val="003B378B"/>
    <w:rsid w:val="003B406F"/>
    <w:rsid w:val="003B5200"/>
    <w:rsid w:val="003B73F5"/>
    <w:rsid w:val="003C06F8"/>
    <w:rsid w:val="003C245D"/>
    <w:rsid w:val="003D05B4"/>
    <w:rsid w:val="003D178C"/>
    <w:rsid w:val="003D24C3"/>
    <w:rsid w:val="003D2ABE"/>
    <w:rsid w:val="003D2F97"/>
    <w:rsid w:val="003D4901"/>
    <w:rsid w:val="003D6306"/>
    <w:rsid w:val="003E09B5"/>
    <w:rsid w:val="003E177A"/>
    <w:rsid w:val="003E22D0"/>
    <w:rsid w:val="003E2AB1"/>
    <w:rsid w:val="003E3511"/>
    <w:rsid w:val="003E76C4"/>
    <w:rsid w:val="003F0463"/>
    <w:rsid w:val="003F2543"/>
    <w:rsid w:val="003F3459"/>
    <w:rsid w:val="003F6250"/>
    <w:rsid w:val="003F7273"/>
    <w:rsid w:val="00401A3D"/>
    <w:rsid w:val="004026D1"/>
    <w:rsid w:val="00403482"/>
    <w:rsid w:val="00405080"/>
    <w:rsid w:val="00406A1A"/>
    <w:rsid w:val="00407B1E"/>
    <w:rsid w:val="00407CD4"/>
    <w:rsid w:val="00407FA7"/>
    <w:rsid w:val="004102A6"/>
    <w:rsid w:val="0041115C"/>
    <w:rsid w:val="0041252B"/>
    <w:rsid w:val="004125A0"/>
    <w:rsid w:val="004156BD"/>
    <w:rsid w:val="0042163D"/>
    <w:rsid w:val="00421657"/>
    <w:rsid w:val="00423B32"/>
    <w:rsid w:val="00424B49"/>
    <w:rsid w:val="00426936"/>
    <w:rsid w:val="00433E7E"/>
    <w:rsid w:val="00433F65"/>
    <w:rsid w:val="004351B8"/>
    <w:rsid w:val="00435F07"/>
    <w:rsid w:val="00437BCE"/>
    <w:rsid w:val="0044054E"/>
    <w:rsid w:val="00443D7A"/>
    <w:rsid w:val="004465DB"/>
    <w:rsid w:val="0045005F"/>
    <w:rsid w:val="00450317"/>
    <w:rsid w:val="00450433"/>
    <w:rsid w:val="004506BD"/>
    <w:rsid w:val="00450E7B"/>
    <w:rsid w:val="00453C97"/>
    <w:rsid w:val="00456A1B"/>
    <w:rsid w:val="00460893"/>
    <w:rsid w:val="00462049"/>
    <w:rsid w:val="004627D1"/>
    <w:rsid w:val="00463539"/>
    <w:rsid w:val="00464E32"/>
    <w:rsid w:val="00465366"/>
    <w:rsid w:val="0046554D"/>
    <w:rsid w:val="004672FA"/>
    <w:rsid w:val="00467A8D"/>
    <w:rsid w:val="00467FD1"/>
    <w:rsid w:val="0047232A"/>
    <w:rsid w:val="004725EF"/>
    <w:rsid w:val="00474F8D"/>
    <w:rsid w:val="00482574"/>
    <w:rsid w:val="00487581"/>
    <w:rsid w:val="0049002F"/>
    <w:rsid w:val="0049156C"/>
    <w:rsid w:val="00492703"/>
    <w:rsid w:val="00493669"/>
    <w:rsid w:val="00497116"/>
    <w:rsid w:val="00497E2B"/>
    <w:rsid w:val="004A0212"/>
    <w:rsid w:val="004A3600"/>
    <w:rsid w:val="004A4B12"/>
    <w:rsid w:val="004B17BC"/>
    <w:rsid w:val="004B3809"/>
    <w:rsid w:val="004B5E5A"/>
    <w:rsid w:val="004B71A6"/>
    <w:rsid w:val="004C19A4"/>
    <w:rsid w:val="004C449E"/>
    <w:rsid w:val="004C4A63"/>
    <w:rsid w:val="004C4BE4"/>
    <w:rsid w:val="004C6713"/>
    <w:rsid w:val="004C67E3"/>
    <w:rsid w:val="004C7022"/>
    <w:rsid w:val="004D17C2"/>
    <w:rsid w:val="004D2F59"/>
    <w:rsid w:val="004D4432"/>
    <w:rsid w:val="004D4D12"/>
    <w:rsid w:val="004D573B"/>
    <w:rsid w:val="004D5DF7"/>
    <w:rsid w:val="004D6843"/>
    <w:rsid w:val="004D7443"/>
    <w:rsid w:val="004E0E38"/>
    <w:rsid w:val="004E1EE5"/>
    <w:rsid w:val="004E5B32"/>
    <w:rsid w:val="004F0749"/>
    <w:rsid w:val="004F3F89"/>
    <w:rsid w:val="004F4ED8"/>
    <w:rsid w:val="004F6349"/>
    <w:rsid w:val="00504425"/>
    <w:rsid w:val="00505C15"/>
    <w:rsid w:val="005064F5"/>
    <w:rsid w:val="0051525D"/>
    <w:rsid w:val="00515B85"/>
    <w:rsid w:val="00517F2F"/>
    <w:rsid w:val="00521DB9"/>
    <w:rsid w:val="0052462D"/>
    <w:rsid w:val="005246A9"/>
    <w:rsid w:val="00524918"/>
    <w:rsid w:val="00524934"/>
    <w:rsid w:val="00526D4C"/>
    <w:rsid w:val="00526ED8"/>
    <w:rsid w:val="0053243C"/>
    <w:rsid w:val="00535875"/>
    <w:rsid w:val="00536AF7"/>
    <w:rsid w:val="00540013"/>
    <w:rsid w:val="005461AE"/>
    <w:rsid w:val="0054626D"/>
    <w:rsid w:val="005515CC"/>
    <w:rsid w:val="00551A36"/>
    <w:rsid w:val="005532C4"/>
    <w:rsid w:val="0055438E"/>
    <w:rsid w:val="005544F9"/>
    <w:rsid w:val="00554508"/>
    <w:rsid w:val="00561535"/>
    <w:rsid w:val="0056210A"/>
    <w:rsid w:val="00564726"/>
    <w:rsid w:val="005714A4"/>
    <w:rsid w:val="00571E1E"/>
    <w:rsid w:val="00573FCA"/>
    <w:rsid w:val="005753A5"/>
    <w:rsid w:val="005757DE"/>
    <w:rsid w:val="00581BF5"/>
    <w:rsid w:val="00581E11"/>
    <w:rsid w:val="00583281"/>
    <w:rsid w:val="00590212"/>
    <w:rsid w:val="005959A1"/>
    <w:rsid w:val="00596584"/>
    <w:rsid w:val="00597D95"/>
    <w:rsid w:val="005A0943"/>
    <w:rsid w:val="005A3F6F"/>
    <w:rsid w:val="005A44D3"/>
    <w:rsid w:val="005A60F4"/>
    <w:rsid w:val="005A7312"/>
    <w:rsid w:val="005A74A6"/>
    <w:rsid w:val="005B03DB"/>
    <w:rsid w:val="005B2A60"/>
    <w:rsid w:val="005B3793"/>
    <w:rsid w:val="005B6160"/>
    <w:rsid w:val="005B6735"/>
    <w:rsid w:val="005B6AD2"/>
    <w:rsid w:val="005B79FB"/>
    <w:rsid w:val="005C165B"/>
    <w:rsid w:val="005C3146"/>
    <w:rsid w:val="005C350D"/>
    <w:rsid w:val="005C35C1"/>
    <w:rsid w:val="005C6CC3"/>
    <w:rsid w:val="005C7915"/>
    <w:rsid w:val="005D0BCC"/>
    <w:rsid w:val="005D1DE5"/>
    <w:rsid w:val="005D297F"/>
    <w:rsid w:val="005D5D29"/>
    <w:rsid w:val="005D75F5"/>
    <w:rsid w:val="005E0D91"/>
    <w:rsid w:val="005E119F"/>
    <w:rsid w:val="005E42B0"/>
    <w:rsid w:val="005E7258"/>
    <w:rsid w:val="005F0760"/>
    <w:rsid w:val="005F12A0"/>
    <w:rsid w:val="005F23C2"/>
    <w:rsid w:val="00601741"/>
    <w:rsid w:val="00601E3F"/>
    <w:rsid w:val="00603BA0"/>
    <w:rsid w:val="0060488F"/>
    <w:rsid w:val="00604B52"/>
    <w:rsid w:val="00606B04"/>
    <w:rsid w:val="00610C9E"/>
    <w:rsid w:val="00611A9F"/>
    <w:rsid w:val="00611EA1"/>
    <w:rsid w:val="00613BA3"/>
    <w:rsid w:val="00613F00"/>
    <w:rsid w:val="00614928"/>
    <w:rsid w:val="00614982"/>
    <w:rsid w:val="00617F12"/>
    <w:rsid w:val="0062002E"/>
    <w:rsid w:val="006218C6"/>
    <w:rsid w:val="0062190A"/>
    <w:rsid w:val="00623ED8"/>
    <w:rsid w:val="006241B4"/>
    <w:rsid w:val="006248CE"/>
    <w:rsid w:val="00632CB8"/>
    <w:rsid w:val="0063348F"/>
    <w:rsid w:val="00634C1E"/>
    <w:rsid w:val="00634CA3"/>
    <w:rsid w:val="00636513"/>
    <w:rsid w:val="00642139"/>
    <w:rsid w:val="00643071"/>
    <w:rsid w:val="00644FA7"/>
    <w:rsid w:val="00646024"/>
    <w:rsid w:val="006473AD"/>
    <w:rsid w:val="006478EE"/>
    <w:rsid w:val="00651F79"/>
    <w:rsid w:val="006534D3"/>
    <w:rsid w:val="006535EF"/>
    <w:rsid w:val="006571FB"/>
    <w:rsid w:val="0066027B"/>
    <w:rsid w:val="006615D3"/>
    <w:rsid w:val="0066196C"/>
    <w:rsid w:val="006669CE"/>
    <w:rsid w:val="006706AC"/>
    <w:rsid w:val="006712A6"/>
    <w:rsid w:val="0067137B"/>
    <w:rsid w:val="00671D53"/>
    <w:rsid w:val="006729CB"/>
    <w:rsid w:val="00674637"/>
    <w:rsid w:val="0067544B"/>
    <w:rsid w:val="0067568C"/>
    <w:rsid w:val="00677DB9"/>
    <w:rsid w:val="00680E1A"/>
    <w:rsid w:val="00682B9C"/>
    <w:rsid w:val="00683FC1"/>
    <w:rsid w:val="00687134"/>
    <w:rsid w:val="0069059D"/>
    <w:rsid w:val="006912ED"/>
    <w:rsid w:val="00691809"/>
    <w:rsid w:val="00695FD4"/>
    <w:rsid w:val="006970F7"/>
    <w:rsid w:val="006974DC"/>
    <w:rsid w:val="006A0F74"/>
    <w:rsid w:val="006A2235"/>
    <w:rsid w:val="006A2A08"/>
    <w:rsid w:val="006A5DC9"/>
    <w:rsid w:val="006B03D2"/>
    <w:rsid w:val="006B2727"/>
    <w:rsid w:val="006B3055"/>
    <w:rsid w:val="006B3310"/>
    <w:rsid w:val="006C1B3D"/>
    <w:rsid w:val="006C768F"/>
    <w:rsid w:val="006C7DD5"/>
    <w:rsid w:val="006D09D1"/>
    <w:rsid w:val="006D4597"/>
    <w:rsid w:val="006E4890"/>
    <w:rsid w:val="006E615C"/>
    <w:rsid w:val="006E65A1"/>
    <w:rsid w:val="006E6D16"/>
    <w:rsid w:val="006F55B4"/>
    <w:rsid w:val="006F5CCB"/>
    <w:rsid w:val="006F5DE6"/>
    <w:rsid w:val="006F633A"/>
    <w:rsid w:val="006F7D53"/>
    <w:rsid w:val="00707C82"/>
    <w:rsid w:val="00711FF1"/>
    <w:rsid w:val="00717633"/>
    <w:rsid w:val="00720605"/>
    <w:rsid w:val="007216D9"/>
    <w:rsid w:val="00721AA6"/>
    <w:rsid w:val="00721F23"/>
    <w:rsid w:val="00727E5B"/>
    <w:rsid w:val="007300DA"/>
    <w:rsid w:val="007317D4"/>
    <w:rsid w:val="0073337B"/>
    <w:rsid w:val="007349F0"/>
    <w:rsid w:val="007461E0"/>
    <w:rsid w:val="0075445C"/>
    <w:rsid w:val="007558F0"/>
    <w:rsid w:val="007578EA"/>
    <w:rsid w:val="00757928"/>
    <w:rsid w:val="007614F3"/>
    <w:rsid w:val="00764923"/>
    <w:rsid w:val="00772A66"/>
    <w:rsid w:val="007737F3"/>
    <w:rsid w:val="00774501"/>
    <w:rsid w:val="007759E4"/>
    <w:rsid w:val="00777253"/>
    <w:rsid w:val="0078332D"/>
    <w:rsid w:val="007847D3"/>
    <w:rsid w:val="007870C3"/>
    <w:rsid w:val="007900D8"/>
    <w:rsid w:val="00791716"/>
    <w:rsid w:val="0079202C"/>
    <w:rsid w:val="0079752A"/>
    <w:rsid w:val="007A180E"/>
    <w:rsid w:val="007B4295"/>
    <w:rsid w:val="007B5AC7"/>
    <w:rsid w:val="007B7212"/>
    <w:rsid w:val="007C5D2A"/>
    <w:rsid w:val="007C6DF1"/>
    <w:rsid w:val="007D08D8"/>
    <w:rsid w:val="007D3A74"/>
    <w:rsid w:val="007D5DBD"/>
    <w:rsid w:val="007E13CB"/>
    <w:rsid w:val="007E1A00"/>
    <w:rsid w:val="007E223F"/>
    <w:rsid w:val="007E2CAF"/>
    <w:rsid w:val="007E6B60"/>
    <w:rsid w:val="007F06A7"/>
    <w:rsid w:val="007F54D3"/>
    <w:rsid w:val="007F63C2"/>
    <w:rsid w:val="007F6976"/>
    <w:rsid w:val="007F69D9"/>
    <w:rsid w:val="007F6FF4"/>
    <w:rsid w:val="0080018E"/>
    <w:rsid w:val="008009C3"/>
    <w:rsid w:val="00802C9A"/>
    <w:rsid w:val="00807EA4"/>
    <w:rsid w:val="00813A7B"/>
    <w:rsid w:val="00813D35"/>
    <w:rsid w:val="00815A9B"/>
    <w:rsid w:val="00821DB3"/>
    <w:rsid w:val="00823884"/>
    <w:rsid w:val="00823BC2"/>
    <w:rsid w:val="00823CE9"/>
    <w:rsid w:val="00826A07"/>
    <w:rsid w:val="0083157F"/>
    <w:rsid w:val="008338EB"/>
    <w:rsid w:val="00833F7A"/>
    <w:rsid w:val="00834817"/>
    <w:rsid w:val="008363BF"/>
    <w:rsid w:val="00836A16"/>
    <w:rsid w:val="00837A25"/>
    <w:rsid w:val="0084007D"/>
    <w:rsid w:val="00843007"/>
    <w:rsid w:val="00846B48"/>
    <w:rsid w:val="00846D0C"/>
    <w:rsid w:val="008507A2"/>
    <w:rsid w:val="00851283"/>
    <w:rsid w:val="00851D76"/>
    <w:rsid w:val="00852B32"/>
    <w:rsid w:val="00853DBC"/>
    <w:rsid w:val="008569E9"/>
    <w:rsid w:val="0085730E"/>
    <w:rsid w:val="0086264B"/>
    <w:rsid w:val="00863108"/>
    <w:rsid w:val="0086747C"/>
    <w:rsid w:val="00871DA6"/>
    <w:rsid w:val="0087211B"/>
    <w:rsid w:val="00873B69"/>
    <w:rsid w:val="0087416C"/>
    <w:rsid w:val="008811C9"/>
    <w:rsid w:val="00881423"/>
    <w:rsid w:val="00882135"/>
    <w:rsid w:val="00884DDE"/>
    <w:rsid w:val="008860CE"/>
    <w:rsid w:val="00893DF8"/>
    <w:rsid w:val="0089479B"/>
    <w:rsid w:val="008A0D77"/>
    <w:rsid w:val="008A444E"/>
    <w:rsid w:val="008A6A55"/>
    <w:rsid w:val="008B03B3"/>
    <w:rsid w:val="008B155D"/>
    <w:rsid w:val="008B335E"/>
    <w:rsid w:val="008B3BDF"/>
    <w:rsid w:val="008B4EBE"/>
    <w:rsid w:val="008B4FB6"/>
    <w:rsid w:val="008B5154"/>
    <w:rsid w:val="008B663C"/>
    <w:rsid w:val="008C5BA0"/>
    <w:rsid w:val="008D1038"/>
    <w:rsid w:val="008D1E80"/>
    <w:rsid w:val="008D32C2"/>
    <w:rsid w:val="008D4BED"/>
    <w:rsid w:val="008D4FB0"/>
    <w:rsid w:val="008D5DA5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5798"/>
    <w:rsid w:val="008E5C08"/>
    <w:rsid w:val="008E65C4"/>
    <w:rsid w:val="008F0106"/>
    <w:rsid w:val="008F1B17"/>
    <w:rsid w:val="008F30F8"/>
    <w:rsid w:val="008F71D4"/>
    <w:rsid w:val="008F72EB"/>
    <w:rsid w:val="00900A90"/>
    <w:rsid w:val="00901130"/>
    <w:rsid w:val="00901E0B"/>
    <w:rsid w:val="00903541"/>
    <w:rsid w:val="00903C12"/>
    <w:rsid w:val="00904D92"/>
    <w:rsid w:val="00905C94"/>
    <w:rsid w:val="00905D53"/>
    <w:rsid w:val="00906A93"/>
    <w:rsid w:val="00906FF8"/>
    <w:rsid w:val="00910AD6"/>
    <w:rsid w:val="00910D65"/>
    <w:rsid w:val="009131C8"/>
    <w:rsid w:val="00917015"/>
    <w:rsid w:val="00917935"/>
    <w:rsid w:val="00917F40"/>
    <w:rsid w:val="009234BB"/>
    <w:rsid w:val="009271CD"/>
    <w:rsid w:val="00934926"/>
    <w:rsid w:val="009372B7"/>
    <w:rsid w:val="009424FA"/>
    <w:rsid w:val="00943497"/>
    <w:rsid w:val="00946017"/>
    <w:rsid w:val="00952BB3"/>
    <w:rsid w:val="00954F36"/>
    <w:rsid w:val="009573CA"/>
    <w:rsid w:val="00957501"/>
    <w:rsid w:val="00960444"/>
    <w:rsid w:val="00962A29"/>
    <w:rsid w:val="00967456"/>
    <w:rsid w:val="00967B80"/>
    <w:rsid w:val="00967EAD"/>
    <w:rsid w:val="0097008A"/>
    <w:rsid w:val="009724CE"/>
    <w:rsid w:val="00977D6D"/>
    <w:rsid w:val="009802DB"/>
    <w:rsid w:val="009824E5"/>
    <w:rsid w:val="009825FD"/>
    <w:rsid w:val="00983194"/>
    <w:rsid w:val="0098597D"/>
    <w:rsid w:val="00987C30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3E92"/>
    <w:rsid w:val="009C25C4"/>
    <w:rsid w:val="009C27C1"/>
    <w:rsid w:val="009C766F"/>
    <w:rsid w:val="009D2897"/>
    <w:rsid w:val="009D4F95"/>
    <w:rsid w:val="009D6B4F"/>
    <w:rsid w:val="009E43B4"/>
    <w:rsid w:val="009E4601"/>
    <w:rsid w:val="009E5BE6"/>
    <w:rsid w:val="009E667C"/>
    <w:rsid w:val="009E70B9"/>
    <w:rsid w:val="009F0419"/>
    <w:rsid w:val="009F2A32"/>
    <w:rsid w:val="009F5F3A"/>
    <w:rsid w:val="009F62C0"/>
    <w:rsid w:val="009F7149"/>
    <w:rsid w:val="00A0296C"/>
    <w:rsid w:val="00A03466"/>
    <w:rsid w:val="00A03AF1"/>
    <w:rsid w:val="00A076B8"/>
    <w:rsid w:val="00A10190"/>
    <w:rsid w:val="00A1052D"/>
    <w:rsid w:val="00A1104E"/>
    <w:rsid w:val="00A1292C"/>
    <w:rsid w:val="00A12A0C"/>
    <w:rsid w:val="00A12FDB"/>
    <w:rsid w:val="00A1715A"/>
    <w:rsid w:val="00A1743B"/>
    <w:rsid w:val="00A219B9"/>
    <w:rsid w:val="00A22F3E"/>
    <w:rsid w:val="00A24F19"/>
    <w:rsid w:val="00A266B5"/>
    <w:rsid w:val="00A26EFF"/>
    <w:rsid w:val="00A274E7"/>
    <w:rsid w:val="00A27DC2"/>
    <w:rsid w:val="00A3648B"/>
    <w:rsid w:val="00A36D27"/>
    <w:rsid w:val="00A36DA0"/>
    <w:rsid w:val="00A426B8"/>
    <w:rsid w:val="00A44FF4"/>
    <w:rsid w:val="00A4596A"/>
    <w:rsid w:val="00A51258"/>
    <w:rsid w:val="00A523AF"/>
    <w:rsid w:val="00A56C1E"/>
    <w:rsid w:val="00A62E0E"/>
    <w:rsid w:val="00A63627"/>
    <w:rsid w:val="00A640F7"/>
    <w:rsid w:val="00A64BE7"/>
    <w:rsid w:val="00A67DA5"/>
    <w:rsid w:val="00A70E91"/>
    <w:rsid w:val="00A7106A"/>
    <w:rsid w:val="00A71224"/>
    <w:rsid w:val="00A754FA"/>
    <w:rsid w:val="00A76C54"/>
    <w:rsid w:val="00A776C9"/>
    <w:rsid w:val="00A7778C"/>
    <w:rsid w:val="00A77B03"/>
    <w:rsid w:val="00A81A0A"/>
    <w:rsid w:val="00A83C92"/>
    <w:rsid w:val="00A855E3"/>
    <w:rsid w:val="00A86AE4"/>
    <w:rsid w:val="00A86B10"/>
    <w:rsid w:val="00A872ED"/>
    <w:rsid w:val="00A90148"/>
    <w:rsid w:val="00A9018A"/>
    <w:rsid w:val="00A92DC2"/>
    <w:rsid w:val="00A97D77"/>
    <w:rsid w:val="00AA08AF"/>
    <w:rsid w:val="00AA2C23"/>
    <w:rsid w:val="00AA46C6"/>
    <w:rsid w:val="00AA657C"/>
    <w:rsid w:val="00AA7B5D"/>
    <w:rsid w:val="00AA7BFE"/>
    <w:rsid w:val="00AB2C66"/>
    <w:rsid w:val="00AB3BE3"/>
    <w:rsid w:val="00AB6CD8"/>
    <w:rsid w:val="00AC2B63"/>
    <w:rsid w:val="00AC2D43"/>
    <w:rsid w:val="00AC620B"/>
    <w:rsid w:val="00AC6283"/>
    <w:rsid w:val="00AC7B9E"/>
    <w:rsid w:val="00AD3067"/>
    <w:rsid w:val="00AD3759"/>
    <w:rsid w:val="00AD799D"/>
    <w:rsid w:val="00AE01A6"/>
    <w:rsid w:val="00AE3269"/>
    <w:rsid w:val="00AE519E"/>
    <w:rsid w:val="00AE57C8"/>
    <w:rsid w:val="00AE78B8"/>
    <w:rsid w:val="00AF236A"/>
    <w:rsid w:val="00AF3AE2"/>
    <w:rsid w:val="00AF40A4"/>
    <w:rsid w:val="00AF6521"/>
    <w:rsid w:val="00B02642"/>
    <w:rsid w:val="00B02E73"/>
    <w:rsid w:val="00B04A68"/>
    <w:rsid w:val="00B04FF5"/>
    <w:rsid w:val="00B1014E"/>
    <w:rsid w:val="00B1590A"/>
    <w:rsid w:val="00B17BC7"/>
    <w:rsid w:val="00B21966"/>
    <w:rsid w:val="00B22C82"/>
    <w:rsid w:val="00B2690C"/>
    <w:rsid w:val="00B26D6B"/>
    <w:rsid w:val="00B30611"/>
    <w:rsid w:val="00B34C3A"/>
    <w:rsid w:val="00B375C3"/>
    <w:rsid w:val="00B424A2"/>
    <w:rsid w:val="00B43006"/>
    <w:rsid w:val="00B44243"/>
    <w:rsid w:val="00B45040"/>
    <w:rsid w:val="00B455A2"/>
    <w:rsid w:val="00B503ED"/>
    <w:rsid w:val="00B510D5"/>
    <w:rsid w:val="00B5262D"/>
    <w:rsid w:val="00B53FBF"/>
    <w:rsid w:val="00B5591B"/>
    <w:rsid w:val="00B617B4"/>
    <w:rsid w:val="00B619F7"/>
    <w:rsid w:val="00B61B9A"/>
    <w:rsid w:val="00B6672C"/>
    <w:rsid w:val="00B669C4"/>
    <w:rsid w:val="00B67012"/>
    <w:rsid w:val="00B67859"/>
    <w:rsid w:val="00B7034F"/>
    <w:rsid w:val="00B7193E"/>
    <w:rsid w:val="00B723A2"/>
    <w:rsid w:val="00B74E36"/>
    <w:rsid w:val="00B75B20"/>
    <w:rsid w:val="00B82C1F"/>
    <w:rsid w:val="00B82EF3"/>
    <w:rsid w:val="00B857C9"/>
    <w:rsid w:val="00B92FAA"/>
    <w:rsid w:val="00B933DF"/>
    <w:rsid w:val="00B944A1"/>
    <w:rsid w:val="00B9457E"/>
    <w:rsid w:val="00B96C21"/>
    <w:rsid w:val="00BA0B4A"/>
    <w:rsid w:val="00BA18A2"/>
    <w:rsid w:val="00BA1A0F"/>
    <w:rsid w:val="00BA2859"/>
    <w:rsid w:val="00BA4971"/>
    <w:rsid w:val="00BB4B39"/>
    <w:rsid w:val="00BB4DFD"/>
    <w:rsid w:val="00BC3A89"/>
    <w:rsid w:val="00BC6F28"/>
    <w:rsid w:val="00BD5E0E"/>
    <w:rsid w:val="00BD62B5"/>
    <w:rsid w:val="00BD7E56"/>
    <w:rsid w:val="00BD7FFE"/>
    <w:rsid w:val="00BE0F66"/>
    <w:rsid w:val="00BE2D8A"/>
    <w:rsid w:val="00BE427C"/>
    <w:rsid w:val="00BE49DC"/>
    <w:rsid w:val="00BF001D"/>
    <w:rsid w:val="00BF4931"/>
    <w:rsid w:val="00BF61A9"/>
    <w:rsid w:val="00BF7F9A"/>
    <w:rsid w:val="00C02C51"/>
    <w:rsid w:val="00C03A60"/>
    <w:rsid w:val="00C047F7"/>
    <w:rsid w:val="00C04B28"/>
    <w:rsid w:val="00C07DEA"/>
    <w:rsid w:val="00C1121B"/>
    <w:rsid w:val="00C15D97"/>
    <w:rsid w:val="00C17891"/>
    <w:rsid w:val="00C23172"/>
    <w:rsid w:val="00C23B6F"/>
    <w:rsid w:val="00C275DC"/>
    <w:rsid w:val="00C348BC"/>
    <w:rsid w:val="00C36774"/>
    <w:rsid w:val="00C36C82"/>
    <w:rsid w:val="00C37557"/>
    <w:rsid w:val="00C41337"/>
    <w:rsid w:val="00C43234"/>
    <w:rsid w:val="00C43A28"/>
    <w:rsid w:val="00C43E3C"/>
    <w:rsid w:val="00C4565F"/>
    <w:rsid w:val="00C45FA9"/>
    <w:rsid w:val="00C47C3A"/>
    <w:rsid w:val="00C5356D"/>
    <w:rsid w:val="00C61212"/>
    <w:rsid w:val="00C6182B"/>
    <w:rsid w:val="00C61F78"/>
    <w:rsid w:val="00C62542"/>
    <w:rsid w:val="00C634D4"/>
    <w:rsid w:val="00C63542"/>
    <w:rsid w:val="00C638BF"/>
    <w:rsid w:val="00C63D58"/>
    <w:rsid w:val="00C645DF"/>
    <w:rsid w:val="00C649FA"/>
    <w:rsid w:val="00C65981"/>
    <w:rsid w:val="00C673A6"/>
    <w:rsid w:val="00C70471"/>
    <w:rsid w:val="00C71C85"/>
    <w:rsid w:val="00C71FA1"/>
    <w:rsid w:val="00C74522"/>
    <w:rsid w:val="00C758FA"/>
    <w:rsid w:val="00C75AAA"/>
    <w:rsid w:val="00C825C5"/>
    <w:rsid w:val="00C844D7"/>
    <w:rsid w:val="00C85EC7"/>
    <w:rsid w:val="00C929F4"/>
    <w:rsid w:val="00C939A0"/>
    <w:rsid w:val="00C94BDF"/>
    <w:rsid w:val="00CA0A86"/>
    <w:rsid w:val="00CA31C5"/>
    <w:rsid w:val="00CA3BA1"/>
    <w:rsid w:val="00CA3FEE"/>
    <w:rsid w:val="00CB038A"/>
    <w:rsid w:val="00CB2964"/>
    <w:rsid w:val="00CB605C"/>
    <w:rsid w:val="00CB64B5"/>
    <w:rsid w:val="00CC5D3A"/>
    <w:rsid w:val="00CD04A2"/>
    <w:rsid w:val="00CD19C3"/>
    <w:rsid w:val="00CD2495"/>
    <w:rsid w:val="00CD36EF"/>
    <w:rsid w:val="00CE26AE"/>
    <w:rsid w:val="00CE27A8"/>
    <w:rsid w:val="00CE5232"/>
    <w:rsid w:val="00CE5CF4"/>
    <w:rsid w:val="00CE63BE"/>
    <w:rsid w:val="00CE6D76"/>
    <w:rsid w:val="00CF4984"/>
    <w:rsid w:val="00CF4A89"/>
    <w:rsid w:val="00D00E23"/>
    <w:rsid w:val="00D01220"/>
    <w:rsid w:val="00D01EE7"/>
    <w:rsid w:val="00D02308"/>
    <w:rsid w:val="00D0314A"/>
    <w:rsid w:val="00D03183"/>
    <w:rsid w:val="00D033BA"/>
    <w:rsid w:val="00D04616"/>
    <w:rsid w:val="00D04BDE"/>
    <w:rsid w:val="00D04E83"/>
    <w:rsid w:val="00D054BC"/>
    <w:rsid w:val="00D0599B"/>
    <w:rsid w:val="00D1007D"/>
    <w:rsid w:val="00D155BF"/>
    <w:rsid w:val="00D17993"/>
    <w:rsid w:val="00D22C1B"/>
    <w:rsid w:val="00D23E78"/>
    <w:rsid w:val="00D24AEE"/>
    <w:rsid w:val="00D27A5F"/>
    <w:rsid w:val="00D317F7"/>
    <w:rsid w:val="00D31ECD"/>
    <w:rsid w:val="00D460EC"/>
    <w:rsid w:val="00D50CB4"/>
    <w:rsid w:val="00D54531"/>
    <w:rsid w:val="00D551D5"/>
    <w:rsid w:val="00D57EA9"/>
    <w:rsid w:val="00D608AC"/>
    <w:rsid w:val="00D60BFD"/>
    <w:rsid w:val="00D619F2"/>
    <w:rsid w:val="00D62CAC"/>
    <w:rsid w:val="00D6500D"/>
    <w:rsid w:val="00D657B4"/>
    <w:rsid w:val="00D65836"/>
    <w:rsid w:val="00D6588A"/>
    <w:rsid w:val="00D708AA"/>
    <w:rsid w:val="00D70C05"/>
    <w:rsid w:val="00D70DCF"/>
    <w:rsid w:val="00D71219"/>
    <w:rsid w:val="00D71496"/>
    <w:rsid w:val="00D71DBA"/>
    <w:rsid w:val="00D72DF3"/>
    <w:rsid w:val="00D76622"/>
    <w:rsid w:val="00D76F51"/>
    <w:rsid w:val="00D77E47"/>
    <w:rsid w:val="00D817F9"/>
    <w:rsid w:val="00D820CF"/>
    <w:rsid w:val="00D83DF8"/>
    <w:rsid w:val="00D861E0"/>
    <w:rsid w:val="00D950E6"/>
    <w:rsid w:val="00DA248D"/>
    <w:rsid w:val="00DA316E"/>
    <w:rsid w:val="00DA3275"/>
    <w:rsid w:val="00DA34DE"/>
    <w:rsid w:val="00DA5AD2"/>
    <w:rsid w:val="00DA62D9"/>
    <w:rsid w:val="00DA68CB"/>
    <w:rsid w:val="00DB063E"/>
    <w:rsid w:val="00DB3443"/>
    <w:rsid w:val="00DB4842"/>
    <w:rsid w:val="00DB49B6"/>
    <w:rsid w:val="00DC02CD"/>
    <w:rsid w:val="00DC14F7"/>
    <w:rsid w:val="00DC2FEA"/>
    <w:rsid w:val="00DC33C3"/>
    <w:rsid w:val="00DC48DE"/>
    <w:rsid w:val="00DC57CA"/>
    <w:rsid w:val="00DD0BE8"/>
    <w:rsid w:val="00DD3EC0"/>
    <w:rsid w:val="00DD46E4"/>
    <w:rsid w:val="00DD5024"/>
    <w:rsid w:val="00DD697C"/>
    <w:rsid w:val="00DD799D"/>
    <w:rsid w:val="00DD7F8E"/>
    <w:rsid w:val="00DE29D1"/>
    <w:rsid w:val="00DE2EEA"/>
    <w:rsid w:val="00DE3F82"/>
    <w:rsid w:val="00DE4401"/>
    <w:rsid w:val="00DE5A70"/>
    <w:rsid w:val="00DE6705"/>
    <w:rsid w:val="00DE6B6E"/>
    <w:rsid w:val="00DE7F68"/>
    <w:rsid w:val="00DF0582"/>
    <w:rsid w:val="00DF211F"/>
    <w:rsid w:val="00DF37F5"/>
    <w:rsid w:val="00DF4B24"/>
    <w:rsid w:val="00DF4CFC"/>
    <w:rsid w:val="00DF53FB"/>
    <w:rsid w:val="00DF5B72"/>
    <w:rsid w:val="00E015FD"/>
    <w:rsid w:val="00E06E7F"/>
    <w:rsid w:val="00E11C67"/>
    <w:rsid w:val="00E1283C"/>
    <w:rsid w:val="00E131D6"/>
    <w:rsid w:val="00E13734"/>
    <w:rsid w:val="00E13E19"/>
    <w:rsid w:val="00E14EEA"/>
    <w:rsid w:val="00E15901"/>
    <w:rsid w:val="00E17131"/>
    <w:rsid w:val="00E172D7"/>
    <w:rsid w:val="00E21512"/>
    <w:rsid w:val="00E229EA"/>
    <w:rsid w:val="00E30A40"/>
    <w:rsid w:val="00E30A5F"/>
    <w:rsid w:val="00E33932"/>
    <w:rsid w:val="00E33BC7"/>
    <w:rsid w:val="00E3551F"/>
    <w:rsid w:val="00E35E9E"/>
    <w:rsid w:val="00E36C45"/>
    <w:rsid w:val="00E373D7"/>
    <w:rsid w:val="00E407FB"/>
    <w:rsid w:val="00E415E1"/>
    <w:rsid w:val="00E41AAE"/>
    <w:rsid w:val="00E421FA"/>
    <w:rsid w:val="00E425BC"/>
    <w:rsid w:val="00E448E3"/>
    <w:rsid w:val="00E44BF5"/>
    <w:rsid w:val="00E45036"/>
    <w:rsid w:val="00E4619D"/>
    <w:rsid w:val="00E472B1"/>
    <w:rsid w:val="00E5086B"/>
    <w:rsid w:val="00E5191D"/>
    <w:rsid w:val="00E53DEF"/>
    <w:rsid w:val="00E54F7D"/>
    <w:rsid w:val="00E564C4"/>
    <w:rsid w:val="00E601C8"/>
    <w:rsid w:val="00E603CE"/>
    <w:rsid w:val="00E61BE5"/>
    <w:rsid w:val="00E61ECE"/>
    <w:rsid w:val="00E62795"/>
    <w:rsid w:val="00E648D8"/>
    <w:rsid w:val="00E6564D"/>
    <w:rsid w:val="00E67474"/>
    <w:rsid w:val="00E67F7C"/>
    <w:rsid w:val="00E701CB"/>
    <w:rsid w:val="00E729F6"/>
    <w:rsid w:val="00E72D5B"/>
    <w:rsid w:val="00E73D35"/>
    <w:rsid w:val="00E81EF7"/>
    <w:rsid w:val="00E82623"/>
    <w:rsid w:val="00E8698E"/>
    <w:rsid w:val="00E91C63"/>
    <w:rsid w:val="00E93B50"/>
    <w:rsid w:val="00E93FE9"/>
    <w:rsid w:val="00E96A9D"/>
    <w:rsid w:val="00EA346E"/>
    <w:rsid w:val="00EA786A"/>
    <w:rsid w:val="00EA7CC9"/>
    <w:rsid w:val="00EB03C0"/>
    <w:rsid w:val="00EB0BE2"/>
    <w:rsid w:val="00EB21B4"/>
    <w:rsid w:val="00EB41E6"/>
    <w:rsid w:val="00EB4929"/>
    <w:rsid w:val="00EB4AEA"/>
    <w:rsid w:val="00EC03A3"/>
    <w:rsid w:val="00EC15E1"/>
    <w:rsid w:val="00EC2208"/>
    <w:rsid w:val="00EC349B"/>
    <w:rsid w:val="00EC3E24"/>
    <w:rsid w:val="00EC59FF"/>
    <w:rsid w:val="00EC7073"/>
    <w:rsid w:val="00ED0F8E"/>
    <w:rsid w:val="00ED1D27"/>
    <w:rsid w:val="00ED2224"/>
    <w:rsid w:val="00ED4F21"/>
    <w:rsid w:val="00ED51D8"/>
    <w:rsid w:val="00ED5E0F"/>
    <w:rsid w:val="00ED7EFD"/>
    <w:rsid w:val="00EE0A41"/>
    <w:rsid w:val="00EE328E"/>
    <w:rsid w:val="00EE4523"/>
    <w:rsid w:val="00EE4622"/>
    <w:rsid w:val="00EE7806"/>
    <w:rsid w:val="00EF039E"/>
    <w:rsid w:val="00EF2428"/>
    <w:rsid w:val="00EF2579"/>
    <w:rsid w:val="00EF55B3"/>
    <w:rsid w:val="00EF5C10"/>
    <w:rsid w:val="00EF618F"/>
    <w:rsid w:val="00EF62F2"/>
    <w:rsid w:val="00EF6548"/>
    <w:rsid w:val="00F00E32"/>
    <w:rsid w:val="00F02759"/>
    <w:rsid w:val="00F05FD0"/>
    <w:rsid w:val="00F064DF"/>
    <w:rsid w:val="00F06A93"/>
    <w:rsid w:val="00F11190"/>
    <w:rsid w:val="00F16AAD"/>
    <w:rsid w:val="00F2238F"/>
    <w:rsid w:val="00F22F0F"/>
    <w:rsid w:val="00F259FD"/>
    <w:rsid w:val="00F25B0F"/>
    <w:rsid w:val="00F27F32"/>
    <w:rsid w:val="00F30B6B"/>
    <w:rsid w:val="00F31F7C"/>
    <w:rsid w:val="00F325FC"/>
    <w:rsid w:val="00F35700"/>
    <w:rsid w:val="00F35F48"/>
    <w:rsid w:val="00F43E6D"/>
    <w:rsid w:val="00F5130D"/>
    <w:rsid w:val="00F55042"/>
    <w:rsid w:val="00F55D2F"/>
    <w:rsid w:val="00F61082"/>
    <w:rsid w:val="00F666E5"/>
    <w:rsid w:val="00F66A49"/>
    <w:rsid w:val="00F70E8D"/>
    <w:rsid w:val="00F71726"/>
    <w:rsid w:val="00F727BD"/>
    <w:rsid w:val="00F72B44"/>
    <w:rsid w:val="00F75A06"/>
    <w:rsid w:val="00F8079B"/>
    <w:rsid w:val="00F868C7"/>
    <w:rsid w:val="00F86BB9"/>
    <w:rsid w:val="00F86C7E"/>
    <w:rsid w:val="00F8788F"/>
    <w:rsid w:val="00F90263"/>
    <w:rsid w:val="00F92F21"/>
    <w:rsid w:val="00F93E2F"/>
    <w:rsid w:val="00FA2172"/>
    <w:rsid w:val="00FA257F"/>
    <w:rsid w:val="00FA5A10"/>
    <w:rsid w:val="00FB15F6"/>
    <w:rsid w:val="00FB284E"/>
    <w:rsid w:val="00FB2958"/>
    <w:rsid w:val="00FB3986"/>
    <w:rsid w:val="00FB4732"/>
    <w:rsid w:val="00FB507F"/>
    <w:rsid w:val="00FB5E1E"/>
    <w:rsid w:val="00FB786A"/>
    <w:rsid w:val="00FC0A96"/>
    <w:rsid w:val="00FC0BC3"/>
    <w:rsid w:val="00FC28B9"/>
    <w:rsid w:val="00FD205C"/>
    <w:rsid w:val="00FD2B0A"/>
    <w:rsid w:val="00FD30E5"/>
    <w:rsid w:val="00FD396B"/>
    <w:rsid w:val="00FD6D11"/>
    <w:rsid w:val="00FE148C"/>
    <w:rsid w:val="00FE1AC9"/>
    <w:rsid w:val="00FE35C4"/>
    <w:rsid w:val="00FE5683"/>
    <w:rsid w:val="00FE7285"/>
    <w:rsid w:val="00FF573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FCC7B32B-0249-4FC4-9B7D-4F20A0A8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C2B63"/>
    <w:pPr>
      <w:keepNext/>
      <w:keepLines/>
      <w:spacing w:before="240" w:after="240" w:line="24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C2B63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2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AC2B63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AC2B63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-SIMPLES">
    <w:name w:val="TEXTO-SIMPLES"/>
    <w:basedOn w:val="Normal"/>
    <w:link w:val="TEXTO-SIMPLESChar"/>
    <w:qFormat/>
    <w:rsid w:val="008F30F8"/>
    <w:pPr>
      <w:spacing w:after="0" w:line="360" w:lineRule="auto"/>
      <w:ind w:firstLine="567"/>
      <w:jc w:val="both"/>
    </w:pPr>
    <w:rPr>
      <w:rFonts w:ascii="Arial" w:hAnsi="Arial" w:cs="Arial"/>
    </w:rPr>
  </w:style>
  <w:style w:type="character" w:customStyle="1" w:styleId="TEXTO-SIMPLESChar">
    <w:name w:val="TEXTO-SIMPLES Char"/>
    <w:basedOn w:val="Fontepargpadro"/>
    <w:link w:val="TEXTO-SIMPLES"/>
    <w:rsid w:val="008F30F8"/>
    <w:rPr>
      <w:rFonts w:ascii="Arial" w:hAnsi="Arial" w:cs="Arial"/>
    </w:rPr>
  </w:style>
  <w:style w:type="paragraph" w:customStyle="1" w:styleId="TTULO">
    <w:name w:val="TÍTULO"/>
    <w:basedOn w:val="Normal"/>
    <w:link w:val="TTULOChar"/>
    <w:qFormat/>
    <w:rsid w:val="008F30F8"/>
    <w:pPr>
      <w:keepNext/>
      <w:spacing w:before="240" w:after="120" w:line="360" w:lineRule="auto"/>
      <w:jc w:val="both"/>
    </w:pPr>
    <w:rPr>
      <w:rFonts w:ascii="Arial" w:hAnsi="Arial" w:cs="Arial"/>
      <w:b/>
      <w:sz w:val="24"/>
    </w:rPr>
  </w:style>
  <w:style w:type="paragraph" w:customStyle="1" w:styleId="SUB-TTULO1">
    <w:name w:val="SUB-TÍTULO_1"/>
    <w:basedOn w:val="PargrafodaLista"/>
    <w:link w:val="SUB-TTULO1Char"/>
    <w:qFormat/>
    <w:rsid w:val="008F30F8"/>
    <w:pPr>
      <w:keepNext/>
      <w:numPr>
        <w:numId w:val="1"/>
      </w:numPr>
      <w:spacing w:before="240" w:after="120" w:line="360" w:lineRule="auto"/>
      <w:contextualSpacing w:val="0"/>
      <w:jc w:val="both"/>
    </w:pPr>
    <w:rPr>
      <w:rFonts w:ascii="Arial" w:hAnsi="Arial" w:cs="Arial"/>
      <w:b/>
      <w:sz w:val="24"/>
    </w:rPr>
  </w:style>
  <w:style w:type="character" w:customStyle="1" w:styleId="TTULOChar">
    <w:name w:val="TÍTULO Char"/>
    <w:basedOn w:val="Fontepargpadro"/>
    <w:link w:val="TTULO"/>
    <w:rsid w:val="008F30F8"/>
    <w:rPr>
      <w:rFonts w:ascii="Arial" w:hAnsi="Arial" w:cs="Arial"/>
      <w:b/>
      <w:sz w:val="24"/>
    </w:rPr>
  </w:style>
  <w:style w:type="character" w:customStyle="1" w:styleId="SUB-TTULO1Char">
    <w:name w:val="SUB-TÍTULO_1 Char"/>
    <w:basedOn w:val="Fontepargpadro"/>
    <w:link w:val="SUB-TTULO1"/>
    <w:rsid w:val="008F30F8"/>
    <w:rPr>
      <w:rFonts w:ascii="Arial" w:hAnsi="Arial" w:cs="Arial"/>
      <w:b/>
      <w:sz w:val="24"/>
    </w:rPr>
  </w:style>
  <w:style w:type="paragraph" w:customStyle="1" w:styleId="SUB-TTULO2">
    <w:name w:val="SUB-TÍTULO_2"/>
    <w:basedOn w:val="SUB-TTULO1"/>
    <w:link w:val="SUB-TTULO2Char"/>
    <w:qFormat/>
    <w:rsid w:val="008F30F8"/>
    <w:pPr>
      <w:numPr>
        <w:ilvl w:val="1"/>
      </w:numPr>
    </w:pPr>
  </w:style>
  <w:style w:type="character" w:customStyle="1" w:styleId="SUB-TTULO2Char">
    <w:name w:val="SUB-TÍTULO_2 Char"/>
    <w:basedOn w:val="SUB-TTULO1Char"/>
    <w:link w:val="SUB-TTULO2"/>
    <w:rsid w:val="008F30F8"/>
    <w:rPr>
      <w:rFonts w:ascii="Arial" w:hAnsi="Arial" w:cs="Arial"/>
      <w:b/>
      <w:sz w:val="24"/>
    </w:rPr>
  </w:style>
  <w:style w:type="paragraph" w:customStyle="1" w:styleId="TABELA">
    <w:name w:val="TABELA"/>
    <w:basedOn w:val="PargrafodaLista"/>
    <w:link w:val="TABELAChar"/>
    <w:qFormat/>
    <w:rsid w:val="008F30F8"/>
    <w:pPr>
      <w:keepNext/>
      <w:numPr>
        <w:numId w:val="2"/>
      </w:numPr>
      <w:spacing w:before="240" w:after="120" w:line="240" w:lineRule="auto"/>
      <w:contextualSpacing w:val="0"/>
      <w:jc w:val="center"/>
    </w:pPr>
    <w:rPr>
      <w:rFonts w:ascii="Arial" w:hAnsi="Arial" w:cs="Arial"/>
    </w:rPr>
  </w:style>
  <w:style w:type="character" w:customStyle="1" w:styleId="TABELAChar">
    <w:name w:val="TABELA Char"/>
    <w:basedOn w:val="Fontepargpadro"/>
    <w:link w:val="TABELA"/>
    <w:rsid w:val="008F30F8"/>
    <w:rPr>
      <w:rFonts w:ascii="Arial" w:hAnsi="Arial" w:cs="Arial"/>
    </w:rPr>
  </w:style>
  <w:style w:type="paragraph" w:customStyle="1" w:styleId="EXERCCIOS">
    <w:name w:val="EXERCÍCIOS"/>
    <w:basedOn w:val="TEXTO-SIMPLES"/>
    <w:link w:val="EXERCCIOSChar"/>
    <w:qFormat/>
    <w:rsid w:val="008F30F8"/>
    <w:pPr>
      <w:numPr>
        <w:numId w:val="3"/>
      </w:numPr>
      <w:spacing w:before="120"/>
    </w:pPr>
  </w:style>
  <w:style w:type="character" w:customStyle="1" w:styleId="EXERCCIOSChar">
    <w:name w:val="EXERCÍCIOS Char"/>
    <w:basedOn w:val="TEXTO-SIMPLESChar"/>
    <w:link w:val="EXERCCIOS"/>
    <w:rsid w:val="008F30F8"/>
    <w:rPr>
      <w:rFonts w:ascii="Arial" w:hAnsi="Arial" w:cs="Arial"/>
    </w:rPr>
  </w:style>
  <w:style w:type="paragraph" w:customStyle="1" w:styleId="Box">
    <w:name w:val="Box"/>
    <w:qFormat/>
    <w:rsid w:val="008F30F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auto"/>
      <w:kinsoku w:val="0"/>
      <w:overflowPunct w:val="0"/>
      <w:spacing w:before="120" w:after="120" w:line="240" w:lineRule="auto"/>
      <w:jc w:val="both"/>
      <w:textAlignment w:val="baseline"/>
    </w:pPr>
    <w:rPr>
      <w:rFonts w:eastAsia="Times New Roman"/>
      <w:color w:val="000000" w:themeColor="text1"/>
      <w:kern w:val="24"/>
      <w:lang w:eastAsia="pt-BR"/>
    </w:rPr>
  </w:style>
  <w:style w:type="table" w:styleId="SombreamentoClaro-nfase1">
    <w:name w:val="Light Shading Accent 1"/>
    <w:basedOn w:val="Tabelanormal"/>
    <w:uiPriority w:val="60"/>
    <w:rsid w:val="00E729F6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table" w:styleId="GradeClara-nfase5">
    <w:name w:val="Light Grid Accent 5"/>
    <w:basedOn w:val="Tabelanormal"/>
    <w:uiPriority w:val="62"/>
    <w:rsid w:val="00E729F6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  <w:style w:type="paragraph" w:customStyle="1" w:styleId="yiv9966333950xm-5859502985012558948msolistparagraph">
    <w:name w:val="yiv9966333950x_m_-5859502985012558948msolistparagraph"/>
    <w:basedOn w:val="Normal"/>
    <w:rsid w:val="0018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Mdio2-nfase5">
    <w:name w:val="Medium Shading 2 Accent 5"/>
    <w:basedOn w:val="Tabelanormal"/>
    <w:uiPriority w:val="64"/>
    <w:rsid w:val="001857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C3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333251"/>
    <w:rPr>
      <w:rFonts w:asciiTheme="majorHAnsi" w:eastAsiaTheme="majorEastAsia" w:hAnsiTheme="majorHAnsi" w:cstheme="majorBidi"/>
      <w:i/>
      <w:iCs/>
      <w:color w:val="004C8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8015">
          <w:marLeft w:val="-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EEEEE"/>
                        <w:right w:val="none" w:sz="0" w:space="0" w:color="auto"/>
                      </w:divBdr>
                    </w:div>
                    <w:div w:id="43483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21" Type="http://schemas.openxmlformats.org/officeDocument/2006/relationships/image" Target="media/image11.png"/><Relationship Id="rId34" Type="http://schemas.openxmlformats.org/officeDocument/2006/relationships/hyperlink" Target="http://www.inmetro.gov.br/credenciamento/oqe_acre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eianoticias.com.br/site/wp-content/uploads/anvisa-predio-090916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hyperlink" Target="http://www.sitedoconsumidor.gov.br/qualidade/rtepac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itedoconsumidor.gov.br/legislacao/consulta.asp?seq_classe=1" TargetMode="External"/><Relationship Id="rId29" Type="http://schemas.openxmlformats.org/officeDocument/2006/relationships/hyperlink" Target="http://www.pucrs.br/labelo/laboratorios/saude/laboratorio-de-consumiveis-odonto-medico-hospitalar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nmetro.gov.br/organismos/resultado_consulta.asp" TargetMode="External"/><Relationship Id="rId32" Type="http://schemas.openxmlformats.org/officeDocument/2006/relationships/hyperlink" Target="http://www.inmetro.gov.br/inovacao/publicacoes/acpq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www.inmetro.gov.br/laboratorios/rble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jornalggn.com.br" TargetMode="External"/><Relationship Id="rId31" Type="http://schemas.openxmlformats.org/officeDocument/2006/relationships/hyperlink" Target="http://www.itensp.com.br/laboratorios-credenciados-inmetro" TargetMode="Externa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7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AD38D-30BD-47F1-AC2C-81A8FBA1F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3605</Words>
  <Characters>19467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Certificar</dc:creator>
  <cp:lastModifiedBy>Aline Marques Rodrigues</cp:lastModifiedBy>
  <cp:revision>10</cp:revision>
  <cp:lastPrinted>2020-05-24T15:24:00Z</cp:lastPrinted>
  <dcterms:created xsi:type="dcterms:W3CDTF">2018-07-17T19:42:00Z</dcterms:created>
  <dcterms:modified xsi:type="dcterms:W3CDTF">2020-05-24T15:24:00Z</dcterms:modified>
</cp:coreProperties>
</file>