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4FB11" w14:textId="64F19EF3" w:rsidR="00694D02" w:rsidRPr="004A4EF9" w:rsidRDefault="00364A19" w:rsidP="00B17A2E">
      <w:pPr>
        <w:tabs>
          <w:tab w:val="left" w:pos="2326"/>
        </w:tabs>
        <w:spacing w:before="240" w:after="120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74BD7E5" wp14:editId="3F973593">
            <wp:simplePos x="0" y="0"/>
            <wp:positionH relativeFrom="column">
              <wp:posOffset>-900430</wp:posOffset>
            </wp:positionH>
            <wp:positionV relativeFrom="paragraph">
              <wp:posOffset>-900430</wp:posOffset>
            </wp:positionV>
            <wp:extent cx="7554556" cy="10648950"/>
            <wp:effectExtent l="0" t="0" r="8890" b="0"/>
            <wp:wrapNone/>
            <wp:docPr id="1374431683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31683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19" cy="1065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A2E" w:rsidRPr="004A4EF9">
        <w:rPr>
          <w:rFonts w:ascii="Calibri Light" w:hAnsi="Calibri Light" w:cs="Calibri Light"/>
        </w:rPr>
        <w:tab/>
      </w:r>
    </w:p>
    <w:p w14:paraId="590889DE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79DDC72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E1ED03D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F27914C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BFDE1FB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5D33E11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1400CA9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D6920CD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51C54C7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AED3D51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2A56434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A5F3E7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2EC9FB1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AB72D2F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04D1C6C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1948257E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FD30678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5DAC3688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2B4F2DF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2D62B5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D4918F2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84ED72E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53A1BC5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EC2BA54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0F73243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4F417459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1D196BC7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734864EA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3B546AFB" w14:textId="77777777" w:rsidR="00B17A2E" w:rsidRPr="004A4EF9" w:rsidRDefault="00B17A2E" w:rsidP="00615F5B">
      <w:pPr>
        <w:spacing w:before="240" w:after="120"/>
        <w:rPr>
          <w:rFonts w:ascii="Calibri Light" w:hAnsi="Calibri Light" w:cs="Calibri Light"/>
        </w:rPr>
      </w:pPr>
    </w:p>
    <w:p w14:paraId="669A2C82" w14:textId="77777777" w:rsidR="002D5C85" w:rsidRPr="004A4EF9" w:rsidRDefault="002D5C85" w:rsidP="00615F5B">
      <w:pPr>
        <w:spacing w:before="240" w:after="120"/>
        <w:rPr>
          <w:rFonts w:ascii="Calibri Light" w:hAnsi="Calibri Light" w:cs="Calibri Light"/>
        </w:rPr>
      </w:pPr>
    </w:p>
    <w:p w14:paraId="23D0BAC8" w14:textId="77777777" w:rsidR="00694D02" w:rsidRPr="004A4EF9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Pr="004A4EF9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4A4EF9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4A4EF9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4A4EF9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4A4EF9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58B69BC5" w14:textId="1402577C" w:rsidR="00415A67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44596" w:history="1">
            <w:r w:rsidR="00415A67" w:rsidRPr="001D5C39">
              <w:rPr>
                <w:rStyle w:val="Hyperlink"/>
                <w:rFonts w:cs="Calibri Light"/>
                <w:noProof/>
              </w:rPr>
              <w:t>1.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Auditor líder – O que aprendemos sobre ele?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_Toc82444596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4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7082BB4A" w14:textId="26D55FC9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597" w:history="1">
            <w:r w:rsidR="00415A67" w:rsidRPr="001D5C39">
              <w:rPr>
                <w:rStyle w:val="Hyperlink"/>
                <w:rFonts w:cs="Calibri Light"/>
                <w:noProof/>
              </w:rPr>
              <w:t>2.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Competência necessária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_Toc82444597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4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62580735" w14:textId="3B5C511C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598" w:history="1">
            <w:r w:rsidR="00415A67" w:rsidRPr="001D5C39">
              <w:rPr>
                <w:rStyle w:val="Hyperlink"/>
                <w:rFonts w:cs="Calibri Light"/>
                <w:noProof/>
              </w:rPr>
              <w:t>3.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Conhecer os Princípios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_Toc82444598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7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661969DF" w14:textId="29EA9E4A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599" w:history="1">
            <w:r w:rsidR="00415A67" w:rsidRPr="001D5C39">
              <w:rPr>
                <w:rStyle w:val="Hyperlink"/>
                <w:rFonts w:cs="Calibri Light"/>
                <w:noProof/>
              </w:rPr>
              <w:t>4.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O que é um Sistema de Gestão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_Toc82444599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8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77FF863F" w14:textId="00E3F991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0" w:history="1">
            <w:r w:rsidR="00415A67" w:rsidRPr="001D5C39">
              <w:rPr>
                <w:rStyle w:val="Hyperlink"/>
                <w:rFonts w:cs="Calibri Light"/>
                <w:noProof/>
              </w:rPr>
              <w:t>5.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Programando e planejando 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_Toc82444600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11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20CE10DB" w14:textId="5AD90B0E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1" w:history="1">
            <w:r w:rsidR="00415A67" w:rsidRPr="001D5C39">
              <w:rPr>
                <w:rStyle w:val="Hyperlink"/>
                <w:rFonts w:cs="Calibri Light"/>
                <w:noProof/>
              </w:rPr>
              <w:t>6.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Conduzindo 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_Toc82444601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12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1C695FAD" w14:textId="72852F8E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2" w:history="1">
            <w:r w:rsidR="00415A67" w:rsidRPr="001D5C39">
              <w:rPr>
                <w:rStyle w:val="Hyperlink"/>
                <w:rFonts w:cs="Calibri Light"/>
                <w:noProof/>
              </w:rPr>
              <w:t>7.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Interagindo durante 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_Toc82444602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14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11883995" w14:textId="59432D99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3" w:history="1">
            <w:r w:rsidR="00415A67" w:rsidRPr="001D5C39">
              <w:rPr>
                <w:rStyle w:val="Hyperlink"/>
                <w:rFonts w:cs="Calibri Light"/>
                <w:noProof/>
              </w:rPr>
              <w:t>8.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Concluindo a condução de uma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_Toc82444603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18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3215B26A" w14:textId="0A49C221" w:rsidR="00415A67" w:rsidRDefault="00C47657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4" w:history="1">
            <w:r w:rsidR="00415A67" w:rsidRPr="001D5C39">
              <w:rPr>
                <w:rStyle w:val="Hyperlink"/>
                <w:rFonts w:cs="Calibri Light"/>
                <w:noProof/>
              </w:rPr>
              <w:t>9.</w:t>
            </w:r>
            <w:r w:rsidR="00415A67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415A67" w:rsidRPr="001D5C39">
              <w:rPr>
                <w:rStyle w:val="Hyperlink"/>
                <w:rFonts w:cs="Calibri Light"/>
                <w:noProof/>
              </w:rPr>
              <w:t>Pós auditoria/avaliação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_Toc82444604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18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056A6993" w14:textId="5795D978" w:rsidR="00415A67" w:rsidRDefault="00C47657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4605" w:history="1">
            <w:r w:rsidR="00415A67" w:rsidRPr="001D5C39">
              <w:rPr>
                <w:rStyle w:val="Hyperlink"/>
                <w:rFonts w:cs="Calibri Light"/>
                <w:noProof/>
              </w:rPr>
              <w:t>Referencias da aula</w:t>
            </w:r>
            <w:r w:rsidR="00415A67">
              <w:rPr>
                <w:noProof/>
                <w:webHidden/>
              </w:rPr>
              <w:tab/>
            </w:r>
            <w:r w:rsidR="00415A67">
              <w:rPr>
                <w:noProof/>
                <w:webHidden/>
              </w:rPr>
              <w:fldChar w:fldCharType="begin"/>
            </w:r>
            <w:r w:rsidR="00415A67">
              <w:rPr>
                <w:noProof/>
                <w:webHidden/>
              </w:rPr>
              <w:instrText xml:space="preserve"> PAGEREF _Toc82444605 \h </w:instrText>
            </w:r>
            <w:r w:rsidR="00415A67">
              <w:rPr>
                <w:noProof/>
                <w:webHidden/>
              </w:rPr>
            </w:r>
            <w:r w:rsidR="00415A67">
              <w:rPr>
                <w:noProof/>
                <w:webHidden/>
              </w:rPr>
              <w:fldChar w:fldCharType="separate"/>
            </w:r>
            <w:r w:rsidR="00AD0D62">
              <w:rPr>
                <w:noProof/>
                <w:webHidden/>
              </w:rPr>
              <w:t>20</w:t>
            </w:r>
            <w:r w:rsidR="00415A67"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4A4EF9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4A4EF9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4A4EF9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68D467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4A3DD12" w14:textId="77777777" w:rsidR="00D11F49" w:rsidRPr="004A4EF9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5E7070F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06CA33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4A4EF9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4A4EF9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4A4EF9">
        <w:rPr>
          <w:rFonts w:cs="Calibri Light"/>
        </w:rPr>
        <w:t>Apresentação</w:t>
      </w:r>
      <w:bookmarkEnd w:id="0"/>
      <w:bookmarkEnd w:id="1"/>
      <w:bookmarkEnd w:id="2"/>
      <w:bookmarkEnd w:id="3"/>
      <w:bookmarkEnd w:id="4"/>
    </w:p>
    <w:p w14:paraId="037CC7B9" w14:textId="77777777" w:rsidR="00D87273" w:rsidRPr="004A4EF9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6506C5B1" w14:textId="26B7EA15" w:rsidR="00111A1D" w:rsidRPr="004A4EF9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1441C3" w:rsidRPr="004A4EF9">
        <w:rPr>
          <w:rFonts w:ascii="Calibri Light" w:hAnsi="Calibri Light" w:cs="Calibri Light"/>
          <w:sz w:val="22"/>
          <w:szCs w:val="22"/>
        </w:rPr>
        <w:t>décima e última</w:t>
      </w:r>
      <w:r w:rsidRPr="004A4EF9">
        <w:rPr>
          <w:rFonts w:ascii="Calibri Light" w:hAnsi="Calibri Light" w:cs="Calibri Light"/>
          <w:sz w:val="22"/>
          <w:szCs w:val="22"/>
        </w:rPr>
        <w:t xml:space="preserve"> aula </w:t>
      </w:r>
      <w:r w:rsidR="0066361F">
        <w:rPr>
          <w:rFonts w:ascii="Calibri Light" w:hAnsi="Calibri Light" w:cs="Calibri Light"/>
          <w:sz w:val="22"/>
          <w:szCs w:val="22"/>
        </w:rPr>
        <w:t xml:space="preserve">do </w:t>
      </w:r>
      <w:r w:rsidR="0066361F" w:rsidRPr="00620FE1">
        <w:rPr>
          <w:rFonts w:ascii="Calibri Light" w:hAnsi="Calibri Light" w:cs="Calibri Light"/>
          <w:sz w:val="22"/>
          <w:szCs w:val="22"/>
        </w:rPr>
        <w:t xml:space="preserve">curso </w:t>
      </w:r>
      <w:r w:rsidR="0066361F">
        <w:rPr>
          <w:rFonts w:ascii="Calibri Light" w:hAnsi="Calibri Light" w:cs="Calibri Light"/>
          <w:sz w:val="22"/>
          <w:szCs w:val="22"/>
        </w:rPr>
        <w:t>sobre a ABNT NBR ISO 19011:2018 – Técnicas de avaliação/auditorias.</w:t>
      </w:r>
    </w:p>
    <w:p w14:paraId="4D93B314" w14:textId="65A8470B" w:rsidR="00C66444" w:rsidRPr="004A4EF9" w:rsidRDefault="00801E1E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 xml:space="preserve">Estamos na reta final!! </w:t>
      </w:r>
      <w:r w:rsidR="00C66444" w:rsidRPr="004A4EF9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 w:rsidRPr="004A4EF9">
        <w:rPr>
          <w:rFonts w:ascii="Calibri Light" w:hAnsi="Calibri Light" w:cs="Calibri Light"/>
          <w:sz w:val="22"/>
          <w:szCs w:val="22"/>
        </w:rPr>
        <w:t xml:space="preserve">abordamos </w:t>
      </w:r>
      <w:r w:rsidR="001441C3" w:rsidRPr="004A4EF9">
        <w:rPr>
          <w:rFonts w:ascii="Calibri Light" w:hAnsi="Calibri Light" w:cs="Calibri Light"/>
          <w:sz w:val="22"/>
          <w:szCs w:val="22"/>
        </w:rPr>
        <w:t>questões práticas relativas à condução de auditorias/avaliações, bem como possíveis contratempos, finalizando na emissão dos resultados (relatórios).</w:t>
      </w:r>
    </w:p>
    <w:p w14:paraId="30CFE4F0" w14:textId="51D29F2B" w:rsidR="00DF6BE6" w:rsidRPr="004A4EF9" w:rsidRDefault="00DF6BE6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 xml:space="preserve">Nesta aula, </w:t>
      </w:r>
      <w:r w:rsidR="00140447" w:rsidRPr="004A4EF9">
        <w:rPr>
          <w:rFonts w:ascii="Calibri Light" w:hAnsi="Calibri Light" w:cs="Calibri Light"/>
          <w:sz w:val="22"/>
          <w:szCs w:val="22"/>
        </w:rPr>
        <w:t>far</w:t>
      </w:r>
      <w:r w:rsidR="00801E1E" w:rsidRPr="004A4EF9">
        <w:rPr>
          <w:rFonts w:ascii="Calibri Light" w:hAnsi="Calibri Light" w:cs="Calibri Light"/>
          <w:sz w:val="22"/>
          <w:szCs w:val="22"/>
        </w:rPr>
        <w:t>emos</w:t>
      </w:r>
      <w:r w:rsidR="009410F8" w:rsidRPr="004A4EF9">
        <w:rPr>
          <w:rFonts w:ascii="Calibri Light" w:hAnsi="Calibri Light" w:cs="Calibri Light"/>
          <w:sz w:val="22"/>
          <w:szCs w:val="22"/>
        </w:rPr>
        <w:t xml:space="preserve"> um </w:t>
      </w:r>
      <w:r w:rsidR="00837E36" w:rsidRPr="004A4EF9">
        <w:rPr>
          <w:rFonts w:ascii="Calibri Light" w:hAnsi="Calibri Light" w:cs="Calibri Light"/>
          <w:sz w:val="22"/>
          <w:szCs w:val="22"/>
        </w:rPr>
        <w:t xml:space="preserve">resumo </w:t>
      </w:r>
      <w:r w:rsidR="004A4EF9">
        <w:rPr>
          <w:rFonts w:ascii="Calibri Light" w:hAnsi="Calibri Light" w:cs="Calibri Light"/>
          <w:sz w:val="22"/>
          <w:szCs w:val="22"/>
        </w:rPr>
        <w:t>do que vimos durante a disciplina, seguido de</w:t>
      </w:r>
      <w:r w:rsidR="00837E36" w:rsidRPr="004A4EF9">
        <w:rPr>
          <w:rFonts w:ascii="Calibri Light" w:hAnsi="Calibri Light" w:cs="Calibri Light"/>
          <w:sz w:val="22"/>
          <w:szCs w:val="22"/>
        </w:rPr>
        <w:t xml:space="preserve"> um </w:t>
      </w:r>
      <w:r w:rsidR="009410F8" w:rsidRPr="004A4EF9">
        <w:rPr>
          <w:rFonts w:ascii="Calibri Light" w:hAnsi="Calibri Light" w:cs="Calibri Light"/>
          <w:sz w:val="22"/>
          <w:szCs w:val="22"/>
        </w:rPr>
        <w:t xml:space="preserve">fechamento de todo o processo e </w:t>
      </w:r>
      <w:r w:rsidRPr="004A4EF9">
        <w:rPr>
          <w:rFonts w:ascii="Calibri Light" w:hAnsi="Calibri Light" w:cs="Calibri Light"/>
          <w:sz w:val="22"/>
          <w:szCs w:val="22"/>
        </w:rPr>
        <w:t>abordar</w:t>
      </w:r>
      <w:r w:rsidR="00801E1E" w:rsidRPr="004A4EF9">
        <w:rPr>
          <w:rFonts w:ascii="Calibri Light" w:hAnsi="Calibri Light" w:cs="Calibri Light"/>
          <w:sz w:val="22"/>
          <w:szCs w:val="22"/>
        </w:rPr>
        <w:t>mos</w:t>
      </w:r>
      <w:r w:rsidRPr="004A4EF9">
        <w:rPr>
          <w:rFonts w:ascii="Calibri Light" w:hAnsi="Calibri Light" w:cs="Calibri Light"/>
          <w:sz w:val="22"/>
          <w:szCs w:val="22"/>
        </w:rPr>
        <w:t xml:space="preserve"> </w:t>
      </w:r>
      <w:r w:rsidR="004A4EF9">
        <w:rPr>
          <w:rFonts w:ascii="Calibri Light" w:hAnsi="Calibri Light" w:cs="Calibri Light"/>
          <w:sz w:val="22"/>
          <w:szCs w:val="22"/>
        </w:rPr>
        <w:t xml:space="preserve">ainda, </w:t>
      </w:r>
      <w:r w:rsidRPr="004A4EF9">
        <w:rPr>
          <w:rFonts w:ascii="Calibri Light" w:hAnsi="Calibri Light" w:cs="Calibri Light"/>
          <w:sz w:val="22"/>
          <w:szCs w:val="22"/>
        </w:rPr>
        <w:t xml:space="preserve">questões </w:t>
      </w:r>
      <w:r w:rsidR="00FE63DB" w:rsidRPr="004A4EF9">
        <w:rPr>
          <w:rFonts w:ascii="Calibri Light" w:hAnsi="Calibri Light" w:cs="Calibri Light"/>
          <w:sz w:val="22"/>
          <w:szCs w:val="22"/>
        </w:rPr>
        <w:t xml:space="preserve">relativas </w:t>
      </w:r>
      <w:r w:rsidR="001441C3" w:rsidRPr="004A4EF9">
        <w:rPr>
          <w:rFonts w:ascii="Calibri Light" w:hAnsi="Calibri Light" w:cs="Calibri Light"/>
          <w:sz w:val="22"/>
          <w:szCs w:val="22"/>
        </w:rPr>
        <w:t>ao acompanhamento pós auditoria/avaliações.</w:t>
      </w:r>
    </w:p>
    <w:p w14:paraId="21B751D5" w14:textId="18311150" w:rsidR="00111A1D" w:rsidRPr="004A4EF9" w:rsidRDefault="00140447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4A4EF9">
        <w:rPr>
          <w:rFonts w:ascii="Calibri Light" w:hAnsi="Calibri Light" w:cs="Calibri Light"/>
          <w:sz w:val="22"/>
          <w:szCs w:val="22"/>
        </w:rPr>
        <w:t>Como sempre, a</w:t>
      </w:r>
      <w:r w:rsidR="00111A1D" w:rsidRPr="004A4EF9">
        <w:rPr>
          <w:rFonts w:ascii="Calibri Light" w:hAnsi="Calibri Light" w:cs="Calibri Light"/>
          <w:sz w:val="22"/>
          <w:szCs w:val="22"/>
        </w:rPr>
        <w:t>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4A4EF9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5B94FF92" w14:textId="77777777" w:rsidR="00111A1D" w:rsidRPr="004A4EF9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Bons estudos!</w:t>
      </w:r>
    </w:p>
    <w:p w14:paraId="7CF8F934" w14:textId="77777777" w:rsidR="00E83341" w:rsidRPr="004A4EF9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E1D6584" w14:textId="77777777" w:rsidR="00B526E7" w:rsidRPr="004A4EF9" w:rsidRDefault="00B526E7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48CC8538" w14:textId="77777777" w:rsidR="00547E1B" w:rsidRPr="004A4EF9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691F9061" w14:textId="77777777" w:rsidR="00547E1B" w:rsidRPr="004A4EF9" w:rsidRDefault="00547E1B" w:rsidP="00615F5B">
      <w:pPr>
        <w:pStyle w:val="Corpodetexto"/>
        <w:spacing w:before="240" w:after="120"/>
        <w:ind w:left="0"/>
        <w:rPr>
          <w:rFonts w:ascii="Calibri Light" w:hAnsi="Calibri Light" w:cs="Calibri Light"/>
        </w:rPr>
      </w:pPr>
    </w:p>
    <w:p w14:paraId="223FFEB1" w14:textId="60E11C0E" w:rsidR="004A4EF9" w:rsidRDefault="004A4EF9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5" w:name="_Toc82444596"/>
      <w:r>
        <w:rPr>
          <w:rFonts w:cs="Calibri Light"/>
        </w:rPr>
        <w:lastRenderedPageBreak/>
        <w:t>Auditor líder – O que aprendemos sobre ele?</w:t>
      </w:r>
      <w:bookmarkEnd w:id="5"/>
    </w:p>
    <w:p w14:paraId="2F32BA7D" w14:textId="36FE20A6" w:rsidR="00F736CD" w:rsidRDefault="008F1E49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7D68D597" wp14:editId="1B37E3C6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2115185" cy="158940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18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6CD">
        <w:rPr>
          <w:rFonts w:ascii="Calibri Light" w:eastAsia="Verdana" w:hAnsi="Calibri Light" w:cs="Calibri Light"/>
        </w:rPr>
        <w:t>Como você pode perceber, e</w:t>
      </w:r>
      <w:r w:rsidR="004A4EF9">
        <w:rPr>
          <w:rFonts w:ascii="Calibri Light" w:eastAsia="Verdana" w:hAnsi="Calibri Light" w:cs="Calibri Light"/>
        </w:rPr>
        <w:t xml:space="preserve">sta disciplina, </w:t>
      </w:r>
      <w:r w:rsidR="00F736CD">
        <w:rPr>
          <w:rFonts w:ascii="Calibri Light" w:eastAsia="Verdana" w:hAnsi="Calibri Light" w:cs="Calibri Light"/>
        </w:rPr>
        <w:t>trouxe</w:t>
      </w:r>
      <w:r w:rsidR="004A4EF9">
        <w:rPr>
          <w:rFonts w:ascii="Calibri Light" w:eastAsia="Verdana" w:hAnsi="Calibri Light" w:cs="Calibri Light"/>
        </w:rPr>
        <w:t xml:space="preserve"> pontos de extrema importância </w:t>
      </w:r>
      <w:r w:rsidR="00F736CD">
        <w:rPr>
          <w:rFonts w:ascii="Calibri Light" w:eastAsia="Verdana" w:hAnsi="Calibri Light" w:cs="Calibri Light"/>
        </w:rPr>
        <w:t xml:space="preserve">em relação à condução de auditorias segundo os princípios e requisitos da norma ABNT NBT ISO 19011:2018. </w:t>
      </w:r>
    </w:p>
    <w:p w14:paraId="5CBEEBD7" w14:textId="6EDC499B" w:rsidR="004A4EF9" w:rsidRDefault="00F736CD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Ao longo das aulas, vimos os princípios da auditoria, o lado humano da realização de uma auditoria, além de como conduzir e preparar a programação de uma auditoria. Trabalhamos também, aspectos práticos, aspectos de amostragem, a condução propriamente dita da auditoria e apresentamos exemplos práticos pós auditoria, enfim, tudo aquilo que envolve um processo de auditoria e avaliação, para que você consiga durante a condução de suas auditorias, um melhor aproveitamento, com melhor eficácia e eficiência desse processo.</w:t>
      </w:r>
    </w:p>
    <w:p w14:paraId="1400A224" w14:textId="223FD157" w:rsidR="00F736CD" w:rsidRDefault="006848AE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Então, para reforçar tudo isso que vimos até aqui, vamos voltar um pouquinho em alguns dos pontos mais importantes abordados durante as aulas.</w:t>
      </w:r>
    </w:p>
    <w:p w14:paraId="054ECA01" w14:textId="04237619" w:rsidR="006848AE" w:rsidRPr="004A4EF9" w:rsidRDefault="006848AE" w:rsidP="004A4EF9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lá?</w:t>
      </w:r>
    </w:p>
    <w:p w14:paraId="514CB681" w14:textId="58A2E195" w:rsidR="00D71ADC" w:rsidRPr="004A4EF9" w:rsidRDefault="00140447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6" w:name="_Toc82444597"/>
      <w:r w:rsidRPr="004A4EF9">
        <w:rPr>
          <w:rFonts w:cs="Calibri Light"/>
        </w:rPr>
        <w:t>C</w:t>
      </w:r>
      <w:r w:rsidR="00D76E2A" w:rsidRPr="004A4EF9">
        <w:rPr>
          <w:rFonts w:cs="Calibri Light"/>
        </w:rPr>
        <w:t>ompetência necessária</w:t>
      </w:r>
      <w:bookmarkEnd w:id="6"/>
    </w:p>
    <w:p w14:paraId="629329E3" w14:textId="2273AC50" w:rsidR="00837E36" w:rsidRPr="004A4EF9" w:rsidRDefault="00837E3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Conforme vimos na primeira aula do curso, antes de iniciar o processo de auditoria/avaliação, você deve conhecer e entender profundamente os requisitos, critérios e escopo que será auditado/avaliado.</w:t>
      </w:r>
    </w:p>
    <w:p w14:paraId="4AA62BCA" w14:textId="0A48C727" w:rsidR="00837E36" w:rsidRPr="004A4EF9" w:rsidRDefault="00837E3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Para tanto, as competências necessárias não se limitam à Norma ABNT NBR ISO 19011:2018. Esta Norma, trabalhada em detalhes ao longo </w:t>
      </w:r>
      <w:r w:rsidR="004A4EF9" w:rsidRPr="004A4EF9">
        <w:rPr>
          <w:rFonts w:ascii="Calibri Light" w:eastAsia="Verdana" w:hAnsi="Calibri Light" w:cs="Calibri Light"/>
        </w:rPr>
        <w:t>da disciplina</w:t>
      </w:r>
      <w:r w:rsidRPr="004A4EF9">
        <w:rPr>
          <w:rFonts w:ascii="Calibri Light" w:eastAsia="Verdana" w:hAnsi="Calibri Light" w:cs="Calibri Light"/>
        </w:rPr>
        <w:t>, vai lhe ajudar a desenvolver a competência em CONDUZIR auditorias/avaliações, mas não lhe fornecerá a competência a respeito dos critérios, requisitos, pormenores das Normas de sistema de gestão, ou documentos pertinentes (ex. Cgcre) que serão auditadas/avaliadas.</w:t>
      </w:r>
    </w:p>
    <w:p w14:paraId="5EE3B1A3" w14:textId="313BCCE7" w:rsidR="00B16DF3" w:rsidRPr="004A4EF9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As Normas e Documentos citados na primeira aula, a seguir listados, são exemplos:</w:t>
      </w:r>
    </w:p>
    <w:p w14:paraId="70FC08C3" w14:textId="0175C796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17025:2017 – Requisitos gerais para a competência de laboratórios de ensaio e calibração.</w:t>
      </w:r>
    </w:p>
    <w:p w14:paraId="4CDF0D39" w14:textId="434D2448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 15189:2015 – Laboratórios clínicos – Requisitos de qualidade e competência</w:t>
      </w:r>
    </w:p>
    <w:p w14:paraId="174D266F" w14:textId="210B2312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17043:2017 – Avaliação da conformidade – Requisitos gerais para ensaios de proficiência</w:t>
      </w:r>
    </w:p>
    <w:p w14:paraId="321C7233" w14:textId="374D06D0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lastRenderedPageBreak/>
        <w:t>ABNT NBR ISO 17034:2017 – Requisitos gerais para a competência de produtores de material de referência</w:t>
      </w:r>
    </w:p>
    <w:p w14:paraId="5F5DEAE4" w14:textId="6E227F2A" w:rsidR="00837E36" w:rsidRPr="00E30A0C" w:rsidRDefault="00837E36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NIE-Cgcre-052 – Perfis de competência para as funções exercidas nas equipes de avaliação da Dicla</w:t>
      </w:r>
    </w:p>
    <w:p w14:paraId="4BBC5510" w14:textId="0815F7E9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 17021-1:2016 – Avaliação da conformidade – Requisitos para organismos que fornecem auditoria e certificação de sistemas de gestão. Parte 1: Requisitos</w:t>
      </w:r>
    </w:p>
    <w:p w14:paraId="49F605E7" w14:textId="4DD463C2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TS 17021-2:2014 – Avaliação da conformidade – Requisitos para organismos que fornecem auditoria e certificação de sistemas de gestão. Parte 2: Requisitos de competência para auditoria e certificação ode gestão ambiental</w:t>
      </w:r>
    </w:p>
    <w:p w14:paraId="75B8DA14" w14:textId="6803F991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TS 17021-5:2014 – Avaliação da conformidade – Requisitos para organismos que fornecem auditoria e certificação de sistemas de gestão. Parte 5: Requisitos de competência para auditoria e certificação de sistemas de gestão de ativos</w:t>
      </w:r>
    </w:p>
    <w:p w14:paraId="653D630E" w14:textId="7B8A25AF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17065:2013 – Avaliação da conformidade – Requisitos para organismos de certificação de produtos, processos e serviços</w:t>
      </w:r>
    </w:p>
    <w:p w14:paraId="49CC8F38" w14:textId="7DD4ADFF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17024:2013 – Avaliação da conformidade – Requisitos gerais para organismos que certificam pessoas</w:t>
      </w:r>
    </w:p>
    <w:p w14:paraId="5847B0DB" w14:textId="6324008D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 14065:2015 – Gases do efeito estufa – Requisitos para organismos de validação e verificação de gases de efeito estufa para uso em acreditação e outras formas de reconhecimento</w:t>
      </w:r>
    </w:p>
    <w:p w14:paraId="5A8DC258" w14:textId="7736173B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 xml:space="preserve">NIE-Cgcre-053 – Perfis de competências para as funções exercidas nas equipes de avaliação da </w:t>
      </w:r>
      <w:proofErr w:type="spellStart"/>
      <w:r w:rsidRPr="00E30A0C">
        <w:rPr>
          <w:rFonts w:ascii="Calibri Light" w:eastAsia="Verdana" w:hAnsi="Calibri Light" w:cs="Calibri Light"/>
          <w:bCs/>
        </w:rPr>
        <w:t>Dicor</w:t>
      </w:r>
      <w:proofErr w:type="spellEnd"/>
    </w:p>
    <w:p w14:paraId="03A69BB3" w14:textId="712635DB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>ABNT NBR ISO/IEC 17020:2013 – Avaliação da conformidade – Requisitos para o funcionamento de diferentes tipos de organismos que executam inspeção</w:t>
      </w:r>
    </w:p>
    <w:p w14:paraId="5622648A" w14:textId="61ED0379" w:rsidR="00B16DF3" w:rsidRPr="00E30A0C" w:rsidRDefault="00B16DF3" w:rsidP="00E30A0C">
      <w:pPr>
        <w:pStyle w:val="PargrafodaLista"/>
        <w:numPr>
          <w:ilvl w:val="0"/>
          <w:numId w:val="33"/>
        </w:numPr>
        <w:tabs>
          <w:tab w:val="left" w:pos="284"/>
        </w:tabs>
        <w:spacing w:before="240" w:after="120" w:line="360" w:lineRule="auto"/>
        <w:ind w:left="0" w:hanging="11"/>
        <w:jc w:val="both"/>
        <w:rPr>
          <w:rFonts w:ascii="Calibri Light" w:eastAsia="Verdana" w:hAnsi="Calibri Light" w:cs="Calibri Light"/>
          <w:bCs/>
        </w:rPr>
      </w:pPr>
      <w:r w:rsidRPr="00E30A0C">
        <w:rPr>
          <w:rFonts w:ascii="Calibri Light" w:eastAsia="Verdana" w:hAnsi="Calibri Light" w:cs="Calibri Light"/>
          <w:bCs/>
        </w:rPr>
        <w:t xml:space="preserve">NIE-Cgcre-054 – Perfis de competência para as funções exercidas nas equipes de avaliação da </w:t>
      </w:r>
      <w:proofErr w:type="spellStart"/>
      <w:r w:rsidRPr="00E30A0C">
        <w:rPr>
          <w:rFonts w:ascii="Calibri Light" w:eastAsia="Verdana" w:hAnsi="Calibri Light" w:cs="Calibri Light"/>
          <w:bCs/>
        </w:rPr>
        <w:t>Diois</w:t>
      </w:r>
      <w:proofErr w:type="spellEnd"/>
    </w:p>
    <w:p w14:paraId="393B698D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2520502" w14:textId="06D3F5DE" w:rsidR="00837E36" w:rsidRPr="004A4EF9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Portanto, antes de iniciar qualquer processo de auditoria/avaliação, você deve desenvolver a competência nos seus requisitos.</w:t>
      </w:r>
    </w:p>
    <w:p w14:paraId="1F6B5273" w14:textId="77777777" w:rsidR="00E30A0C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Você pode utilizar as Diretrizes para gestão e desenvolvimento de competências apresentadas na Norma ABNT NBR ISO 10015:2020, resumidas no ciclo PDCA a seguir:</w:t>
      </w:r>
    </w:p>
    <w:p w14:paraId="7E2642C9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CDD1FAB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A14A654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C8BF2E9" w14:textId="7346CCA8" w:rsidR="00B16DF3" w:rsidRPr="004A4EF9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1430E71" w14:textId="0D1FDB5A" w:rsidR="00B16DF3" w:rsidRDefault="00B16DF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w:drawing>
          <wp:anchor distT="0" distB="0" distL="114300" distR="114300" simplePos="0" relativeHeight="251657216" behindDoc="0" locked="0" layoutInCell="1" allowOverlap="1" wp14:anchorId="4444F99D" wp14:editId="242498CB">
            <wp:simplePos x="0" y="0"/>
            <wp:positionH relativeFrom="column">
              <wp:posOffset>182359</wp:posOffset>
            </wp:positionH>
            <wp:positionV relativeFrom="paragraph">
              <wp:posOffset>30480</wp:posOffset>
            </wp:positionV>
            <wp:extent cx="5792962" cy="2767752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962" cy="2767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66828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FD69A27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6E498EB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ACB458B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33794A1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64DA1A2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5ED63FA" w14:textId="77777777" w:rsidR="00E30A0C" w:rsidRDefault="00E30A0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AC838BF" w14:textId="28B17AF1" w:rsidR="00837E36" w:rsidRPr="004A4EF9" w:rsidRDefault="00895CC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Lembrando que, segundo a referida norma:</w:t>
      </w:r>
    </w:p>
    <w:p w14:paraId="54E2A4FA" w14:textId="03CE84F7" w:rsidR="00895CCF" w:rsidRPr="004A4EF9" w:rsidRDefault="004A4EF9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b/>
          <w:bCs/>
          <w:i/>
          <w:iCs/>
        </w:rPr>
        <w:t>“</w:t>
      </w:r>
      <w:r w:rsidR="00895CCF" w:rsidRPr="004A4EF9">
        <w:rPr>
          <w:rFonts w:ascii="Calibri Light" w:eastAsia="Verdana" w:hAnsi="Calibri Light" w:cs="Calibri Light"/>
          <w:b/>
          <w:bCs/>
          <w:i/>
          <w:iCs/>
        </w:rPr>
        <w:t>Competência</w:t>
      </w:r>
      <w:r w:rsidR="00895CCF" w:rsidRPr="004A4EF9">
        <w:rPr>
          <w:rFonts w:ascii="Calibri Light" w:eastAsia="Verdana" w:hAnsi="Calibri Light" w:cs="Calibri Light"/>
          <w:i/>
          <w:iCs/>
        </w:rPr>
        <w:t xml:space="preserve">: capacidade de </w:t>
      </w:r>
      <w:r w:rsidR="00895CCF" w:rsidRPr="004A4EF9">
        <w:rPr>
          <w:rFonts w:ascii="Calibri Light" w:eastAsia="Verdana" w:hAnsi="Calibri Light" w:cs="Calibri Light"/>
          <w:i/>
          <w:iCs/>
          <w:u w:val="single"/>
        </w:rPr>
        <w:t>aplicar conhecimentos</w:t>
      </w:r>
      <w:r w:rsidR="00895CCF" w:rsidRPr="004A4EF9">
        <w:rPr>
          <w:rFonts w:ascii="Calibri Light" w:eastAsia="Verdana" w:hAnsi="Calibri Light" w:cs="Calibri Light"/>
          <w:i/>
          <w:iCs/>
        </w:rPr>
        <w:t xml:space="preserve"> e h</w:t>
      </w:r>
      <w:r w:rsidR="00895CCF" w:rsidRPr="004A4EF9">
        <w:rPr>
          <w:rFonts w:ascii="Calibri Light" w:eastAsia="Verdana" w:hAnsi="Calibri Light" w:cs="Calibri Light"/>
          <w:i/>
          <w:iCs/>
          <w:u w:val="single"/>
        </w:rPr>
        <w:t>abilidades para alcançar resultados pretendidos</w:t>
      </w:r>
    </w:p>
    <w:p w14:paraId="15DFDDD8" w14:textId="77777777" w:rsidR="00895CCF" w:rsidRPr="004A4EF9" w:rsidRDefault="00895CCF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F736CD">
        <w:rPr>
          <w:rFonts w:ascii="Calibri Light" w:eastAsia="Verdana" w:hAnsi="Calibri Light" w:cs="Calibri Light"/>
          <w:b/>
          <w:bCs/>
          <w:i/>
          <w:iCs/>
        </w:rPr>
        <w:t>Desenvolvimento de pessoas</w:t>
      </w:r>
      <w:r w:rsidRPr="004A4EF9">
        <w:rPr>
          <w:rFonts w:ascii="Calibri Light" w:eastAsia="Verdana" w:hAnsi="Calibri Light" w:cs="Calibri Light"/>
          <w:i/>
          <w:iCs/>
        </w:rPr>
        <w:t xml:space="preserve">: incentivo a funcionários para adquirir competência nova ou avançada, criando oportunidades de treinamento e aprendizado, com circunstâncias para implementar os resultados que foram adquiridos </w:t>
      </w:r>
    </w:p>
    <w:p w14:paraId="484E64D6" w14:textId="77777777" w:rsidR="00895CCF" w:rsidRPr="004A4EF9" w:rsidRDefault="00895CCF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b/>
          <w:bCs/>
          <w:i/>
          <w:iCs/>
        </w:rPr>
        <w:t>Habilidade</w:t>
      </w:r>
      <w:r w:rsidRPr="004A4EF9">
        <w:rPr>
          <w:rFonts w:ascii="Calibri Light" w:eastAsia="Verdana" w:hAnsi="Calibri Light" w:cs="Calibri Light"/>
          <w:i/>
          <w:iCs/>
        </w:rPr>
        <w:t xml:space="preserve">: capacidade aprendida para </w:t>
      </w:r>
      <w:r w:rsidRPr="004A4EF9">
        <w:rPr>
          <w:rFonts w:ascii="Calibri Light" w:eastAsia="Verdana" w:hAnsi="Calibri Light" w:cs="Calibri Light"/>
          <w:i/>
          <w:iCs/>
          <w:u w:val="single"/>
        </w:rPr>
        <w:t>realizar uma tarefa</w:t>
      </w:r>
      <w:r w:rsidRPr="004A4EF9">
        <w:rPr>
          <w:rFonts w:ascii="Calibri Light" w:eastAsia="Verdana" w:hAnsi="Calibri Light" w:cs="Calibri Light"/>
          <w:i/>
          <w:iCs/>
        </w:rPr>
        <w:t xml:space="preserve"> para uma expectativa especificada</w:t>
      </w:r>
    </w:p>
    <w:p w14:paraId="3BC6457E" w14:textId="0B9F862A" w:rsidR="00895CCF" w:rsidRDefault="00895CCF" w:rsidP="00895CCF">
      <w:pPr>
        <w:pStyle w:val="PargrafodaLista"/>
        <w:numPr>
          <w:ilvl w:val="0"/>
          <w:numId w:val="31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b/>
          <w:bCs/>
          <w:i/>
          <w:iCs/>
        </w:rPr>
        <w:t>Conhecimento</w:t>
      </w:r>
      <w:r w:rsidRPr="004A4EF9">
        <w:rPr>
          <w:rFonts w:ascii="Calibri Light" w:eastAsia="Verdana" w:hAnsi="Calibri Light" w:cs="Calibri Light"/>
          <w:i/>
          <w:iCs/>
        </w:rPr>
        <w:t>: ativo humano ou organizacional que possibilita decisões e ações eficazes em contexto</w:t>
      </w:r>
      <w:r w:rsidR="004A4EF9">
        <w:rPr>
          <w:rFonts w:ascii="Calibri Light" w:eastAsia="Verdana" w:hAnsi="Calibri Light" w:cs="Calibri Light"/>
          <w:i/>
          <w:iCs/>
        </w:rPr>
        <w:t>”.</w:t>
      </w:r>
    </w:p>
    <w:p w14:paraId="7EC630BD" w14:textId="77777777" w:rsidR="008454BD" w:rsidRDefault="008454BD" w:rsidP="008454B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07D8FBF4" w14:textId="77777777" w:rsidR="008454BD" w:rsidRDefault="008454BD" w:rsidP="008454B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2A4671D8" w14:textId="77777777" w:rsidR="008454BD" w:rsidRPr="008454BD" w:rsidRDefault="008454BD" w:rsidP="008454BD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13FDCCF2" w14:textId="77777777" w:rsidR="00895CCF" w:rsidRPr="004A4EF9" w:rsidRDefault="00895CC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4402287" w14:textId="3C4CB75A" w:rsidR="00D76E2A" w:rsidRPr="004A4EF9" w:rsidRDefault="00D76E2A" w:rsidP="00D76E2A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7" w:name="_Toc82444598"/>
      <w:r w:rsidRPr="004A4EF9">
        <w:rPr>
          <w:rFonts w:cs="Calibri Light"/>
        </w:rPr>
        <w:t>Conhecer os Princípios</w:t>
      </w:r>
      <w:bookmarkEnd w:id="7"/>
    </w:p>
    <w:p w14:paraId="01AE2F7D" w14:textId="7BD2043C" w:rsidR="00837E36" w:rsidRDefault="00D76E2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 partir da competência adquirida, para conduzir auditorias/avaliações, você deve absorver os Princípios apresentados na segunda aula </w:t>
      </w:r>
      <w:r w:rsidR="006848AE">
        <w:rPr>
          <w:rFonts w:ascii="Calibri Light" w:eastAsia="Verdana" w:hAnsi="Calibri Light" w:cs="Calibri Light"/>
        </w:rPr>
        <w:t>desta disciplina</w:t>
      </w:r>
      <w:r w:rsidRPr="006848AE">
        <w:rPr>
          <w:rFonts w:ascii="Calibri Light" w:eastAsia="Verdana" w:hAnsi="Calibri Light" w:cs="Calibri Light"/>
        </w:rPr>
        <w:t>, resumidamente:</w:t>
      </w:r>
    </w:p>
    <w:p w14:paraId="6B8A39C4" w14:textId="5E585E79" w:rsidR="008454BD" w:rsidRPr="006848AE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3C0FC665" wp14:editId="2F40A721">
            <wp:extent cx="4000500" cy="4438650"/>
            <wp:effectExtent l="0" t="0" r="0" b="0"/>
            <wp:docPr id="11" name="Imagem 11" descr="https://entib.org.br/entib/imagens/19011_check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checkli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3804D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Integridade: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o fundamento do profissionalismo</w:t>
      </w:r>
    </w:p>
    <w:p w14:paraId="4BEE9080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Apresentação justa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: a obrigação de reportar com veracidade e exatidão</w:t>
      </w:r>
    </w:p>
    <w:p w14:paraId="44E310E9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Devido cuidado profissional: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 aplicação de diligência e julgamento em auditoria</w:t>
      </w:r>
    </w:p>
    <w:p w14:paraId="3F2DC193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Confidencialidade: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segurança de informação</w:t>
      </w:r>
    </w:p>
    <w:p w14:paraId="10C8DB88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Independência: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 base para a imparcialidade da auditoria e objetividade das conclusões de auditoria</w:t>
      </w:r>
    </w:p>
    <w:p w14:paraId="3306B661" w14:textId="77777777" w:rsidR="00D76E2A" w:rsidRPr="004A4EF9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Abordagem baseada em evidência: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o método racional para alcançar conclusões de auditoria confiáveis e reprodutíveis em um processo sistemático de auditoria</w:t>
      </w:r>
      <w:r w:rsidRPr="004A4EF9">
        <w:rPr>
          <w:rFonts w:ascii="Calibri Light" w:eastAsia="Verdana" w:hAnsi="Calibri Light" w:cs="Calibri Light"/>
          <w:i/>
          <w:iCs/>
        </w:rPr>
        <w:t>.</w:t>
      </w:r>
    </w:p>
    <w:p w14:paraId="314A7ADE" w14:textId="77777777" w:rsidR="00D76E2A" w:rsidRPr="006848AE" w:rsidRDefault="00D76E2A" w:rsidP="00D76E2A">
      <w:pPr>
        <w:pStyle w:val="PargrafodaLista"/>
        <w:numPr>
          <w:ilvl w:val="0"/>
          <w:numId w:val="2"/>
        </w:num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lastRenderedPageBreak/>
        <w:t xml:space="preserve">Abordagem baseada em risco: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uma abordagem de auditoria que considera riscos e oportunidades</w:t>
      </w:r>
    </w:p>
    <w:p w14:paraId="20338559" w14:textId="616BCBA3" w:rsidR="006848AE" w:rsidRPr="006848AE" w:rsidRDefault="006848AE" w:rsidP="006848AE">
      <w:pPr>
        <w:spacing w:before="240" w:after="120" w:line="360" w:lineRule="auto"/>
        <w:jc w:val="both"/>
        <w:rPr>
          <w:rFonts w:ascii="Calibri Light" w:eastAsia="Verdana" w:hAnsi="Calibri Light" w:cs="Calibri Light"/>
          <w:iCs/>
        </w:rPr>
      </w:pPr>
      <w:r>
        <w:rPr>
          <w:rFonts w:ascii="Calibri Light" w:eastAsia="Verdana" w:hAnsi="Calibri Light" w:cs="Calibri Light"/>
          <w:iCs/>
        </w:rPr>
        <w:t>Dito isto, precisamos relembrar outro ponto extremamente relevante: O Sistema de gestão!</w:t>
      </w:r>
    </w:p>
    <w:p w14:paraId="157BF990" w14:textId="0B65560F" w:rsidR="00D76E2A" w:rsidRPr="006848AE" w:rsidRDefault="00D76E2A" w:rsidP="00D76E2A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8" w:name="_Toc82444599"/>
      <w:r w:rsidRPr="006848AE">
        <w:rPr>
          <w:rFonts w:cs="Calibri Light"/>
        </w:rPr>
        <w:t>O que é um Sistema de Gestão</w:t>
      </w:r>
      <w:bookmarkEnd w:id="8"/>
    </w:p>
    <w:p w14:paraId="1A164225" w14:textId="2FAC4081" w:rsidR="00837E36" w:rsidRPr="004A4EF9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88960" behindDoc="0" locked="0" layoutInCell="1" allowOverlap="1" wp14:anchorId="3A180C19" wp14:editId="0584B91B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857500" cy="1599565"/>
            <wp:effectExtent l="0" t="0" r="0" b="635"/>
            <wp:wrapSquare wrapText="bothSides"/>
            <wp:docPr id="12" name="Imagem 12" descr="https://entib.org.br/entib/imagens/sislab_A0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sislab_A01_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50D">
        <w:rPr>
          <w:rFonts w:ascii="Calibri Light" w:eastAsia="Verdana" w:hAnsi="Calibri Light" w:cs="Calibri Light"/>
        </w:rPr>
        <w:t xml:space="preserve"> </w:t>
      </w:r>
      <w:r w:rsidR="00D76E2A" w:rsidRPr="0029650D">
        <w:rPr>
          <w:rFonts w:ascii="Calibri Light" w:eastAsia="Verdana" w:hAnsi="Calibri Light" w:cs="Calibri Light"/>
        </w:rPr>
        <w:t>Como você e</w:t>
      </w:r>
      <w:r w:rsidR="00D76E2A" w:rsidRPr="004A4EF9">
        <w:rPr>
          <w:rFonts w:ascii="Calibri Light" w:eastAsia="Verdana" w:hAnsi="Calibri Light" w:cs="Calibri Light"/>
        </w:rPr>
        <w:t>stá auditando/avaliando um Sistema de Gestão, é fundamental ter em mente os CONCEITOS FUNDAMENTAIS da gestão da qualidade apresentados nas definições da Norma ABNT NBR ISO 9000:2015, resumidos a seguir</w:t>
      </w:r>
      <w:r w:rsidR="00D76E2A" w:rsidRPr="0029650D">
        <w:rPr>
          <w:rFonts w:ascii="Calibri Light" w:eastAsia="Verdana" w:hAnsi="Calibri Light" w:cs="Calibri Light"/>
        </w:rPr>
        <w:t>:</w:t>
      </w:r>
    </w:p>
    <w:p w14:paraId="05EE4B6D" w14:textId="2DD8CFA7" w:rsidR="00D76E2A" w:rsidRPr="004A4EF9" w:rsidRDefault="009412D0" w:rsidP="00D76E2A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>
        <w:rPr>
          <w:rFonts w:ascii="Calibri Light" w:hAnsi="Calibri Light" w:cs="Calibri Light"/>
          <w:b/>
          <w:i/>
        </w:rPr>
        <w:t>“</w:t>
      </w:r>
      <w:r w:rsidR="00D76E2A" w:rsidRPr="004A4EF9">
        <w:rPr>
          <w:rFonts w:ascii="Calibri Light" w:hAnsi="Calibri Light" w:cs="Calibri Light"/>
          <w:b/>
          <w:i/>
        </w:rPr>
        <w:t>1 – Qualidade</w:t>
      </w:r>
    </w:p>
    <w:p w14:paraId="21D0594F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Uma organização </w:t>
      </w:r>
      <w:r w:rsidRPr="004A4EF9">
        <w:rPr>
          <w:rFonts w:ascii="Calibri Light" w:hAnsi="Calibri Light" w:cs="Calibri Light"/>
          <w:b/>
          <w:i/>
          <w:u w:val="single"/>
        </w:rPr>
        <w:t>focada em qualidade promove uma cultura</w:t>
      </w:r>
      <w:r w:rsidRPr="004A4EF9">
        <w:rPr>
          <w:rFonts w:ascii="Calibri Light" w:hAnsi="Calibri Light" w:cs="Calibri Light"/>
          <w:i/>
        </w:rPr>
        <w:t xml:space="preserve"> que resulta em comportamentos, atitudes, atividade e processos que agregam valor através da satisfação das necessidades e expectativas dos clientes e de outras partes interessadas pertinentes.</w:t>
      </w:r>
    </w:p>
    <w:p w14:paraId="50FEF4D4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A qualidade dos produtos e serviços de uma organização é determinada pela </w:t>
      </w:r>
      <w:r w:rsidRPr="004A4EF9">
        <w:rPr>
          <w:rFonts w:ascii="Calibri Light" w:hAnsi="Calibri Light" w:cs="Calibri Light"/>
          <w:b/>
          <w:i/>
          <w:u w:val="single"/>
        </w:rPr>
        <w:t>capacidade de satisfazer os clientes e pelo impacto</w:t>
      </w:r>
      <w:r w:rsidRPr="004A4EF9">
        <w:rPr>
          <w:rFonts w:ascii="Calibri Light" w:hAnsi="Calibri Light" w:cs="Calibri Light"/>
          <w:i/>
        </w:rPr>
        <w:t xml:space="preserve"> pretendido e não pretendido nas partes interessadas pertinentes.</w:t>
      </w:r>
    </w:p>
    <w:p w14:paraId="60034DA5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A qualidade dos produtos e serviços inclui não apenas sua função e desempenho pretendidos, mas também seu valor percebido e o benefício para o cliente.</w:t>
      </w:r>
    </w:p>
    <w:p w14:paraId="504B1DF3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 w:rsidRPr="004A4EF9">
        <w:rPr>
          <w:rFonts w:ascii="Calibri Light" w:hAnsi="Calibri Light" w:cs="Calibri Light"/>
          <w:b/>
          <w:i/>
        </w:rPr>
        <w:t>2- Sistema de gestão da qualidade</w:t>
      </w:r>
    </w:p>
    <w:p w14:paraId="6CC8C638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Um SGQ compreende atividades pelas quais a organização identifica seus </w:t>
      </w:r>
      <w:r w:rsidRPr="004A4EF9">
        <w:rPr>
          <w:rFonts w:ascii="Calibri Light" w:hAnsi="Calibri Light" w:cs="Calibri Light"/>
          <w:b/>
          <w:i/>
          <w:u w:val="single"/>
        </w:rPr>
        <w:t>objetivos</w:t>
      </w:r>
      <w:r w:rsidRPr="004A4EF9">
        <w:rPr>
          <w:rFonts w:ascii="Calibri Light" w:hAnsi="Calibri Light" w:cs="Calibri Light"/>
          <w:i/>
        </w:rPr>
        <w:t xml:space="preserve"> e determina os processos e recursos necessários para alcançar os resultados desejados.</w:t>
      </w:r>
    </w:p>
    <w:p w14:paraId="6D695577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gerencia a interação de processos e recursos necessários para </w:t>
      </w:r>
      <w:r w:rsidRPr="004A4EF9">
        <w:rPr>
          <w:rFonts w:ascii="Calibri Light" w:hAnsi="Calibri Light" w:cs="Calibri Light"/>
          <w:b/>
          <w:i/>
          <w:u w:val="single"/>
        </w:rPr>
        <w:t>agregar valor</w:t>
      </w:r>
      <w:r w:rsidRPr="004A4EF9">
        <w:rPr>
          <w:rFonts w:ascii="Calibri Light" w:hAnsi="Calibri Light" w:cs="Calibri Light"/>
          <w:i/>
        </w:rPr>
        <w:t xml:space="preserve"> e realizar resultados para as partes interessadas pertinentes.</w:t>
      </w:r>
    </w:p>
    <w:p w14:paraId="7D00B1A2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permite à Alta Direção </w:t>
      </w:r>
      <w:r w:rsidRPr="004A4EF9">
        <w:rPr>
          <w:rFonts w:ascii="Calibri Light" w:hAnsi="Calibri Light" w:cs="Calibri Light"/>
          <w:b/>
          <w:i/>
          <w:u w:val="single"/>
        </w:rPr>
        <w:t>otimizar</w:t>
      </w:r>
      <w:r w:rsidRPr="004A4EF9">
        <w:rPr>
          <w:rFonts w:ascii="Calibri Light" w:hAnsi="Calibri Light" w:cs="Calibri Light"/>
          <w:i/>
        </w:rPr>
        <w:t xml:space="preserve"> a utilização dos recursos considerando as consequências de sua decisão a longo e curto prazo.</w:t>
      </w:r>
    </w:p>
    <w:p w14:paraId="1EAB9A5A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provê os meios para </w:t>
      </w:r>
      <w:r w:rsidRPr="004A4EF9">
        <w:rPr>
          <w:rFonts w:ascii="Calibri Light" w:hAnsi="Calibri Light" w:cs="Calibri Light"/>
          <w:b/>
          <w:i/>
          <w:u w:val="single"/>
        </w:rPr>
        <w:t>identificar ações</w:t>
      </w:r>
      <w:r w:rsidRPr="004A4EF9">
        <w:rPr>
          <w:rFonts w:ascii="Calibri Light" w:hAnsi="Calibri Light" w:cs="Calibri Light"/>
          <w:i/>
        </w:rPr>
        <w:t xml:space="preserve"> para tratar consequências pretendidas e não pretendidas na provisão de produtos e serviços.</w:t>
      </w:r>
    </w:p>
    <w:p w14:paraId="54CDA5CA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 w:rsidRPr="004A4EF9">
        <w:rPr>
          <w:rFonts w:ascii="Calibri Light" w:hAnsi="Calibri Light" w:cs="Calibri Light"/>
          <w:b/>
          <w:i/>
        </w:rPr>
        <w:t>3- Contexto de uma organização</w:t>
      </w:r>
    </w:p>
    <w:p w14:paraId="705E1EAE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Compreender o contexto da organização é um processo. Este processo determina </w:t>
      </w:r>
      <w:r w:rsidRPr="004A4EF9">
        <w:rPr>
          <w:rFonts w:ascii="Calibri Light" w:hAnsi="Calibri Light" w:cs="Calibri Light"/>
          <w:b/>
          <w:i/>
          <w:u w:val="single"/>
        </w:rPr>
        <w:t xml:space="preserve">fatores que influenciam </w:t>
      </w:r>
      <w:r w:rsidRPr="004A4EF9">
        <w:rPr>
          <w:rFonts w:ascii="Calibri Light" w:hAnsi="Calibri Light" w:cs="Calibri Light"/>
          <w:i/>
        </w:rPr>
        <w:t>o propósito, os objetivos e a sustentabilidade da organização. Ele considera fatores internos, como valores, cultura, conhecimento e desempenho da organização. Ele também considera fatores externos, como legal, tecnológico, competitivo, mercado, cultural e ambientes social e econômico.</w:t>
      </w:r>
    </w:p>
    <w:p w14:paraId="65CBF36B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Exemplos das formas em que o propósito de uma organização pode ser expresso, incluem </w:t>
      </w:r>
      <w:r w:rsidRPr="004A4EF9">
        <w:rPr>
          <w:rFonts w:ascii="Calibri Light" w:hAnsi="Calibri Light" w:cs="Calibri Light"/>
          <w:i/>
        </w:rPr>
        <w:lastRenderedPageBreak/>
        <w:t>sua visão, missão, políticas e objetivos.</w:t>
      </w:r>
    </w:p>
    <w:p w14:paraId="5AD20F68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4- Partes interessadas</w:t>
      </w:r>
    </w:p>
    <w:p w14:paraId="47A5ED2F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conceito de partes interessadas se estende além de um foco exclusivamente no cliente. </w:t>
      </w:r>
      <w:r w:rsidRPr="004A4EF9">
        <w:rPr>
          <w:rFonts w:ascii="Calibri Light" w:hAnsi="Calibri Light" w:cs="Calibri Light"/>
          <w:b/>
          <w:i/>
          <w:u w:val="single"/>
        </w:rPr>
        <w:t>É importante considerar todas as partes interessadas pertinentes</w:t>
      </w:r>
      <w:r w:rsidRPr="004A4EF9">
        <w:rPr>
          <w:rFonts w:ascii="Calibri Light" w:hAnsi="Calibri Light" w:cs="Calibri Light"/>
          <w:i/>
        </w:rPr>
        <w:t>.</w:t>
      </w:r>
    </w:p>
    <w:p w14:paraId="43890D33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Parte do processo para a compreensão do contexto da organização é identificar suas partes interessadas. As partes interessadas pertinentes são aquelas que fornecem risco significativo para a sustentabilidade organizacional se as suas necessidades e expectativas não forem atendidas. Organizações definem quais resultados são necessários prover às partes interessadas pertinentes para reduzir esse risco.</w:t>
      </w:r>
    </w:p>
    <w:p w14:paraId="7BCC314B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Para seu sucesso, as organizações atraem, capturam e retêm o apoio das partes interessadas das quais dependem.</w:t>
      </w:r>
    </w:p>
    <w:p w14:paraId="3EE1F6D8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5- Suporte</w:t>
      </w:r>
    </w:p>
    <w:p w14:paraId="7DC77F74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</w:t>
      </w:r>
      <w:r w:rsidRPr="004A4EF9">
        <w:rPr>
          <w:rFonts w:ascii="Calibri Light" w:hAnsi="Calibri Light" w:cs="Calibri Light"/>
          <w:b/>
          <w:i/>
          <w:u w:val="single"/>
        </w:rPr>
        <w:t>apoio da Alta Direção</w:t>
      </w:r>
      <w:r w:rsidRPr="004A4EF9">
        <w:rPr>
          <w:rFonts w:ascii="Calibri Light" w:hAnsi="Calibri Light" w:cs="Calibri Light"/>
          <w:i/>
        </w:rPr>
        <w:t xml:space="preserve"> no SGQ e o engajamento das pessoas permite:</w:t>
      </w:r>
    </w:p>
    <w:p w14:paraId="69716DD0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provisão</w:t>
      </w:r>
      <w:proofErr w:type="gramEnd"/>
      <w:r w:rsidRPr="004A4EF9">
        <w:rPr>
          <w:rFonts w:ascii="Calibri Light" w:hAnsi="Calibri Light" w:cs="Calibri Light"/>
          <w:i/>
        </w:rPr>
        <w:t xml:space="preserve"> de recursos humanos e outros recursos </w:t>
      </w:r>
      <w:r w:rsidRPr="004A4EF9">
        <w:rPr>
          <w:rFonts w:ascii="Calibri Light" w:hAnsi="Calibri Light" w:cs="Calibri Light"/>
          <w:b/>
          <w:i/>
          <w:u w:val="single"/>
        </w:rPr>
        <w:t>adequados</w:t>
      </w:r>
      <w:r w:rsidRPr="004A4EF9">
        <w:rPr>
          <w:rFonts w:ascii="Calibri Light" w:hAnsi="Calibri Light" w:cs="Calibri Light"/>
          <w:i/>
        </w:rPr>
        <w:t>;</w:t>
      </w:r>
    </w:p>
    <w:p w14:paraId="3F8EBB53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b/>
          <w:i/>
          <w:u w:val="single"/>
        </w:rPr>
        <w:t>monitoramento</w:t>
      </w:r>
      <w:proofErr w:type="gramEnd"/>
      <w:r w:rsidRPr="004A4EF9">
        <w:rPr>
          <w:rFonts w:ascii="Calibri Light" w:hAnsi="Calibri Light" w:cs="Calibri Light"/>
          <w:i/>
        </w:rPr>
        <w:t xml:space="preserve"> de processos e resultados;</w:t>
      </w:r>
    </w:p>
    <w:p w14:paraId="61B5352B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determinação e avaliação</w:t>
      </w:r>
      <w:proofErr w:type="gramEnd"/>
      <w:r w:rsidRPr="004A4EF9">
        <w:rPr>
          <w:rFonts w:ascii="Calibri Light" w:hAnsi="Calibri Light" w:cs="Calibri Light"/>
          <w:i/>
        </w:rPr>
        <w:t xml:space="preserve"> dos </w:t>
      </w:r>
      <w:r w:rsidRPr="004A4EF9">
        <w:rPr>
          <w:rFonts w:ascii="Calibri Light" w:hAnsi="Calibri Light" w:cs="Calibri Light"/>
          <w:b/>
          <w:i/>
          <w:u w:val="single"/>
        </w:rPr>
        <w:t>riscos e oportunidades</w:t>
      </w:r>
      <w:r w:rsidRPr="004A4EF9">
        <w:rPr>
          <w:rFonts w:ascii="Calibri Light" w:hAnsi="Calibri Light" w:cs="Calibri Light"/>
          <w:i/>
        </w:rPr>
        <w:t>;</w:t>
      </w:r>
    </w:p>
    <w:p w14:paraId="7FC5A08A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implementação</w:t>
      </w:r>
      <w:proofErr w:type="gramEnd"/>
      <w:r w:rsidRPr="004A4EF9">
        <w:rPr>
          <w:rFonts w:ascii="Calibri Light" w:hAnsi="Calibri Light" w:cs="Calibri Light"/>
          <w:i/>
        </w:rPr>
        <w:t xml:space="preserve"> de </w:t>
      </w:r>
      <w:r w:rsidRPr="004A4EF9">
        <w:rPr>
          <w:rFonts w:ascii="Calibri Light" w:hAnsi="Calibri Light" w:cs="Calibri Light"/>
          <w:b/>
          <w:i/>
          <w:u w:val="single"/>
        </w:rPr>
        <w:t>ações apropriadas</w:t>
      </w:r>
      <w:r w:rsidRPr="004A4EF9">
        <w:rPr>
          <w:rFonts w:ascii="Calibri Light" w:hAnsi="Calibri Light" w:cs="Calibri Light"/>
          <w:i/>
        </w:rPr>
        <w:t>.</w:t>
      </w:r>
    </w:p>
    <w:p w14:paraId="5BACB9E1" w14:textId="77777777" w:rsidR="00D76E2A" w:rsidRPr="004A4EF9" w:rsidRDefault="00D76E2A" w:rsidP="00D76E2A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Aquisição responsável, aplicação, manutenção, aprimoramento e disposição dos recursos apoiam a organização na realização dos seus objetivos.</w:t>
      </w:r>
    </w:p>
    <w:p w14:paraId="52CAC0A8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5.2 – Pessoas</w:t>
      </w:r>
    </w:p>
    <w:p w14:paraId="474DE0A5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As pessoas são recursos essenciais dentro da organização. </w:t>
      </w:r>
      <w:r w:rsidRPr="004A4EF9">
        <w:rPr>
          <w:rFonts w:ascii="Calibri Light" w:hAnsi="Calibri Light" w:cs="Calibri Light"/>
          <w:b/>
          <w:i/>
          <w:u w:val="single"/>
        </w:rPr>
        <w:t>O desempenho da organização é dependente de como as pessoas sem comportam dentro do sistema em que trabalham</w:t>
      </w:r>
      <w:r w:rsidRPr="004A4EF9">
        <w:rPr>
          <w:rFonts w:ascii="Calibri Light" w:hAnsi="Calibri Light" w:cs="Calibri Light"/>
          <w:i/>
        </w:rPr>
        <w:t>.</w:t>
      </w:r>
    </w:p>
    <w:p w14:paraId="11AFFE33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>Dentro de uma organização, as pessoas tornam-se engajadas e alinhadas por meio de compreensão comum da política da qualidade e dos resultados desejados da organização.</w:t>
      </w:r>
    </w:p>
    <w:p w14:paraId="4A691BB5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b/>
          <w:i/>
        </w:rPr>
        <w:t>5.3- Competência</w:t>
      </w:r>
    </w:p>
    <w:p w14:paraId="3D58CAB1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O SGQ é mais efetivo quando </w:t>
      </w:r>
      <w:r w:rsidRPr="004A4EF9">
        <w:rPr>
          <w:rFonts w:ascii="Calibri Light" w:hAnsi="Calibri Light" w:cs="Calibri Light"/>
          <w:b/>
          <w:i/>
          <w:u w:val="single"/>
        </w:rPr>
        <w:t>todos os funcionários</w:t>
      </w:r>
      <w:r w:rsidRPr="004A4EF9">
        <w:rPr>
          <w:rFonts w:ascii="Calibri Light" w:hAnsi="Calibri Light" w:cs="Calibri Light"/>
          <w:i/>
        </w:rPr>
        <w:t xml:space="preserve"> entendem e aplicam as habilidades, treinamento, educação e experiência necessários para desempenhar suas funções e responsabilidades. É da responsabilidade da Alta Direção oferecer oportunidades para as pessoas desenvolverem essas competências necessárias.</w:t>
      </w:r>
    </w:p>
    <w:p w14:paraId="3DBDD928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b/>
          <w:i/>
        </w:rPr>
      </w:pPr>
      <w:r w:rsidRPr="004A4EF9">
        <w:rPr>
          <w:rFonts w:ascii="Calibri Light" w:hAnsi="Calibri Light" w:cs="Calibri Light"/>
          <w:b/>
          <w:i/>
        </w:rPr>
        <w:t>5.4- Conscientização</w:t>
      </w:r>
    </w:p>
    <w:p w14:paraId="3740AC3F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A comunicação planejada e efetiva interna (ou seja, em toda a organização) e externa (ou seja, com as partes interessadas pertinentes) eleva o </w:t>
      </w:r>
      <w:r w:rsidRPr="004A4EF9">
        <w:rPr>
          <w:rFonts w:ascii="Calibri Light" w:hAnsi="Calibri Light" w:cs="Calibri Light"/>
          <w:b/>
          <w:i/>
          <w:u w:val="single"/>
        </w:rPr>
        <w:t>engajamento das pessoas e aumenta a compreensão</w:t>
      </w:r>
      <w:r w:rsidRPr="004A4EF9">
        <w:rPr>
          <w:rFonts w:ascii="Calibri Light" w:hAnsi="Calibri Light" w:cs="Calibri Light"/>
          <w:i/>
        </w:rPr>
        <w:t>:</w:t>
      </w:r>
    </w:p>
    <w:p w14:paraId="471CC920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do</w:t>
      </w:r>
      <w:proofErr w:type="gramEnd"/>
      <w:r w:rsidRPr="004A4EF9">
        <w:rPr>
          <w:rFonts w:ascii="Calibri Light" w:hAnsi="Calibri Light" w:cs="Calibri Light"/>
          <w:i/>
        </w:rPr>
        <w:t xml:space="preserve"> contexto da organização;</w:t>
      </w:r>
    </w:p>
    <w:p w14:paraId="365C9B1B" w14:textId="77777777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das</w:t>
      </w:r>
      <w:proofErr w:type="gramEnd"/>
      <w:r w:rsidRPr="004A4EF9">
        <w:rPr>
          <w:rFonts w:ascii="Calibri Light" w:hAnsi="Calibri Light" w:cs="Calibri Light"/>
          <w:i/>
        </w:rPr>
        <w:t xml:space="preserve"> necessidades e expectativas dos clientes e de outras partes interessadas pertinentes;</w:t>
      </w:r>
    </w:p>
    <w:p w14:paraId="19B7236B" w14:textId="595B5126" w:rsidR="00EE756E" w:rsidRPr="004A4EF9" w:rsidRDefault="00EE756E" w:rsidP="00EE756E">
      <w:pPr>
        <w:spacing w:line="360" w:lineRule="auto"/>
        <w:ind w:left="1416"/>
        <w:jc w:val="both"/>
        <w:rPr>
          <w:rFonts w:ascii="Calibri Light" w:hAnsi="Calibri Light" w:cs="Calibri Light"/>
          <w:i/>
        </w:rPr>
      </w:pPr>
      <w:r w:rsidRPr="004A4EF9">
        <w:rPr>
          <w:rFonts w:ascii="Calibri Light" w:hAnsi="Calibri Light" w:cs="Calibri Light"/>
          <w:i/>
        </w:rPr>
        <w:lastRenderedPageBreak/>
        <w:t xml:space="preserve">- </w:t>
      </w:r>
      <w:proofErr w:type="gramStart"/>
      <w:r w:rsidRPr="004A4EF9">
        <w:rPr>
          <w:rFonts w:ascii="Calibri Light" w:hAnsi="Calibri Light" w:cs="Calibri Light"/>
          <w:i/>
        </w:rPr>
        <w:t>do</w:t>
      </w:r>
      <w:proofErr w:type="gramEnd"/>
      <w:r w:rsidRPr="004A4EF9">
        <w:rPr>
          <w:rFonts w:ascii="Calibri Light" w:hAnsi="Calibri Light" w:cs="Calibri Light"/>
          <w:i/>
        </w:rPr>
        <w:t xml:space="preserve"> SGQ.</w:t>
      </w:r>
      <w:r w:rsidR="009412D0">
        <w:rPr>
          <w:rFonts w:ascii="Calibri Light" w:hAnsi="Calibri Light" w:cs="Calibri Light"/>
          <w:i/>
        </w:rPr>
        <w:t>”</w:t>
      </w:r>
    </w:p>
    <w:p w14:paraId="371A200D" w14:textId="41584DDC" w:rsidR="009412D0" w:rsidRPr="004A4EF9" w:rsidRDefault="00EE756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Além dos conceitos, você deverá, sempre, considerar os Princípios de Gestão da Qualidade definidos na Norma ABNT NBR ISO 9001:2015, </w:t>
      </w:r>
      <w:r w:rsidR="009412D0">
        <w:rPr>
          <w:rFonts w:ascii="Calibri Light" w:eastAsia="Verdana" w:hAnsi="Calibri Light" w:cs="Calibri Light"/>
        </w:rPr>
        <w:t xml:space="preserve">também, </w:t>
      </w:r>
      <w:r w:rsidRPr="004A4EF9">
        <w:rPr>
          <w:rFonts w:ascii="Calibri Light" w:eastAsia="Verdana" w:hAnsi="Calibri Light" w:cs="Calibri Light"/>
        </w:rPr>
        <w:t>resumidos a seguir:</w:t>
      </w:r>
    </w:p>
    <w:tbl>
      <w:tblPr>
        <w:tblStyle w:val="Tabelacomgrade1"/>
        <w:tblW w:w="0" w:type="auto"/>
        <w:jc w:val="center"/>
        <w:tblLook w:val="04A0" w:firstRow="1" w:lastRow="0" w:firstColumn="1" w:lastColumn="0" w:noHBand="0" w:noVBand="1"/>
      </w:tblPr>
      <w:tblGrid>
        <w:gridCol w:w="3261"/>
        <w:gridCol w:w="5953"/>
      </w:tblGrid>
      <w:tr w:rsidR="00EE756E" w:rsidRPr="004A4EF9" w14:paraId="6327C69E" w14:textId="77777777" w:rsidTr="009412D0">
        <w:trPr>
          <w:jc w:val="center"/>
        </w:trPr>
        <w:tc>
          <w:tcPr>
            <w:tcW w:w="3261" w:type="dxa"/>
            <w:tcBorders>
              <w:bottom w:val="single" w:sz="4" w:space="0" w:color="000000" w:themeColor="text1"/>
            </w:tcBorders>
            <w:shd w:val="clear" w:color="auto" w:fill="0066B2" w:themeFill="accent1"/>
          </w:tcPr>
          <w:p w14:paraId="165CE319" w14:textId="77777777" w:rsidR="00EE756E" w:rsidRPr="00E11977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proofErr w:type="spellStart"/>
            <w:r w:rsidRPr="00E11977">
              <w:rPr>
                <w:rFonts w:ascii="Calibri Light" w:eastAsia="Verdana" w:hAnsi="Calibri Light" w:cs="Calibri Light"/>
                <w:b/>
                <w:bCs/>
                <w:color w:val="FFFFFF" w:themeColor="background1"/>
              </w:rPr>
              <w:t>Princípio</w:t>
            </w:r>
            <w:proofErr w:type="spellEnd"/>
          </w:p>
        </w:tc>
        <w:tc>
          <w:tcPr>
            <w:tcW w:w="5953" w:type="dxa"/>
            <w:shd w:val="clear" w:color="auto" w:fill="0066B2" w:themeFill="accent1"/>
          </w:tcPr>
          <w:p w14:paraId="0480FAF2" w14:textId="77777777" w:rsidR="00EE756E" w:rsidRPr="00E11977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color w:val="FFFFFF" w:themeColor="background1"/>
                <w:lang w:val="pt-BR"/>
              </w:rPr>
            </w:pPr>
            <w:proofErr w:type="spellStart"/>
            <w:r w:rsidRPr="00E11977">
              <w:rPr>
                <w:rFonts w:ascii="Calibri Light" w:eastAsia="Verdana" w:hAnsi="Calibri Light" w:cs="Calibri Light"/>
                <w:b/>
                <w:bCs/>
                <w:color w:val="FFFFFF" w:themeColor="background1"/>
              </w:rPr>
              <w:t>Declaração</w:t>
            </w:r>
            <w:proofErr w:type="spellEnd"/>
          </w:p>
        </w:tc>
      </w:tr>
      <w:tr w:rsidR="00EE756E" w:rsidRPr="004A4EF9" w14:paraId="0EAEB30E" w14:textId="77777777" w:rsidTr="009412D0">
        <w:trPr>
          <w:trHeight w:val="1344"/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07FB77CA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Foco no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cliente</w:t>
            </w:r>
            <w:proofErr w:type="spellEnd"/>
          </w:p>
        </w:tc>
        <w:tc>
          <w:tcPr>
            <w:tcW w:w="5953" w:type="dxa"/>
            <w:vAlign w:val="center"/>
          </w:tcPr>
          <w:p w14:paraId="552F326F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</w:rPr>
              <w:t xml:space="preserve">O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foco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principal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gestão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qualidade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é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atender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às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necessidades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clientes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empenhar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-se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exceder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expectativas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dos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clientes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354B2D4C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5F17D4AF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Liderança</w:t>
            </w:r>
            <w:proofErr w:type="spellEnd"/>
          </w:p>
        </w:tc>
        <w:tc>
          <w:tcPr>
            <w:tcW w:w="5953" w:type="dxa"/>
            <w:vAlign w:val="center"/>
          </w:tcPr>
          <w:p w14:paraId="30472B0C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Líderes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todos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níveis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estabelecem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uma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unidade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propósito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direcionamento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criam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condições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para que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pessoas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estejam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engajadas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para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alcançar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objetivos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qualidade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7FA67CE9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0159075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Engajamento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das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pessoas</w:t>
            </w:r>
            <w:proofErr w:type="spellEnd"/>
          </w:p>
        </w:tc>
        <w:tc>
          <w:tcPr>
            <w:tcW w:w="5953" w:type="dxa"/>
            <w:vAlign w:val="center"/>
          </w:tcPr>
          <w:p w14:paraId="765395CB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Pessoas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competentes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com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poder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engajadas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todos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níveis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essenciais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para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aumentar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capacidade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criar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entregar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valor.</w:t>
            </w:r>
          </w:p>
        </w:tc>
      </w:tr>
      <w:tr w:rsidR="00EE756E" w:rsidRPr="004A4EF9" w14:paraId="2F5312B8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3112F3B3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Abordagem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processo</w:t>
            </w:r>
            <w:proofErr w:type="spellEnd"/>
          </w:p>
        </w:tc>
        <w:tc>
          <w:tcPr>
            <w:tcW w:w="5953" w:type="dxa"/>
            <w:vAlign w:val="center"/>
          </w:tcPr>
          <w:p w14:paraId="3F1BFA03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Resultados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consistentes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previsíveis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alcançados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forma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mais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eficaz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eficiente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quando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atividades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compreendidas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gerenciadas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processos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inter-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relacionados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que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funcionam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um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sistema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coerente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3F89B533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101D737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Melhoria</w:t>
            </w:r>
            <w:proofErr w:type="spellEnd"/>
          </w:p>
        </w:tc>
        <w:tc>
          <w:tcPr>
            <w:tcW w:w="5953" w:type="dxa"/>
            <w:vAlign w:val="center"/>
          </w:tcPr>
          <w:p w14:paraId="5EAA1F90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</w:rPr>
              <w:t xml:space="preserve">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sucesso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têm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um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foco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contínuo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melhoria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2F821450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0F92FDC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Tomada de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decisão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com base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em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evidência</w:t>
            </w:r>
            <w:proofErr w:type="spellEnd"/>
          </w:p>
        </w:tc>
        <w:tc>
          <w:tcPr>
            <w:tcW w:w="5953" w:type="dxa"/>
            <w:vAlign w:val="center"/>
          </w:tcPr>
          <w:p w14:paraId="12ADC598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</w:rPr>
              <w:t>Decisões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com base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na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análise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avaliação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de dados e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informações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são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mais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propensas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a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produzir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resultados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desejados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>.</w:t>
            </w:r>
          </w:p>
        </w:tc>
      </w:tr>
      <w:tr w:rsidR="00EE756E" w:rsidRPr="004A4EF9" w14:paraId="53D88D65" w14:textId="77777777" w:rsidTr="009412D0">
        <w:trPr>
          <w:jc w:val="center"/>
        </w:trPr>
        <w:tc>
          <w:tcPr>
            <w:tcW w:w="3261" w:type="dxa"/>
            <w:shd w:val="clear" w:color="auto" w:fill="FFFFE5"/>
            <w:vAlign w:val="center"/>
          </w:tcPr>
          <w:p w14:paraId="2C520E77" w14:textId="77777777" w:rsidR="00EE756E" w:rsidRPr="004A4EF9" w:rsidRDefault="00EE756E" w:rsidP="00EE756E">
            <w:pPr>
              <w:spacing w:before="240" w:after="120" w:line="360" w:lineRule="auto"/>
              <w:jc w:val="center"/>
              <w:rPr>
                <w:rFonts w:ascii="Calibri Light" w:eastAsia="Verdana" w:hAnsi="Calibri Light" w:cs="Calibri Light"/>
                <w:b/>
                <w:bCs/>
                <w:lang w:val="pt-BR"/>
              </w:rPr>
            </w:pP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Gestão</w:t>
            </w:r>
            <w:proofErr w:type="spellEnd"/>
            <w:r w:rsidRPr="004A4EF9">
              <w:rPr>
                <w:rFonts w:ascii="Calibri Light" w:eastAsia="Verdana" w:hAnsi="Calibri Light" w:cs="Calibri Light"/>
                <w:b/>
                <w:bCs/>
              </w:rPr>
              <w:t xml:space="preserve"> de </w:t>
            </w:r>
            <w:proofErr w:type="spellStart"/>
            <w:r w:rsidRPr="004A4EF9">
              <w:rPr>
                <w:rFonts w:ascii="Calibri Light" w:eastAsia="Verdana" w:hAnsi="Calibri Light" w:cs="Calibri Light"/>
                <w:b/>
                <w:bCs/>
              </w:rPr>
              <w:t>relacionamento</w:t>
            </w:r>
            <w:proofErr w:type="spellEnd"/>
          </w:p>
        </w:tc>
        <w:tc>
          <w:tcPr>
            <w:tcW w:w="5953" w:type="dxa"/>
            <w:vAlign w:val="center"/>
          </w:tcPr>
          <w:p w14:paraId="6301B70E" w14:textId="77777777" w:rsidR="00EE756E" w:rsidRPr="004A4EF9" w:rsidRDefault="00EE756E" w:rsidP="009412D0">
            <w:pPr>
              <w:spacing w:before="240" w:after="120" w:line="360" w:lineRule="auto"/>
              <w:jc w:val="both"/>
              <w:rPr>
                <w:rFonts w:ascii="Calibri Light" w:eastAsia="Verdana" w:hAnsi="Calibri Light" w:cs="Calibri Light"/>
                <w:lang w:val="pt-BR"/>
              </w:rPr>
            </w:pPr>
            <w:r w:rsidRPr="004A4EF9">
              <w:rPr>
                <w:rFonts w:ascii="Calibri Light" w:eastAsia="Verdana" w:hAnsi="Calibri Light" w:cs="Calibri Light"/>
              </w:rPr>
              <w:t xml:space="preserve">Para o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sucesso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sustentado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organizações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gerenciam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seus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relacionamentos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com as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partes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interessadas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pertinentes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, </w:t>
            </w:r>
            <w:proofErr w:type="spellStart"/>
            <w:r w:rsidRPr="004A4EF9">
              <w:rPr>
                <w:rFonts w:ascii="Calibri Light" w:eastAsia="Verdana" w:hAnsi="Calibri Light" w:cs="Calibri Light"/>
              </w:rPr>
              <w:t>como</w:t>
            </w:r>
            <w:proofErr w:type="spellEnd"/>
            <w:r w:rsidRPr="004A4EF9">
              <w:rPr>
                <w:rFonts w:ascii="Calibri Light" w:eastAsia="Verdana" w:hAnsi="Calibri Light" w:cs="Calibri Light"/>
              </w:rPr>
              <w:t xml:space="preserve"> provedores.</w:t>
            </w:r>
          </w:p>
        </w:tc>
      </w:tr>
    </w:tbl>
    <w:p w14:paraId="275C0434" w14:textId="22797BD9" w:rsidR="00EE756E" w:rsidRPr="004A4EF9" w:rsidRDefault="00370F5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Agora, com as competências devidamente adquiridas, e tendo compreendido e absorvidos os conceitos e princípios que regem, tanto uma auditoria/avaliação, quanto o âmago de um sistema de gestão, você </w:t>
      </w:r>
      <w:r w:rsidRPr="004A4EF9">
        <w:rPr>
          <w:rFonts w:ascii="Calibri Light" w:eastAsia="Verdana" w:hAnsi="Calibri Light" w:cs="Calibri Light"/>
        </w:rPr>
        <w:lastRenderedPageBreak/>
        <w:t>estará pronto para conduzir um processo de auditoria/avaliação.</w:t>
      </w:r>
    </w:p>
    <w:p w14:paraId="29910235" w14:textId="2170B40F" w:rsidR="00370F52" w:rsidRDefault="00370F5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 tanto, a implantação das diretrizes apresentadas na Norma ABNT NBR ISO 19011:2018 é fundamental.</w:t>
      </w:r>
    </w:p>
    <w:p w14:paraId="7D0B7CCF" w14:textId="20AB6C5B" w:rsidR="009412D0" w:rsidRDefault="009412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novamente a seguir:</w:t>
      </w:r>
    </w:p>
    <w:p w14:paraId="59A72A38" w14:textId="77777777" w:rsidR="009412D0" w:rsidRPr="004A4EF9" w:rsidRDefault="009412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FEF4367" w14:textId="03AE9FCF" w:rsidR="00370F52" w:rsidRPr="004A4EF9" w:rsidRDefault="00370F52" w:rsidP="00370F52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9" w:name="_Toc82444600"/>
      <w:r w:rsidRPr="004A4EF9">
        <w:rPr>
          <w:rFonts w:cs="Calibri Light"/>
        </w:rPr>
        <w:t>Programando e planejando a auditoria/avaliação</w:t>
      </w:r>
      <w:bookmarkEnd w:id="9"/>
    </w:p>
    <w:p w14:paraId="518EC542" w14:textId="1D4682DA" w:rsidR="00837E36" w:rsidRPr="004A4EF9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Na nossa quarta aula, vimos em detalhes estes processos, mas, para que você lembre, recorremos, novamente, ao ciclo PDCA apresentado na Norma ABNT NBR ISO 19011:2015</w:t>
      </w:r>
      <w:r w:rsidRPr="0059696D">
        <w:rPr>
          <w:rFonts w:ascii="Calibri Light" w:eastAsia="Verdana" w:hAnsi="Calibri Light" w:cs="Calibri Light"/>
        </w:rPr>
        <w:t>:</w:t>
      </w:r>
    </w:p>
    <w:p w14:paraId="3FF7C339" w14:textId="26CDDA9A" w:rsidR="00837E36" w:rsidRPr="0059696D" w:rsidRDefault="0059696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0EE1A02E" wp14:editId="5B3F0D4E">
            <wp:extent cx="5975334" cy="3935578"/>
            <wp:effectExtent l="0" t="0" r="6985" b="8255"/>
            <wp:docPr id="80" name="Imagem 80" descr="https://entib.org.br/entib/imagens/19011_PD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tib.org.br/entib/imagens/19011_PDC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81" cy="39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C98AF" w14:textId="38A6A69B" w:rsidR="00D5535C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59696D">
        <w:rPr>
          <w:rFonts w:ascii="Calibri Light" w:eastAsia="Verdana" w:hAnsi="Calibri Light" w:cs="Calibri Light"/>
        </w:rPr>
        <w:t>Com o programa e planejamentos definidos e estruturado, você poderá partir para a condução da auditoria/avaliação propriamente dita.</w:t>
      </w:r>
    </w:p>
    <w:p w14:paraId="4FBDFA6E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63D1B96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1582A3A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E58B9A8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115EBC3" w14:textId="333EBEEC" w:rsidR="00D5535C" w:rsidRPr="004A4EF9" w:rsidRDefault="00D5535C" w:rsidP="00D5535C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0" w:name="_Toc82444601"/>
      <w:r w:rsidRPr="004A4EF9">
        <w:rPr>
          <w:rFonts w:cs="Calibri Light"/>
        </w:rPr>
        <w:lastRenderedPageBreak/>
        <w:t>Conduzindo a auditoria/avaliação</w:t>
      </w:r>
      <w:bookmarkEnd w:id="10"/>
    </w:p>
    <w:p w14:paraId="6C526C69" w14:textId="5883188A" w:rsidR="00D5535C" w:rsidRPr="004A4EF9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Neste sentido, podemos ligar o ciclo PDCA da programação, com o da CONDUÇÃO da auditoria/avaliação, para entendermos melhor o processo</w:t>
      </w:r>
      <w:r w:rsidRPr="0059696D">
        <w:rPr>
          <w:rFonts w:ascii="Calibri Light" w:eastAsia="Verdana" w:hAnsi="Calibri Light" w:cs="Calibri Light"/>
        </w:rPr>
        <w:t>:</w:t>
      </w:r>
    </w:p>
    <w:p w14:paraId="38515494" w14:textId="5140BAE7" w:rsidR="00D5535C" w:rsidRPr="004A4EF9" w:rsidRDefault="0059696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056FE718" wp14:editId="5EBD1CC2">
            <wp:extent cx="5935980" cy="7522620"/>
            <wp:effectExtent l="0" t="0" r="7620" b="2540"/>
            <wp:docPr id="81" name="Imagem 81" descr="https://entib.org.br/entib/imagens/Fluxo_programa_auditor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tib.org.br/entib/imagens/Fluxo_programa_auditori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25A7" w14:textId="05A54071" w:rsidR="00D5535C" w:rsidRPr="0059696D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59696D">
        <w:rPr>
          <w:rFonts w:ascii="Calibri Light" w:eastAsia="Verdana" w:hAnsi="Calibri Light" w:cs="Calibri Light"/>
        </w:rPr>
        <w:t>Na nossa quinta aula, abordamos em detalhes este assunto.</w:t>
      </w:r>
    </w:p>
    <w:p w14:paraId="2FA5E500" w14:textId="33EBD1F1" w:rsidR="00D5535C" w:rsidRPr="004A4EF9" w:rsidRDefault="00D5535C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59696D">
        <w:rPr>
          <w:rFonts w:ascii="Calibri Light" w:eastAsia="Verdana" w:hAnsi="Calibri Light" w:cs="Calibri Light"/>
        </w:rPr>
        <w:lastRenderedPageBreak/>
        <w:t>A condução</w:t>
      </w:r>
      <w:r w:rsidRPr="004A4EF9">
        <w:rPr>
          <w:rFonts w:ascii="Calibri Light" w:eastAsia="Verdana" w:hAnsi="Calibri Light" w:cs="Calibri Light"/>
        </w:rPr>
        <w:t>, em si, da auditoria/avaliação inicia-se com a análise da informação documentada, que pode ser realizada em duas etapas:</w:t>
      </w:r>
    </w:p>
    <w:p w14:paraId="0D301956" w14:textId="77777777" w:rsidR="00D5535C" w:rsidRPr="004A4EF9" w:rsidRDefault="00D5535C" w:rsidP="00D5535C">
      <w:pPr>
        <w:pStyle w:val="PargrafodaLista"/>
        <w:numPr>
          <w:ilvl w:val="0"/>
          <w:numId w:val="24"/>
        </w:num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b/>
          <w:bCs/>
          <w:u w:val="single"/>
        </w:rPr>
        <w:t>De forma assíncrona</w:t>
      </w:r>
      <w:r w:rsidRPr="004A4EF9">
        <w:rPr>
          <w:rFonts w:ascii="Calibri Light" w:eastAsia="Verdana" w:hAnsi="Calibri Light" w:cs="Calibri Light"/>
        </w:rPr>
        <w:t xml:space="preserve">: com </w:t>
      </w:r>
      <w:r w:rsidRPr="004A4EF9">
        <w:rPr>
          <w:rFonts w:ascii="Calibri Light" w:eastAsia="Verdana" w:hAnsi="Calibri Light" w:cs="Calibri Light"/>
          <w:b/>
          <w:bCs/>
        </w:rPr>
        <w:t>antecedência</w:t>
      </w:r>
      <w:r w:rsidRPr="004A4EF9">
        <w:rPr>
          <w:rFonts w:ascii="Calibri Light" w:eastAsia="Verdana" w:hAnsi="Calibri Light" w:cs="Calibri Light"/>
        </w:rPr>
        <w:t>, analisando documentos gerais como manuais de gestão, procedimentos de auditoria/avaliação, relatórios de auditorias/avaliações anteriores, tratamentos de não conformidades, entre outros.</w:t>
      </w:r>
    </w:p>
    <w:p w14:paraId="0948A26E" w14:textId="77777777" w:rsidR="00D5535C" w:rsidRPr="004A4EF9" w:rsidRDefault="00D5535C" w:rsidP="00D5535C">
      <w:pPr>
        <w:pStyle w:val="PargrafodaLista"/>
        <w:numPr>
          <w:ilvl w:val="0"/>
          <w:numId w:val="24"/>
        </w:numPr>
        <w:spacing w:before="240" w:after="24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b/>
          <w:bCs/>
          <w:u w:val="single"/>
        </w:rPr>
        <w:t>De forma síncrona</w:t>
      </w:r>
      <w:r w:rsidRPr="004A4EF9">
        <w:rPr>
          <w:rFonts w:ascii="Calibri Light" w:eastAsia="Verdana" w:hAnsi="Calibri Light" w:cs="Calibri Light"/>
        </w:rPr>
        <w:t xml:space="preserve">: </w:t>
      </w:r>
      <w:r w:rsidRPr="004A4EF9">
        <w:rPr>
          <w:rFonts w:ascii="Calibri Light" w:eastAsia="Verdana" w:hAnsi="Calibri Light" w:cs="Calibri Light"/>
          <w:b/>
          <w:bCs/>
        </w:rPr>
        <w:t>durante a condução</w:t>
      </w:r>
      <w:r w:rsidRPr="004A4EF9">
        <w:rPr>
          <w:rFonts w:ascii="Calibri Light" w:eastAsia="Verdana" w:hAnsi="Calibri Light" w:cs="Calibri Light"/>
        </w:rPr>
        <w:t>, analisando documentos complementares mais específicos, procedimentos de operação, produtos, contratos, atas de reunião, entre outros.</w:t>
      </w:r>
    </w:p>
    <w:p w14:paraId="55A0C488" w14:textId="0B516D96" w:rsidR="00FD75BE" w:rsidRPr="004A4EF9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As informações documentadas também são avaliadas durante as entrevistas, testemunhos, visitas, enfim, durante a condução, quer presencial ou remotamente, da auditoria/avaliação em si.</w:t>
      </w:r>
    </w:p>
    <w:p w14:paraId="4DE5C2EC" w14:textId="29B63ADA" w:rsidR="00FD75BE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Neste processo, as evidências são comp</w:t>
      </w:r>
      <w:r w:rsidR="0061212F">
        <w:rPr>
          <w:rFonts w:ascii="Calibri Light" w:eastAsia="Verdana" w:hAnsi="Calibri Light" w:cs="Calibri Light"/>
        </w:rPr>
        <w:t>a</w:t>
      </w:r>
      <w:r w:rsidRPr="004A4EF9">
        <w:rPr>
          <w:rFonts w:ascii="Calibri Light" w:eastAsia="Verdana" w:hAnsi="Calibri Light" w:cs="Calibri Light"/>
        </w:rPr>
        <w:t>radas aos critérios, no intuito de se chegar às conclusões da auditoria/avaliação. A Norma ABNT NBR ISO 19011:2018 resume este processo assim:</w:t>
      </w:r>
    </w:p>
    <w:p w14:paraId="0658D541" w14:textId="77777777" w:rsidR="008454BD" w:rsidRPr="004A4EF9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</w:p>
    <w:p w14:paraId="12E7E752" w14:textId="03ABE25D" w:rsidR="00FD75BE" w:rsidRPr="004A4EF9" w:rsidRDefault="00FD75BE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inline distT="0" distB="0" distL="0" distR="0" wp14:anchorId="110C7662" wp14:editId="26265649">
                <wp:extent cx="3949700" cy="4216400"/>
                <wp:effectExtent l="0" t="0" r="12700" b="12700"/>
                <wp:docPr id="48" name="Agrupar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700" cy="4216400"/>
                          <a:chOff x="0" y="0"/>
                          <a:chExt cx="3302069" cy="3186590"/>
                        </a:xfrm>
                      </wpg:grpSpPr>
                      <wps:wsp>
                        <wps:cNvPr id="49" name="Caixa de Texto 49"/>
                        <wps:cNvSpPr txBox="1"/>
                        <wps:spPr>
                          <a:xfrm>
                            <a:off x="0" y="0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5C643958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Fonte de informação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aixa de Texto 50"/>
                        <wps:cNvSpPr txBox="1"/>
                        <wps:spPr>
                          <a:xfrm>
                            <a:off x="4233" y="486833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60E51B0F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Coletando por meio de amostragem apropriada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aixa de Texto 51"/>
                        <wps:cNvSpPr txBox="1"/>
                        <wps:spPr>
                          <a:xfrm>
                            <a:off x="4233" y="982133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0DE4107C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Evidência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aixa de Texto 52"/>
                        <wps:cNvSpPr txBox="1"/>
                        <wps:spPr>
                          <a:xfrm>
                            <a:off x="4233" y="1473200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540E4755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Avaliando em relação aos critérios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53"/>
                        <wps:cNvSpPr txBox="1"/>
                        <wps:spPr>
                          <a:xfrm>
                            <a:off x="4233" y="1960033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419535C6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Constatações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aixa de Texto 54"/>
                        <wps:cNvSpPr txBox="1"/>
                        <wps:spPr>
                          <a:xfrm>
                            <a:off x="4233" y="2438400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7B1DDFAD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Analisando criticamente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aixa de Texto 55"/>
                        <wps:cNvSpPr txBox="1"/>
                        <wps:spPr>
                          <a:xfrm>
                            <a:off x="4233" y="2916767"/>
                            <a:ext cx="3297836" cy="26982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E1B937"/>
                            </a:solidFill>
                          </a:ln>
                        </wps:spPr>
                        <wps:txbx>
                          <w:txbxContent>
                            <w:p w14:paraId="54D77E2A" w14:textId="77777777" w:rsidR="0029650D" w:rsidRDefault="0029650D" w:rsidP="00FD75BE">
                              <w:pPr>
                                <w:jc w:val="center"/>
                              </w:pPr>
                              <w:r>
                                <w:t>Conclusões de auditoria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onector de Seta Reta 56"/>
                        <wps:cNvCnPr/>
                        <wps:spPr>
                          <a:xfrm>
                            <a:off x="1651000" y="270933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7" name="Conector de Seta Reta 57"/>
                        <wps:cNvCnPr/>
                        <wps:spPr>
                          <a:xfrm>
                            <a:off x="1651000" y="753533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8" name="Conector de Seta Reta 58"/>
                        <wps:cNvCnPr/>
                        <wps:spPr>
                          <a:xfrm>
                            <a:off x="1659467" y="1257300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9" name="Conector de Seta Reta 59"/>
                        <wps:cNvCnPr/>
                        <wps:spPr>
                          <a:xfrm>
                            <a:off x="1655233" y="1744133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0" name="Conector de Seta Reta 60"/>
                        <wps:cNvCnPr/>
                        <wps:spPr>
                          <a:xfrm>
                            <a:off x="1651000" y="2230967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1" name="Conector de Seta Reta 61"/>
                        <wps:cNvCnPr/>
                        <wps:spPr>
                          <a:xfrm>
                            <a:off x="1651000" y="2705100"/>
                            <a:ext cx="0" cy="21443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E1B937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C7662" id="Agrupar 48" o:spid="_x0000_s1026" style="width:311pt;height:332pt;mso-position-horizontal-relative:char;mso-position-vertical-relative:line" coordsize="33020,3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49" o:spid="_x0000_s1027" type="#_x0000_t202" style="position:absolute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LWTMUA&#10;AADbAAAADwAAAGRycy9kb3ducmV2LnhtbESP3WrCQBSE74W+w3IK3ohuLCJtmlVKoSWKQqttrw/Z&#10;kx+aPRuyq0ne3hUEL4eZ+YZJ1r2pxZlaV1lWMJ9FIIgzqysuFPwcP6bPIJxH1lhbJgUDOVivHkYJ&#10;xtp2/E3ngy9EgLCLUUHpfRNL6bKSDLqZbYiDl9vWoA+yLaRusQtwU8unKFpKgxWHhRIbei8p+z+c&#10;jIJtPkmHzv+mm/np73Mn98Xg0i+lxo/92ysIT72/h2/tVCtYvM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tZMxQAAANsAAAAPAAAAAAAAAAAAAAAAAJgCAABkcnMv&#10;ZG93bnJldi54bWxQSwUGAAAAAAQABAD1AAAAigMAAAAA&#10;" fillcolor="window" strokecolor="#e1b937" strokeweight=".5pt">
                  <v:textbox>
                    <w:txbxContent>
                      <w:p w14:paraId="5C643958" w14:textId="77777777" w:rsidR="0029650D" w:rsidRDefault="0029650D" w:rsidP="00FD75BE">
                        <w:pPr>
                          <w:jc w:val="center"/>
                        </w:pPr>
                        <w:r>
                          <w:t>Fonte de informação</w:t>
                        </w:r>
                      </w:p>
                    </w:txbxContent>
                  </v:textbox>
                </v:shape>
                <v:shape id="Caixa de Texto 50" o:spid="_x0000_s1028" type="#_x0000_t202" style="position:absolute;left:42;top:4868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pDMIA&#10;AADbAAAADwAAAGRycy9kb3ducmV2LnhtbERPTWvCQBC9C/0PyxR6kbpJoSIxqxTBkpYWNFXPQ3ZM&#10;QrOzIbsxyb/vHgoeH+873Y6mETfqXG1ZQbyIQBAXVtdcKjj97J9XIJxH1thYJgUTOdhuHmYpJtoO&#10;fKRb7ksRQtglqKDyvk2kdEVFBt3CtsSBu9rOoA+wK6XucAjhppEvUbSUBmsODRW2tKuo+M17o+Dz&#10;Os+mwZ+zj7i/vH/J73Jy2UGpp8fxbQ3C0+jv4n93phW8hvXhS/g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ekMwgAAANsAAAAPAAAAAAAAAAAAAAAAAJgCAABkcnMvZG93&#10;bnJldi54bWxQSwUGAAAAAAQABAD1AAAAhwMAAAAA&#10;" fillcolor="window" strokecolor="#e1b937" strokeweight=".5pt">
                  <v:textbox>
                    <w:txbxContent>
                      <w:p w14:paraId="60E51B0F" w14:textId="77777777" w:rsidR="0029650D" w:rsidRDefault="0029650D" w:rsidP="00FD75BE">
                        <w:pPr>
                          <w:jc w:val="center"/>
                        </w:pPr>
                        <w:r>
                          <w:t>Coletando por meio de amostragem apropriada</w:t>
                        </w:r>
                      </w:p>
                    </w:txbxContent>
                  </v:textbox>
                </v:shape>
                <v:shape id="Caixa de Texto 51" o:spid="_x0000_s1029" type="#_x0000_t202" style="position:absolute;left:42;top:9821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1Ml8QA&#10;AADbAAAADwAAAGRycy9kb3ducmV2LnhtbESPQWvCQBSE7wX/w/IKXkrdRFBKdJUiKFEU1NaeH9ln&#10;Epp9G7KrSf69KxR6HGbmG2a+7Ewl7tS40rKCeBSBIM6sLjlX8P21fv8A4TyyxsoyKejJwXIxeJlj&#10;om3LJ7qffS4ChF2CCgrv60RKlxVk0I1sTRy8q20M+iCbXOoG2wA3lRxH0VQaLDksFFjTqqDs93wz&#10;CnbXt7Rv/SXdxrefzV4e8t6lR6WGr93nDISnzv+H/9qpVjCJ4f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TJfEAAAA2wAAAA8AAAAAAAAAAAAAAAAAmAIAAGRycy9k&#10;b3ducmV2LnhtbFBLBQYAAAAABAAEAPUAAACJAwAAAAA=&#10;" fillcolor="window" strokecolor="#e1b937" strokeweight=".5pt">
                  <v:textbox>
                    <w:txbxContent>
                      <w:p w14:paraId="0DE4107C" w14:textId="77777777" w:rsidR="0029650D" w:rsidRDefault="0029650D" w:rsidP="00FD75BE">
                        <w:pPr>
                          <w:jc w:val="center"/>
                        </w:pPr>
                        <w:r>
                          <w:t>Evidência de auditoria</w:t>
                        </w:r>
                      </w:p>
                    </w:txbxContent>
                  </v:textbox>
                </v:shape>
                <v:shape id="Caixa de Texto 52" o:spid="_x0000_s1030" type="#_x0000_t202" style="position:absolute;left:42;top:14732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S4MQA&#10;AADbAAAADwAAAGRycy9kb3ducmV2LnhtbESP3WrCQBSE7wu+w3IEb4puFFokuooISpQW/L8+ZI9J&#10;MHs2ZFeTvH23UOjlMDPfMPNla0rxotoVlhWMRxEI4tTqgjMFl/NmOAXhPLLG0jIp6MjBctF7m2Os&#10;bcNHep18JgKEXYwKcu+rWEqX5mTQjWxFHLy7rQ36IOtM6hqbADelnETRpzRYcFjIsaJ1Tunj9DQK&#10;9vf3pGv8NdmNn7ftl/zOOpcclBr029UMhKfW/4f/2olW8DGB3y/hB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f0uDEAAAA2wAAAA8AAAAAAAAAAAAAAAAAmAIAAGRycy9k&#10;b3ducmV2LnhtbFBLBQYAAAAABAAEAPUAAACJAwAAAAA=&#10;" fillcolor="window" strokecolor="#e1b937" strokeweight=".5pt">
                  <v:textbox>
                    <w:txbxContent>
                      <w:p w14:paraId="540E4755" w14:textId="77777777" w:rsidR="0029650D" w:rsidRDefault="0029650D" w:rsidP="00FD75BE">
                        <w:pPr>
                          <w:jc w:val="center"/>
                        </w:pPr>
                        <w:r>
                          <w:t>Avaliando em relação aos critérios de auditoria</w:t>
                        </w:r>
                      </w:p>
                    </w:txbxContent>
                  </v:textbox>
                </v:shape>
                <v:shape id="Caixa de Texto 53" o:spid="_x0000_s1031" type="#_x0000_t202" style="position:absolute;left:42;top:19600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3e8UA&#10;AADbAAAADwAAAGRycy9kb3ducmV2LnhtbESP3WrCQBSE74W+w3IK3ohurFhKmlVKoSWKQqttrw/Z&#10;kx+aPRuyq0ne3hUEL4eZ+YZJ1r2pxZlaV1lWMJ9FIIgzqysuFPwcP6YvIJxH1lhbJgUDOVivHkYJ&#10;xtp2/E3ngy9EgLCLUUHpfRNL6bKSDLqZbYiDl9vWoA+yLaRusQtwU8unKHqWBisOCyU29F5S9n84&#10;GQXbfJIOnf9NN/PT3+dO7ovBpV9KjR/7t1cQnnp/D9/aqVawXM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3d7xQAAANsAAAAPAAAAAAAAAAAAAAAAAJgCAABkcnMv&#10;ZG93bnJldi54bWxQSwUGAAAAAAQABAD1AAAAigMAAAAA&#10;" fillcolor="window" strokecolor="#e1b937" strokeweight=".5pt">
                  <v:textbox>
                    <w:txbxContent>
                      <w:p w14:paraId="419535C6" w14:textId="77777777" w:rsidR="0029650D" w:rsidRDefault="0029650D" w:rsidP="00FD75BE">
                        <w:pPr>
                          <w:jc w:val="center"/>
                        </w:pPr>
                        <w:r>
                          <w:t>Constatações de auditoria</w:t>
                        </w:r>
                      </w:p>
                    </w:txbxContent>
                  </v:textbox>
                </v:shape>
                <v:shape id="Caixa de Texto 54" o:spid="_x0000_s1032" type="#_x0000_t202" style="position:absolute;left:42;top:24384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vD8UA&#10;AADbAAAADwAAAGRycy9kb3ducmV2LnhtbESP3WrCQBSE74W+w3IK3ohuLFpKmlVKoSWKQqttrw/Z&#10;kx+aPRuyq0ne3hUEL4eZ+YZJ1r2pxZlaV1lWMJ9FIIgzqysuFPwcP6YvIJxH1lhbJgUDOVivHkYJ&#10;xtp2/E3ngy9EgLCLUUHpfRNL6bKSDLqZbYiDl9vWoA+yLaRusQtwU8unKHqWBisOCyU29F5S9n84&#10;GQXbfJIOnf9NN/PT3+dO7ovBpV9KjR/7t1cQnnp/D9/aqVawXMD1S/gBc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u8PxQAAANsAAAAPAAAAAAAAAAAAAAAAAJgCAABkcnMv&#10;ZG93bnJldi54bWxQSwUGAAAAAAQABAD1AAAAigMAAAAA&#10;" fillcolor="window" strokecolor="#e1b937" strokeweight=".5pt">
                  <v:textbox>
                    <w:txbxContent>
                      <w:p w14:paraId="7B1DDFAD" w14:textId="77777777" w:rsidR="0029650D" w:rsidRDefault="0029650D" w:rsidP="00FD75BE">
                        <w:pPr>
                          <w:jc w:val="center"/>
                        </w:pPr>
                        <w:r>
                          <w:t>Analisando criticamente</w:t>
                        </w:r>
                      </w:p>
                    </w:txbxContent>
                  </v:textbox>
                </v:shape>
                <v:shape id="Caixa de Texto 55" o:spid="_x0000_s1033" type="#_x0000_t202" style="position:absolute;left:42;top:29167;width:3297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KlMQA&#10;AADbAAAADwAAAGRycy9kb3ducmV2LnhtbESP3WrCQBSE74W+w3IKvRHdWLBIdBUptKRiwf/rQ/aY&#10;BLNnQ3Y1ydu7guDlMDPfMLNFa0pxo9oVlhWMhhEI4tTqgjMFh/3PYALCeWSNpWVS0JGDxfytN8NY&#10;24a3dNv5TAQIuxgV5N5XsZQuzcmgG9qKOHhnWxv0QdaZ1DU2AW5K+RlFX9JgwWEhx4q+c0ovu6tR&#10;sDr3k67xx+RvdD39ruV/1rlko9THe7ucgvDU+lf42U60gvEYHl/C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2SpTEAAAA2wAAAA8AAAAAAAAAAAAAAAAAmAIAAGRycy9k&#10;b3ducmV2LnhtbFBLBQYAAAAABAAEAPUAAACJAwAAAAA=&#10;" fillcolor="window" strokecolor="#e1b937" strokeweight=".5pt">
                  <v:textbox>
                    <w:txbxContent>
                      <w:p w14:paraId="54D77E2A" w14:textId="77777777" w:rsidR="0029650D" w:rsidRDefault="0029650D" w:rsidP="00FD75BE">
                        <w:pPr>
                          <w:jc w:val="center"/>
                        </w:pPr>
                        <w:r>
                          <w:t>Conclusões de auditoria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56" o:spid="_x0000_s1034" type="#_x0000_t32" style="position:absolute;left:16510;top:2709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mE6cQAAADbAAAADwAAAGRycy9kb3ducmV2LnhtbESPQWvCQBSE7wX/w/IEL8VsWqxIzCpt&#10;oZBToTEHj4/sMwlm38bdVZN/7xYKPQ4z8w2T70fTixs531lW8JKkIIhrqztuFFSHr+UGhA/IGnvL&#10;pGAiD/vd7CnHTNs7/9CtDI2IEPYZKmhDGDIpfd2SQZ/YgTh6J+sMhihdI7XDe4SbXr6m6Voa7Dgu&#10;tDjQZ0v1ubwaBZfqufrWJU3FsayvH06vUjyvlFrMx/ctiEBj+A//tQut4G0Nv1/iD5C7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qYTpxAAAANsAAAAPAAAAAAAAAAAA&#10;AAAAAKECAABkcnMvZG93bnJldi54bWxQSwUGAAAAAAQABAD5AAAAkgMAAAAA&#10;" strokecolor="#e1b937">
                  <v:stroke endarrow="block"/>
                </v:shape>
                <v:shape id="Conector de Seta Reta 57" o:spid="_x0000_s1035" type="#_x0000_t32" style="position:absolute;left:16510;top:7535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UhcsIAAADbAAAADwAAAGRycy9kb3ducmV2LnhtbESPQYvCMBSE74L/IbwFL7Kmiu5K1yju&#10;guBJsPawx0fzbIvNS02i1n9vBMHjMDPfMItVZxpxJedrywrGowQEcWF1zaWC/LD5nIPwAVljY5kU&#10;3MnDatnvLTDV9sZ7umahFBHCPkUFVQhtKqUvKjLoR7Yljt7ROoMhSldK7fAW4aaRkyT5kgZrjgsV&#10;tvRXUXHKLkbBOR/mO53RffufFZdfp6cJnqZKDT669Q+IQF14h1/trVYw+4bnl/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+UhcsIAAADbAAAADwAAAAAAAAAAAAAA&#10;AAChAgAAZHJzL2Rvd25yZXYueG1sUEsFBgAAAAAEAAQA+QAAAJADAAAAAA==&#10;" strokecolor="#e1b937">
                  <v:stroke endarrow="block"/>
                </v:shape>
                <v:shape id="Conector de Seta Reta 58" o:spid="_x0000_s1036" type="#_x0000_t32" style="position:absolute;left:16594;top:12573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q1AL4AAADbAAAADwAAAGRycy9kb3ducmV2LnhtbERPTYvCMBC9C/sfwix4EU0VFekaRQXB&#10;k2DtwePQzLbFZlKTqPXfm4Pg8fG+l+vONOJBzteWFYxHCQjiwuqaSwX5eT9cgPABWWNjmRS8yMN6&#10;9dNbYqrtk0/0yEIpYgj7FBVUIbSplL6oyKAf2ZY4cv/WGQwRulJqh88Ybho5SZK5NFhzbKiwpV1F&#10;xTW7GwW3fJAfdUavwyUr7lunpwlep0r1f7vNH4hAXfiKP+6DVjCLY+OX+APk6g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qerUAvgAAANsAAAAPAAAAAAAAAAAAAAAAAKEC&#10;AABkcnMvZG93bnJldi54bWxQSwUGAAAAAAQABAD5AAAAjAMAAAAA&#10;" strokecolor="#e1b937">
                  <v:stroke endarrow="block"/>
                </v:shape>
                <v:shape id="Conector de Seta Reta 59" o:spid="_x0000_s1037" type="#_x0000_t32" style="position:absolute;left:16552;top:17441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Qm8IAAADbAAAADwAAAGRycy9kb3ducmV2LnhtbESPQYvCMBSE74L/IbwFL7Kmii5r1yju&#10;guBJsPawx0fzbIvNS02i1n9vBMHjMDPfMItVZxpxJedrywrGowQEcWF1zaWC/LD5/AbhA7LGxjIp&#10;uJOH1bLfW2Cq7Y33dM1CKSKEfYoKqhDaVEpfVGTQj2xLHL2jdQZDlK6U2uEtwk0jJ0nyJQ3WHBcq&#10;bOmvouKUXYyCcz7Mdzqj+/Y/Ky6/Tk8TPE2VGnx06x8QgbrwDr/aW61gNofnl/g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YQm8IAAADbAAAADwAAAAAAAAAAAAAA&#10;AAChAgAAZHJzL2Rvd25yZXYueG1sUEsFBgAAAAAEAAQA+QAAAJADAAAAAA==&#10;" strokecolor="#e1b937">
                  <v:stroke endarrow="block"/>
                </v:shape>
                <v:shape id="Conector de Seta Reta 60" o:spid="_x0000_s1038" type="#_x0000_t32" style="position:absolute;left:16510;top:22309;width:0;height:21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zu78AAADbAAAADwAAAGRycy9kb3ducmV2LnhtbERPTYvCMBC9C/6HMIIX0XRFRGpTcRcW&#10;PC3Y7cHj0IxtaTOpSdT67zcHYY+P950dRtOLBznfWlbwsUpAEFdWt1wrKH+/lzsQPiBr7C2Tghd5&#10;OOTTSYaptk8+06MItYgh7FNU0IQwpFL6qiGDfmUH4shdrTMYInS11A6fMdz0cp0kW2mw5djQ4EBf&#10;DVVdcTcKbuWi/NEFvU6Xorp/Or1JsNsoNZ+Nxz2IQGP4F7/dJ61gG9fHL/EHyPw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mBzu78AAADbAAAADwAAAAAAAAAAAAAAAACh&#10;AgAAZHJzL2Rvd25yZXYueG1sUEsFBgAAAAAEAAQA+QAAAI0DAAAAAA==&#10;" strokecolor="#e1b937">
                  <v:stroke endarrow="block"/>
                </v:shape>
                <v:shape id="Conector de Seta Reta 61" o:spid="_x0000_s1039" type="#_x0000_t32" style="position:absolute;left:16510;top:27051;width:0;height:2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WIMIAAADbAAAADwAAAGRycy9kb3ducmV2LnhtbESPQYvCMBSE78L+h/CEvcg2dRFZqlFU&#10;WPAkWHvw+GiebWnz0k2i1n+/EQSPw8x8wyzXg+nEjZxvLCuYJikI4tLqhisFxen36weED8gaO8uk&#10;4EEe1quP0RIzbe98pFseKhEh7DNUUIfQZ1L6siaDPrE9cfQu1hkMUbpKaof3CDed/E7TuTTYcFyo&#10;saddTWWbX42Cv2JSHHROj/05L69bp2cptjOlPsfDZgEi0BDe4Vd7rxXMp/D8En+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zWIMIAAADbAAAADwAAAAAAAAAAAAAA&#10;AAChAgAAZHJzL2Rvd25yZXYueG1sUEsFBgAAAAAEAAQA+QAAAJADAAAAAA==&#10;" strokecolor="#e1b937">
                  <v:stroke endarrow="block"/>
                </v:shape>
                <w10:anchorlock/>
              </v:group>
            </w:pict>
          </mc:Fallback>
        </mc:AlternateContent>
      </w:r>
    </w:p>
    <w:p w14:paraId="1035A06C" w14:textId="7457F7D8" w:rsidR="00FD75BE" w:rsidRPr="004A4EF9" w:rsidRDefault="00FD75BE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</w:p>
    <w:p w14:paraId="3B741EC5" w14:textId="77777777" w:rsidR="008454BD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6D03169" w14:textId="77777777" w:rsidR="008454BD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noProof/>
          <w:lang w:eastAsia="pt-BR"/>
        </w:rPr>
      </w:pPr>
      <w:r w:rsidRPr="004A4EF9">
        <w:rPr>
          <w:rFonts w:ascii="Calibri Light" w:eastAsia="Verdana" w:hAnsi="Calibri Light" w:cs="Calibri Light"/>
        </w:rPr>
        <w:lastRenderedPageBreak/>
        <w:t>Reforçando o que apresentamos na quinta aula:</w:t>
      </w:r>
      <w:r w:rsidR="008454BD" w:rsidRPr="008454BD">
        <w:rPr>
          <w:rFonts w:ascii="Calibri Light" w:eastAsia="Verdana" w:hAnsi="Calibri Light" w:cs="Calibri Light"/>
          <w:noProof/>
          <w:lang w:eastAsia="pt-BR"/>
        </w:rPr>
        <w:t xml:space="preserve"> </w:t>
      </w:r>
    </w:p>
    <w:p w14:paraId="2F67EDE6" w14:textId="77777777" w:rsidR="008454BD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  <w:noProof/>
          <w:lang w:eastAsia="pt-BR"/>
        </w:rPr>
      </w:pPr>
    </w:p>
    <w:p w14:paraId="4E122647" w14:textId="7C0449A8" w:rsidR="00FD75BE" w:rsidRDefault="008454BD" w:rsidP="008454B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inline distT="0" distB="0" distL="0" distR="0" wp14:anchorId="74652C3C" wp14:editId="685EF13B">
                <wp:extent cx="3509011" cy="1633643"/>
                <wp:effectExtent l="0" t="0" r="0" b="5080"/>
                <wp:docPr id="62" name="Agrupar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011" cy="1633643"/>
                          <a:chOff x="-1" y="0"/>
                          <a:chExt cx="3509011" cy="1633643"/>
                        </a:xfrm>
                      </wpg:grpSpPr>
                      <wps:wsp>
                        <wps:cNvPr id="63" name="Caixa de Texto 63"/>
                        <wps:cNvSpPr txBox="1"/>
                        <wps:spPr>
                          <a:xfrm>
                            <a:off x="-1" y="0"/>
                            <a:ext cx="1228099" cy="5162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138232" w14:textId="77777777" w:rsidR="008454BD" w:rsidRPr="00C930EB" w:rsidRDefault="008454BD" w:rsidP="008454BD">
                              <w:pPr>
                                <w:jc w:val="center"/>
                                <w:rPr>
                                  <w:b/>
                                  <w:color w:val="FF1919" w:themeColor="accent4" w:themeTint="99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C930EB">
                                <w:rPr>
                                  <w:b/>
                                  <w:color w:val="FF1919" w:themeColor="accent4" w:themeTint="99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CRITÉRIOS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64" name="Caixa de Texto 64"/>
                        <wps:cNvSpPr txBox="1"/>
                        <wps:spPr>
                          <a:xfrm>
                            <a:off x="2120900" y="0"/>
                            <a:ext cx="1388110" cy="5162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769D52" w14:textId="77777777" w:rsidR="008454BD" w:rsidRPr="00C930EB" w:rsidRDefault="008454BD" w:rsidP="008454BD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EVIDÊNCIAS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65" name="Cruz 65"/>
                        <wps:cNvSpPr/>
                        <wps:spPr>
                          <a:xfrm>
                            <a:off x="1490134" y="177800"/>
                            <a:ext cx="241300" cy="224155"/>
                          </a:xfrm>
                          <a:prstGeom prst="plus">
                            <a:avLst>
                              <a:gd name="adj" fmla="val 30666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Seta: para Baixo 66"/>
                        <wps:cNvSpPr/>
                        <wps:spPr>
                          <a:xfrm>
                            <a:off x="634071" y="580677"/>
                            <a:ext cx="2002336" cy="426488"/>
                          </a:xfrm>
                          <a:prstGeom prst="downArrow">
                            <a:avLst>
                              <a:gd name="adj1" fmla="val 50000"/>
                              <a:gd name="adj2" fmla="val 5057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aixa de Texto 68"/>
                        <wps:cNvSpPr txBox="1"/>
                        <wps:spPr>
                          <a:xfrm>
                            <a:off x="867834" y="1071033"/>
                            <a:ext cx="1532255" cy="56261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7E0E81" w14:textId="77777777" w:rsidR="008454BD" w:rsidRPr="00C930EB" w:rsidRDefault="008454BD" w:rsidP="008454BD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CONSTATAÇÕES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52C3C" id="Agrupar 62" o:spid="_x0000_s1040" style="width:276.3pt;height:128.65pt;mso-position-horizontal-relative:char;mso-position-vertical-relative:line" coordorigin="" coordsize="35090,1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">
                <v:shape id="Caixa de Texto 63" o:spid="_x0000_s1041" type="#_x0000_t202" style="position:absolute;width:12280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KBcYA&#10;AADbAAAADwAAAGRycy9kb3ducmV2LnhtbESPQWvCQBSE7wX/w/IEL0U3bSHE6CrWUiiFHoyK12f2&#10;mQ1m34bsqml/fbdQ8DjMzDfMfNnbRlyp87VjBU+TBARx6XTNlYLd9n2cgfABWWPjmBR8k4flYvAw&#10;x1y7G2/oWoRKRAj7HBWYENpcSl8asugnriWO3sl1FkOUXSV1h7cIt418TpJUWqw5LhhsaW2oPBcX&#10;q8D+nO3j/rj+NMdD9vqW1V/7VE+VGg371QxEoD7cw//tD60gfY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HKBcYAAADbAAAADwAAAAAAAAAAAAAAAACYAgAAZHJz&#10;L2Rvd25yZXYueG1sUEsFBgAAAAAEAAQA9QAAAIs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62138232" w14:textId="77777777" w:rsidR="008454BD" w:rsidRPr="00C930EB" w:rsidRDefault="008454BD" w:rsidP="008454BD">
                        <w:pPr>
                          <w:jc w:val="center"/>
                          <w:rPr>
                            <w:b/>
                            <w:color w:val="FF1919" w:themeColor="accent4" w:themeTint="99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C930EB">
                          <w:rPr>
                            <w:b/>
                            <w:color w:val="FF1919" w:themeColor="accent4" w:themeTint="99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CRITÉRIOS</w:t>
                        </w:r>
                      </w:p>
                    </w:txbxContent>
                  </v:textbox>
                </v:shape>
                <v:shape id="Caixa de Texto 64" o:spid="_x0000_s1042" type="#_x0000_t202" style="position:absolute;left:21209;width:13881;height:5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SccYA&#10;AADbAAAADwAAAGRycy9kb3ducmV2LnhtbESPQWvCQBSE7wX/w/IEL0U3LSXE6CrWUiiFHoyK12f2&#10;mQ1m34bsqml/fbdQ8DjMzDfMfNnbRlyp87VjBU+TBARx6XTNlYLd9n2cgfABWWPjmBR8k4flYvAw&#10;x1y7G2/oWoRKRAj7HBWYENpcSl8asugnriWO3sl1FkOUXSV1h7cIt418TpJUWqw5LhhsaW2oPBcX&#10;q8D+nO3j/rj+NMdD9vqW1V/7VE+VGg371QxEoD7cw//tD60gfY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hSccYAAADbAAAADwAAAAAAAAAAAAAAAACYAgAAZHJz&#10;L2Rvd25yZXYueG1sUEsFBgAAAAAEAAQA9QAAAIs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21769D52" w14:textId="77777777" w:rsidR="008454BD" w:rsidRPr="00C930EB" w:rsidRDefault="008454BD" w:rsidP="008454BD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EVIDÊNCIAS</w:t>
                        </w:r>
                      </w:p>
                    </w:txbxContent>
                  </v:textbox>
                </v:shape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Cruz 65" o:spid="_x0000_s1043" type="#_x0000_t11" style="position:absolute;left:14901;top:1778;width:2413;height:2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3PcIA&#10;AADbAAAADwAAAGRycy9kb3ducmV2LnhtbESP0WoCMRRE3wv+Q7hC32pWqyKrUUQQRBDR9gMum+tm&#10;2c3NmkRd+/WNUOjjMDNnmMWqs424kw+VYwXDQQaCuHC64lLB99f2YwYiRGSNjWNS8KQAq2XvbYG5&#10;dg8+0f0cS5EgHHJUYGJscylDYchiGLiWOHkX5y3GJH0ptcdHgttGjrJsKi1WnBYMtrQxVNTnm1VQ&#10;fk7GP7KoD/vRCVtzvNbeu1qp9363noOI1MX/8F97pxVMJ/D6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Tc9wgAAANsAAAAPAAAAAAAAAAAAAAAAAJgCAABkcnMvZG93&#10;bnJldi54bWxQSwUGAAAAAAQABAD1AAAAhwMAAAAA&#10;" adj="6624" fillcolor="#0066b2 [3204]" strokecolor="#003258 [1604]" strokeweight="2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Seta: para Baixo 66" o:spid="_x0000_s1044" type="#_x0000_t67" style="position:absolute;left:6340;top:5806;width:20024;height:42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Y5MUA&#10;AADbAAAADwAAAGRycy9kb3ducmV2LnhtbESPwWrDMBBE74X8g9hAL6GR24Np3SghJBRCDganvfS2&#10;WBvLibWyLcV2/r4qFHocZufNzmoz2UYM1PvasYLnZQKCuHS65krB1+fH0ysIH5A1No5JwZ08bNaz&#10;hxVm2o1c0HAKlYgQ9hkqMCG0mZS+NGTRL11LHL2z6y2GKPtK6h7HCLeNfEmSVFqsOTYYbGlnqLye&#10;bja+se+Ovvh2uRnN4tKGbnE5v+VKPc6n7TuIQFP4P/5LH7SCNIXfLR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xjkxQAAANsAAAAPAAAAAAAAAAAAAAAAAJgCAABkcnMv&#10;ZG93bnJldi54bWxQSwUGAAAAAAQABAD1AAAAigMAAAAA&#10;" adj="10675" fillcolor="#0066b2 [3204]" strokecolor="#003258 [1604]" strokeweight="2pt"/>
                <v:shape id="Caixa de Texto 68" o:spid="_x0000_s1045" type="#_x0000_t202" style="position:absolute;left:8678;top:10710;width:15322;height: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YdMMA&#10;AADbAAAADwAAAGRycy9kb3ducmV2LnhtbERPz2vCMBS+D/Y/hCd4GZrqoXS1qThlMIQd5la8Pptn&#10;U2xeSpNp51+/HAY7fny/i/VoO3GlwbeOFSzmCQji2umWGwVfn6+zDIQPyBo7x6Tghzysy8eHAnPt&#10;bvxB10NoRAxhn6MCE0KfS+lrQxb93PXEkTu7wWKIcGikHvAWw20nl0mSSostxwaDPW0N1ZfDt1Vg&#10;7xf7VJ22e3M6Zi+7rH2vUv2s1HQyblYgAo3hX/znftMK0jg2fok/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VYdM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5E7E0E81" w14:textId="77777777" w:rsidR="008454BD" w:rsidRPr="00C930EB" w:rsidRDefault="008454BD" w:rsidP="008454BD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CONSTATAÇÕES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538AFB" w14:textId="77777777" w:rsidR="0059696D" w:rsidRDefault="0059696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813D304" w14:textId="790433A6" w:rsidR="00FD75BE" w:rsidRDefault="00FD75B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Quer seja presencial, quer remoto, você </w:t>
      </w:r>
      <w:r w:rsidR="0059696D">
        <w:rPr>
          <w:rFonts w:ascii="Calibri Light" w:eastAsia="Verdana" w:hAnsi="Calibri Light" w:cs="Calibri Light"/>
        </w:rPr>
        <w:t>sempre deve lembrar</w:t>
      </w:r>
      <w:r w:rsidRPr="004A4EF9">
        <w:rPr>
          <w:rFonts w:ascii="Calibri Light" w:eastAsia="Verdana" w:hAnsi="Calibri Light" w:cs="Calibri Light"/>
        </w:rPr>
        <w:t xml:space="preserve"> que está interagindo com outras pessoas. Por isso, na </w:t>
      </w:r>
      <w:r w:rsidR="009C39C5">
        <w:rPr>
          <w:rFonts w:ascii="Calibri Light" w:eastAsia="Verdana" w:hAnsi="Calibri Light" w:cs="Calibri Light"/>
        </w:rPr>
        <w:t>terceira</w:t>
      </w:r>
      <w:r w:rsidR="009C39C5" w:rsidRPr="004A4EF9">
        <w:rPr>
          <w:rFonts w:ascii="Calibri Light" w:eastAsia="Verdana" w:hAnsi="Calibri Light" w:cs="Calibri Light"/>
        </w:rPr>
        <w:t xml:space="preserve"> </w:t>
      </w:r>
      <w:r w:rsidRPr="004A4EF9">
        <w:rPr>
          <w:rFonts w:ascii="Calibri Light" w:eastAsia="Verdana" w:hAnsi="Calibri Light" w:cs="Calibri Light"/>
        </w:rPr>
        <w:t xml:space="preserve">aula demos atenção aos </w:t>
      </w:r>
      <w:r w:rsidRPr="009C39C5">
        <w:rPr>
          <w:rFonts w:ascii="Calibri Light" w:eastAsia="Verdana" w:hAnsi="Calibri Light" w:cs="Calibri Light"/>
        </w:rPr>
        <w:t xml:space="preserve">aspectos humanos </w:t>
      </w:r>
      <w:r w:rsidR="009C39C5">
        <w:rPr>
          <w:rFonts w:ascii="Calibri Light" w:eastAsia="Verdana" w:hAnsi="Calibri Light" w:cs="Calibri Light"/>
        </w:rPr>
        <w:t xml:space="preserve">e na sexta aula falamos sobre os aspectos práticos </w:t>
      </w:r>
      <w:r w:rsidRPr="009C39C5">
        <w:rPr>
          <w:rFonts w:ascii="Calibri Light" w:eastAsia="Verdana" w:hAnsi="Calibri Light" w:cs="Calibri Light"/>
        </w:rPr>
        <w:t>de uma auditoria/avaliação.</w:t>
      </w:r>
      <w:r w:rsidR="009C39C5">
        <w:rPr>
          <w:rFonts w:ascii="Calibri Light" w:eastAsia="Verdana" w:hAnsi="Calibri Light" w:cs="Calibri Light"/>
        </w:rPr>
        <w:t xml:space="preserve"> </w:t>
      </w:r>
    </w:p>
    <w:p w14:paraId="5277A369" w14:textId="6354AD14" w:rsidR="009C39C5" w:rsidRPr="004A4EF9" w:rsidRDefault="009C39C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Vamos relembrar?</w:t>
      </w:r>
    </w:p>
    <w:p w14:paraId="73313D73" w14:textId="68F22C35" w:rsidR="00FD75BE" w:rsidRPr="004A4EF9" w:rsidRDefault="00FD75BE" w:rsidP="00FD75B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1" w:name="_Toc82444602"/>
      <w:r w:rsidRPr="004A4EF9">
        <w:rPr>
          <w:rFonts w:cs="Calibri Light"/>
        </w:rPr>
        <w:t>Interagindo durante a auditoria/avaliação</w:t>
      </w:r>
      <w:bookmarkEnd w:id="11"/>
    </w:p>
    <w:p w14:paraId="4C9953B9" w14:textId="2D96E930" w:rsidR="00FD75BE" w:rsidRPr="004A4EF9" w:rsidRDefault="0020455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33B2C248" wp14:editId="65D49742">
            <wp:simplePos x="0" y="0"/>
            <wp:positionH relativeFrom="margin">
              <wp:align>left</wp:align>
            </wp:positionH>
            <wp:positionV relativeFrom="paragraph">
              <wp:posOffset>82029</wp:posOffset>
            </wp:positionV>
            <wp:extent cx="2414270" cy="1608455"/>
            <wp:effectExtent l="0" t="0" r="5080" b="0"/>
            <wp:wrapSquare wrapText="bothSides"/>
            <wp:docPr id="9" name="Imagem 9" descr="https://cdn.pixabay.com/photo/2017/01/14/10/56/people-197926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7/01/14/10/56/people-1979261_960_7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2E3" w:rsidRPr="00AB6F60">
        <w:rPr>
          <w:rFonts w:ascii="Calibri Light" w:eastAsia="Verdana" w:hAnsi="Calibri Light" w:cs="Calibri Light"/>
        </w:rPr>
        <w:t>Durante as entrevistas, é importante você remeter ao texto apresentado no Anexo A.17 da Norma ABNT NBR ISO 19011:2018:</w:t>
      </w:r>
    </w:p>
    <w:p w14:paraId="499790D8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“Entrevistas são um meio importante de coletar informação e convém que sejam realizadas de maneira adaptada à situação e à pessoa entrevistada, presencialmente ou por outros meios de comunicação.</w:t>
      </w:r>
    </w:p>
    <w:p w14:paraId="569C957E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Entretanto, convém que o auditor considere o seguinte:</w:t>
      </w:r>
    </w:p>
    <w:p w14:paraId="501FF99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a) convém que entrevistas sejam realizadas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com pessoas de níveis e funções apropriadas</w:t>
      </w:r>
      <w:r w:rsidRPr="004A4EF9">
        <w:rPr>
          <w:rFonts w:ascii="Calibri Light" w:eastAsia="Verdana" w:hAnsi="Calibri Light" w:cs="Calibri Light"/>
          <w:i/>
          <w:iCs/>
        </w:rPr>
        <w:t xml:space="preserve"> que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realizam atividades ou tarefas no escopo de auditoria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75B7B2A8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b) convém que entrevistas sejam normalmente conduzidas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durante o horário normal de trabalho</w:t>
      </w:r>
      <w:r w:rsidRPr="004A4EF9">
        <w:rPr>
          <w:rFonts w:ascii="Calibri Light" w:eastAsia="Verdana" w:hAnsi="Calibri Light" w:cs="Calibri Light"/>
          <w:i/>
          <w:iCs/>
        </w:rPr>
        <w:t xml:space="preserve"> e, quando praticável, no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local de trabalho da pessoa</w:t>
      </w:r>
      <w:r w:rsidRPr="004A4EF9">
        <w:rPr>
          <w:rFonts w:ascii="Calibri Light" w:eastAsia="Verdana" w:hAnsi="Calibri Light" w:cs="Calibri Light"/>
          <w:i/>
          <w:iCs/>
        </w:rPr>
        <w:t xml:space="preserve"> que está sendo entrevistada;</w:t>
      </w:r>
    </w:p>
    <w:p w14:paraId="234DC0D5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c) convém que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 xml:space="preserve">sejam feitas tentativas para colocar a pessoa que está sendo entrevistada à vontade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lastRenderedPageBreak/>
        <w:t>antes e durante a entrevista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78EB7122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d) convém que seja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explicada a razão para a entrevista</w:t>
      </w:r>
      <w:r w:rsidRPr="004A4EF9">
        <w:rPr>
          <w:rFonts w:ascii="Calibri Light" w:eastAsia="Verdana" w:hAnsi="Calibri Light" w:cs="Calibri Light"/>
          <w:i/>
          <w:iCs/>
        </w:rPr>
        <w:t xml:space="preserve"> e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qualquer anotação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7B6029A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e) entrevistas podem ser iniciadas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pedindo às pessoas que descrevam seu trabalho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332BA34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f) convém que o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tipo de questão</w:t>
      </w:r>
      <w:r w:rsidRPr="004A4EF9">
        <w:rPr>
          <w:rFonts w:ascii="Calibri Light" w:eastAsia="Verdana" w:hAnsi="Calibri Light" w:cs="Calibri Light"/>
          <w:i/>
          <w:iCs/>
        </w:rPr>
        <w:t xml:space="preserve"> usado seja cuidadosamente selecionado (por exemplo,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questões abertas</w:t>
      </w:r>
      <w:r w:rsidRPr="004A4EF9">
        <w:rPr>
          <w:rFonts w:ascii="Calibri Light" w:eastAsia="Verdana" w:hAnsi="Calibri Light" w:cs="Calibri Light"/>
          <w:i/>
          <w:iCs/>
        </w:rPr>
        <w:t xml:space="preserve">,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fechadas</w:t>
      </w:r>
      <w:r w:rsidRPr="004A4EF9">
        <w:rPr>
          <w:rFonts w:ascii="Calibri Light" w:eastAsia="Verdana" w:hAnsi="Calibri Light" w:cs="Calibri Light"/>
          <w:i/>
          <w:iCs/>
        </w:rPr>
        <w:t xml:space="preserve">, perguntas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importantes</w:t>
      </w:r>
      <w:r w:rsidRPr="004A4EF9">
        <w:rPr>
          <w:rFonts w:ascii="Calibri Light" w:eastAsia="Verdana" w:hAnsi="Calibri Light" w:cs="Calibri Light"/>
          <w:i/>
          <w:iCs/>
        </w:rPr>
        <w:t>, investigação apreciativa);</w:t>
      </w:r>
    </w:p>
    <w:p w14:paraId="2C245F2C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g) conscientizar-se da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limitação da comunicação não verbal em ambientes virtuais</w:t>
      </w:r>
      <w:r w:rsidRPr="004A4EF9">
        <w:rPr>
          <w:rFonts w:ascii="Calibri Light" w:eastAsia="Verdana" w:hAnsi="Calibri Light" w:cs="Calibri Light"/>
          <w:i/>
          <w:iCs/>
        </w:rPr>
        <w:t>; ao invés, convém que o foco seja no tipo de questões a serem usadas para encontrar evidência objetiva;</w:t>
      </w:r>
    </w:p>
    <w:p w14:paraId="0A63D62E" w14:textId="77777777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h) convém que os resultados de entrevistas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sejam resumidos e analisados criticamente com a pessoa entrevistada</w:t>
      </w:r>
      <w:r w:rsidRPr="004A4EF9">
        <w:rPr>
          <w:rFonts w:ascii="Calibri Light" w:eastAsia="Verdana" w:hAnsi="Calibri Light" w:cs="Calibri Light"/>
          <w:i/>
          <w:iCs/>
        </w:rPr>
        <w:t>;</w:t>
      </w:r>
    </w:p>
    <w:p w14:paraId="331C6938" w14:textId="1BD23B58" w:rsidR="008D72E3" w:rsidRPr="004A4EF9" w:rsidRDefault="008D72E3" w:rsidP="008D72E3">
      <w:pPr>
        <w:spacing w:before="240" w:after="120" w:line="360" w:lineRule="auto"/>
        <w:ind w:left="708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i) convém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agradecer às pessoas</w:t>
      </w:r>
      <w:r w:rsidRPr="004A4EF9">
        <w:rPr>
          <w:rFonts w:ascii="Calibri Light" w:eastAsia="Verdana" w:hAnsi="Calibri Light" w:cs="Calibri Light"/>
          <w:i/>
          <w:iCs/>
        </w:rPr>
        <w:t xml:space="preserve"> entrevistadas por sua participação e cooperação.”</w:t>
      </w:r>
    </w:p>
    <w:p w14:paraId="63DE1FEA" w14:textId="0D0EFBF5" w:rsidR="008D72E3" w:rsidRPr="004A4EF9" w:rsidRDefault="00E547A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Lembre-se de manter, sempre, a postura adequada que um processo de auditoria/avaliação necessita.</w:t>
      </w:r>
    </w:p>
    <w:p w14:paraId="12E4967C" w14:textId="313E5B25" w:rsidR="00E547A8" w:rsidRPr="004A4EF9" w:rsidRDefault="00E547A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Nem sempre uma conclusão sua será “popular”, no entanto, isso não é uma questão pessoal, pois, baseado nas evidências encontradas, você poderá concluir que há situações não conformes com os requisitos e precisará registrar isso. Caso contrário, o sistema de gestão auditado/avaliado, não está conforme com a totalidade os requisitos estabelecidos.</w:t>
      </w:r>
    </w:p>
    <w:p w14:paraId="6D0968C0" w14:textId="234FA5B4" w:rsidR="00E547A8" w:rsidRDefault="00E547A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Caso você se encontre em situações adversas, lembre-se:</w:t>
      </w:r>
    </w:p>
    <w:p w14:paraId="017CD94A" w14:textId="77777777" w:rsidR="008454BD" w:rsidRPr="004A4EF9" w:rsidRDefault="008454B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FE02881" w14:textId="77777777" w:rsidR="00E547A8" w:rsidRDefault="00E547A8" w:rsidP="00E547A8">
      <w:pPr>
        <w:spacing w:before="240" w:after="120" w:line="360" w:lineRule="auto"/>
        <w:jc w:val="center"/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</w:pPr>
      <w:r w:rsidRPr="004A4EF9"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  <w:t>Sua postura deve ser adequada para responder efetivamente a essas situações!</w:t>
      </w:r>
    </w:p>
    <w:p w14:paraId="2DA89ACA" w14:textId="77777777" w:rsidR="008454BD" w:rsidRPr="004A4EF9" w:rsidRDefault="008454BD" w:rsidP="00E547A8">
      <w:pPr>
        <w:spacing w:before="240" w:after="120" w:line="360" w:lineRule="auto"/>
        <w:jc w:val="center"/>
        <w:rPr>
          <w:rFonts w:ascii="Calibri Light" w:eastAsia="Verdana" w:hAnsi="Calibri Light" w:cs="Calibri Light"/>
          <w:b/>
          <w:bCs/>
          <w:color w:val="0066B2" w:themeColor="accent1"/>
          <w:sz w:val="28"/>
          <w:szCs w:val="28"/>
        </w:rPr>
      </w:pPr>
    </w:p>
    <w:p w14:paraId="41949DA4" w14:textId="5B75B73C" w:rsidR="00E547A8" w:rsidRPr="004A4EF9" w:rsidRDefault="001A555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Você lembra o que caracteriza uma situação não conforme?</w:t>
      </w:r>
    </w:p>
    <w:p w14:paraId="24618831" w14:textId="77777777" w:rsidR="001A5551" w:rsidRPr="004A4EF9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3A014E4E" wp14:editId="5F25E904">
            <wp:simplePos x="0" y="0"/>
            <wp:positionH relativeFrom="margin">
              <wp:align>left</wp:align>
            </wp:positionH>
            <wp:positionV relativeFrom="paragraph">
              <wp:posOffset>102212</wp:posOffset>
            </wp:positionV>
            <wp:extent cx="1321541" cy="1321541"/>
            <wp:effectExtent l="0" t="0" r="0" b="0"/>
            <wp:wrapSquare wrapText="bothSides"/>
            <wp:docPr id="73" name="Imagem 73" descr="C:\Users\Aline\Desktop\Temporário\ABNT 17043\Ilustrações\nao_confor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e\Desktop\Temporário\ABNT 17043\Ilustrações\nao_conform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541" cy="13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284A9" w14:textId="77777777" w:rsidR="001A5551" w:rsidRPr="00F736CD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 “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Não conformidade</w:t>
      </w:r>
      <w:r w:rsidRPr="004A4EF9">
        <w:rPr>
          <w:rFonts w:ascii="Calibri Light" w:eastAsia="Verdana" w:hAnsi="Calibri Light" w:cs="Calibri Light"/>
          <w:i/>
          <w:iCs/>
        </w:rPr>
        <w:t xml:space="preserve">: não atendimento de um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requisito</w:t>
      </w:r>
      <w:r w:rsidRPr="00F736CD">
        <w:rPr>
          <w:rFonts w:ascii="Calibri Light" w:eastAsia="Verdana" w:hAnsi="Calibri Light" w:cs="Calibri Light"/>
          <w:i/>
          <w:iCs/>
        </w:rPr>
        <w:t>.</w:t>
      </w:r>
    </w:p>
    <w:p w14:paraId="77981E75" w14:textId="77777777" w:rsidR="001A5551" w:rsidRPr="004A4EF9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b/>
          <w:bCs/>
          <w:i/>
          <w:iCs/>
        </w:rPr>
        <w:t>Requisito</w:t>
      </w:r>
      <w:r w:rsidRPr="004A4EF9">
        <w:rPr>
          <w:rFonts w:ascii="Calibri Light" w:eastAsia="Verdana" w:hAnsi="Calibri Light" w:cs="Calibri Light"/>
          <w:i/>
          <w:iCs/>
        </w:rPr>
        <w:t>: necessidade ou expectativa que é declarada, geralmente implícita ou obrigatória.” (ABNT NBR ISO 9000:2015)</w:t>
      </w:r>
    </w:p>
    <w:p w14:paraId="21D57142" w14:textId="77777777" w:rsidR="001A5551" w:rsidRPr="004A4EF9" w:rsidRDefault="001A5551" w:rsidP="001A5551">
      <w:pPr>
        <w:spacing w:before="240" w:after="120" w:line="276" w:lineRule="auto"/>
        <w:ind w:left="2124"/>
        <w:jc w:val="both"/>
        <w:rPr>
          <w:rFonts w:ascii="Calibri Light" w:eastAsia="Verdana" w:hAnsi="Calibri Light" w:cs="Calibri Light"/>
          <w:i/>
          <w:iCs/>
        </w:rPr>
      </w:pPr>
    </w:p>
    <w:p w14:paraId="61AC78A2" w14:textId="77777777" w:rsidR="008454BD" w:rsidRDefault="008454BD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9C40EE9" w14:textId="77777777" w:rsidR="008454BD" w:rsidRDefault="008454BD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57C18C2" w14:textId="77777777" w:rsidR="001A5551" w:rsidRDefault="001A5551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Ao coletarmos e analisarmos as evidências da auditoria/avaliação frente aos critérios, podemos constatar duas situações antagônicas</w:t>
      </w:r>
      <w:r w:rsidRPr="00AB6F60">
        <w:rPr>
          <w:rFonts w:ascii="Calibri Light" w:eastAsia="Verdana" w:hAnsi="Calibri Light" w:cs="Calibri Light"/>
        </w:rPr>
        <w:t>:</w:t>
      </w:r>
    </w:p>
    <w:p w14:paraId="27C8E957" w14:textId="77777777" w:rsidR="008454BD" w:rsidRDefault="008454BD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320A293" w14:textId="77777777" w:rsidR="009C39C5" w:rsidRPr="004A4EF9" w:rsidRDefault="009C39C5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4CEB014" w14:textId="77777777" w:rsidR="001A5551" w:rsidRPr="004A4EF9" w:rsidRDefault="001A5551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51BC68" wp14:editId="6DB5B420">
                <wp:simplePos x="0" y="0"/>
                <wp:positionH relativeFrom="column">
                  <wp:posOffset>498652</wp:posOffset>
                </wp:positionH>
                <wp:positionV relativeFrom="paragraph">
                  <wp:posOffset>24245</wp:posOffset>
                </wp:positionV>
                <wp:extent cx="5026702" cy="749508"/>
                <wp:effectExtent l="0" t="0" r="2540" b="0"/>
                <wp:wrapNone/>
                <wp:docPr id="69" name="Agrupar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6702" cy="749508"/>
                          <a:chOff x="0" y="0"/>
                          <a:chExt cx="5026702" cy="749508"/>
                        </a:xfrm>
                      </wpg:grpSpPr>
                      <wps:wsp>
                        <wps:cNvPr id="70" name="Caixa de Texto 59"/>
                        <wps:cNvSpPr txBox="1"/>
                        <wps:spPr>
                          <a:xfrm>
                            <a:off x="0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A24A8B" w14:textId="77777777" w:rsidR="0029650D" w:rsidRPr="001A5551" w:rsidRDefault="0029650D" w:rsidP="001A5551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A5551"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atendido: </w:t>
                              </w:r>
                            </w:p>
                            <w:p w14:paraId="4D129248" w14:textId="77777777" w:rsidR="0029650D" w:rsidRDefault="0029650D" w:rsidP="001A5551">
                              <w:pPr>
                                <w:jc w:val="center"/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b/>
                                  <w:color w:val="004C85" w:themeColor="accent1" w:themeShade="BF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1" name="Caixa de Texto 59"/>
                        <wps:cNvSpPr txBox="1"/>
                        <wps:spPr>
                          <a:xfrm>
                            <a:off x="3107961" y="0"/>
                            <a:ext cx="1918741" cy="749508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lt2">
                                  <a:tint val="90000"/>
                                  <a:satMod val="92000"/>
                                  <a:lumMod val="120000"/>
                                </a:schemeClr>
                              </a:gs>
                              <a:gs pos="100000">
                                <a:schemeClr val="lt2">
                                  <a:shade val="98000"/>
                                  <a:satMod val="120000"/>
                                  <a:lumMod val="98000"/>
                                </a:schemeClr>
                              </a:gs>
                            </a:gsLst>
                            <a:path path="circle">
                              <a:fillToRect l="50000" t="50000" r="100000" b="100000"/>
                            </a:path>
                          </a:gra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1003">
                            <a:schemeClr val="lt2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481F8F" w14:textId="77777777" w:rsidR="0029650D" w:rsidRPr="001A5551" w:rsidRDefault="0029650D" w:rsidP="001A55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A5551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 xml:space="preserve">Critério não atendido: </w:t>
                              </w:r>
                            </w:p>
                            <w:p w14:paraId="2CEF628E" w14:textId="77777777" w:rsidR="0029650D" w:rsidRPr="009429D0" w:rsidRDefault="0029650D" w:rsidP="001A5551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9429D0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NÃO CONFORMIDADE</w:t>
                              </w:r>
                            </w:p>
                          </w:txbxContent>
                        </wps:txbx>
                        <wps:bodyPr rot="0" spcFirstLastPara="0" vert="horz" wrap="square" lIns="182880" tIns="182880" rIns="182880" bIns="18288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s:wsp>
                        <wps:cNvPr id="72" name="Sinal de Multiplicação 72"/>
                        <wps:cNvSpPr/>
                        <wps:spPr>
                          <a:xfrm>
                            <a:off x="2268511" y="34977"/>
                            <a:ext cx="474689" cy="679554"/>
                          </a:xfrm>
                          <a:prstGeom prst="mathMultiply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1BC68" id="Agrupar 69" o:spid="_x0000_s1046" style="position:absolute;left:0;text-align:left;margin-left:39.25pt;margin-top:1.9pt;width:395.8pt;height:59pt;z-index:251669504" coordsize="50267,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">
                <v:shape id="Caixa de Texto 59" o:spid="_x0000_s1047" type="#_x0000_t202" style="position:absolute;width:19187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Cr8MA&#10;AADbAAAADwAAAGRycy9kb3ducmV2LnhtbERPz2vCMBS+C/sfwhvsIppuB+06Y9k6BBl4WDfx+mze&#10;mmLzUpqodX+9OQgeP77fi3ywrThR7xvHCp6nCQjiyumGawW/P6tJCsIHZI2tY1JwIQ/58mG0wEy7&#10;M3/TqQy1iCHsM1RgQugyKX1lyKKfuo44cn+utxgi7GupezzHcNvKlySZSYsNxwaDHRWGqkN5tArs&#10;/8GOt/viy+x36cdn2my2M/2q1NPj8P4GItAQ7uKbe60VzOP6+CX+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rCr8MAAADbAAAADwAAAAAAAAAAAAAAAACYAgAAZHJzL2Rv&#10;d25yZXYueG1sUEsFBgAAAAAEAAQA9QAAAIg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60A24A8B" w14:textId="77777777" w:rsidR="0029650D" w:rsidRPr="001A5551" w:rsidRDefault="0029650D" w:rsidP="001A5551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A5551"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atendido: </w:t>
                        </w:r>
                      </w:p>
                      <w:p w14:paraId="4D129248" w14:textId="77777777" w:rsidR="0029650D" w:rsidRDefault="0029650D" w:rsidP="001A5551">
                        <w:pPr>
                          <w:jc w:val="center"/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b/>
                            <w:color w:val="004C85" w:themeColor="accent1" w:themeShade="BF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CONFORMIDADE</w:t>
                        </w:r>
                      </w:p>
                    </w:txbxContent>
                  </v:textbox>
                </v:shape>
                <v:shape id="Caixa de Texto 59" o:spid="_x0000_s1048" type="#_x0000_t202" style="position:absolute;left:31079;width:19188;height:7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nNMYA&#10;AADbAAAADwAAAGRycy9kb3ducmV2LnhtbESPQWvCQBSE7wX/w/KEXorZ6MHG6CqtIkihB63i9SX7&#10;zAazb0N2q2l/fbdQ6HGYmW+Yxaq3jbhR52vHCsZJCoK4dLrmSsHxYzvKQPiArLFxTAq+yMNqOXhY&#10;YK7dnfd0O4RKRAj7HBWYENpcSl8asugT1xJH7+I6iyHKrpK6w3uE20ZO0nQqLdYcFwy2tDZUXg+f&#10;VoH9vtqnU7F+M8U5e91k9ftpqmdKPQ77lzmIQH34D/+1d1rB8xh+v8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ZnNMYAAADbAAAADwAAAAAAAAAAAAAAAACYAgAAZHJz&#10;L2Rvd25yZXYueG1sUEsFBgAAAAAEAAQA9QAAAIsDAAAAAA==&#10;" fillcolor="#e9e8e8 [2899]" stroked="f" strokeweight=".5pt">
                  <v:fill color2="#e1e0e0 [3139]" rotate="t" focusposition=".5,.5" focussize="-.5,-.5" focus="100%" type="gradientRadial"/>
                  <v:textbox inset="14.4pt,14.4pt,14.4pt,14.4pt">
                    <w:txbxContent>
                      <w:p w14:paraId="1F481F8F" w14:textId="77777777" w:rsidR="0029650D" w:rsidRPr="001A5551" w:rsidRDefault="0029650D" w:rsidP="001A5551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1A5551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 xml:space="preserve">Critério não atendido: </w:t>
                        </w:r>
                      </w:p>
                      <w:p w14:paraId="2CEF628E" w14:textId="77777777" w:rsidR="0029650D" w:rsidRPr="009429D0" w:rsidRDefault="0029650D" w:rsidP="001A5551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9429D0">
                          <w:rPr>
                            <w:b/>
                            <w:color w:val="FF0000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NÃO CONFORMIDADE</w:t>
                        </w:r>
                      </w:p>
                    </w:txbxContent>
                  </v:textbox>
                </v:shape>
                <v:shape id="Sinal de Multiplicação 72" o:spid="_x0000_s1049" style="position:absolute;left:22685;top:349;width:4747;height:6796;visibility:visible;mso-wrap-style:square;v-text-anchor:middle" coordsize="474689,679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Z9MQA&#10;AADbAAAADwAAAGRycy9kb3ducmV2LnhtbESPT2vCQBTE7wW/w/KE3uomUapE1yBKoXirLf65PbLP&#10;JJh9G7LbJH77riD0OMzMb5hVNphadNS6yrKCeBKBIM6trrhQ8PP98bYA4TyyxtoyKbiTg2w9ellh&#10;qm3PX9QdfCEChF2KCkrvm1RKl5dk0E1sQxy8q20N+iDbQuoW+wA3tUyi6F0arDgslNjQtqT8dvg1&#10;CvbT0+7i6u09mUVnf7kezTSeG6Vex8NmCcLT4P/Dz/anVjBP4PEl/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IGfTEAAAA2wAAAA8AAAAAAAAAAAAAAAAAmAIAAGRycy9k&#10;b3ducmV2LnhtbFBLBQYAAAAABAAEAPUAAACJAwAAAAA=&#10;" path="m68245,195179r91527,-63935l237345,242295,314917,131244r91527,63935l305439,339777,406444,484375r-91527,63935l237345,437259,159772,548310,68245,484375,169250,339777,68245,195179xe" fillcolor="#0066b2 [3204]" strokecolor="#003258 [1604]" strokeweight="2pt">
                  <v:path arrowok="t" o:connecttype="custom" o:connectlocs="68245,195179;159772,131244;237345,242295;314917,131244;406444,195179;305439,339777;406444,484375;314917,548310;237345,437259;159772,548310;68245,484375;169250,339777;68245,195179" o:connectangles="0,0,0,0,0,0,0,0,0,0,0,0,0"/>
                </v:shape>
              </v:group>
            </w:pict>
          </mc:Fallback>
        </mc:AlternateContent>
      </w:r>
    </w:p>
    <w:p w14:paraId="4845D4CB" w14:textId="77777777" w:rsidR="001A5551" w:rsidRPr="004A4EF9" w:rsidRDefault="001A5551" w:rsidP="001A5551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609B2B3" w14:textId="77777777" w:rsidR="009C39C5" w:rsidRDefault="009C39C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E035987" w14:textId="4166B040" w:rsidR="001A5551" w:rsidRPr="009C39C5" w:rsidRDefault="001A555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E, </w:t>
      </w:r>
      <w:r w:rsidRPr="009C39C5">
        <w:rPr>
          <w:rFonts w:ascii="Calibri Light" w:eastAsia="Verdana" w:hAnsi="Calibri Light" w:cs="Calibri Light"/>
        </w:rPr>
        <w:t>ao relatar uma situação não conforme, você deve avaliar:</w:t>
      </w:r>
    </w:p>
    <w:p w14:paraId="33EE2D58" w14:textId="77777777" w:rsidR="001A5551" w:rsidRPr="00E11977" w:rsidRDefault="001A5551" w:rsidP="001A5551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</w:rPr>
      </w:pPr>
      <w:r w:rsidRPr="00E11977">
        <w:rPr>
          <w:rFonts w:ascii="Calibri Light" w:eastAsia="Verdana" w:hAnsi="Calibri Light" w:cs="Calibri Light"/>
          <w:bCs/>
        </w:rPr>
        <w:t>Ficou claro o que levou a este registro?</w:t>
      </w:r>
    </w:p>
    <w:p w14:paraId="534E6A86" w14:textId="77777777" w:rsidR="001A5551" w:rsidRPr="00E11977" w:rsidRDefault="001A5551" w:rsidP="001A5551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</w:rPr>
      </w:pPr>
      <w:r w:rsidRPr="00E11977">
        <w:rPr>
          <w:rFonts w:ascii="Calibri Light" w:eastAsia="Verdana" w:hAnsi="Calibri Light" w:cs="Calibri Light"/>
          <w:bCs/>
        </w:rPr>
        <w:t>As evidências sustentam o trabalho não conforme?</w:t>
      </w:r>
    </w:p>
    <w:p w14:paraId="0259838E" w14:textId="77777777" w:rsidR="001A5551" w:rsidRPr="00E11977" w:rsidRDefault="001A5551" w:rsidP="001A5551">
      <w:pPr>
        <w:pStyle w:val="PargrafodaLista"/>
        <w:numPr>
          <w:ilvl w:val="0"/>
          <w:numId w:val="28"/>
        </w:numPr>
        <w:spacing w:before="240" w:after="120" w:line="360" w:lineRule="auto"/>
        <w:jc w:val="both"/>
        <w:rPr>
          <w:rFonts w:ascii="Calibri Light" w:eastAsia="Verdana" w:hAnsi="Calibri Light" w:cs="Calibri Light"/>
          <w:bCs/>
        </w:rPr>
      </w:pPr>
      <w:r w:rsidRPr="00E11977">
        <w:rPr>
          <w:rFonts w:ascii="Calibri Light" w:eastAsia="Verdana" w:hAnsi="Calibri Light" w:cs="Calibri Light"/>
          <w:bCs/>
        </w:rPr>
        <w:t>As informações estão completas, a fim de que o pessoal do auditado/avaliado consiga entender o que foi evidenciado, e o porquê do registro?</w:t>
      </w:r>
    </w:p>
    <w:p w14:paraId="714B501F" w14:textId="16166F7A" w:rsidR="00FD75BE" w:rsidRPr="009C39C5" w:rsidRDefault="00965C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C39C5">
        <w:rPr>
          <w:rFonts w:ascii="Calibri Light" w:eastAsia="Verdana" w:hAnsi="Calibri Light" w:cs="Calibri Light"/>
        </w:rPr>
        <w:t>E, de onde mesmo são coletadas estas EVIDÊNCIAS?</w:t>
      </w:r>
    </w:p>
    <w:p w14:paraId="75BF6A24" w14:textId="403B6D63" w:rsidR="00965C5F" w:rsidRPr="004A4EF9" w:rsidRDefault="00965C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Quer seja nas auditorias/avaliações presenciais, quer nas remotas (com as técnicas apresentadas na sétima aula do nosso curso), as evidências são baseadas </w:t>
      </w:r>
      <w:r w:rsidR="009C39C5">
        <w:rPr>
          <w:rFonts w:ascii="Calibri Light" w:eastAsia="Verdana" w:hAnsi="Calibri Light" w:cs="Calibri Light"/>
        </w:rPr>
        <w:t xml:space="preserve">em </w:t>
      </w:r>
      <w:r w:rsidRPr="004A4EF9">
        <w:rPr>
          <w:rFonts w:ascii="Calibri Light" w:eastAsia="Verdana" w:hAnsi="Calibri Light" w:cs="Calibri Light"/>
        </w:rPr>
        <w:t>um processo amostral de informações.</w:t>
      </w:r>
    </w:p>
    <w:p w14:paraId="596EE6E7" w14:textId="2BC96A16" w:rsidR="00965C5F" w:rsidRPr="004A4EF9" w:rsidRDefault="00965C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Lembrando a citação do Dr</w:t>
      </w:r>
      <w:r w:rsidR="005E708A" w:rsidRPr="004A4EF9">
        <w:rPr>
          <w:rFonts w:ascii="Calibri Light" w:eastAsia="Verdana" w:hAnsi="Calibri Light" w:cs="Calibri Light"/>
        </w:rPr>
        <w:t>.</w:t>
      </w:r>
      <w:r w:rsidRPr="004A4EF9">
        <w:rPr>
          <w:rFonts w:ascii="Calibri Light" w:eastAsia="Verdana" w:hAnsi="Calibri Light" w:cs="Calibri Light"/>
        </w:rPr>
        <w:t xml:space="preserve"> </w:t>
      </w:r>
      <w:proofErr w:type="spellStart"/>
      <w:r w:rsidRPr="004A4EF9">
        <w:rPr>
          <w:rFonts w:ascii="Calibri Light" w:eastAsia="Verdana" w:hAnsi="Calibri Light" w:cs="Calibri Light"/>
        </w:rPr>
        <w:t>Luis</w:t>
      </w:r>
      <w:proofErr w:type="spellEnd"/>
      <w:r w:rsidRPr="004A4EF9">
        <w:rPr>
          <w:rFonts w:ascii="Calibri Light" w:eastAsia="Verdana" w:hAnsi="Calibri Light" w:cs="Calibri Light"/>
        </w:rPr>
        <w:t xml:space="preserve"> Carlos do Nascimento (oitava aula):</w:t>
      </w:r>
    </w:p>
    <w:p w14:paraId="3879661D" w14:textId="6AF35DB9" w:rsidR="00B4353D" w:rsidRPr="00B4353D" w:rsidRDefault="00965C5F" w:rsidP="00B4353D">
      <w:pPr>
        <w:spacing w:before="12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>“A amostragem estatística é muito útil quando se lida com grandes populações (ou lotes). Nesses casos, uma amostragem adequada pode proporcionar resultados mais confiáveis que a análise de toda a população (senso). Como referência genérica, na análise a partir de 40 indivíduos aplica-se a amostragem estatista. No caso de amostragem, é imprescindível que seja aplicada a técnica estatística adequada e que sejam definidos os critérios de aceitação do lote em função dos resultados da amostra. Existe extensa quantidade de normas e literatura tratando de amostragem estatística.”</w:t>
      </w:r>
    </w:p>
    <w:tbl>
      <w:tblPr>
        <w:tblStyle w:val="Tabelacomgrade"/>
        <w:tblW w:w="0" w:type="auto"/>
        <w:shd w:val="clear" w:color="auto" w:fill="E1B937" w:themeFill="accent2"/>
        <w:tblLook w:val="04A0" w:firstRow="1" w:lastRow="0" w:firstColumn="1" w:lastColumn="0" w:noHBand="0" w:noVBand="1"/>
      </w:tblPr>
      <w:tblGrid>
        <w:gridCol w:w="9338"/>
      </w:tblGrid>
      <w:tr w:rsidR="00B4353D" w14:paraId="3FA6D128" w14:textId="77777777" w:rsidTr="00415A67">
        <w:tc>
          <w:tcPr>
            <w:tcW w:w="9338" w:type="dxa"/>
            <w:shd w:val="clear" w:color="auto" w:fill="E1B937" w:themeFill="accent2"/>
          </w:tcPr>
          <w:p w14:paraId="147DF82F" w14:textId="11E4110C" w:rsidR="00B4353D" w:rsidRPr="00415A67" w:rsidRDefault="00B4353D" w:rsidP="00B4353D">
            <w:pPr>
              <w:spacing w:before="240" w:after="240"/>
              <w:ind w:left="312" w:right="164"/>
              <w:jc w:val="both"/>
              <w:rPr>
                <w:rFonts w:ascii="Eurostile" w:eastAsia="Verdana" w:hAnsi="Eurostile" w:cs="Calibri"/>
                <w:b/>
                <w:sz w:val="35"/>
                <w:szCs w:val="35"/>
                <w:lang w:val="pt-BR"/>
              </w:rPr>
            </w:pPr>
            <w:r w:rsidRPr="00415A67">
              <w:rPr>
                <w:rFonts w:ascii="Eurostile" w:eastAsia="Verdana" w:hAnsi="Eurostile" w:cs="Calibri"/>
                <w:b/>
                <w:color w:val="FFFFFF" w:themeColor="background1"/>
                <w:sz w:val="35"/>
                <w:szCs w:val="35"/>
                <w:lang w:val="pt-BR"/>
                <w14:shadow w14:blurRad="50800" w14:dist="38100" w14:dir="18900000" w14:sx="100000" w14:sy="100000" w14:kx="0" w14:ky="0" w14:algn="bl">
                  <w14:srgbClr w14:val="000000">
                    <w14:alpha w14:val="60000"/>
                  </w14:srgbClr>
                </w14:shadow>
              </w:rPr>
              <w:lastRenderedPageBreak/>
              <w:t>O objetivo da amostragem de auditoria é fornecer informação para que o auditor tenha confiança de que os objetivos de auditoria podem ser ou serão alcançados.</w:t>
            </w:r>
          </w:p>
        </w:tc>
      </w:tr>
    </w:tbl>
    <w:p w14:paraId="3791D124" w14:textId="1F535419" w:rsidR="00965C5F" w:rsidRPr="004A4EF9" w:rsidRDefault="005E708A" w:rsidP="00B4353D">
      <w:pPr>
        <w:spacing w:before="12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 tanto, vimos o Fluxo de um Processo de Amostragem</w:t>
      </w:r>
      <w:r w:rsidRPr="00AB6F60">
        <w:rPr>
          <w:rFonts w:ascii="Calibri Light" w:eastAsia="Verdana" w:hAnsi="Calibri Light" w:cs="Calibri Light"/>
        </w:rPr>
        <w:t>:</w:t>
      </w:r>
    </w:p>
    <w:p w14:paraId="7DBFB30B" w14:textId="77777777" w:rsidR="005E708A" w:rsidRPr="004A4EF9" w:rsidRDefault="005E708A" w:rsidP="005E708A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06BA42" wp14:editId="652453EF">
                <wp:simplePos x="0" y="0"/>
                <wp:positionH relativeFrom="column">
                  <wp:posOffset>2027555</wp:posOffset>
                </wp:positionH>
                <wp:positionV relativeFrom="paragraph">
                  <wp:posOffset>55422</wp:posOffset>
                </wp:positionV>
                <wp:extent cx="1869311" cy="619245"/>
                <wp:effectExtent l="0" t="0" r="17145" b="28575"/>
                <wp:wrapNone/>
                <wp:docPr id="75" name="Fluxograma: Process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C7ACD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Estabelecimento dos OBJETIVOS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6BA42" id="_x0000_t109" coordsize="21600,21600" o:spt="109" path="m,l,21600r21600,l21600,xe">
                <v:stroke joinstyle="miter"/>
                <v:path gradientshapeok="t" o:connecttype="rect"/>
              </v:shapetype>
              <v:shape id="Fluxograma: Processo 75" o:spid="_x0000_s1050" type="#_x0000_t109" style="position:absolute;left:0;text-align:left;margin-left:159.65pt;margin-top:4.35pt;width:147.2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" fillcolor="#0066b2 [3204]" strokecolor="#003258 [1604]" strokeweight="2pt">
                <v:textbox>
                  <w:txbxContent>
                    <w:p w14:paraId="7E9C7ACD" w14:textId="77777777" w:rsidR="0029650D" w:rsidRDefault="0029650D" w:rsidP="005E708A">
                      <w:pPr>
                        <w:jc w:val="center"/>
                      </w:pPr>
                      <w:r>
                        <w:t>Estabelecimento dos OBJETIVOS da amostragem</w:t>
                      </w:r>
                    </w:p>
                  </w:txbxContent>
                </v:textbox>
              </v:shape>
            </w:pict>
          </mc:Fallback>
        </mc:AlternateContent>
      </w:r>
    </w:p>
    <w:p w14:paraId="3E449812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B4EF7C" wp14:editId="615444F5">
                <wp:simplePos x="0" y="0"/>
                <wp:positionH relativeFrom="column">
                  <wp:posOffset>2861206</wp:posOffset>
                </wp:positionH>
                <wp:positionV relativeFrom="paragraph">
                  <wp:posOffset>283620</wp:posOffset>
                </wp:positionV>
                <wp:extent cx="214131" cy="208344"/>
                <wp:effectExtent l="19050" t="0" r="14605" b="39370"/>
                <wp:wrapNone/>
                <wp:docPr id="7" name="Seta: para Baix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945CD" id="Seta: para Baixo 7" o:spid="_x0000_s1026" type="#_x0000_t67" style="position:absolute;margin-left:225.3pt;margin-top:22.35pt;width:16.85pt;height:1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" adj="10800" fillcolor="#0066b2 [3204]" strokecolor="#003258 [1604]" strokeweight="2pt"/>
            </w:pict>
          </mc:Fallback>
        </mc:AlternateContent>
      </w:r>
    </w:p>
    <w:p w14:paraId="688AB3BE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E64DD5" wp14:editId="3644D49F">
                <wp:simplePos x="0" y="0"/>
                <wp:positionH relativeFrom="column">
                  <wp:posOffset>2029484</wp:posOffset>
                </wp:positionH>
                <wp:positionV relativeFrom="paragraph">
                  <wp:posOffset>85516</wp:posOffset>
                </wp:positionV>
                <wp:extent cx="1869311" cy="619245"/>
                <wp:effectExtent l="0" t="0" r="17145" b="28575"/>
                <wp:wrapNone/>
                <wp:docPr id="2" name="Fluxograma: Process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1E013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Seleção da EXTENSÃO e da COMPOSIÇÃO da população a ser amostrada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4DD5" id="Fluxograma: Processo 2" o:spid="_x0000_s1051" type="#_x0000_t109" style="position:absolute;left:0;text-align:left;margin-left:159.8pt;margin-top:6.75pt;width:147.2pt;height:4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" fillcolor="#0066b2 [3204]" strokecolor="#003258 [1604]" strokeweight="2pt">
                <v:textbox>
                  <w:txbxContent>
                    <w:p w14:paraId="6C51E013" w14:textId="77777777" w:rsidR="0029650D" w:rsidRDefault="0029650D" w:rsidP="005E708A">
                      <w:pPr>
                        <w:jc w:val="center"/>
                      </w:pPr>
                      <w:r>
                        <w:t>Seleção da EXTENSÃO e da COMPOSIÇÃO da população a ser amostrada</w:t>
                      </w:r>
                    </w:p>
                  </w:txbxContent>
                </v:textbox>
              </v:shape>
            </w:pict>
          </mc:Fallback>
        </mc:AlternateContent>
      </w:r>
    </w:p>
    <w:p w14:paraId="2C1E6B9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9DB580" wp14:editId="0248ABE5">
                <wp:simplePos x="0" y="0"/>
                <wp:positionH relativeFrom="column">
                  <wp:posOffset>2864509</wp:posOffset>
                </wp:positionH>
                <wp:positionV relativeFrom="paragraph">
                  <wp:posOffset>296634</wp:posOffset>
                </wp:positionV>
                <wp:extent cx="214131" cy="208344"/>
                <wp:effectExtent l="19050" t="0" r="14605" b="39370"/>
                <wp:wrapNone/>
                <wp:docPr id="76" name="Seta: para Baix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31" cy="208344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FD4E" id="Seta: para Baixo 76" o:spid="_x0000_s1026" type="#_x0000_t67" style="position:absolute;margin-left:225.55pt;margin-top:23.35pt;width:16.85pt;height:16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" adj="10800" fillcolor="#0066b2 [3204]" strokecolor="#003258 [1604]" strokeweight="2pt"/>
            </w:pict>
          </mc:Fallback>
        </mc:AlternateContent>
      </w:r>
    </w:p>
    <w:p w14:paraId="2613864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7331A" wp14:editId="7E704E27">
                <wp:simplePos x="0" y="0"/>
                <wp:positionH relativeFrom="column">
                  <wp:posOffset>2029460</wp:posOffset>
                </wp:positionH>
                <wp:positionV relativeFrom="paragraph">
                  <wp:posOffset>122483</wp:posOffset>
                </wp:positionV>
                <wp:extent cx="1869311" cy="619245"/>
                <wp:effectExtent l="0" t="0" r="17145" b="28575"/>
                <wp:wrapNone/>
                <wp:docPr id="3" name="Fluxograma: Process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343D4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Seleção do MÉTODO de amostragem adequado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331A" id="Fluxograma: Processo 3" o:spid="_x0000_s1052" type="#_x0000_t109" style="position:absolute;left:0;text-align:left;margin-left:159.8pt;margin-top:9.65pt;width:147.2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" fillcolor="#0066b2 [3204]" strokecolor="#003258 [1604]" strokeweight="2pt">
                <v:textbox>
                  <w:txbxContent>
                    <w:p w14:paraId="673343D4" w14:textId="77777777" w:rsidR="0029650D" w:rsidRDefault="0029650D" w:rsidP="005E708A">
                      <w:pPr>
                        <w:jc w:val="center"/>
                      </w:pPr>
                      <w:r>
                        <w:t>Seleção do MÉTODO de amostragem adequado</w:t>
                      </w:r>
                    </w:p>
                  </w:txbxContent>
                </v:textbox>
              </v:shape>
            </w:pict>
          </mc:Fallback>
        </mc:AlternateContent>
      </w:r>
    </w:p>
    <w:p w14:paraId="56144C7B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73199E" wp14:editId="1BAA8829">
                <wp:simplePos x="0" y="0"/>
                <wp:positionH relativeFrom="column">
                  <wp:posOffset>2873375</wp:posOffset>
                </wp:positionH>
                <wp:positionV relativeFrom="paragraph">
                  <wp:posOffset>353623</wp:posOffset>
                </wp:positionV>
                <wp:extent cx="213995" cy="208280"/>
                <wp:effectExtent l="19050" t="0" r="14605" b="39370"/>
                <wp:wrapNone/>
                <wp:docPr id="77" name="Seta: para Baix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A5C36" id="Seta: para Baixo 77" o:spid="_x0000_s1026" type="#_x0000_t67" style="position:absolute;margin-left:226.25pt;margin-top:27.85pt;width:16.85pt;height:16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" adj="10800" fillcolor="#0066b2 [3204]" strokecolor="#003258 [1604]" strokeweight="2pt"/>
            </w:pict>
          </mc:Fallback>
        </mc:AlternateContent>
      </w:r>
    </w:p>
    <w:p w14:paraId="63C6E4F8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36447D" wp14:editId="54EE6712">
                <wp:simplePos x="0" y="0"/>
                <wp:positionH relativeFrom="column">
                  <wp:posOffset>2029460</wp:posOffset>
                </wp:positionH>
                <wp:positionV relativeFrom="paragraph">
                  <wp:posOffset>187888</wp:posOffset>
                </wp:positionV>
                <wp:extent cx="1869311" cy="619245"/>
                <wp:effectExtent l="0" t="0" r="17145" b="28575"/>
                <wp:wrapNone/>
                <wp:docPr id="4" name="Fluxograma: Process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61924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999F0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Determinação do TAMANHO da amostra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447D" id="Fluxograma: Processo 4" o:spid="_x0000_s1053" type="#_x0000_t109" style="position:absolute;left:0;text-align:left;margin-left:159.8pt;margin-top:14.8pt;width:147.2pt;height:4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" fillcolor="#0066b2 [3204]" strokecolor="#003258 [1604]" strokeweight="2pt">
                <v:textbox>
                  <w:txbxContent>
                    <w:p w14:paraId="7A3999F0" w14:textId="77777777" w:rsidR="0029650D" w:rsidRDefault="0029650D" w:rsidP="005E708A">
                      <w:pPr>
                        <w:jc w:val="center"/>
                      </w:pPr>
                      <w:r>
                        <w:t>Determinação do TAMANHO da amostra</w:t>
                      </w:r>
                    </w:p>
                  </w:txbxContent>
                </v:textbox>
              </v:shape>
            </w:pict>
          </mc:Fallback>
        </mc:AlternateContent>
      </w:r>
    </w:p>
    <w:p w14:paraId="604AF993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3755636E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F4FA86" wp14:editId="493BD07A">
                <wp:simplePos x="0" y="0"/>
                <wp:positionH relativeFrom="column">
                  <wp:posOffset>2035247</wp:posOffset>
                </wp:positionH>
                <wp:positionV relativeFrom="paragraph">
                  <wp:posOffset>245110</wp:posOffset>
                </wp:positionV>
                <wp:extent cx="1868805" cy="619125"/>
                <wp:effectExtent l="0" t="0" r="17145" b="28575"/>
                <wp:wrapNone/>
                <wp:docPr id="5" name="Fluxograma: Process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805" cy="6191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1932E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REALIZAÇÃO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FA86" id="Fluxograma: Processo 5" o:spid="_x0000_s1054" type="#_x0000_t109" style="position:absolute;left:0;text-align:left;margin-left:160.25pt;margin-top:19.3pt;width:147.1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" fillcolor="#0066b2 [3204]" strokecolor="#003258 [1604]" strokeweight="2pt">
                <v:textbox>
                  <w:txbxContent>
                    <w:p w14:paraId="63F1932E" w14:textId="77777777" w:rsidR="0029650D" w:rsidRDefault="0029650D" w:rsidP="005E708A">
                      <w:pPr>
                        <w:jc w:val="center"/>
                      </w:pPr>
                      <w:r>
                        <w:t>REALIZAÇÃO da amostragem</w:t>
                      </w:r>
                    </w:p>
                  </w:txbxContent>
                </v:textbox>
              </v:shape>
            </w:pict>
          </mc:Fallback>
        </mc:AlternateContent>
      </w:r>
      <w:r w:rsidRPr="00E11977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B9C472" wp14:editId="6FB20102">
                <wp:simplePos x="0" y="0"/>
                <wp:positionH relativeFrom="column">
                  <wp:posOffset>2886710</wp:posOffset>
                </wp:positionH>
                <wp:positionV relativeFrom="paragraph">
                  <wp:posOffset>11358</wp:posOffset>
                </wp:positionV>
                <wp:extent cx="213995" cy="208280"/>
                <wp:effectExtent l="19050" t="0" r="14605" b="39370"/>
                <wp:wrapNone/>
                <wp:docPr id="10" name="Seta: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D49C5" id="Seta: para Baixo 10" o:spid="_x0000_s1026" type="#_x0000_t67" style="position:absolute;margin-left:227.3pt;margin-top:.9pt;width:16.85pt;height:16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" adj="10800" fillcolor="#0066b2 [3204]" strokecolor="#003258 [1604]" strokeweight="2pt"/>
            </w:pict>
          </mc:Fallback>
        </mc:AlternateContent>
      </w:r>
    </w:p>
    <w:p w14:paraId="61D4436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272BD650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DDA164" wp14:editId="43852FF3">
                <wp:simplePos x="0" y="0"/>
                <wp:positionH relativeFrom="column">
                  <wp:posOffset>2897505</wp:posOffset>
                </wp:positionH>
                <wp:positionV relativeFrom="paragraph">
                  <wp:posOffset>65333</wp:posOffset>
                </wp:positionV>
                <wp:extent cx="213995" cy="208280"/>
                <wp:effectExtent l="19050" t="0" r="14605" b="39370"/>
                <wp:wrapNone/>
                <wp:docPr id="78" name="Seta: para Baix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208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E04E1" id="Seta: para Baixo 78" o:spid="_x0000_s1026" type="#_x0000_t67" style="position:absolute;margin-left:228.15pt;margin-top:5.15pt;width:16.85pt;height:1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" adj="10800" fillcolor="#0066b2 [3204]" strokecolor="#003258 [1604]" strokeweight="2pt"/>
            </w:pict>
          </mc:Fallback>
        </mc:AlternateContent>
      </w:r>
      <w:r w:rsidRPr="00E11977">
        <w:rPr>
          <w:rFonts w:ascii="Calibri Light" w:eastAsia="Verdana" w:hAnsi="Calibri Light" w:cs="Calibri Light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8D6713" wp14:editId="36B83006">
                <wp:simplePos x="0" y="0"/>
                <wp:positionH relativeFrom="column">
                  <wp:posOffset>2027965</wp:posOffset>
                </wp:positionH>
                <wp:positionV relativeFrom="paragraph">
                  <wp:posOffset>273187</wp:posOffset>
                </wp:positionV>
                <wp:extent cx="1869311" cy="827590"/>
                <wp:effectExtent l="0" t="0" r="17145" b="10795"/>
                <wp:wrapNone/>
                <wp:docPr id="6" name="Fluxograma: Process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11" cy="82759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EDB28" w14:textId="77777777" w:rsidR="0029650D" w:rsidRDefault="0029650D" w:rsidP="005E708A">
                            <w:pPr>
                              <w:jc w:val="center"/>
                            </w:pPr>
                            <w:r>
                              <w:t>COMPILAÇÃO, AVALIAÇÃO, RELATO E DOCUMENTAÇÃO dos RESULTADOS da amostragem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D6713" id="Fluxograma: Processo 6" o:spid="_x0000_s1055" type="#_x0000_t109" style="position:absolute;left:0;text-align:left;margin-left:159.7pt;margin-top:21.5pt;width:147.2pt;height:6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" fillcolor="#0066b2 [3204]" strokecolor="#003258 [1604]" strokeweight="2pt">
                <v:textbox>
                  <w:txbxContent>
                    <w:p w14:paraId="623EDB28" w14:textId="77777777" w:rsidR="0029650D" w:rsidRDefault="0029650D" w:rsidP="005E708A">
                      <w:pPr>
                        <w:jc w:val="center"/>
                      </w:pPr>
                      <w:r>
                        <w:t>COMPILAÇÃO, AVALIAÇÃO, RELATO E DOCUMENTAÇÃO dos RESULTADOS da amostragem</w:t>
                      </w:r>
                    </w:p>
                  </w:txbxContent>
                </v:textbox>
              </v:shape>
            </w:pict>
          </mc:Fallback>
        </mc:AlternateContent>
      </w:r>
    </w:p>
    <w:p w14:paraId="57C97E7F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</w:p>
    <w:p w14:paraId="1C58C75C" w14:textId="77777777" w:rsidR="005E708A" w:rsidRPr="006848AE" w:rsidRDefault="005E708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4899FD0E" w14:textId="558CDF83" w:rsidR="00FD75BE" w:rsidRPr="004A4EF9" w:rsidRDefault="005E708A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E, de onde mesmo que as informações são amostradas?</w:t>
      </w:r>
    </w:p>
    <w:p w14:paraId="581E73D2" w14:textId="77777777" w:rsidR="005E708A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As fontes de informação selecionadas variam de acordo com o escopo e a complexidade da auditoria, podendo incluir o seguinte:</w:t>
      </w:r>
    </w:p>
    <w:p w14:paraId="5AE11FB1" w14:textId="77777777" w:rsidR="009C39C5" w:rsidRPr="004A4EF9" w:rsidRDefault="009C39C5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34E1F0D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a) </w:t>
      </w:r>
      <w:r w:rsidRPr="004A4EF9">
        <w:rPr>
          <w:rFonts w:ascii="Calibri Light" w:eastAsia="Verdana" w:hAnsi="Calibri Light" w:cs="Calibri Light"/>
          <w:b/>
          <w:bCs/>
        </w:rPr>
        <w:t>entrevistas</w:t>
      </w:r>
      <w:r w:rsidRPr="004A4EF9">
        <w:rPr>
          <w:rFonts w:ascii="Calibri Light" w:eastAsia="Verdana" w:hAnsi="Calibri Light" w:cs="Calibri Light"/>
        </w:rPr>
        <w:t xml:space="preserve"> com a equipe do auditado e outras pessoas relacionadas com o sistema de gestão;</w:t>
      </w:r>
    </w:p>
    <w:p w14:paraId="0709EE72" w14:textId="66C540C8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b) </w:t>
      </w:r>
      <w:r w:rsidRPr="004A4EF9">
        <w:rPr>
          <w:rFonts w:ascii="Calibri Light" w:eastAsia="Verdana" w:hAnsi="Calibri Light" w:cs="Calibri Light"/>
          <w:b/>
          <w:bCs/>
        </w:rPr>
        <w:t>observações de atividades</w:t>
      </w:r>
      <w:r w:rsidRPr="004A4EF9">
        <w:rPr>
          <w:rFonts w:ascii="Calibri Light" w:eastAsia="Verdana" w:hAnsi="Calibri Light" w:cs="Calibri Light"/>
        </w:rPr>
        <w:t xml:space="preserve"> realizadas e do ambiente de trabalho e condições no contexto;</w:t>
      </w:r>
    </w:p>
    <w:p w14:paraId="230D5226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lastRenderedPageBreak/>
        <w:t xml:space="preserve">c) </w:t>
      </w:r>
      <w:r w:rsidRPr="004A4EF9">
        <w:rPr>
          <w:rFonts w:ascii="Calibri Light" w:eastAsia="Verdana" w:hAnsi="Calibri Light" w:cs="Calibri Light"/>
          <w:b/>
          <w:bCs/>
        </w:rPr>
        <w:t>informação documentada</w:t>
      </w:r>
      <w:r w:rsidRPr="004A4EF9">
        <w:rPr>
          <w:rFonts w:ascii="Calibri Light" w:eastAsia="Verdana" w:hAnsi="Calibri Light" w:cs="Calibri Light"/>
        </w:rPr>
        <w:t xml:space="preserve"> (políticas, objetivos, planos, procedimentos, normas, instruções, licenças e permissões, especificações, desenhos, contratos e ordens de compra, entre outros);</w:t>
      </w:r>
    </w:p>
    <w:p w14:paraId="51154143" w14:textId="07EA9D55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d) </w:t>
      </w:r>
      <w:r w:rsidRPr="004A4EF9">
        <w:rPr>
          <w:rFonts w:ascii="Calibri Light" w:eastAsia="Verdana" w:hAnsi="Calibri Light" w:cs="Calibri Light"/>
          <w:b/>
          <w:bCs/>
        </w:rPr>
        <w:t>registros</w:t>
      </w:r>
      <w:r w:rsidRPr="004A4EF9">
        <w:rPr>
          <w:rFonts w:ascii="Calibri Light" w:eastAsia="Verdana" w:hAnsi="Calibri Light" w:cs="Calibri Light"/>
        </w:rPr>
        <w:t xml:space="preserve"> (registros de inspeção, atas de reuniões, relatórios de auditoria, registros de programa de monitoramento e os resultados de medições, entre outros);</w:t>
      </w:r>
    </w:p>
    <w:p w14:paraId="37758FCA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e) </w:t>
      </w:r>
      <w:r w:rsidRPr="004A4EF9">
        <w:rPr>
          <w:rFonts w:ascii="Calibri Light" w:eastAsia="Verdana" w:hAnsi="Calibri Light" w:cs="Calibri Light"/>
          <w:b/>
          <w:bCs/>
        </w:rPr>
        <w:t>sumários de dados, análises e indicadores de desempenho</w:t>
      </w:r>
      <w:r w:rsidRPr="004A4EF9">
        <w:rPr>
          <w:rFonts w:ascii="Calibri Light" w:eastAsia="Verdana" w:hAnsi="Calibri Light" w:cs="Calibri Light"/>
        </w:rPr>
        <w:t>;</w:t>
      </w:r>
    </w:p>
    <w:p w14:paraId="341A1A2A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f) </w:t>
      </w:r>
      <w:r w:rsidRPr="004A4EF9">
        <w:rPr>
          <w:rFonts w:ascii="Calibri Light" w:eastAsia="Verdana" w:hAnsi="Calibri Light" w:cs="Calibri Light"/>
          <w:b/>
          <w:bCs/>
        </w:rPr>
        <w:t>informação sobre os planos de amostragem</w:t>
      </w:r>
      <w:r w:rsidRPr="004A4EF9">
        <w:rPr>
          <w:rFonts w:ascii="Calibri Light" w:eastAsia="Verdana" w:hAnsi="Calibri Light" w:cs="Calibri Light"/>
        </w:rPr>
        <w:t xml:space="preserve"> do auditado e sobre quaisquer procedimentos para o controle de amostragem e processos de medição;</w:t>
      </w:r>
    </w:p>
    <w:p w14:paraId="686A98AB" w14:textId="3E17FB48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g) </w:t>
      </w:r>
      <w:r w:rsidRPr="004A4EF9">
        <w:rPr>
          <w:rFonts w:ascii="Calibri Light" w:eastAsia="Verdana" w:hAnsi="Calibri Light" w:cs="Calibri Light"/>
          <w:b/>
          <w:bCs/>
        </w:rPr>
        <w:t>relatórios de outras fontes</w:t>
      </w:r>
      <w:r w:rsidRPr="004A4EF9">
        <w:rPr>
          <w:rFonts w:ascii="Calibri Light" w:eastAsia="Verdana" w:hAnsi="Calibri Light" w:cs="Calibri Light"/>
        </w:rPr>
        <w:t xml:space="preserve"> (por exemplo: feedback de clientes, medições e pesquisas externas, outra informação pertinente de partes externas e classificações de fornecedores externos);</w:t>
      </w:r>
    </w:p>
    <w:p w14:paraId="5C6FC909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h) </w:t>
      </w:r>
      <w:r w:rsidRPr="004A4EF9">
        <w:rPr>
          <w:rFonts w:ascii="Calibri Light" w:eastAsia="Verdana" w:hAnsi="Calibri Light" w:cs="Calibri Light"/>
          <w:b/>
          <w:bCs/>
        </w:rPr>
        <w:t>base de dados</w:t>
      </w:r>
      <w:r w:rsidRPr="004A4EF9">
        <w:rPr>
          <w:rFonts w:ascii="Calibri Light" w:eastAsia="Verdana" w:hAnsi="Calibri Light" w:cs="Calibri Light"/>
        </w:rPr>
        <w:t>, sites, redes sociais;</w:t>
      </w:r>
    </w:p>
    <w:p w14:paraId="47805435" w14:textId="77777777" w:rsidR="005E708A" w:rsidRPr="004A4EF9" w:rsidRDefault="005E708A" w:rsidP="005E708A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i) </w:t>
      </w:r>
      <w:r w:rsidRPr="004A4EF9">
        <w:rPr>
          <w:rFonts w:ascii="Calibri Light" w:eastAsia="Verdana" w:hAnsi="Calibri Light" w:cs="Calibri Light"/>
          <w:b/>
          <w:bCs/>
        </w:rPr>
        <w:t>simulação</w:t>
      </w:r>
      <w:r w:rsidRPr="004A4EF9">
        <w:rPr>
          <w:rFonts w:ascii="Calibri Light" w:eastAsia="Verdana" w:hAnsi="Calibri Light" w:cs="Calibri Light"/>
        </w:rPr>
        <w:t xml:space="preserve"> e </w:t>
      </w:r>
      <w:r w:rsidRPr="004A4EF9">
        <w:rPr>
          <w:rFonts w:ascii="Calibri Light" w:eastAsia="Verdana" w:hAnsi="Calibri Light" w:cs="Calibri Light"/>
          <w:b/>
          <w:bCs/>
        </w:rPr>
        <w:t>modelagem</w:t>
      </w:r>
      <w:r w:rsidRPr="004A4EF9">
        <w:rPr>
          <w:rFonts w:ascii="Calibri Light" w:eastAsia="Verdana" w:hAnsi="Calibri Light" w:cs="Calibri Light"/>
        </w:rPr>
        <w:t>.</w:t>
      </w:r>
    </w:p>
    <w:p w14:paraId="7DB0DCED" w14:textId="1F2A9A81" w:rsidR="005E708A" w:rsidRPr="004A4EF9" w:rsidRDefault="005E708A" w:rsidP="005E708A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2" w:name="_Toc82444603"/>
      <w:r w:rsidRPr="004A4EF9">
        <w:rPr>
          <w:rFonts w:cs="Calibri Light"/>
        </w:rPr>
        <w:t>Concluindo a condução de uma auditoria/avaliação</w:t>
      </w:r>
      <w:bookmarkEnd w:id="12"/>
    </w:p>
    <w:p w14:paraId="18677704" w14:textId="7DE35831" w:rsidR="005E708A" w:rsidRPr="004A4EF9" w:rsidRDefault="00BD053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BD053B">
        <w:rPr>
          <w:rFonts w:ascii="Calibri Light" w:eastAsia="Verdana" w:hAnsi="Calibri Light" w:cs="Calibri Light"/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4440DC04" wp14:editId="57C86A43">
            <wp:simplePos x="0" y="0"/>
            <wp:positionH relativeFrom="margin">
              <wp:posOffset>28575</wp:posOffset>
            </wp:positionH>
            <wp:positionV relativeFrom="paragraph">
              <wp:posOffset>47625</wp:posOffset>
            </wp:positionV>
            <wp:extent cx="2212975" cy="1477645"/>
            <wp:effectExtent l="0" t="0" r="0" b="8255"/>
            <wp:wrapSquare wrapText="bothSides"/>
            <wp:docPr id="82" name="Imagem 82" descr="C:\Users\Aline\Google Drive\2 - Projeto Entib - Google Drive\imagens SHUTTER\shutterstock_20968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e\Google Drive\2 - Projeto Entib - Google Drive\imagens SHUTTER\shutterstock_209682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68" w:rsidRPr="00BD053B">
        <w:rPr>
          <w:rFonts w:ascii="Calibri Light" w:eastAsia="Verdana" w:hAnsi="Calibri Light" w:cs="Calibri Light"/>
        </w:rPr>
        <w:t xml:space="preserve">Após a condução das análises, entrevistas, testemunhos, avaliação de informações documentadas e relatos/observações, você deverá relatar tudo o </w:t>
      </w:r>
      <w:r w:rsidR="002D7D68" w:rsidRPr="004A4EF9">
        <w:rPr>
          <w:rFonts w:ascii="Calibri Light" w:eastAsia="Verdana" w:hAnsi="Calibri Light" w:cs="Calibri Light"/>
        </w:rPr>
        <w:t>que aconteceu.</w:t>
      </w:r>
    </w:p>
    <w:p w14:paraId="1438DFC4" w14:textId="3927E6C1" w:rsidR="002D7D68" w:rsidRPr="004A4EF9" w:rsidRDefault="002D7D6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Neste sentido, a nona aula versou sobre os Relatórios de Auditorias/Avaliações</w:t>
      </w:r>
      <w:r w:rsidR="00954D1A">
        <w:rPr>
          <w:rFonts w:ascii="Calibri Light" w:eastAsia="Verdana" w:hAnsi="Calibri Light" w:cs="Calibri Light"/>
        </w:rPr>
        <w:t xml:space="preserve">, lembrando que a Cgcre </w:t>
      </w:r>
      <w:r w:rsidR="00954D1A" w:rsidRPr="00ED0E28">
        <w:rPr>
          <w:rFonts w:ascii="Calibri Light" w:eastAsia="Verdana" w:hAnsi="Calibri Light" w:cs="Calibri Light"/>
        </w:rPr>
        <w:t>define modelo de relatório para cada tipo de auditoria/avaliação</w:t>
      </w:r>
      <w:r w:rsidR="00954D1A">
        <w:rPr>
          <w:rFonts w:ascii="Calibri Light" w:eastAsia="Verdana" w:hAnsi="Calibri Light" w:cs="Calibri Light"/>
        </w:rPr>
        <w:t xml:space="preserve"> e os documentos orientativos, que tratam deste assunto, podem ser encontrados no site do Inmetro e devem ser lidos na íntegra, devido a sua relevância</w:t>
      </w:r>
      <w:r w:rsidRPr="00954D1A">
        <w:rPr>
          <w:rFonts w:ascii="Calibri Light" w:eastAsia="Verdana" w:hAnsi="Calibri Light" w:cs="Calibri Light"/>
        </w:rPr>
        <w:t>.</w:t>
      </w:r>
    </w:p>
    <w:p w14:paraId="4B869EBF" w14:textId="3349ED76" w:rsidR="002D7D68" w:rsidRPr="004A4EF9" w:rsidRDefault="002D7D68" w:rsidP="002D7D6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13" w:name="_Toc82444604"/>
      <w:r w:rsidRPr="004A4EF9">
        <w:rPr>
          <w:rFonts w:cs="Calibri Light"/>
        </w:rPr>
        <w:t>Pós auditoria/avaliação</w:t>
      </w:r>
      <w:bookmarkEnd w:id="13"/>
    </w:p>
    <w:p w14:paraId="1D68B951" w14:textId="3627A933" w:rsidR="002D7D68" w:rsidRPr="004A4EF9" w:rsidRDefault="009C079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9C079F">
        <w:rPr>
          <w:rFonts w:ascii="Calibri Light" w:eastAsia="Verdana" w:hAnsi="Calibri Light" w:cs="Calibri Light"/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3139B248" wp14:editId="5FE1820D">
            <wp:simplePos x="0" y="0"/>
            <wp:positionH relativeFrom="column">
              <wp:posOffset>-15240</wp:posOffset>
            </wp:positionH>
            <wp:positionV relativeFrom="paragraph">
              <wp:posOffset>31115</wp:posOffset>
            </wp:positionV>
            <wp:extent cx="2358390" cy="1572260"/>
            <wp:effectExtent l="0" t="0" r="3810" b="8890"/>
            <wp:wrapSquare wrapText="bothSides"/>
            <wp:docPr id="83" name="Imagem 83" descr="C:\Users\Aline\Google Drive\2 - Projeto Entib - Google Drive\imagens SHUTTER\shutterstock_26349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Google Drive\2 - Projeto Entib - Google Drive\imagens SHUTTER\shutterstock_263495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55B" w:rsidRPr="004A4EF9">
        <w:rPr>
          <w:rFonts w:ascii="Calibri Light" w:eastAsia="Verdana" w:hAnsi="Calibri Light" w:cs="Calibri Light"/>
        </w:rPr>
        <w:t>As eventuais correções e ações corretivas demandadas pelas constatações da auditoria/avaliação devem ser acompanhas pelos auditores/avaliadores (sobretudo em avaliações conduzidas para a Cgcre).</w:t>
      </w:r>
    </w:p>
    <w:p w14:paraId="23B7ACA1" w14:textId="38029FE0" w:rsidR="00D5655B" w:rsidRDefault="00D5655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A Norma ABNT NBR ISO 19011:2018 apresenta, no seu capítulo 6.6 o seguinte:</w:t>
      </w:r>
    </w:p>
    <w:p w14:paraId="7FB07B67" w14:textId="77777777" w:rsidR="00BD053B" w:rsidRPr="004A4EF9" w:rsidRDefault="00BD053B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BBC8BA9" w14:textId="0A0F7119" w:rsidR="00D5655B" w:rsidRPr="004A4EF9" w:rsidRDefault="00954D1A" w:rsidP="00954D1A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lastRenderedPageBreak/>
        <w:t>“</w:t>
      </w:r>
      <w:r w:rsidR="00D5655B" w:rsidRPr="004A4EF9">
        <w:rPr>
          <w:rFonts w:ascii="Calibri Light" w:eastAsia="Verdana" w:hAnsi="Calibri Light" w:cs="Calibri Light"/>
          <w:i/>
          <w:iCs/>
        </w:rPr>
        <w:t xml:space="preserve">O resultado da auditoria pode, dependendo dos objetivos da auditoria, </w:t>
      </w:r>
      <w:r w:rsidR="00D5655B" w:rsidRPr="004A4EF9">
        <w:rPr>
          <w:rFonts w:ascii="Calibri Light" w:eastAsia="Verdana" w:hAnsi="Calibri Light" w:cs="Calibri Light"/>
          <w:b/>
          <w:bCs/>
          <w:i/>
          <w:iCs/>
        </w:rPr>
        <w:t>indicar a necessidade para correções ou para ações corretivas ou oportunidades para melhoria</w:t>
      </w:r>
      <w:r w:rsidR="00D5655B" w:rsidRPr="004A4EF9">
        <w:rPr>
          <w:rFonts w:ascii="Calibri Light" w:eastAsia="Verdana" w:hAnsi="Calibri Light" w:cs="Calibri Light"/>
          <w:i/>
          <w:iCs/>
        </w:rPr>
        <w:t xml:space="preserve">. Tais ações são usualmente decididas e realizadas pelo auditado em um período de tempo acordado. Conforme apropriado, convém que o auditado mantenha a(s) pessoa(s) que gerencia(m) o programa de auditoria e/ou a equipe de auditoria informadas da situação destas ações. </w:t>
      </w:r>
    </w:p>
    <w:p w14:paraId="57BC2C44" w14:textId="6521D3E4" w:rsidR="00D5655B" w:rsidRPr="004A4EF9" w:rsidRDefault="00D5655B" w:rsidP="00954D1A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4A4EF9">
        <w:rPr>
          <w:rFonts w:ascii="Calibri Light" w:eastAsia="Verdana" w:hAnsi="Calibri Light" w:cs="Calibri Light"/>
          <w:i/>
          <w:iCs/>
        </w:rPr>
        <w:t xml:space="preserve">Convém que 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conclusão e a eficácia destas ações sejam verificadas</w:t>
      </w:r>
      <w:r w:rsidRPr="004A4EF9">
        <w:rPr>
          <w:rFonts w:ascii="Calibri Light" w:eastAsia="Verdana" w:hAnsi="Calibri Light" w:cs="Calibri Light"/>
          <w:i/>
          <w:iCs/>
        </w:rPr>
        <w:t xml:space="preserve">. Esta verificação pode ser parte de uma </w:t>
      </w:r>
      <w:r w:rsidRPr="004A4EF9">
        <w:rPr>
          <w:rFonts w:ascii="Calibri Light" w:eastAsia="Verdana" w:hAnsi="Calibri Light" w:cs="Calibri Light"/>
          <w:b/>
          <w:bCs/>
          <w:i/>
          <w:iCs/>
        </w:rPr>
        <w:t>auditoria subsequente</w:t>
      </w:r>
      <w:r w:rsidRPr="004A4EF9">
        <w:rPr>
          <w:rFonts w:ascii="Calibri Light" w:eastAsia="Verdana" w:hAnsi="Calibri Light" w:cs="Calibri Light"/>
          <w:i/>
          <w:iCs/>
        </w:rPr>
        <w:t>. Convém que os resultados sejam relatados à pessoa que gerencia o programa de auditoria e relatados ao cliente de auditoria para análise crítica pela direção.</w:t>
      </w:r>
      <w:r w:rsidR="00954D1A">
        <w:rPr>
          <w:rFonts w:ascii="Calibri Light" w:eastAsia="Verdana" w:hAnsi="Calibri Light" w:cs="Calibri Light"/>
          <w:i/>
          <w:iCs/>
        </w:rPr>
        <w:t>”</w:t>
      </w:r>
    </w:p>
    <w:p w14:paraId="6FEAF46B" w14:textId="77777777" w:rsidR="00D5655B" w:rsidRPr="004A4EF9" w:rsidRDefault="00D5655B" w:rsidP="00D565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 as auditorias/avaliações realizadas no âmbito da Cgcre, temos os seguintes documentos neste sentido:</w:t>
      </w:r>
    </w:p>
    <w:p w14:paraId="07C77143" w14:textId="77777777" w:rsidR="00D5655B" w:rsidRPr="00E11977" w:rsidRDefault="002335D0" w:rsidP="00D5655B">
      <w:pPr>
        <w:spacing w:before="240" w:after="120" w:line="360" w:lineRule="auto"/>
        <w:jc w:val="both"/>
        <w:rPr>
          <w:rFonts w:cstheme="minorHAnsi"/>
        </w:rPr>
      </w:pPr>
      <w:r w:rsidRPr="004A4EF9">
        <w:rPr>
          <w:rFonts w:eastAsia="Verdana" w:cstheme="minorHAnsi"/>
          <w:b/>
          <w:bCs/>
        </w:rPr>
        <w:t>FOR-Cgcre-33:</w:t>
      </w:r>
      <w:r w:rsidRPr="004A4EF9">
        <w:rPr>
          <w:rFonts w:eastAsia="Verdana" w:cstheme="minorHAnsi"/>
        </w:rPr>
        <w:t xml:space="preserve"> </w:t>
      </w:r>
      <w:r w:rsidRPr="00E11977">
        <w:rPr>
          <w:rFonts w:cstheme="minorHAnsi"/>
        </w:rPr>
        <w:t>RELATÓRIO DE RESOLUÇÃO DE NÃO CONFORMIDADE – BPL (RRNC - BPL)</w:t>
      </w:r>
    </w:p>
    <w:p w14:paraId="27AC3338" w14:textId="77777777" w:rsidR="00D5655B" w:rsidRPr="00E11977" w:rsidRDefault="002335D0" w:rsidP="00D5655B">
      <w:pPr>
        <w:spacing w:before="240" w:after="120" w:line="360" w:lineRule="auto"/>
        <w:jc w:val="both"/>
        <w:rPr>
          <w:rFonts w:cstheme="minorHAnsi"/>
        </w:rPr>
      </w:pPr>
      <w:r w:rsidRPr="004A4EF9">
        <w:rPr>
          <w:rFonts w:eastAsia="Verdana" w:cstheme="minorHAnsi"/>
          <w:b/>
          <w:bCs/>
        </w:rPr>
        <w:t>FOR-Cgcre-95</w:t>
      </w:r>
      <w:r w:rsidRPr="004A4EF9">
        <w:rPr>
          <w:rFonts w:eastAsia="Verdana" w:cstheme="minorHAnsi"/>
        </w:rPr>
        <w:t xml:space="preserve">: </w:t>
      </w:r>
      <w:r w:rsidRPr="00E11977">
        <w:rPr>
          <w:rFonts w:cstheme="minorHAnsi"/>
        </w:rPr>
        <w:t>RELATÓRIO DE RESOLUÇÃO DE NÃO CONFORMIDADE (RNC)</w:t>
      </w:r>
    </w:p>
    <w:p w14:paraId="49D08EE2" w14:textId="61065F52" w:rsidR="00F649A5" w:rsidRPr="00F736CD" w:rsidRDefault="002335D0" w:rsidP="00D5655B">
      <w:pPr>
        <w:spacing w:before="240" w:after="120" w:line="360" w:lineRule="auto"/>
        <w:jc w:val="both"/>
        <w:rPr>
          <w:rFonts w:cstheme="minorHAnsi"/>
        </w:rPr>
      </w:pPr>
      <w:r w:rsidRPr="004A4EF9">
        <w:rPr>
          <w:rFonts w:cstheme="minorHAnsi"/>
          <w:b/>
          <w:bCs/>
        </w:rPr>
        <w:t>FOR-Cgcre-388</w:t>
      </w:r>
      <w:r w:rsidRPr="004A4EF9">
        <w:rPr>
          <w:rFonts w:cstheme="minorHAnsi"/>
        </w:rPr>
        <w:t>: RELATÓRIO DE NÃO CONFORMIDADE ORGANISMO DE INSPEÇÃO</w:t>
      </w:r>
    </w:p>
    <w:p w14:paraId="5E6B0E54" w14:textId="3039150F" w:rsidR="002335D0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Conforme a área que você estiver atuando, será indicado o uso do formulário adequado.</w:t>
      </w:r>
      <w:r w:rsidR="00F649A5">
        <w:rPr>
          <w:rFonts w:ascii="Calibri Light" w:eastAsia="Verdana" w:hAnsi="Calibri Light" w:cs="Calibri Light"/>
        </w:rPr>
        <w:t xml:space="preserve"> Estes formulários podem ser encontrados na íntegra, por meio do link a seguir:</w:t>
      </w:r>
    </w:p>
    <w:p w14:paraId="2EFCB85A" w14:textId="7562D401" w:rsidR="00F649A5" w:rsidRDefault="00C47657" w:rsidP="00F649A5">
      <w:pPr>
        <w:pStyle w:val="Textodecomentrio"/>
      </w:pPr>
      <w:hyperlink r:id="rId19" w:history="1">
        <w:r w:rsidR="00F649A5" w:rsidRPr="00F649A5">
          <w:rPr>
            <w:rStyle w:val="Hyperlink"/>
          </w:rPr>
          <w:t>http://www.inmetro.gov.br/credenciamento/organismos/doc_organismos.asp?tOrganismo=AvalLAB</w:t>
        </w:r>
      </w:hyperlink>
    </w:p>
    <w:p w14:paraId="6B6C15CF" w14:textId="77777777" w:rsidR="00F649A5" w:rsidRPr="00F649A5" w:rsidRDefault="00F649A5" w:rsidP="00F649A5">
      <w:pPr>
        <w:pStyle w:val="Textodecomentrio"/>
      </w:pPr>
    </w:p>
    <w:p w14:paraId="4A072314" w14:textId="5C5215D6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Após sanadas as situações não conformes evidenciadas durante a auditoria/avaliação, com seu aval ou não (pode ser que, em estando </w:t>
      </w:r>
      <w:r w:rsidR="00C05DB9">
        <w:rPr>
          <w:rFonts w:ascii="Calibri Light" w:eastAsia="Verdana" w:hAnsi="Calibri Light" w:cs="Calibri Light"/>
        </w:rPr>
        <w:t xml:space="preserve">em </w:t>
      </w:r>
      <w:r w:rsidRPr="004A4EF9">
        <w:rPr>
          <w:rFonts w:ascii="Calibri Light" w:eastAsia="Verdana" w:hAnsi="Calibri Light" w:cs="Calibri Light"/>
        </w:rPr>
        <w:t>uma equipe, você não tenha responsabilidade por avaliar estes dados), podemos dizer que o processo de auditoria/avaliação que lhe compete está FINALIZADO!</w:t>
      </w:r>
    </w:p>
    <w:p w14:paraId="08A612D0" w14:textId="5874EC22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Parabéns, você contribuiu para a continuidade e, por que não, melhoria de mais uma organização!</w:t>
      </w:r>
    </w:p>
    <w:p w14:paraId="1893AB6C" w14:textId="090A9846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68072B8" w14:textId="69663DFA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 xml:space="preserve">Esperamos que você tenha gostado </w:t>
      </w:r>
      <w:r w:rsidR="00C05DB9">
        <w:rPr>
          <w:rFonts w:ascii="Calibri Light" w:eastAsia="Verdana" w:hAnsi="Calibri Light" w:cs="Calibri Light"/>
        </w:rPr>
        <w:t>da disciplina</w:t>
      </w:r>
      <w:r w:rsidRPr="004A4EF9">
        <w:rPr>
          <w:rFonts w:ascii="Calibri Light" w:eastAsia="Verdana" w:hAnsi="Calibri Light" w:cs="Calibri Light"/>
        </w:rPr>
        <w:t>, e que tenha</w:t>
      </w:r>
      <w:r w:rsidR="00C05DB9">
        <w:rPr>
          <w:rFonts w:ascii="Calibri Light" w:eastAsia="Verdana" w:hAnsi="Calibri Light" w:cs="Calibri Light"/>
        </w:rPr>
        <w:t>mos</w:t>
      </w:r>
      <w:r w:rsidRPr="004A4EF9">
        <w:rPr>
          <w:rFonts w:ascii="Calibri Light" w:eastAsia="Verdana" w:hAnsi="Calibri Light" w:cs="Calibri Light"/>
        </w:rPr>
        <w:t xml:space="preserve"> lhe ajudado no desenvolvimento de suas competências!</w:t>
      </w:r>
    </w:p>
    <w:p w14:paraId="6255D40B" w14:textId="3E533F23" w:rsidR="00FA4D5F" w:rsidRPr="004A4EF9" w:rsidRDefault="00FA4D5F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4A4EF9">
        <w:rPr>
          <w:rFonts w:ascii="Calibri Light" w:eastAsia="Verdana" w:hAnsi="Calibri Light" w:cs="Calibri Light"/>
        </w:rPr>
        <w:t>Muito obrigado.</w:t>
      </w:r>
    </w:p>
    <w:p w14:paraId="56DAC88D" w14:textId="224C9C3F" w:rsidR="002335D0" w:rsidRDefault="002335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012DA40" w14:textId="77777777" w:rsidR="002335D0" w:rsidRPr="004A4EF9" w:rsidRDefault="002335D0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1C52D403" w14:textId="2B66C9BA" w:rsidR="00D65275" w:rsidRDefault="00801E1E" w:rsidP="00801E1E">
      <w:pPr>
        <w:pStyle w:val="Estilo1"/>
        <w:spacing w:after="120"/>
        <w:rPr>
          <w:rFonts w:cs="Calibri Light"/>
        </w:rPr>
      </w:pPr>
      <w:bookmarkStart w:id="14" w:name="_Toc82444605"/>
      <w:r w:rsidRPr="00C05DB9">
        <w:rPr>
          <w:rFonts w:cs="Calibri Light"/>
        </w:rPr>
        <w:lastRenderedPageBreak/>
        <w:t>Referencias da aula</w:t>
      </w:r>
      <w:bookmarkEnd w:id="14"/>
    </w:p>
    <w:p w14:paraId="1D0B43EC" w14:textId="77777777" w:rsidR="00F649A5" w:rsidRPr="00C05DB9" w:rsidRDefault="00F649A5" w:rsidP="00801E1E">
      <w:pPr>
        <w:pStyle w:val="Estilo1"/>
        <w:spacing w:after="120"/>
        <w:rPr>
          <w:rFonts w:cs="Calibri Light"/>
        </w:rPr>
      </w:pPr>
    </w:p>
    <w:p w14:paraId="06B653EF" w14:textId="77777777" w:rsidR="006A24C0" w:rsidRPr="00F649A5" w:rsidRDefault="006A24C0" w:rsidP="00F649A5">
      <w:pPr>
        <w:spacing w:before="120" w:after="120" w:line="360" w:lineRule="auto"/>
        <w:jc w:val="both"/>
        <w:rPr>
          <w:rFonts w:ascii="Calibri Light" w:eastAsia="Verdana" w:hAnsi="Calibri Light" w:cs="Calibri Light"/>
          <w:iCs/>
        </w:rPr>
      </w:pPr>
      <w:r w:rsidRPr="00F649A5">
        <w:rPr>
          <w:rFonts w:ascii="Calibri Light" w:eastAsia="Verdana" w:hAnsi="Calibri Light" w:cs="Calibri Light"/>
          <w:iCs/>
        </w:rPr>
        <w:t>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p w14:paraId="7A6B7569" w14:textId="77777777" w:rsidR="006A24C0" w:rsidRPr="00F649A5" w:rsidRDefault="006A24C0" w:rsidP="00F649A5">
      <w:pPr>
        <w:spacing w:before="120" w:after="120" w:line="360" w:lineRule="auto"/>
        <w:jc w:val="both"/>
        <w:rPr>
          <w:rFonts w:ascii="Calibri Light" w:eastAsia="Verdana" w:hAnsi="Calibri Light" w:cs="Calibri Light"/>
          <w:iCs/>
        </w:rPr>
      </w:pPr>
      <w:r w:rsidRPr="00F649A5">
        <w:rPr>
          <w:rFonts w:ascii="Calibri Light" w:eastAsia="Verdana" w:hAnsi="Calibri Light" w:cs="Calibri Light"/>
          <w:iCs/>
        </w:rPr>
        <w:t>ABNT NBR ISO 9000:2015. Sistemas de gestão da qualidade – Fundamentos e vocabulário.</w:t>
      </w:r>
    </w:p>
    <w:p w14:paraId="5E48D6D6" w14:textId="77777777" w:rsidR="00801E1E" w:rsidRPr="004A4EF9" w:rsidRDefault="00801E1E" w:rsidP="00801E1E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eastAsia="Verdana" w:cs="Calibri Light"/>
        </w:rPr>
      </w:pPr>
    </w:p>
    <w:sectPr w:rsidR="00801E1E" w:rsidRPr="004A4EF9" w:rsidSect="00BF65DD">
      <w:headerReference w:type="default" r:id="rId20"/>
      <w:footerReference w:type="default" r:id="rId21"/>
      <w:pgSz w:w="11900" w:h="16840"/>
      <w:pgMar w:top="1418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02596" w14:textId="77777777" w:rsidR="00AC6F8F" w:rsidRDefault="00AC6F8F" w:rsidP="00B45199">
      <w:r>
        <w:separator/>
      </w:r>
    </w:p>
  </w:endnote>
  <w:endnote w:type="continuationSeparator" w:id="0">
    <w:p w14:paraId="11470CD1" w14:textId="77777777" w:rsidR="00AC6F8F" w:rsidRDefault="00AC6F8F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29650D" w:rsidRDefault="0029650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73D">
          <w:rPr>
            <w:noProof/>
          </w:rPr>
          <w:t>20</w:t>
        </w:r>
        <w:r>
          <w:fldChar w:fldCharType="end"/>
        </w:r>
      </w:p>
    </w:sdtContent>
  </w:sdt>
  <w:p w14:paraId="48215903" w14:textId="77777777" w:rsidR="0029650D" w:rsidRDefault="0029650D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047DD" w14:textId="77777777" w:rsidR="00AC6F8F" w:rsidRDefault="00AC6F8F" w:rsidP="00B45199">
      <w:r>
        <w:separator/>
      </w:r>
    </w:p>
  </w:footnote>
  <w:footnote w:type="continuationSeparator" w:id="0">
    <w:p w14:paraId="536A34F5" w14:textId="77777777" w:rsidR="00AC6F8F" w:rsidRDefault="00AC6F8F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97816" w14:textId="1F57EFA9" w:rsidR="00415A67" w:rsidRDefault="00415A6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CE036A7" wp14:editId="164ED597">
          <wp:simplePos x="0" y="0"/>
          <wp:positionH relativeFrom="page">
            <wp:align>center</wp:align>
          </wp:positionH>
          <wp:positionV relativeFrom="paragraph">
            <wp:posOffset>-156845</wp:posOffset>
          </wp:positionV>
          <wp:extent cx="5924550" cy="285115"/>
          <wp:effectExtent l="0" t="0" r="0" b="635"/>
          <wp:wrapSquare wrapText="bothSides"/>
          <wp:docPr id="21" name="Imagem 21" descr="https://entib.org.br/entib/imagens/cab_box_grid_geral-A1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entib.org.br/entib/imagens/cab_box_grid_geral-A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5A67">
      <w:rPr>
        <w:noProof/>
        <w:lang w:eastAsia="pt-BR"/>
      </w:rPr>
      <w:t xml:space="preserve"> </w:t>
    </w:r>
    <w:r w:rsidRPr="00415A67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6D6B40E0" wp14:editId="58C67327">
          <wp:simplePos x="0" y="0"/>
          <wp:positionH relativeFrom="page">
            <wp:align>left</wp:align>
          </wp:positionH>
          <wp:positionV relativeFrom="paragraph">
            <wp:posOffset>-385445</wp:posOffset>
          </wp:positionV>
          <wp:extent cx="7531197" cy="10648950"/>
          <wp:effectExtent l="0" t="0" r="0" b="0"/>
          <wp:wrapNone/>
          <wp:docPr id="22" name="Imagem 22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3906" cy="106527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BED45A2"/>
    <w:multiLevelType w:val="hybridMultilevel"/>
    <w:tmpl w:val="35962F1A"/>
    <w:lvl w:ilvl="0" w:tplc="746258C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06D6B"/>
    <w:multiLevelType w:val="hybridMultilevel"/>
    <w:tmpl w:val="6DD2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B176522"/>
    <w:multiLevelType w:val="hybridMultilevel"/>
    <w:tmpl w:val="A6E2A290"/>
    <w:lvl w:ilvl="0" w:tplc="174E5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665A8"/>
    <w:multiLevelType w:val="hybridMultilevel"/>
    <w:tmpl w:val="4DCCF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55E6178F"/>
    <w:multiLevelType w:val="hybridMultilevel"/>
    <w:tmpl w:val="10CEFB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B16CC"/>
    <w:multiLevelType w:val="hybridMultilevel"/>
    <w:tmpl w:val="99641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A5326D"/>
    <w:multiLevelType w:val="hybridMultilevel"/>
    <w:tmpl w:val="DE6672EC"/>
    <w:lvl w:ilvl="0" w:tplc="5B0C34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E7A6559"/>
    <w:multiLevelType w:val="hybridMultilevel"/>
    <w:tmpl w:val="B092677C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333846391">
    <w:abstractNumId w:val="28"/>
  </w:num>
  <w:num w:numId="2" w16cid:durableId="164520825">
    <w:abstractNumId w:val="5"/>
  </w:num>
  <w:num w:numId="3" w16cid:durableId="759060042">
    <w:abstractNumId w:val="14"/>
  </w:num>
  <w:num w:numId="4" w16cid:durableId="1146319245">
    <w:abstractNumId w:val="1"/>
  </w:num>
  <w:num w:numId="5" w16cid:durableId="968971507">
    <w:abstractNumId w:val="17"/>
  </w:num>
  <w:num w:numId="6" w16cid:durableId="921569942">
    <w:abstractNumId w:val="0"/>
  </w:num>
  <w:num w:numId="7" w16cid:durableId="1979648549">
    <w:abstractNumId w:val="4"/>
  </w:num>
  <w:num w:numId="8" w16cid:durableId="1280723684">
    <w:abstractNumId w:val="15"/>
  </w:num>
  <w:num w:numId="9" w16cid:durableId="430124182">
    <w:abstractNumId w:val="27"/>
  </w:num>
  <w:num w:numId="10" w16cid:durableId="1728605277">
    <w:abstractNumId w:val="25"/>
  </w:num>
  <w:num w:numId="11" w16cid:durableId="429082455">
    <w:abstractNumId w:val="10"/>
  </w:num>
  <w:num w:numId="12" w16cid:durableId="50231274">
    <w:abstractNumId w:val="13"/>
  </w:num>
  <w:num w:numId="13" w16cid:durableId="1228229506">
    <w:abstractNumId w:val="7"/>
  </w:num>
  <w:num w:numId="14" w16cid:durableId="1925608381">
    <w:abstractNumId w:val="11"/>
  </w:num>
  <w:num w:numId="15" w16cid:durableId="246041386">
    <w:abstractNumId w:val="26"/>
  </w:num>
  <w:num w:numId="16" w16cid:durableId="1867712245">
    <w:abstractNumId w:val="29"/>
  </w:num>
  <w:num w:numId="17" w16cid:durableId="1647973860">
    <w:abstractNumId w:val="16"/>
  </w:num>
  <w:num w:numId="18" w16cid:durableId="1196894463">
    <w:abstractNumId w:val="8"/>
  </w:num>
  <w:num w:numId="19" w16cid:durableId="30958500">
    <w:abstractNumId w:val="12"/>
  </w:num>
  <w:num w:numId="20" w16cid:durableId="1851405979">
    <w:abstractNumId w:val="9"/>
  </w:num>
  <w:num w:numId="21" w16cid:durableId="1493447327">
    <w:abstractNumId w:val="21"/>
  </w:num>
  <w:num w:numId="22" w16cid:durableId="1122113175">
    <w:abstractNumId w:val="31"/>
  </w:num>
  <w:num w:numId="23" w16cid:durableId="1715813595">
    <w:abstractNumId w:val="20"/>
  </w:num>
  <w:num w:numId="24" w16cid:durableId="446044191">
    <w:abstractNumId w:val="2"/>
  </w:num>
  <w:num w:numId="25" w16cid:durableId="764617645">
    <w:abstractNumId w:val="3"/>
  </w:num>
  <w:num w:numId="26" w16cid:durableId="1459451890">
    <w:abstractNumId w:val="18"/>
  </w:num>
  <w:num w:numId="27" w16cid:durableId="1958566442">
    <w:abstractNumId w:val="30"/>
  </w:num>
  <w:num w:numId="28" w16cid:durableId="1980452485">
    <w:abstractNumId w:val="6"/>
  </w:num>
  <w:num w:numId="29" w16cid:durableId="222833269">
    <w:abstractNumId w:val="19"/>
  </w:num>
  <w:num w:numId="30" w16cid:durableId="1713504963">
    <w:abstractNumId w:val="23"/>
  </w:num>
  <w:num w:numId="31" w16cid:durableId="1275215883">
    <w:abstractNumId w:val="32"/>
  </w:num>
  <w:num w:numId="32" w16cid:durableId="1185292138">
    <w:abstractNumId w:val="22"/>
  </w:num>
  <w:num w:numId="33" w16cid:durableId="221909288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EA8"/>
    <w:rsid w:val="0000071E"/>
    <w:rsid w:val="0000076E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541DB"/>
    <w:rsid w:val="00054D5E"/>
    <w:rsid w:val="00060142"/>
    <w:rsid w:val="000617CD"/>
    <w:rsid w:val="000629E4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0A88"/>
    <w:rsid w:val="000E20BD"/>
    <w:rsid w:val="000E407C"/>
    <w:rsid w:val="000E4F2E"/>
    <w:rsid w:val="000F1687"/>
    <w:rsid w:val="000F3613"/>
    <w:rsid w:val="000F400E"/>
    <w:rsid w:val="000F4472"/>
    <w:rsid w:val="001009C7"/>
    <w:rsid w:val="00100CF1"/>
    <w:rsid w:val="00101831"/>
    <w:rsid w:val="00102980"/>
    <w:rsid w:val="00111A1D"/>
    <w:rsid w:val="00113470"/>
    <w:rsid w:val="00113B0B"/>
    <w:rsid w:val="00113E3B"/>
    <w:rsid w:val="001173D5"/>
    <w:rsid w:val="00117803"/>
    <w:rsid w:val="00120988"/>
    <w:rsid w:val="001211D8"/>
    <w:rsid w:val="00122E15"/>
    <w:rsid w:val="00123C5F"/>
    <w:rsid w:val="0012494C"/>
    <w:rsid w:val="00125752"/>
    <w:rsid w:val="00133FB5"/>
    <w:rsid w:val="00136C33"/>
    <w:rsid w:val="00137612"/>
    <w:rsid w:val="00140447"/>
    <w:rsid w:val="001416C2"/>
    <w:rsid w:val="0014322C"/>
    <w:rsid w:val="001441C3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688B"/>
    <w:rsid w:val="00173D98"/>
    <w:rsid w:val="00177F3A"/>
    <w:rsid w:val="0018319D"/>
    <w:rsid w:val="001837EF"/>
    <w:rsid w:val="001841DE"/>
    <w:rsid w:val="00190B18"/>
    <w:rsid w:val="00195990"/>
    <w:rsid w:val="00196163"/>
    <w:rsid w:val="001A01C9"/>
    <w:rsid w:val="001A0999"/>
    <w:rsid w:val="001A4BD8"/>
    <w:rsid w:val="001A549D"/>
    <w:rsid w:val="001A5551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B773D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4C99"/>
    <w:rsid w:val="001E6B41"/>
    <w:rsid w:val="001F476C"/>
    <w:rsid w:val="001F47C0"/>
    <w:rsid w:val="001F53A3"/>
    <w:rsid w:val="001F5403"/>
    <w:rsid w:val="002027DF"/>
    <w:rsid w:val="002036E9"/>
    <w:rsid w:val="0020455D"/>
    <w:rsid w:val="00204697"/>
    <w:rsid w:val="0021295B"/>
    <w:rsid w:val="002141FF"/>
    <w:rsid w:val="0021612B"/>
    <w:rsid w:val="0022140F"/>
    <w:rsid w:val="0022440F"/>
    <w:rsid w:val="00230B54"/>
    <w:rsid w:val="00231F5B"/>
    <w:rsid w:val="002335D0"/>
    <w:rsid w:val="0023546A"/>
    <w:rsid w:val="00237069"/>
    <w:rsid w:val="00237638"/>
    <w:rsid w:val="002404DF"/>
    <w:rsid w:val="00240A2A"/>
    <w:rsid w:val="00243368"/>
    <w:rsid w:val="00244CF8"/>
    <w:rsid w:val="00246711"/>
    <w:rsid w:val="00247E95"/>
    <w:rsid w:val="002513FB"/>
    <w:rsid w:val="00251809"/>
    <w:rsid w:val="00256BEA"/>
    <w:rsid w:val="00260884"/>
    <w:rsid w:val="00260D87"/>
    <w:rsid w:val="00261DC5"/>
    <w:rsid w:val="00263D95"/>
    <w:rsid w:val="00265738"/>
    <w:rsid w:val="00265D12"/>
    <w:rsid w:val="00271FA4"/>
    <w:rsid w:val="00274EF1"/>
    <w:rsid w:val="00280F4C"/>
    <w:rsid w:val="002838F1"/>
    <w:rsid w:val="00285A6B"/>
    <w:rsid w:val="002930D9"/>
    <w:rsid w:val="00293385"/>
    <w:rsid w:val="0029650D"/>
    <w:rsid w:val="002A2348"/>
    <w:rsid w:val="002A2B45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D7D68"/>
    <w:rsid w:val="002E3C37"/>
    <w:rsid w:val="002E42E6"/>
    <w:rsid w:val="002E6001"/>
    <w:rsid w:val="002E7446"/>
    <w:rsid w:val="002F1964"/>
    <w:rsid w:val="002F4121"/>
    <w:rsid w:val="00300814"/>
    <w:rsid w:val="00304927"/>
    <w:rsid w:val="00304C2B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0FFB"/>
    <w:rsid w:val="0034395D"/>
    <w:rsid w:val="00345AE0"/>
    <w:rsid w:val="003472A3"/>
    <w:rsid w:val="00353F36"/>
    <w:rsid w:val="003563D4"/>
    <w:rsid w:val="0035664D"/>
    <w:rsid w:val="00356817"/>
    <w:rsid w:val="00361200"/>
    <w:rsid w:val="00362B95"/>
    <w:rsid w:val="00362E2F"/>
    <w:rsid w:val="003633BB"/>
    <w:rsid w:val="00364A19"/>
    <w:rsid w:val="00366AB3"/>
    <w:rsid w:val="00366B20"/>
    <w:rsid w:val="00370CCF"/>
    <w:rsid w:val="00370F52"/>
    <w:rsid w:val="0037309F"/>
    <w:rsid w:val="00373B59"/>
    <w:rsid w:val="00373B9E"/>
    <w:rsid w:val="00374622"/>
    <w:rsid w:val="003815B5"/>
    <w:rsid w:val="003819CE"/>
    <w:rsid w:val="00382219"/>
    <w:rsid w:val="00383BCD"/>
    <w:rsid w:val="00384D3F"/>
    <w:rsid w:val="00385EEB"/>
    <w:rsid w:val="003869F1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4816"/>
    <w:rsid w:val="003B5BE8"/>
    <w:rsid w:val="003C45CF"/>
    <w:rsid w:val="003C5941"/>
    <w:rsid w:val="003C7D31"/>
    <w:rsid w:val="003D3CCD"/>
    <w:rsid w:val="003D61D2"/>
    <w:rsid w:val="003E0715"/>
    <w:rsid w:val="003E27BD"/>
    <w:rsid w:val="003E4C1A"/>
    <w:rsid w:val="003F7A71"/>
    <w:rsid w:val="004021E4"/>
    <w:rsid w:val="00404AE7"/>
    <w:rsid w:val="00407ADA"/>
    <w:rsid w:val="00413AFB"/>
    <w:rsid w:val="00415A67"/>
    <w:rsid w:val="0042028C"/>
    <w:rsid w:val="00425458"/>
    <w:rsid w:val="004259C5"/>
    <w:rsid w:val="00425DC3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0700"/>
    <w:rsid w:val="004527C9"/>
    <w:rsid w:val="0045597A"/>
    <w:rsid w:val="00455CA1"/>
    <w:rsid w:val="00455CF7"/>
    <w:rsid w:val="00457B2A"/>
    <w:rsid w:val="004613D8"/>
    <w:rsid w:val="00461668"/>
    <w:rsid w:val="00461C62"/>
    <w:rsid w:val="004630F8"/>
    <w:rsid w:val="00463B00"/>
    <w:rsid w:val="00465DC6"/>
    <w:rsid w:val="00467E01"/>
    <w:rsid w:val="004709B5"/>
    <w:rsid w:val="004746E8"/>
    <w:rsid w:val="00475210"/>
    <w:rsid w:val="00480EA1"/>
    <w:rsid w:val="0048274F"/>
    <w:rsid w:val="00483ADD"/>
    <w:rsid w:val="0048707C"/>
    <w:rsid w:val="004906D5"/>
    <w:rsid w:val="004933D9"/>
    <w:rsid w:val="00493514"/>
    <w:rsid w:val="00497E4D"/>
    <w:rsid w:val="004A22B1"/>
    <w:rsid w:val="004A4EF9"/>
    <w:rsid w:val="004A59C5"/>
    <w:rsid w:val="004A5C9B"/>
    <w:rsid w:val="004A6C04"/>
    <w:rsid w:val="004A7B0B"/>
    <w:rsid w:val="004B42C1"/>
    <w:rsid w:val="004C1100"/>
    <w:rsid w:val="004C15C5"/>
    <w:rsid w:val="004C643A"/>
    <w:rsid w:val="004C6861"/>
    <w:rsid w:val="004D3CBC"/>
    <w:rsid w:val="004D4317"/>
    <w:rsid w:val="004E5E75"/>
    <w:rsid w:val="004E64EB"/>
    <w:rsid w:val="004E6D31"/>
    <w:rsid w:val="004F7687"/>
    <w:rsid w:val="00500F0D"/>
    <w:rsid w:val="00501FCA"/>
    <w:rsid w:val="00504F30"/>
    <w:rsid w:val="00506F83"/>
    <w:rsid w:val="00512B9A"/>
    <w:rsid w:val="005164C6"/>
    <w:rsid w:val="00524E07"/>
    <w:rsid w:val="00525BCB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740FB"/>
    <w:rsid w:val="00577084"/>
    <w:rsid w:val="00580E24"/>
    <w:rsid w:val="00584DC6"/>
    <w:rsid w:val="0058755D"/>
    <w:rsid w:val="00595FA7"/>
    <w:rsid w:val="0059696D"/>
    <w:rsid w:val="005A05E5"/>
    <w:rsid w:val="005A0F81"/>
    <w:rsid w:val="005A2D87"/>
    <w:rsid w:val="005A4BD9"/>
    <w:rsid w:val="005A4DEA"/>
    <w:rsid w:val="005A5C06"/>
    <w:rsid w:val="005B4ADC"/>
    <w:rsid w:val="005C110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560D"/>
    <w:rsid w:val="005E64E4"/>
    <w:rsid w:val="005E708A"/>
    <w:rsid w:val="005F3EE5"/>
    <w:rsid w:val="00600481"/>
    <w:rsid w:val="00601D0C"/>
    <w:rsid w:val="006021E5"/>
    <w:rsid w:val="006113FA"/>
    <w:rsid w:val="0061212F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518C"/>
    <w:rsid w:val="0064797B"/>
    <w:rsid w:val="00652394"/>
    <w:rsid w:val="00653A86"/>
    <w:rsid w:val="006600EE"/>
    <w:rsid w:val="00662578"/>
    <w:rsid w:val="0066361F"/>
    <w:rsid w:val="00664053"/>
    <w:rsid w:val="00675ACF"/>
    <w:rsid w:val="00677AD0"/>
    <w:rsid w:val="00677F5D"/>
    <w:rsid w:val="006812FF"/>
    <w:rsid w:val="0068216D"/>
    <w:rsid w:val="00683525"/>
    <w:rsid w:val="00683828"/>
    <w:rsid w:val="0068409A"/>
    <w:rsid w:val="006848AE"/>
    <w:rsid w:val="00691038"/>
    <w:rsid w:val="00694D02"/>
    <w:rsid w:val="00697CE8"/>
    <w:rsid w:val="006A24C0"/>
    <w:rsid w:val="006A3404"/>
    <w:rsid w:val="006A778F"/>
    <w:rsid w:val="006A7CF8"/>
    <w:rsid w:val="006B0526"/>
    <w:rsid w:val="006B075B"/>
    <w:rsid w:val="006B2295"/>
    <w:rsid w:val="006B49C7"/>
    <w:rsid w:val="006C2CBC"/>
    <w:rsid w:val="006C7916"/>
    <w:rsid w:val="006D4CCB"/>
    <w:rsid w:val="006D562C"/>
    <w:rsid w:val="006D6B9C"/>
    <w:rsid w:val="006D7072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27C1"/>
    <w:rsid w:val="0071621F"/>
    <w:rsid w:val="00720E6F"/>
    <w:rsid w:val="00722548"/>
    <w:rsid w:val="00724F61"/>
    <w:rsid w:val="00725030"/>
    <w:rsid w:val="00726B17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1BE4"/>
    <w:rsid w:val="007B1EAC"/>
    <w:rsid w:val="007B6514"/>
    <w:rsid w:val="007B654D"/>
    <w:rsid w:val="007B6E5E"/>
    <w:rsid w:val="007C2B4C"/>
    <w:rsid w:val="007C3B89"/>
    <w:rsid w:val="007C41EB"/>
    <w:rsid w:val="007D2126"/>
    <w:rsid w:val="007E0D14"/>
    <w:rsid w:val="007E111F"/>
    <w:rsid w:val="007E378F"/>
    <w:rsid w:val="007E6641"/>
    <w:rsid w:val="007F10B1"/>
    <w:rsid w:val="00801E1E"/>
    <w:rsid w:val="008022F3"/>
    <w:rsid w:val="008051F0"/>
    <w:rsid w:val="008068E2"/>
    <w:rsid w:val="008070BC"/>
    <w:rsid w:val="008227D0"/>
    <w:rsid w:val="008272FF"/>
    <w:rsid w:val="00831AE4"/>
    <w:rsid w:val="00837E36"/>
    <w:rsid w:val="00837ECB"/>
    <w:rsid w:val="0084115F"/>
    <w:rsid w:val="00842B20"/>
    <w:rsid w:val="00843F7C"/>
    <w:rsid w:val="00844288"/>
    <w:rsid w:val="008454BD"/>
    <w:rsid w:val="008475C2"/>
    <w:rsid w:val="008511A7"/>
    <w:rsid w:val="00852276"/>
    <w:rsid w:val="00853510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5CCF"/>
    <w:rsid w:val="00896F4C"/>
    <w:rsid w:val="00897D64"/>
    <w:rsid w:val="008A55A8"/>
    <w:rsid w:val="008A5C26"/>
    <w:rsid w:val="008A5DAC"/>
    <w:rsid w:val="008A750C"/>
    <w:rsid w:val="008B6C39"/>
    <w:rsid w:val="008C5855"/>
    <w:rsid w:val="008D4914"/>
    <w:rsid w:val="008D6AA6"/>
    <w:rsid w:val="008D72E3"/>
    <w:rsid w:val="008D7EF6"/>
    <w:rsid w:val="008E06C8"/>
    <w:rsid w:val="008E3DF1"/>
    <w:rsid w:val="008E73D6"/>
    <w:rsid w:val="008F1E49"/>
    <w:rsid w:val="008F36E6"/>
    <w:rsid w:val="008F5E19"/>
    <w:rsid w:val="008F6FD5"/>
    <w:rsid w:val="008F7522"/>
    <w:rsid w:val="009025CF"/>
    <w:rsid w:val="00904496"/>
    <w:rsid w:val="00906BF3"/>
    <w:rsid w:val="00912D9B"/>
    <w:rsid w:val="00913C27"/>
    <w:rsid w:val="009150F3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3210"/>
    <w:rsid w:val="0093457F"/>
    <w:rsid w:val="009358E3"/>
    <w:rsid w:val="0093699D"/>
    <w:rsid w:val="00940C41"/>
    <w:rsid w:val="009410F8"/>
    <w:rsid w:val="009412D0"/>
    <w:rsid w:val="00941549"/>
    <w:rsid w:val="009429D0"/>
    <w:rsid w:val="00952274"/>
    <w:rsid w:val="009535D3"/>
    <w:rsid w:val="00954D1A"/>
    <w:rsid w:val="009562AF"/>
    <w:rsid w:val="00957124"/>
    <w:rsid w:val="00960AF3"/>
    <w:rsid w:val="009622B1"/>
    <w:rsid w:val="009624D3"/>
    <w:rsid w:val="009659B0"/>
    <w:rsid w:val="00965C5F"/>
    <w:rsid w:val="0096781D"/>
    <w:rsid w:val="00967829"/>
    <w:rsid w:val="00973DEB"/>
    <w:rsid w:val="009744D3"/>
    <w:rsid w:val="009803DD"/>
    <w:rsid w:val="00981C44"/>
    <w:rsid w:val="009828B6"/>
    <w:rsid w:val="00985F5C"/>
    <w:rsid w:val="0098622C"/>
    <w:rsid w:val="00986C75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7CE7"/>
    <w:rsid w:val="009C079F"/>
    <w:rsid w:val="009C2692"/>
    <w:rsid w:val="009C277A"/>
    <w:rsid w:val="009C39C5"/>
    <w:rsid w:val="009C52F2"/>
    <w:rsid w:val="009C6838"/>
    <w:rsid w:val="009D01D1"/>
    <w:rsid w:val="009D1198"/>
    <w:rsid w:val="009D3420"/>
    <w:rsid w:val="009D3C77"/>
    <w:rsid w:val="009E30A7"/>
    <w:rsid w:val="009E4A51"/>
    <w:rsid w:val="009E4FAC"/>
    <w:rsid w:val="009F54A0"/>
    <w:rsid w:val="009F6697"/>
    <w:rsid w:val="00A07E9F"/>
    <w:rsid w:val="00A14806"/>
    <w:rsid w:val="00A258A0"/>
    <w:rsid w:val="00A273FA"/>
    <w:rsid w:val="00A27D89"/>
    <w:rsid w:val="00A3561F"/>
    <w:rsid w:val="00A423BF"/>
    <w:rsid w:val="00A42D1D"/>
    <w:rsid w:val="00A44F17"/>
    <w:rsid w:val="00A502FC"/>
    <w:rsid w:val="00A5322E"/>
    <w:rsid w:val="00A539F9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FF8"/>
    <w:rsid w:val="00A86254"/>
    <w:rsid w:val="00A94527"/>
    <w:rsid w:val="00A95752"/>
    <w:rsid w:val="00A97E41"/>
    <w:rsid w:val="00AA0975"/>
    <w:rsid w:val="00AA1358"/>
    <w:rsid w:val="00AA163D"/>
    <w:rsid w:val="00AA53E3"/>
    <w:rsid w:val="00AA6AFB"/>
    <w:rsid w:val="00AA7105"/>
    <w:rsid w:val="00AA7CB7"/>
    <w:rsid w:val="00AB04DA"/>
    <w:rsid w:val="00AB0621"/>
    <w:rsid w:val="00AB0B57"/>
    <w:rsid w:val="00AB0D9F"/>
    <w:rsid w:val="00AB3BB1"/>
    <w:rsid w:val="00AB422C"/>
    <w:rsid w:val="00AB5ED6"/>
    <w:rsid w:val="00AB6F60"/>
    <w:rsid w:val="00AC14C8"/>
    <w:rsid w:val="00AC43A4"/>
    <w:rsid w:val="00AC4CE0"/>
    <w:rsid w:val="00AC6F8F"/>
    <w:rsid w:val="00AD0D62"/>
    <w:rsid w:val="00AD786C"/>
    <w:rsid w:val="00AE255D"/>
    <w:rsid w:val="00AE49D8"/>
    <w:rsid w:val="00AF19DB"/>
    <w:rsid w:val="00AF222A"/>
    <w:rsid w:val="00AF4D2B"/>
    <w:rsid w:val="00AF5410"/>
    <w:rsid w:val="00AF69DB"/>
    <w:rsid w:val="00AF75FB"/>
    <w:rsid w:val="00B00148"/>
    <w:rsid w:val="00B018F0"/>
    <w:rsid w:val="00B03442"/>
    <w:rsid w:val="00B03AB3"/>
    <w:rsid w:val="00B0584C"/>
    <w:rsid w:val="00B1393C"/>
    <w:rsid w:val="00B16DF3"/>
    <w:rsid w:val="00B17A2E"/>
    <w:rsid w:val="00B23A91"/>
    <w:rsid w:val="00B259EC"/>
    <w:rsid w:val="00B27A91"/>
    <w:rsid w:val="00B304E4"/>
    <w:rsid w:val="00B31E5F"/>
    <w:rsid w:val="00B362B8"/>
    <w:rsid w:val="00B41B5A"/>
    <w:rsid w:val="00B4353D"/>
    <w:rsid w:val="00B45199"/>
    <w:rsid w:val="00B469F6"/>
    <w:rsid w:val="00B526E7"/>
    <w:rsid w:val="00B5443F"/>
    <w:rsid w:val="00B559DB"/>
    <w:rsid w:val="00B57BF0"/>
    <w:rsid w:val="00B603A7"/>
    <w:rsid w:val="00B61C2A"/>
    <w:rsid w:val="00B62613"/>
    <w:rsid w:val="00B654AF"/>
    <w:rsid w:val="00B67810"/>
    <w:rsid w:val="00B70F22"/>
    <w:rsid w:val="00B7211A"/>
    <w:rsid w:val="00B7280C"/>
    <w:rsid w:val="00B734C2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7250"/>
    <w:rsid w:val="00B97BD1"/>
    <w:rsid w:val="00BA1244"/>
    <w:rsid w:val="00BA1342"/>
    <w:rsid w:val="00BA30A7"/>
    <w:rsid w:val="00BA342A"/>
    <w:rsid w:val="00BA37FC"/>
    <w:rsid w:val="00BA5B77"/>
    <w:rsid w:val="00BA6922"/>
    <w:rsid w:val="00BA6A6C"/>
    <w:rsid w:val="00BA74B8"/>
    <w:rsid w:val="00BB0C7D"/>
    <w:rsid w:val="00BB3269"/>
    <w:rsid w:val="00BB33A0"/>
    <w:rsid w:val="00BC6631"/>
    <w:rsid w:val="00BD053B"/>
    <w:rsid w:val="00BD3F4D"/>
    <w:rsid w:val="00BD40C4"/>
    <w:rsid w:val="00BD573B"/>
    <w:rsid w:val="00BD5860"/>
    <w:rsid w:val="00BE003D"/>
    <w:rsid w:val="00BE0B22"/>
    <w:rsid w:val="00BE1AEC"/>
    <w:rsid w:val="00BE66CF"/>
    <w:rsid w:val="00BE7D80"/>
    <w:rsid w:val="00BE7FD0"/>
    <w:rsid w:val="00BF172E"/>
    <w:rsid w:val="00BF213F"/>
    <w:rsid w:val="00BF218D"/>
    <w:rsid w:val="00BF2ADA"/>
    <w:rsid w:val="00BF4CCA"/>
    <w:rsid w:val="00BF65DD"/>
    <w:rsid w:val="00BF7772"/>
    <w:rsid w:val="00C02C6F"/>
    <w:rsid w:val="00C03206"/>
    <w:rsid w:val="00C03E91"/>
    <w:rsid w:val="00C05379"/>
    <w:rsid w:val="00C05DB9"/>
    <w:rsid w:val="00C07BD7"/>
    <w:rsid w:val="00C11722"/>
    <w:rsid w:val="00C11D3A"/>
    <w:rsid w:val="00C11E26"/>
    <w:rsid w:val="00C12881"/>
    <w:rsid w:val="00C12DEE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47657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34FA6"/>
    <w:rsid w:val="00D36862"/>
    <w:rsid w:val="00D37BD1"/>
    <w:rsid w:val="00D4453C"/>
    <w:rsid w:val="00D45923"/>
    <w:rsid w:val="00D46217"/>
    <w:rsid w:val="00D465CB"/>
    <w:rsid w:val="00D47E86"/>
    <w:rsid w:val="00D52BA6"/>
    <w:rsid w:val="00D5535C"/>
    <w:rsid w:val="00D5655B"/>
    <w:rsid w:val="00D56977"/>
    <w:rsid w:val="00D61386"/>
    <w:rsid w:val="00D61987"/>
    <w:rsid w:val="00D65275"/>
    <w:rsid w:val="00D66D3C"/>
    <w:rsid w:val="00D71ADC"/>
    <w:rsid w:val="00D74D72"/>
    <w:rsid w:val="00D7571C"/>
    <w:rsid w:val="00D75C2E"/>
    <w:rsid w:val="00D75F98"/>
    <w:rsid w:val="00D76E2A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75E0"/>
    <w:rsid w:val="00DC4505"/>
    <w:rsid w:val="00DC67E4"/>
    <w:rsid w:val="00DD4E7E"/>
    <w:rsid w:val="00DD650A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1977"/>
    <w:rsid w:val="00E152B0"/>
    <w:rsid w:val="00E217F8"/>
    <w:rsid w:val="00E23E85"/>
    <w:rsid w:val="00E2411A"/>
    <w:rsid w:val="00E24DBD"/>
    <w:rsid w:val="00E26B28"/>
    <w:rsid w:val="00E27892"/>
    <w:rsid w:val="00E30A0C"/>
    <w:rsid w:val="00E319D3"/>
    <w:rsid w:val="00E331D9"/>
    <w:rsid w:val="00E34CC7"/>
    <w:rsid w:val="00E35B20"/>
    <w:rsid w:val="00E36DD7"/>
    <w:rsid w:val="00E41FFF"/>
    <w:rsid w:val="00E4440C"/>
    <w:rsid w:val="00E44BC0"/>
    <w:rsid w:val="00E5115A"/>
    <w:rsid w:val="00E547A8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0AC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B0DDE"/>
    <w:rsid w:val="00EB580D"/>
    <w:rsid w:val="00EC0D24"/>
    <w:rsid w:val="00EC3D19"/>
    <w:rsid w:val="00ED5371"/>
    <w:rsid w:val="00ED609F"/>
    <w:rsid w:val="00ED6178"/>
    <w:rsid w:val="00EE756E"/>
    <w:rsid w:val="00EF01B4"/>
    <w:rsid w:val="00EF046C"/>
    <w:rsid w:val="00EF1A1C"/>
    <w:rsid w:val="00EF33E4"/>
    <w:rsid w:val="00F01453"/>
    <w:rsid w:val="00F020EE"/>
    <w:rsid w:val="00F02FAE"/>
    <w:rsid w:val="00F05981"/>
    <w:rsid w:val="00F0647F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9C1"/>
    <w:rsid w:val="00F5122B"/>
    <w:rsid w:val="00F54579"/>
    <w:rsid w:val="00F5463A"/>
    <w:rsid w:val="00F55BA0"/>
    <w:rsid w:val="00F57ED0"/>
    <w:rsid w:val="00F603C4"/>
    <w:rsid w:val="00F61A78"/>
    <w:rsid w:val="00F63F2E"/>
    <w:rsid w:val="00F649A5"/>
    <w:rsid w:val="00F65F48"/>
    <w:rsid w:val="00F7019D"/>
    <w:rsid w:val="00F7262C"/>
    <w:rsid w:val="00F72858"/>
    <w:rsid w:val="00F736CD"/>
    <w:rsid w:val="00F7587C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D5F"/>
    <w:rsid w:val="00FA4FFE"/>
    <w:rsid w:val="00FA5F57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D75BE"/>
    <w:rsid w:val="00FE1C1B"/>
    <w:rsid w:val="00FE63DB"/>
    <w:rsid w:val="00FF16AB"/>
    <w:rsid w:val="00FF32BB"/>
    <w:rsid w:val="00FF46D8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EE756E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inmetro.gov.br/credenciamento/organismos/doc_organismos.asp?tOrganismo=AvalLA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46405FC6-5F55-41EC-9078-C59F851BC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20</Pages>
  <Words>3597</Words>
  <Characters>19425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Pedagogico SBM</cp:lastModifiedBy>
  <cp:revision>14</cp:revision>
  <cp:lastPrinted>2023-07-05T19:34:00Z</cp:lastPrinted>
  <dcterms:created xsi:type="dcterms:W3CDTF">2021-09-09T00:46:00Z</dcterms:created>
  <dcterms:modified xsi:type="dcterms:W3CDTF">2023-07-05T19:45:00Z</dcterms:modified>
</cp:coreProperties>
</file>