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CAE5E" w14:textId="015FBBCA" w:rsidR="00E51FC8" w:rsidRPr="001C065C" w:rsidRDefault="006A16A4" w:rsidP="00536DD6">
      <w:pPr>
        <w:spacing w:before="240" w:after="240" w:line="360" w:lineRule="auto"/>
        <w:jc w:val="both"/>
        <w:rPr>
          <w:rFonts w:asciiTheme="majorHAnsi" w:hAnsiTheme="majorHAnsi" w:cstheme="majorHAnsi"/>
          <w:i/>
          <w:color w:val="000000" w:themeColor="text1"/>
        </w:rPr>
      </w:pPr>
      <w:r>
        <w:rPr>
          <w:noProof/>
        </w:rPr>
        <w:drawing>
          <wp:anchor distT="0" distB="0" distL="114300" distR="114300" simplePos="0" relativeHeight="251671552" behindDoc="1" locked="0" layoutInCell="1" allowOverlap="1" wp14:anchorId="14D71C9A" wp14:editId="0F270DD1">
            <wp:simplePos x="0" y="0"/>
            <wp:positionH relativeFrom="column">
              <wp:posOffset>-1049655</wp:posOffset>
            </wp:positionH>
            <wp:positionV relativeFrom="paragraph">
              <wp:posOffset>-900430</wp:posOffset>
            </wp:positionV>
            <wp:extent cx="7568777" cy="10676890"/>
            <wp:effectExtent l="0" t="0" r="0" b="0"/>
            <wp:wrapNone/>
            <wp:docPr id="1198097783"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97783" name="Imagem 1" descr="Uma imagem contendo Text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458" cy="10680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0705D"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5F07BD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65CC1ADB"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622F3A65"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48E011AD"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571303A5"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0F7FBD11"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284ECC6"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07C393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28AC42FC"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73927A03"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555FB555"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53BC5B9D"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7C1378C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120DC6A9"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58AFCD0"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01192F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2D404B60"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16987174"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71451EDE"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03BE1F8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6E3B0036"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2CB868CD"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9993FB6" w14:textId="77777777" w:rsidR="00CD547F" w:rsidRPr="001C065C" w:rsidRDefault="00CD547F" w:rsidP="00536DD6">
      <w:pPr>
        <w:spacing w:before="240" w:after="240" w:line="360" w:lineRule="auto"/>
        <w:jc w:val="both"/>
        <w:rPr>
          <w:rFonts w:asciiTheme="majorHAnsi" w:hAnsiTheme="majorHAnsi" w:cstheme="majorHAnsi"/>
          <w:color w:val="000000" w:themeColor="text1"/>
        </w:rPr>
      </w:pPr>
    </w:p>
    <w:p w14:paraId="7D06E753" w14:textId="77777777" w:rsidR="00CD547F" w:rsidRPr="001C065C" w:rsidRDefault="00CD547F" w:rsidP="00536DD6">
      <w:pPr>
        <w:spacing w:before="240" w:after="240" w:line="360" w:lineRule="auto"/>
        <w:jc w:val="both"/>
        <w:rPr>
          <w:rFonts w:asciiTheme="majorHAnsi" w:hAnsiTheme="majorHAnsi" w:cstheme="majorHAnsi"/>
          <w:color w:val="000000" w:themeColor="text1"/>
        </w:rPr>
      </w:pPr>
    </w:p>
    <w:sdt>
      <w:sdtPr>
        <w:rPr>
          <w:rFonts w:asciiTheme="majorHAnsi" w:eastAsiaTheme="minorHAnsi" w:hAnsiTheme="majorHAnsi" w:cstheme="majorHAnsi"/>
          <w:b w:val="0"/>
          <w:color w:val="000000" w:themeColor="text1"/>
          <w:sz w:val="22"/>
          <w:szCs w:val="22"/>
          <w:lang w:eastAsia="en-US"/>
        </w:rPr>
        <w:id w:val="-169345563"/>
        <w:docPartObj>
          <w:docPartGallery w:val="Table of Contents"/>
          <w:docPartUnique/>
        </w:docPartObj>
      </w:sdtPr>
      <w:sdtEndPr>
        <w:rPr>
          <w:bCs/>
        </w:rPr>
      </w:sdtEndPr>
      <w:sdtContent>
        <w:p w14:paraId="58BD5F32" w14:textId="4919697D" w:rsidR="00CD547F" w:rsidRPr="001C065C" w:rsidRDefault="00CD547F" w:rsidP="00536DD6">
          <w:pPr>
            <w:pStyle w:val="CabealhodoSumrio"/>
            <w:spacing w:before="0" w:after="0" w:line="360" w:lineRule="auto"/>
            <w:jc w:val="center"/>
            <w:rPr>
              <w:rFonts w:asciiTheme="majorHAnsi" w:hAnsiTheme="majorHAnsi" w:cstheme="majorHAnsi"/>
              <w:color w:val="000000" w:themeColor="text1"/>
              <w:sz w:val="22"/>
              <w:szCs w:val="22"/>
            </w:rPr>
          </w:pPr>
          <w:r w:rsidRPr="001C065C">
            <w:rPr>
              <w:rFonts w:asciiTheme="majorHAnsi" w:hAnsiTheme="majorHAnsi" w:cstheme="majorHAnsi"/>
            </w:rPr>
            <w:t>Sumário</w:t>
          </w:r>
        </w:p>
        <w:p w14:paraId="69363A1D" w14:textId="77777777" w:rsidR="00CD547F" w:rsidRPr="001C065C" w:rsidRDefault="00CD547F" w:rsidP="00536DD6">
          <w:pPr>
            <w:spacing w:after="0" w:line="360" w:lineRule="auto"/>
            <w:jc w:val="both"/>
            <w:rPr>
              <w:rFonts w:asciiTheme="majorHAnsi" w:hAnsiTheme="majorHAnsi" w:cstheme="majorHAnsi"/>
              <w:color w:val="000000" w:themeColor="text1"/>
              <w:lang w:eastAsia="pt-BR"/>
            </w:rPr>
          </w:pPr>
        </w:p>
        <w:p w14:paraId="5F131740" w14:textId="14B08640" w:rsidR="00BC12E0" w:rsidRDefault="00CD547F" w:rsidP="00BC12E0">
          <w:pPr>
            <w:pStyle w:val="Sumrio1"/>
            <w:rPr>
              <w:rFonts w:eastAsiaTheme="minorEastAsia"/>
              <w:noProof/>
              <w:lang w:eastAsia="pt-BR"/>
            </w:rPr>
          </w:pPr>
          <w:r w:rsidRPr="00923AD5">
            <w:rPr>
              <w:rFonts w:asciiTheme="majorHAnsi" w:hAnsiTheme="majorHAnsi" w:cstheme="majorHAnsi"/>
              <w:b/>
              <w:bCs/>
              <w:color w:val="000000" w:themeColor="text1"/>
            </w:rPr>
            <w:fldChar w:fldCharType="begin"/>
          </w:r>
          <w:r w:rsidRPr="001C065C">
            <w:rPr>
              <w:rFonts w:asciiTheme="majorHAnsi" w:hAnsiTheme="majorHAnsi" w:cstheme="majorHAnsi"/>
              <w:b/>
              <w:bCs/>
              <w:color w:val="000000" w:themeColor="text1"/>
            </w:rPr>
            <w:instrText xml:space="preserve"> TOC \o "1-3" \h \z \u </w:instrText>
          </w:r>
          <w:r w:rsidRPr="00923AD5">
            <w:rPr>
              <w:rFonts w:asciiTheme="majorHAnsi" w:hAnsiTheme="majorHAnsi" w:cstheme="majorHAnsi"/>
              <w:b/>
              <w:bCs/>
              <w:color w:val="000000" w:themeColor="text1"/>
            </w:rPr>
            <w:fldChar w:fldCharType="separate"/>
          </w:r>
          <w:hyperlink w:anchor="_Toc78881122" w:history="1">
            <w:r w:rsidR="00BC12E0" w:rsidRPr="00FE375C">
              <w:rPr>
                <w:rStyle w:val="Hyperlink"/>
                <w:rFonts w:asciiTheme="majorHAnsi" w:hAnsiTheme="majorHAnsi" w:cstheme="majorHAnsi"/>
                <w:noProof/>
              </w:rPr>
              <w:t>Apresentação</w:t>
            </w:r>
            <w:r w:rsidR="00BC12E0">
              <w:rPr>
                <w:noProof/>
                <w:webHidden/>
              </w:rPr>
              <w:tab/>
            </w:r>
            <w:r w:rsidR="00BC12E0">
              <w:rPr>
                <w:noProof/>
                <w:webHidden/>
              </w:rPr>
              <w:fldChar w:fldCharType="begin"/>
            </w:r>
            <w:r w:rsidR="00BC12E0">
              <w:rPr>
                <w:noProof/>
                <w:webHidden/>
              </w:rPr>
              <w:instrText xml:space="preserve"> PAGEREF _Toc78881122 \h </w:instrText>
            </w:r>
            <w:r w:rsidR="00BC12E0">
              <w:rPr>
                <w:noProof/>
                <w:webHidden/>
              </w:rPr>
            </w:r>
            <w:r w:rsidR="00BC12E0">
              <w:rPr>
                <w:noProof/>
                <w:webHidden/>
              </w:rPr>
              <w:fldChar w:fldCharType="separate"/>
            </w:r>
            <w:r w:rsidR="00E60679">
              <w:rPr>
                <w:noProof/>
                <w:webHidden/>
              </w:rPr>
              <w:t>3</w:t>
            </w:r>
            <w:r w:rsidR="00BC12E0">
              <w:rPr>
                <w:noProof/>
                <w:webHidden/>
              </w:rPr>
              <w:fldChar w:fldCharType="end"/>
            </w:r>
          </w:hyperlink>
        </w:p>
        <w:p w14:paraId="7A6FDD18" w14:textId="38AEE671" w:rsidR="00BC12E0" w:rsidRDefault="00E60679" w:rsidP="00BC12E0">
          <w:pPr>
            <w:pStyle w:val="Sumrio1"/>
            <w:rPr>
              <w:rFonts w:eastAsiaTheme="minorEastAsia"/>
              <w:noProof/>
              <w:lang w:eastAsia="pt-BR"/>
            </w:rPr>
          </w:pPr>
          <w:hyperlink w:anchor="_Toc78881123" w:history="1">
            <w:r w:rsidR="00BC12E0" w:rsidRPr="00FE375C">
              <w:rPr>
                <w:rStyle w:val="Hyperlink"/>
                <w:rFonts w:asciiTheme="majorHAnsi" w:hAnsiTheme="majorHAnsi" w:cstheme="majorHAnsi"/>
                <w:noProof/>
                <w:spacing w:val="40"/>
                <w14:numSpacing w14:val="proportional"/>
              </w:rPr>
              <w:t>1.</w:t>
            </w:r>
            <w:r w:rsidR="00BC12E0">
              <w:rPr>
                <w:rFonts w:eastAsiaTheme="minorEastAsia"/>
                <w:noProof/>
                <w:lang w:eastAsia="pt-BR"/>
              </w:rPr>
              <w:tab/>
            </w:r>
            <w:r w:rsidR="00BC12E0" w:rsidRPr="00FE375C">
              <w:rPr>
                <w:rStyle w:val="Hyperlink"/>
                <w:rFonts w:asciiTheme="majorHAnsi" w:hAnsiTheme="majorHAnsi" w:cstheme="majorHAnsi"/>
                <w:noProof/>
              </w:rPr>
              <w:t>Seção 8 - Requisitos do sistema de gestão</w:t>
            </w:r>
            <w:r w:rsidR="00BC12E0">
              <w:rPr>
                <w:noProof/>
                <w:webHidden/>
              </w:rPr>
              <w:tab/>
            </w:r>
            <w:r w:rsidR="00BC12E0">
              <w:rPr>
                <w:noProof/>
                <w:webHidden/>
              </w:rPr>
              <w:fldChar w:fldCharType="begin"/>
            </w:r>
            <w:r w:rsidR="00BC12E0">
              <w:rPr>
                <w:noProof/>
                <w:webHidden/>
              </w:rPr>
              <w:instrText xml:space="preserve"> PAGEREF _Toc78881123 \h </w:instrText>
            </w:r>
            <w:r w:rsidR="00BC12E0">
              <w:rPr>
                <w:noProof/>
                <w:webHidden/>
              </w:rPr>
            </w:r>
            <w:r w:rsidR="00BC12E0">
              <w:rPr>
                <w:noProof/>
                <w:webHidden/>
              </w:rPr>
              <w:fldChar w:fldCharType="separate"/>
            </w:r>
            <w:r>
              <w:rPr>
                <w:noProof/>
                <w:webHidden/>
              </w:rPr>
              <w:t>4</w:t>
            </w:r>
            <w:r w:rsidR="00BC12E0">
              <w:rPr>
                <w:noProof/>
                <w:webHidden/>
              </w:rPr>
              <w:fldChar w:fldCharType="end"/>
            </w:r>
          </w:hyperlink>
        </w:p>
        <w:p w14:paraId="3081E2AC" w14:textId="1A5E8230" w:rsidR="00BC12E0" w:rsidRDefault="00E60679" w:rsidP="00BC12E0">
          <w:pPr>
            <w:pStyle w:val="Sumrio1"/>
            <w:rPr>
              <w:rFonts w:eastAsiaTheme="minorEastAsia"/>
              <w:noProof/>
              <w:lang w:eastAsia="pt-BR"/>
            </w:rPr>
          </w:pPr>
          <w:hyperlink w:anchor="_Toc78881124" w:history="1">
            <w:r w:rsidR="00BC12E0" w:rsidRPr="00FE375C">
              <w:rPr>
                <w:rStyle w:val="Hyperlink"/>
                <w:rFonts w:asciiTheme="majorHAnsi" w:hAnsiTheme="majorHAnsi" w:cstheme="majorHAnsi"/>
                <w:bCs/>
                <w:noProof/>
              </w:rPr>
              <w:t>a)</w:t>
            </w:r>
            <w:r w:rsidR="00BC12E0">
              <w:rPr>
                <w:rFonts w:eastAsiaTheme="minorEastAsia"/>
                <w:noProof/>
                <w:lang w:eastAsia="pt-BR"/>
              </w:rPr>
              <w:tab/>
            </w:r>
            <w:r w:rsidR="00BC12E0" w:rsidRPr="00FE375C">
              <w:rPr>
                <w:rStyle w:val="Hyperlink"/>
                <w:rFonts w:asciiTheme="majorHAnsi" w:hAnsiTheme="majorHAnsi" w:cstheme="majorHAnsi"/>
                <w:noProof/>
              </w:rPr>
              <w:t>Requisito 8.7 Auditoria interna (Opção A)</w:t>
            </w:r>
            <w:r w:rsidR="00BC12E0">
              <w:rPr>
                <w:noProof/>
                <w:webHidden/>
              </w:rPr>
              <w:tab/>
            </w:r>
            <w:r w:rsidR="00BC12E0">
              <w:rPr>
                <w:noProof/>
                <w:webHidden/>
              </w:rPr>
              <w:fldChar w:fldCharType="begin"/>
            </w:r>
            <w:r w:rsidR="00BC12E0">
              <w:rPr>
                <w:noProof/>
                <w:webHidden/>
              </w:rPr>
              <w:instrText xml:space="preserve"> PAGEREF _Toc78881124 \h </w:instrText>
            </w:r>
            <w:r w:rsidR="00BC12E0">
              <w:rPr>
                <w:noProof/>
                <w:webHidden/>
              </w:rPr>
            </w:r>
            <w:r w:rsidR="00BC12E0">
              <w:rPr>
                <w:noProof/>
                <w:webHidden/>
              </w:rPr>
              <w:fldChar w:fldCharType="separate"/>
            </w:r>
            <w:r>
              <w:rPr>
                <w:noProof/>
                <w:webHidden/>
              </w:rPr>
              <w:t>4</w:t>
            </w:r>
            <w:r w:rsidR="00BC12E0">
              <w:rPr>
                <w:noProof/>
                <w:webHidden/>
              </w:rPr>
              <w:fldChar w:fldCharType="end"/>
            </w:r>
          </w:hyperlink>
        </w:p>
        <w:p w14:paraId="01E1AB31" w14:textId="60F0A054" w:rsidR="00BC12E0" w:rsidRDefault="00E60679" w:rsidP="00BC12E0">
          <w:pPr>
            <w:pStyle w:val="Sumrio1"/>
            <w:rPr>
              <w:rFonts w:eastAsiaTheme="minorEastAsia"/>
              <w:noProof/>
              <w:lang w:eastAsia="pt-BR"/>
            </w:rPr>
          </w:pPr>
          <w:hyperlink w:anchor="_Toc78881125" w:history="1">
            <w:r w:rsidR="00BC12E0" w:rsidRPr="00FE375C">
              <w:rPr>
                <w:rStyle w:val="Hyperlink"/>
                <w:rFonts w:asciiTheme="majorHAnsi" w:hAnsiTheme="majorHAnsi" w:cstheme="majorHAnsi"/>
                <w:noProof/>
              </w:rPr>
              <w:t>b)</w:t>
            </w:r>
            <w:r w:rsidR="00BC12E0">
              <w:rPr>
                <w:rFonts w:eastAsiaTheme="minorEastAsia"/>
                <w:noProof/>
                <w:lang w:eastAsia="pt-BR"/>
              </w:rPr>
              <w:tab/>
            </w:r>
            <w:r w:rsidR="00BC12E0" w:rsidRPr="00FE375C">
              <w:rPr>
                <w:rStyle w:val="Hyperlink"/>
                <w:rFonts w:asciiTheme="majorHAnsi" w:hAnsiTheme="majorHAnsi" w:cstheme="majorHAnsi"/>
                <w:noProof/>
              </w:rPr>
              <w:t>Requisito 8.8 Ações para abordar riscos e oportunidades</w:t>
            </w:r>
            <w:r w:rsidR="00BC12E0">
              <w:rPr>
                <w:noProof/>
                <w:webHidden/>
              </w:rPr>
              <w:tab/>
            </w:r>
            <w:r w:rsidR="00BC12E0">
              <w:rPr>
                <w:noProof/>
                <w:webHidden/>
              </w:rPr>
              <w:fldChar w:fldCharType="begin"/>
            </w:r>
            <w:r w:rsidR="00BC12E0">
              <w:rPr>
                <w:noProof/>
                <w:webHidden/>
              </w:rPr>
              <w:instrText xml:space="preserve"> PAGEREF _Toc78881125 \h </w:instrText>
            </w:r>
            <w:r w:rsidR="00BC12E0">
              <w:rPr>
                <w:noProof/>
                <w:webHidden/>
              </w:rPr>
            </w:r>
            <w:r w:rsidR="00BC12E0">
              <w:rPr>
                <w:noProof/>
                <w:webHidden/>
              </w:rPr>
              <w:fldChar w:fldCharType="separate"/>
            </w:r>
            <w:r>
              <w:rPr>
                <w:noProof/>
                <w:webHidden/>
              </w:rPr>
              <w:t>6</w:t>
            </w:r>
            <w:r w:rsidR="00BC12E0">
              <w:rPr>
                <w:noProof/>
                <w:webHidden/>
              </w:rPr>
              <w:fldChar w:fldCharType="end"/>
            </w:r>
          </w:hyperlink>
        </w:p>
        <w:p w14:paraId="49712DF3" w14:textId="5FBD656F" w:rsidR="00BC12E0" w:rsidRDefault="00E60679" w:rsidP="00BC12E0">
          <w:pPr>
            <w:pStyle w:val="Sumrio1"/>
            <w:rPr>
              <w:rFonts w:eastAsiaTheme="minorEastAsia"/>
              <w:noProof/>
              <w:lang w:eastAsia="pt-BR"/>
            </w:rPr>
          </w:pPr>
          <w:hyperlink w:anchor="_Toc78881126" w:history="1">
            <w:r w:rsidR="00BC12E0" w:rsidRPr="00FE375C">
              <w:rPr>
                <w:rStyle w:val="Hyperlink"/>
                <w:rFonts w:asciiTheme="majorHAnsi" w:hAnsiTheme="majorHAnsi" w:cstheme="majorHAnsi"/>
                <w:bCs/>
                <w:noProof/>
              </w:rPr>
              <w:t>c)</w:t>
            </w:r>
            <w:r w:rsidR="00BC12E0">
              <w:rPr>
                <w:rFonts w:eastAsiaTheme="minorEastAsia"/>
                <w:noProof/>
                <w:lang w:eastAsia="pt-BR"/>
              </w:rPr>
              <w:tab/>
            </w:r>
            <w:r w:rsidR="00BC12E0" w:rsidRPr="00FE375C">
              <w:rPr>
                <w:rStyle w:val="Hyperlink"/>
                <w:rFonts w:asciiTheme="majorHAnsi" w:hAnsiTheme="majorHAnsi" w:cstheme="majorHAnsi"/>
                <w:noProof/>
              </w:rPr>
              <w:t>Requisito 8.9 Ações corretivas (Opção A)</w:t>
            </w:r>
            <w:r w:rsidR="00BC12E0">
              <w:rPr>
                <w:noProof/>
                <w:webHidden/>
              </w:rPr>
              <w:tab/>
            </w:r>
            <w:r w:rsidR="00BC12E0">
              <w:rPr>
                <w:noProof/>
                <w:webHidden/>
              </w:rPr>
              <w:fldChar w:fldCharType="begin"/>
            </w:r>
            <w:r w:rsidR="00BC12E0">
              <w:rPr>
                <w:noProof/>
                <w:webHidden/>
              </w:rPr>
              <w:instrText xml:space="preserve"> PAGEREF _Toc78881126 \h </w:instrText>
            </w:r>
            <w:r w:rsidR="00BC12E0">
              <w:rPr>
                <w:noProof/>
                <w:webHidden/>
              </w:rPr>
            </w:r>
            <w:r w:rsidR="00BC12E0">
              <w:rPr>
                <w:noProof/>
                <w:webHidden/>
              </w:rPr>
              <w:fldChar w:fldCharType="separate"/>
            </w:r>
            <w:r>
              <w:rPr>
                <w:noProof/>
                <w:webHidden/>
              </w:rPr>
              <w:t>12</w:t>
            </w:r>
            <w:r w:rsidR="00BC12E0">
              <w:rPr>
                <w:noProof/>
                <w:webHidden/>
              </w:rPr>
              <w:fldChar w:fldCharType="end"/>
            </w:r>
          </w:hyperlink>
        </w:p>
        <w:p w14:paraId="15FC9122" w14:textId="2F6AF673" w:rsidR="00BC12E0" w:rsidRDefault="00E60679" w:rsidP="00BC12E0">
          <w:pPr>
            <w:pStyle w:val="Sumrio1"/>
            <w:rPr>
              <w:rFonts w:eastAsiaTheme="minorEastAsia"/>
              <w:noProof/>
              <w:lang w:eastAsia="pt-BR"/>
            </w:rPr>
          </w:pPr>
          <w:hyperlink w:anchor="_Toc78881127" w:history="1">
            <w:r w:rsidR="00BC12E0" w:rsidRPr="00FE375C">
              <w:rPr>
                <w:rStyle w:val="Hyperlink"/>
                <w:rFonts w:asciiTheme="majorHAnsi" w:hAnsiTheme="majorHAnsi" w:cstheme="majorHAnsi"/>
                <w:noProof/>
              </w:rPr>
              <w:t>d)</w:t>
            </w:r>
            <w:r w:rsidR="00BC12E0">
              <w:rPr>
                <w:rFonts w:eastAsiaTheme="minorEastAsia"/>
                <w:noProof/>
                <w:lang w:eastAsia="pt-BR"/>
              </w:rPr>
              <w:tab/>
            </w:r>
            <w:r w:rsidR="00BC12E0" w:rsidRPr="00FE375C">
              <w:rPr>
                <w:rStyle w:val="Hyperlink"/>
                <w:rFonts w:asciiTheme="majorHAnsi" w:hAnsiTheme="majorHAnsi" w:cstheme="majorHAnsi"/>
                <w:noProof/>
              </w:rPr>
              <w:t>Requisito 8.10 Melhoria (Opção A)</w:t>
            </w:r>
            <w:r w:rsidR="00BC12E0">
              <w:rPr>
                <w:noProof/>
                <w:webHidden/>
              </w:rPr>
              <w:tab/>
            </w:r>
            <w:r w:rsidR="00BC12E0">
              <w:rPr>
                <w:noProof/>
                <w:webHidden/>
              </w:rPr>
              <w:fldChar w:fldCharType="begin"/>
            </w:r>
            <w:r w:rsidR="00BC12E0">
              <w:rPr>
                <w:noProof/>
                <w:webHidden/>
              </w:rPr>
              <w:instrText xml:space="preserve"> PAGEREF _Toc78881127 \h </w:instrText>
            </w:r>
            <w:r w:rsidR="00BC12E0">
              <w:rPr>
                <w:noProof/>
                <w:webHidden/>
              </w:rPr>
            </w:r>
            <w:r w:rsidR="00BC12E0">
              <w:rPr>
                <w:noProof/>
                <w:webHidden/>
              </w:rPr>
              <w:fldChar w:fldCharType="separate"/>
            </w:r>
            <w:r>
              <w:rPr>
                <w:noProof/>
                <w:webHidden/>
              </w:rPr>
              <w:t>15</w:t>
            </w:r>
            <w:r w:rsidR="00BC12E0">
              <w:rPr>
                <w:noProof/>
                <w:webHidden/>
              </w:rPr>
              <w:fldChar w:fldCharType="end"/>
            </w:r>
          </w:hyperlink>
        </w:p>
        <w:p w14:paraId="15588545" w14:textId="25766C5A" w:rsidR="00BC12E0" w:rsidRDefault="00E60679" w:rsidP="00BC12E0">
          <w:pPr>
            <w:pStyle w:val="Sumrio1"/>
            <w:rPr>
              <w:rFonts w:eastAsiaTheme="minorEastAsia"/>
              <w:noProof/>
              <w:lang w:eastAsia="pt-BR"/>
            </w:rPr>
          </w:pPr>
          <w:hyperlink w:anchor="_Toc78881128" w:history="1">
            <w:r w:rsidR="00BC12E0" w:rsidRPr="00FE375C">
              <w:rPr>
                <w:rStyle w:val="Hyperlink"/>
                <w:rFonts w:asciiTheme="majorHAnsi" w:hAnsiTheme="majorHAnsi" w:cstheme="majorHAnsi"/>
                <w:noProof/>
              </w:rPr>
              <w:t>e)</w:t>
            </w:r>
            <w:r w:rsidR="00BC12E0">
              <w:rPr>
                <w:rFonts w:eastAsiaTheme="minorEastAsia"/>
                <w:noProof/>
                <w:lang w:eastAsia="pt-BR"/>
              </w:rPr>
              <w:tab/>
            </w:r>
            <w:r w:rsidR="00BC12E0" w:rsidRPr="00FE375C">
              <w:rPr>
                <w:rStyle w:val="Hyperlink"/>
                <w:rFonts w:asciiTheme="majorHAnsi" w:hAnsiTheme="majorHAnsi" w:cstheme="majorHAnsi"/>
                <w:noProof/>
              </w:rPr>
              <w:t>Requisito 8.11 Realimentação de clientes (Opção A)</w:t>
            </w:r>
            <w:r w:rsidR="00BC12E0">
              <w:rPr>
                <w:noProof/>
                <w:webHidden/>
              </w:rPr>
              <w:tab/>
            </w:r>
            <w:r w:rsidR="00BC12E0">
              <w:rPr>
                <w:noProof/>
                <w:webHidden/>
              </w:rPr>
              <w:fldChar w:fldCharType="begin"/>
            </w:r>
            <w:r w:rsidR="00BC12E0">
              <w:rPr>
                <w:noProof/>
                <w:webHidden/>
              </w:rPr>
              <w:instrText xml:space="preserve"> PAGEREF _Toc78881128 \h </w:instrText>
            </w:r>
            <w:r w:rsidR="00BC12E0">
              <w:rPr>
                <w:noProof/>
                <w:webHidden/>
              </w:rPr>
            </w:r>
            <w:r w:rsidR="00BC12E0">
              <w:rPr>
                <w:noProof/>
                <w:webHidden/>
              </w:rPr>
              <w:fldChar w:fldCharType="separate"/>
            </w:r>
            <w:r>
              <w:rPr>
                <w:noProof/>
                <w:webHidden/>
              </w:rPr>
              <w:t>16</w:t>
            </w:r>
            <w:r w:rsidR="00BC12E0">
              <w:rPr>
                <w:noProof/>
                <w:webHidden/>
              </w:rPr>
              <w:fldChar w:fldCharType="end"/>
            </w:r>
          </w:hyperlink>
        </w:p>
        <w:p w14:paraId="7FFD5937" w14:textId="46F131AB" w:rsidR="00BC12E0" w:rsidRDefault="00E60679" w:rsidP="00BC12E0">
          <w:pPr>
            <w:pStyle w:val="Sumrio1"/>
            <w:rPr>
              <w:rFonts w:eastAsiaTheme="minorEastAsia"/>
              <w:noProof/>
              <w:lang w:eastAsia="pt-BR"/>
            </w:rPr>
          </w:pPr>
          <w:hyperlink w:anchor="_Toc78881129" w:history="1">
            <w:r w:rsidR="00BC12E0" w:rsidRPr="00FE375C">
              <w:rPr>
                <w:rStyle w:val="Hyperlink"/>
                <w:rFonts w:asciiTheme="majorHAnsi" w:hAnsiTheme="majorHAnsi" w:cstheme="majorHAnsi"/>
                <w:noProof/>
              </w:rPr>
              <w:t>Anexo A</w:t>
            </w:r>
            <w:r w:rsidR="00BC12E0">
              <w:rPr>
                <w:noProof/>
                <w:webHidden/>
              </w:rPr>
              <w:tab/>
            </w:r>
            <w:r w:rsidR="00BC12E0">
              <w:rPr>
                <w:noProof/>
                <w:webHidden/>
              </w:rPr>
              <w:fldChar w:fldCharType="begin"/>
            </w:r>
            <w:r w:rsidR="00BC12E0">
              <w:rPr>
                <w:noProof/>
                <w:webHidden/>
              </w:rPr>
              <w:instrText xml:space="preserve"> PAGEREF _Toc78881129 \h </w:instrText>
            </w:r>
            <w:r w:rsidR="00BC12E0">
              <w:rPr>
                <w:noProof/>
                <w:webHidden/>
              </w:rPr>
            </w:r>
            <w:r w:rsidR="00BC12E0">
              <w:rPr>
                <w:noProof/>
                <w:webHidden/>
              </w:rPr>
              <w:fldChar w:fldCharType="separate"/>
            </w:r>
            <w:r>
              <w:rPr>
                <w:noProof/>
                <w:webHidden/>
              </w:rPr>
              <w:t>17</w:t>
            </w:r>
            <w:r w:rsidR="00BC12E0">
              <w:rPr>
                <w:noProof/>
                <w:webHidden/>
              </w:rPr>
              <w:fldChar w:fldCharType="end"/>
            </w:r>
          </w:hyperlink>
        </w:p>
        <w:p w14:paraId="3554992E" w14:textId="008EA9FA" w:rsidR="00BC12E0" w:rsidRDefault="00E60679" w:rsidP="00BC12E0">
          <w:pPr>
            <w:pStyle w:val="Sumrio1"/>
            <w:rPr>
              <w:rFonts w:eastAsiaTheme="minorEastAsia"/>
              <w:noProof/>
              <w:lang w:eastAsia="pt-BR"/>
            </w:rPr>
          </w:pPr>
          <w:hyperlink w:anchor="_Toc78881130" w:history="1">
            <w:r w:rsidR="00BC12E0" w:rsidRPr="00FE375C">
              <w:rPr>
                <w:rStyle w:val="Hyperlink"/>
                <w:rFonts w:asciiTheme="majorHAnsi" w:hAnsiTheme="majorHAnsi" w:cstheme="majorHAnsi"/>
                <w:noProof/>
              </w:rPr>
              <w:t>Bibliografia</w:t>
            </w:r>
            <w:r w:rsidR="00BC12E0">
              <w:rPr>
                <w:noProof/>
                <w:webHidden/>
              </w:rPr>
              <w:tab/>
            </w:r>
            <w:r w:rsidR="00BC12E0">
              <w:rPr>
                <w:noProof/>
                <w:webHidden/>
              </w:rPr>
              <w:fldChar w:fldCharType="begin"/>
            </w:r>
            <w:r w:rsidR="00BC12E0">
              <w:rPr>
                <w:noProof/>
                <w:webHidden/>
              </w:rPr>
              <w:instrText xml:space="preserve"> PAGEREF _Toc78881130 \h </w:instrText>
            </w:r>
            <w:r w:rsidR="00BC12E0">
              <w:rPr>
                <w:noProof/>
                <w:webHidden/>
              </w:rPr>
            </w:r>
            <w:r w:rsidR="00BC12E0">
              <w:rPr>
                <w:noProof/>
                <w:webHidden/>
              </w:rPr>
              <w:fldChar w:fldCharType="separate"/>
            </w:r>
            <w:r>
              <w:rPr>
                <w:noProof/>
                <w:webHidden/>
              </w:rPr>
              <w:t>20</w:t>
            </w:r>
            <w:r w:rsidR="00BC12E0">
              <w:rPr>
                <w:noProof/>
                <w:webHidden/>
              </w:rPr>
              <w:fldChar w:fldCharType="end"/>
            </w:r>
          </w:hyperlink>
        </w:p>
        <w:p w14:paraId="73F9F59A" w14:textId="4DB86246" w:rsidR="00CD547F" w:rsidRPr="00923AD5" w:rsidRDefault="00CD547F" w:rsidP="00536DD6">
          <w:pPr>
            <w:spacing w:after="0" w:line="360" w:lineRule="auto"/>
            <w:jc w:val="both"/>
            <w:rPr>
              <w:rFonts w:asciiTheme="majorHAnsi" w:hAnsiTheme="majorHAnsi" w:cstheme="majorHAnsi"/>
              <w:color w:val="000000" w:themeColor="text1"/>
            </w:rPr>
          </w:pPr>
          <w:r w:rsidRPr="00923AD5">
            <w:rPr>
              <w:rFonts w:asciiTheme="majorHAnsi" w:hAnsiTheme="majorHAnsi" w:cstheme="majorHAnsi"/>
              <w:b/>
              <w:bCs/>
              <w:color w:val="000000" w:themeColor="text1"/>
            </w:rPr>
            <w:fldChar w:fldCharType="end"/>
          </w:r>
        </w:p>
      </w:sdtContent>
    </w:sdt>
    <w:p w14:paraId="0CE55C1B" w14:textId="77777777" w:rsidR="00CD547F" w:rsidRPr="00923AD5" w:rsidRDefault="00CD547F" w:rsidP="00536DD6">
      <w:pPr>
        <w:spacing w:after="0" w:line="360" w:lineRule="auto"/>
        <w:jc w:val="both"/>
        <w:rPr>
          <w:rFonts w:asciiTheme="majorHAnsi" w:hAnsiTheme="majorHAnsi" w:cstheme="majorHAnsi"/>
          <w:color w:val="000000" w:themeColor="text1"/>
        </w:rPr>
      </w:pPr>
    </w:p>
    <w:p w14:paraId="472E0EA5" w14:textId="77777777" w:rsidR="00CD547F" w:rsidRPr="00923AD5" w:rsidRDefault="00CD547F" w:rsidP="00536DD6">
      <w:pPr>
        <w:spacing w:after="0" w:line="360" w:lineRule="auto"/>
        <w:jc w:val="both"/>
        <w:rPr>
          <w:rFonts w:asciiTheme="majorHAnsi" w:hAnsiTheme="majorHAnsi" w:cstheme="majorHAnsi"/>
          <w:i/>
          <w:color w:val="000000" w:themeColor="text1"/>
        </w:rPr>
      </w:pPr>
    </w:p>
    <w:p w14:paraId="4CF4AE80"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61D7472E"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1AD29205"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58BA88BE" w14:textId="77777777" w:rsidR="00536DD6" w:rsidRDefault="00536DD6" w:rsidP="00536DD6">
      <w:pPr>
        <w:spacing w:before="240" w:after="240" w:line="360" w:lineRule="auto"/>
        <w:jc w:val="both"/>
        <w:rPr>
          <w:rFonts w:asciiTheme="majorHAnsi" w:hAnsiTheme="majorHAnsi" w:cstheme="majorHAnsi"/>
          <w:i/>
          <w:color w:val="000000" w:themeColor="text1"/>
        </w:rPr>
      </w:pPr>
    </w:p>
    <w:p w14:paraId="2CAC2AC3" w14:textId="77777777" w:rsidR="00923AD5" w:rsidRDefault="00923AD5" w:rsidP="00536DD6">
      <w:pPr>
        <w:spacing w:before="240" w:after="240" w:line="360" w:lineRule="auto"/>
        <w:jc w:val="both"/>
        <w:rPr>
          <w:rFonts w:asciiTheme="majorHAnsi" w:hAnsiTheme="majorHAnsi" w:cstheme="majorHAnsi"/>
          <w:i/>
          <w:color w:val="000000" w:themeColor="text1"/>
        </w:rPr>
      </w:pPr>
    </w:p>
    <w:p w14:paraId="63F15786" w14:textId="77777777" w:rsidR="00923AD5" w:rsidRDefault="00923AD5" w:rsidP="00536DD6">
      <w:pPr>
        <w:spacing w:before="240" w:after="240" w:line="360" w:lineRule="auto"/>
        <w:jc w:val="both"/>
        <w:rPr>
          <w:rFonts w:asciiTheme="majorHAnsi" w:hAnsiTheme="majorHAnsi" w:cstheme="majorHAnsi"/>
          <w:i/>
          <w:color w:val="000000" w:themeColor="text1"/>
        </w:rPr>
      </w:pPr>
    </w:p>
    <w:p w14:paraId="3CB7A3F8" w14:textId="77777777" w:rsidR="00923AD5" w:rsidRDefault="00923AD5" w:rsidP="00536DD6">
      <w:pPr>
        <w:spacing w:before="240" w:after="240" w:line="360" w:lineRule="auto"/>
        <w:jc w:val="both"/>
        <w:rPr>
          <w:rFonts w:asciiTheme="majorHAnsi" w:hAnsiTheme="majorHAnsi" w:cstheme="majorHAnsi"/>
          <w:i/>
          <w:color w:val="000000" w:themeColor="text1"/>
        </w:rPr>
      </w:pPr>
    </w:p>
    <w:p w14:paraId="6C1A3755" w14:textId="77777777" w:rsidR="00923AD5" w:rsidRPr="00923AD5" w:rsidRDefault="00923AD5" w:rsidP="00536DD6">
      <w:pPr>
        <w:spacing w:before="240" w:after="240" w:line="360" w:lineRule="auto"/>
        <w:jc w:val="both"/>
        <w:rPr>
          <w:rFonts w:asciiTheme="majorHAnsi" w:hAnsiTheme="majorHAnsi" w:cstheme="majorHAnsi"/>
          <w:i/>
          <w:color w:val="000000" w:themeColor="text1"/>
        </w:rPr>
      </w:pPr>
    </w:p>
    <w:p w14:paraId="071CC129" w14:textId="77777777" w:rsidR="00536DD6" w:rsidRPr="00923AD5" w:rsidRDefault="00536DD6" w:rsidP="00536DD6">
      <w:pPr>
        <w:spacing w:before="240" w:after="240" w:line="360" w:lineRule="auto"/>
        <w:jc w:val="both"/>
        <w:rPr>
          <w:rFonts w:asciiTheme="majorHAnsi" w:hAnsiTheme="majorHAnsi" w:cstheme="majorHAnsi"/>
          <w:i/>
          <w:color w:val="000000" w:themeColor="text1"/>
        </w:rPr>
      </w:pPr>
    </w:p>
    <w:p w14:paraId="752AF717" w14:textId="77777777" w:rsidR="00536DD6" w:rsidRPr="00923AD5" w:rsidRDefault="00536DD6" w:rsidP="00536DD6">
      <w:pPr>
        <w:spacing w:before="240" w:after="240" w:line="360" w:lineRule="auto"/>
        <w:jc w:val="both"/>
        <w:rPr>
          <w:rFonts w:asciiTheme="majorHAnsi" w:hAnsiTheme="majorHAnsi" w:cstheme="majorHAnsi"/>
          <w:i/>
          <w:color w:val="000000" w:themeColor="text1"/>
        </w:rPr>
      </w:pPr>
    </w:p>
    <w:p w14:paraId="1B388949"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62F76339"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1C9F218A" w14:textId="77777777" w:rsidR="00DB2980" w:rsidRPr="00923AD5" w:rsidRDefault="00DB2980" w:rsidP="00536DD6">
      <w:pPr>
        <w:spacing w:before="240" w:after="240" w:line="360" w:lineRule="auto"/>
        <w:jc w:val="both"/>
        <w:rPr>
          <w:rFonts w:asciiTheme="majorHAnsi" w:hAnsiTheme="majorHAnsi" w:cstheme="majorHAnsi"/>
          <w:i/>
          <w:color w:val="000000" w:themeColor="text1"/>
        </w:rPr>
      </w:pPr>
    </w:p>
    <w:p w14:paraId="397107B5" w14:textId="41EDCE98" w:rsidR="00CD547F" w:rsidRPr="001C065C" w:rsidRDefault="00534905" w:rsidP="00536DD6">
      <w:pPr>
        <w:pStyle w:val="Ttulo1"/>
        <w:spacing w:line="360" w:lineRule="auto"/>
        <w:jc w:val="center"/>
        <w:rPr>
          <w:rFonts w:asciiTheme="majorHAnsi" w:hAnsiTheme="majorHAnsi" w:cstheme="majorHAnsi"/>
          <w:sz w:val="22"/>
          <w:szCs w:val="22"/>
        </w:rPr>
      </w:pPr>
      <w:bookmarkStart w:id="0" w:name="_Toc78881122"/>
      <w:r w:rsidRPr="001C065C">
        <w:rPr>
          <w:rFonts w:asciiTheme="majorHAnsi" w:hAnsiTheme="majorHAnsi" w:cstheme="majorHAnsi"/>
        </w:rPr>
        <w:t>Apresentação</w:t>
      </w:r>
      <w:bookmarkEnd w:id="0"/>
    </w:p>
    <w:p w14:paraId="47A67A44"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173A1163" w14:textId="77777777" w:rsidR="00E51FC8" w:rsidRPr="00923AD5" w:rsidRDefault="00E51FC8"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923AD5">
        <w:rPr>
          <w:rFonts w:cstheme="majorHAnsi"/>
          <w:color w:val="000000" w:themeColor="text1"/>
          <w:sz w:val="22"/>
          <w:szCs w:val="22"/>
          <w:lang w:val="pt-BR"/>
        </w:rPr>
        <w:t>Olá Pessoal!</w:t>
      </w:r>
    </w:p>
    <w:p w14:paraId="29B9B026" w14:textId="44719DA6" w:rsidR="00E51FC8" w:rsidRPr="001C065C" w:rsidRDefault="00017D1F" w:rsidP="00F021AC">
      <w:pPr>
        <w:pStyle w:val="Corpodetexto"/>
        <w:rPr>
          <w:rFonts w:cstheme="majorHAnsi"/>
          <w:color w:val="000000" w:themeColor="text1"/>
          <w:sz w:val="22"/>
          <w:szCs w:val="22"/>
          <w:lang w:val="pt-BR"/>
        </w:rPr>
      </w:pPr>
      <w:r w:rsidRPr="00923AD5">
        <w:rPr>
          <w:rFonts w:cstheme="majorHAnsi"/>
          <w:color w:val="000000" w:themeColor="text1"/>
          <w:sz w:val="22"/>
          <w:szCs w:val="22"/>
          <w:lang w:val="pt-BR"/>
        </w:rPr>
        <w:t xml:space="preserve">Estamos chegando à nossa </w:t>
      </w:r>
      <w:r w:rsidR="00DB2980" w:rsidRPr="001C065C">
        <w:rPr>
          <w:rFonts w:cstheme="majorHAnsi"/>
          <w:color w:val="000000" w:themeColor="text1"/>
          <w:sz w:val="22"/>
          <w:szCs w:val="22"/>
          <w:lang w:val="pt-BR"/>
        </w:rPr>
        <w:t xml:space="preserve">quarta e última </w:t>
      </w:r>
      <w:r w:rsidRPr="001C065C">
        <w:rPr>
          <w:rFonts w:cstheme="majorHAnsi"/>
          <w:color w:val="000000" w:themeColor="text1"/>
          <w:sz w:val="22"/>
          <w:szCs w:val="22"/>
          <w:lang w:val="pt-BR"/>
        </w:rPr>
        <w:t xml:space="preserve">aula </w:t>
      </w:r>
      <w:r w:rsidR="00F021AC">
        <w:rPr>
          <w:rFonts w:cstheme="majorHAnsi"/>
          <w:color w:val="000000" w:themeColor="text1"/>
          <w:sz w:val="22"/>
          <w:szCs w:val="22"/>
          <w:lang w:val="pt-BR"/>
        </w:rPr>
        <w:t>sobre a</w:t>
      </w:r>
      <w:r w:rsidR="00DB2980" w:rsidRPr="006E0CB5">
        <w:rPr>
          <w:rFonts w:cstheme="majorHAnsi"/>
          <w:sz w:val="22"/>
          <w:szCs w:val="22"/>
          <w:lang w:val="pt-BR"/>
        </w:rPr>
        <w:t xml:space="preserve"> </w:t>
      </w:r>
      <w:r w:rsidR="00E51FC8" w:rsidRPr="001C065C">
        <w:rPr>
          <w:rFonts w:cstheme="majorHAnsi"/>
          <w:color w:val="000000" w:themeColor="text1"/>
          <w:sz w:val="22"/>
          <w:szCs w:val="22"/>
          <w:lang w:val="pt-BR"/>
        </w:rPr>
        <w:t>norma ABNT NBR ISO 17034:2017 de 19/06/2017</w:t>
      </w:r>
      <w:r w:rsidRPr="001C065C">
        <w:rPr>
          <w:rFonts w:cstheme="majorHAnsi"/>
          <w:color w:val="000000" w:themeColor="text1"/>
          <w:sz w:val="22"/>
          <w:szCs w:val="22"/>
          <w:lang w:val="pt-BR"/>
        </w:rPr>
        <w:t>.</w:t>
      </w:r>
    </w:p>
    <w:p w14:paraId="1DF83AD3" w14:textId="2AB7B2B7" w:rsidR="00632F83" w:rsidRPr="001C065C" w:rsidRDefault="00632F83"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 xml:space="preserve">Na aula passada, </w:t>
      </w:r>
      <w:r w:rsidRPr="001C065C">
        <w:rPr>
          <w:sz w:val="22"/>
          <w:szCs w:val="22"/>
          <w:lang w:val="pt-BR"/>
        </w:rPr>
        <w:t>demos continuidade na Seção 07, que trata dos requisitos técnicos e de produção, para concluirmos seus últimos sub-requisitos. Na sequência, abordamos a Seção 8 – Requisitos do sistema de gestão e chegamos até o requisito 8.6,</w:t>
      </w:r>
      <w:r w:rsidRPr="001C065C">
        <w:rPr>
          <w:rFonts w:cstheme="majorHAnsi"/>
          <w:color w:val="000000" w:themeColor="text1"/>
          <w:sz w:val="22"/>
          <w:szCs w:val="22"/>
          <w:lang w:val="pt-BR"/>
        </w:rPr>
        <w:t xml:space="preserve"> que trata da Análise crítica pela direção.</w:t>
      </w:r>
    </w:p>
    <w:p w14:paraId="629B69EA" w14:textId="1D48B755" w:rsidR="001C2261" w:rsidRPr="001C065C" w:rsidRDefault="00F1773A"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Na aula de h</w:t>
      </w:r>
      <w:r w:rsidR="001C2261" w:rsidRPr="001C065C">
        <w:rPr>
          <w:rFonts w:cstheme="majorHAnsi"/>
          <w:color w:val="000000" w:themeColor="text1"/>
          <w:sz w:val="22"/>
          <w:szCs w:val="22"/>
          <w:lang w:val="pt-BR"/>
        </w:rPr>
        <w:t>oje</w:t>
      </w:r>
      <w:r w:rsidR="00407435" w:rsidRPr="001C065C">
        <w:rPr>
          <w:rFonts w:cstheme="majorHAnsi"/>
          <w:color w:val="000000" w:themeColor="text1"/>
          <w:sz w:val="22"/>
          <w:szCs w:val="22"/>
          <w:lang w:val="pt-BR"/>
        </w:rPr>
        <w:t xml:space="preserve"> con</w:t>
      </w:r>
      <w:r w:rsidR="001D05A4" w:rsidRPr="001C065C">
        <w:rPr>
          <w:rFonts w:cstheme="majorHAnsi"/>
          <w:color w:val="000000" w:themeColor="text1"/>
          <w:sz w:val="22"/>
          <w:szCs w:val="22"/>
          <w:lang w:val="pt-BR"/>
        </w:rPr>
        <w:t xml:space="preserve">cluiremos </w:t>
      </w:r>
      <w:r w:rsidRPr="001C065C">
        <w:rPr>
          <w:rFonts w:cstheme="majorHAnsi"/>
          <w:color w:val="000000" w:themeColor="text1"/>
          <w:sz w:val="22"/>
          <w:szCs w:val="22"/>
          <w:lang w:val="pt-BR"/>
        </w:rPr>
        <w:t xml:space="preserve">a Seção 8 e </w:t>
      </w:r>
      <w:r w:rsidR="001C2261" w:rsidRPr="001C065C">
        <w:rPr>
          <w:rFonts w:cstheme="majorHAnsi"/>
          <w:color w:val="000000" w:themeColor="text1"/>
          <w:sz w:val="22"/>
          <w:szCs w:val="22"/>
          <w:lang w:val="pt-BR"/>
        </w:rPr>
        <w:t xml:space="preserve">os requisitos </w:t>
      </w:r>
      <w:r w:rsidR="001D05A4" w:rsidRPr="001C065C">
        <w:rPr>
          <w:rFonts w:cstheme="majorHAnsi"/>
          <w:color w:val="000000" w:themeColor="text1"/>
          <w:sz w:val="22"/>
          <w:szCs w:val="22"/>
          <w:lang w:val="pt-BR"/>
        </w:rPr>
        <w:t>do sistema de gestão</w:t>
      </w:r>
      <w:r w:rsidRPr="001C065C">
        <w:rPr>
          <w:rFonts w:cstheme="majorHAnsi"/>
          <w:color w:val="000000" w:themeColor="text1"/>
          <w:sz w:val="22"/>
          <w:szCs w:val="22"/>
          <w:lang w:val="pt-BR"/>
        </w:rPr>
        <w:t>. Al</w:t>
      </w:r>
      <w:r w:rsidR="00050ED3" w:rsidRPr="001C065C">
        <w:rPr>
          <w:rFonts w:cstheme="majorHAnsi"/>
          <w:color w:val="000000" w:themeColor="text1"/>
          <w:sz w:val="22"/>
          <w:szCs w:val="22"/>
          <w:lang w:val="pt-BR"/>
        </w:rPr>
        <w:t>ém disto,</w:t>
      </w:r>
      <w:r w:rsidR="001D05A4" w:rsidRPr="001C065C">
        <w:rPr>
          <w:rFonts w:cstheme="majorHAnsi"/>
          <w:color w:val="000000" w:themeColor="text1"/>
          <w:sz w:val="22"/>
          <w:szCs w:val="22"/>
          <w:lang w:val="pt-BR"/>
        </w:rPr>
        <w:t xml:space="preserve"> falaremos </w:t>
      </w:r>
      <w:r w:rsidRPr="001C065C">
        <w:rPr>
          <w:rFonts w:cstheme="majorHAnsi"/>
          <w:color w:val="000000" w:themeColor="text1"/>
          <w:sz w:val="22"/>
          <w:szCs w:val="22"/>
          <w:lang w:val="pt-BR"/>
        </w:rPr>
        <w:t xml:space="preserve">sobre o </w:t>
      </w:r>
      <w:r w:rsidR="001D05A4" w:rsidRPr="001C065C">
        <w:rPr>
          <w:rFonts w:cstheme="majorHAnsi"/>
          <w:color w:val="000000" w:themeColor="text1"/>
          <w:sz w:val="22"/>
          <w:szCs w:val="22"/>
          <w:lang w:val="pt-BR"/>
        </w:rPr>
        <w:t>anexo da Norma.</w:t>
      </w:r>
    </w:p>
    <w:p w14:paraId="7F3B2DD1" w14:textId="77777777" w:rsidR="00E51FC8" w:rsidRDefault="001D05A4"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Vamos lá?</w:t>
      </w:r>
    </w:p>
    <w:p w14:paraId="59590666" w14:textId="77777777" w:rsidR="00923AD5" w:rsidRDefault="00923AD5"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7AED3781" w14:textId="77777777" w:rsidR="00785FD3" w:rsidRDefault="00785FD3"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79773BFB" w14:textId="77777777" w:rsidR="00785FD3" w:rsidRDefault="00785FD3"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2B163D81" w14:textId="77777777" w:rsidR="00923AD5" w:rsidRDefault="00923AD5"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0F4249FF" w14:textId="77777777" w:rsidR="00923AD5" w:rsidRPr="001C065C" w:rsidRDefault="00923AD5"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0C562C36" w14:textId="63FEB2C2" w:rsidR="00536DD6" w:rsidRPr="001C065C" w:rsidRDefault="00536DD6" w:rsidP="00536DD6">
      <w:pPr>
        <w:pStyle w:val="Ttulo1"/>
        <w:numPr>
          <w:ilvl w:val="0"/>
          <w:numId w:val="6"/>
        </w:numPr>
        <w:tabs>
          <w:tab w:val="left" w:pos="426"/>
        </w:tabs>
        <w:spacing w:line="360" w:lineRule="auto"/>
        <w:ind w:left="0" w:hanging="11"/>
        <w:jc w:val="both"/>
        <w:rPr>
          <w:rFonts w:asciiTheme="majorHAnsi" w:hAnsiTheme="majorHAnsi" w:cstheme="majorHAnsi"/>
        </w:rPr>
      </w:pPr>
      <w:bookmarkStart w:id="1" w:name="_Toc78881123"/>
      <w:r w:rsidRPr="00F07027">
        <w:rPr>
          <w:rFonts w:asciiTheme="majorHAnsi" w:hAnsiTheme="majorHAnsi" w:cstheme="majorHAnsi"/>
        </w:rPr>
        <w:lastRenderedPageBreak/>
        <w:t>Seção 8 - Requisitos do sistema de gestão</w:t>
      </w:r>
      <w:bookmarkEnd w:id="1"/>
    </w:p>
    <w:p w14:paraId="3691212B" w14:textId="335E7933" w:rsidR="00632F83" w:rsidRPr="001C065C" w:rsidRDefault="00632F83" w:rsidP="00632F83">
      <w:pPr>
        <w:autoSpaceDE w:val="0"/>
        <w:autoSpaceDN w:val="0"/>
        <w:adjustRightInd w:val="0"/>
        <w:spacing w:before="120" w:after="120" w:line="360" w:lineRule="auto"/>
        <w:jc w:val="both"/>
        <w:rPr>
          <w:rFonts w:asciiTheme="majorHAnsi" w:hAnsiTheme="majorHAnsi" w:cstheme="majorHAnsi"/>
          <w:color w:val="000000" w:themeColor="text1"/>
        </w:rPr>
      </w:pPr>
      <w:r w:rsidRPr="001C065C">
        <w:t xml:space="preserve">Como vimos na aula passada, </w:t>
      </w:r>
      <w:r w:rsidRPr="001C065C">
        <w:rPr>
          <w:noProof/>
          <w:lang w:eastAsia="pt-BR"/>
        </w:rPr>
        <w:drawing>
          <wp:anchor distT="0" distB="0" distL="114300" distR="114300" simplePos="0" relativeHeight="251660288" behindDoc="0" locked="0" layoutInCell="1" allowOverlap="1" wp14:anchorId="78B23BCB" wp14:editId="68ACDE65">
            <wp:simplePos x="0" y="0"/>
            <wp:positionH relativeFrom="margin">
              <wp:align>left</wp:align>
            </wp:positionH>
            <wp:positionV relativeFrom="paragraph">
              <wp:posOffset>171557</wp:posOffset>
            </wp:positionV>
            <wp:extent cx="2379980" cy="1339850"/>
            <wp:effectExtent l="0" t="0" r="1270" b="0"/>
            <wp:wrapSquare wrapText="bothSides"/>
            <wp:docPr id="8" name="Imagem 8" descr="https://rp2m.entib.org.br/rp2m/imagens/RP2M_17025_A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288" cy="1341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65C">
        <w:rPr>
          <w:rFonts w:asciiTheme="majorHAnsi" w:hAnsiTheme="majorHAnsi" w:cstheme="majorHAnsi"/>
          <w:color w:val="000000" w:themeColor="text1"/>
        </w:rPr>
        <w:t>Sistema de Gestão da Qualidade (SGQ) nada mais é do que uma ferramenta que possibilita o controle e a padronização dos processos e permite avaliar a eficácia do trabalho realizado. Esta ferramenta, busca atender à política da qualidade e os objetivos da empresa e, seu foco é satisfação do cliente e na busca da melhoria contínua dos processos.</w:t>
      </w:r>
    </w:p>
    <w:p w14:paraId="7DB2A86A" w14:textId="547B0947" w:rsidR="00632F83" w:rsidRPr="001C065C" w:rsidRDefault="0087479E" w:rsidP="00632F83">
      <w:pPr>
        <w:autoSpaceDE w:val="0"/>
        <w:autoSpaceDN w:val="0"/>
        <w:adjustRightInd w:val="0"/>
        <w:spacing w:before="120" w:after="12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Outro ponto importante que precisamos </w:t>
      </w:r>
      <w:r w:rsidR="00632F83" w:rsidRPr="001C065C">
        <w:rPr>
          <w:rFonts w:asciiTheme="majorHAnsi" w:hAnsiTheme="majorHAnsi" w:cstheme="majorHAnsi"/>
          <w:color w:val="000000" w:themeColor="text1"/>
        </w:rPr>
        <w:t>lembrar</w:t>
      </w:r>
      <w:r w:rsidRPr="001C065C">
        <w:rPr>
          <w:rFonts w:asciiTheme="majorHAnsi" w:hAnsiTheme="majorHAnsi" w:cstheme="majorHAnsi"/>
          <w:color w:val="000000" w:themeColor="text1"/>
        </w:rPr>
        <w:t>, é</w:t>
      </w:r>
      <w:r w:rsidR="00632F83" w:rsidRPr="001C065C">
        <w:rPr>
          <w:rFonts w:asciiTheme="majorHAnsi" w:hAnsiTheme="majorHAnsi" w:cstheme="majorHAnsi"/>
          <w:color w:val="000000" w:themeColor="text1"/>
        </w:rPr>
        <w:t xml:space="preserve"> que esta Seção traz duas opções, dentre as quais o PMR pode optar, para estabelecer e manter um sistema de gestão</w:t>
      </w:r>
      <w:r w:rsidR="00632F83" w:rsidRPr="001C065C">
        <w:t xml:space="preserve"> </w:t>
      </w:r>
      <w:r w:rsidR="00632F83" w:rsidRPr="001C065C">
        <w:rPr>
          <w:rFonts w:asciiTheme="majorHAnsi" w:hAnsiTheme="majorHAnsi" w:cstheme="majorHAnsi"/>
          <w:color w:val="000000" w:themeColor="text1"/>
        </w:rPr>
        <w:t>capaz de alcançar o atendimento consistente aos requisitos da ABNT NBR ISO/IEC 17034.</w:t>
      </w:r>
    </w:p>
    <w:p w14:paraId="71AB4F97" w14:textId="67989933" w:rsidR="0087479E" w:rsidRPr="001C065C" w:rsidRDefault="0087479E" w:rsidP="00632F83">
      <w:pPr>
        <w:autoSpaceDE w:val="0"/>
        <w:autoSpaceDN w:val="0"/>
        <w:adjustRightInd w:val="0"/>
        <w:spacing w:before="120" w:after="12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Tendo isto em mente, vamos dar continuidade aos requisitos desta seção?</w:t>
      </w:r>
    </w:p>
    <w:p w14:paraId="4FC5149F" w14:textId="75D98E0C" w:rsidR="00050ED3" w:rsidRPr="001C065C" w:rsidRDefault="00050ED3" w:rsidP="00050ED3"/>
    <w:p w14:paraId="14B4A3E5" w14:textId="410650A2" w:rsidR="001D05A4" w:rsidRPr="00923AD5" w:rsidRDefault="009B2284" w:rsidP="00923AD5">
      <w:pPr>
        <w:pStyle w:val="Ttulo1"/>
        <w:numPr>
          <w:ilvl w:val="1"/>
          <w:numId w:val="6"/>
        </w:numPr>
        <w:tabs>
          <w:tab w:val="left" w:pos="426"/>
        </w:tabs>
        <w:spacing w:line="360" w:lineRule="auto"/>
        <w:ind w:left="0" w:hanging="22"/>
        <w:jc w:val="both"/>
        <w:rPr>
          <w:rFonts w:asciiTheme="majorHAnsi" w:hAnsiTheme="majorHAnsi" w:cstheme="majorHAnsi"/>
          <w:bCs/>
          <w:i/>
          <w:color w:val="000000" w:themeColor="text1"/>
        </w:rPr>
      </w:pPr>
      <w:bookmarkStart w:id="2" w:name="_Toc78881124"/>
      <w:r w:rsidRPr="008B30D7">
        <w:rPr>
          <w:rFonts w:asciiTheme="majorHAnsi" w:hAnsiTheme="majorHAnsi" w:cstheme="majorHAnsi"/>
        </w:rPr>
        <w:t xml:space="preserve">Requisito </w:t>
      </w:r>
      <w:r w:rsidR="0038452B" w:rsidRPr="008B30D7">
        <w:rPr>
          <w:rFonts w:asciiTheme="majorHAnsi" w:hAnsiTheme="majorHAnsi" w:cstheme="majorHAnsi"/>
        </w:rPr>
        <w:t>8.7 Auditoria interna (Opção A)</w:t>
      </w:r>
      <w:bookmarkEnd w:id="2"/>
    </w:p>
    <w:p w14:paraId="341FDCB6" w14:textId="4523E7CA" w:rsidR="001D05A4"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8.7.1 </w:t>
      </w:r>
      <w:r w:rsidR="0038452B" w:rsidRPr="001C065C">
        <w:rPr>
          <w:rFonts w:asciiTheme="majorHAnsi" w:hAnsiTheme="majorHAnsi" w:cstheme="majorHAnsi"/>
          <w:i/>
          <w:color w:val="000000" w:themeColor="text1"/>
        </w:rPr>
        <w:t xml:space="preserve">O PMR deve, periodicamente e de acordo com </w:t>
      </w:r>
      <w:r w:rsidR="0038452B" w:rsidRPr="00F07027">
        <w:rPr>
          <w:rFonts w:asciiTheme="majorHAnsi" w:hAnsiTheme="majorHAnsi" w:cstheme="majorHAnsi"/>
          <w:b/>
          <w:i/>
          <w:color w:val="000000" w:themeColor="text1"/>
        </w:rPr>
        <w:t xml:space="preserve">um cronograma e procedimento predeterminados, realizar auditorias internas </w:t>
      </w:r>
      <w:r w:rsidR="0038452B" w:rsidRPr="001C065C">
        <w:rPr>
          <w:rFonts w:asciiTheme="majorHAnsi" w:hAnsiTheme="majorHAnsi" w:cstheme="majorHAnsi"/>
          <w:i/>
          <w:color w:val="000000" w:themeColor="text1"/>
        </w:rPr>
        <w:t xml:space="preserve">das suas atividades, para verificar se suas operações continuam a atender aos requisitos do sistema de gestão e aos requisitos desta Norma. </w:t>
      </w:r>
      <w:r w:rsidR="0038452B" w:rsidRPr="00F07027">
        <w:rPr>
          <w:rFonts w:asciiTheme="majorHAnsi" w:hAnsiTheme="majorHAnsi" w:cstheme="majorHAnsi"/>
          <w:b/>
          <w:i/>
          <w:color w:val="000000" w:themeColor="text1"/>
        </w:rPr>
        <w:t>O programa de auditoria interna deve cobrir todos os elementos do sistema de gestão</w:t>
      </w:r>
      <w:r w:rsidR="0038452B" w:rsidRPr="001C065C">
        <w:rPr>
          <w:rFonts w:asciiTheme="majorHAnsi" w:hAnsiTheme="majorHAnsi" w:cstheme="majorHAnsi"/>
          <w:i/>
          <w:color w:val="000000" w:themeColor="text1"/>
        </w:rPr>
        <w:t>, incluindo as atividades técnicas e de produção que levam ao produto acabado (MR). É responsabilidade do PMR planejar e organizar as auditorias, conforme requerido no cronograma e solicitado pela direção. Estas auditorias devem ser realizadas por pessoal treinado e qualificado que seja, sempre que os recursos permitirem, independente da atividade a ser auditada. O pessoal não pode auditar suas próprias atividades</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78D4A7DA" w14:textId="0A889521" w:rsidR="0078422E" w:rsidRPr="001C065C" w:rsidRDefault="001D05A4"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Observem que há exigência de que o PMR estabeleça cronograma e o procedimento que oriente a realização das auditorias internas. </w:t>
      </w:r>
    </w:p>
    <w:p w14:paraId="45630CB5" w14:textId="2D4FD437" w:rsidR="001D05A4" w:rsidRPr="001C065C" w:rsidRDefault="0078422E"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Além disto, o</w:t>
      </w:r>
      <w:r w:rsidR="00053835" w:rsidRPr="001C065C">
        <w:rPr>
          <w:rFonts w:asciiTheme="majorHAnsi" w:hAnsiTheme="majorHAnsi" w:cstheme="majorHAnsi"/>
          <w:color w:val="000000" w:themeColor="text1"/>
        </w:rPr>
        <w:t xml:space="preserve"> requisito destaca ainda</w:t>
      </w:r>
      <w:r w:rsidRPr="001C065C">
        <w:rPr>
          <w:rFonts w:asciiTheme="majorHAnsi" w:hAnsiTheme="majorHAnsi" w:cstheme="majorHAnsi"/>
          <w:color w:val="000000" w:themeColor="text1"/>
        </w:rPr>
        <w:t>,</w:t>
      </w:r>
      <w:r w:rsidR="00053835" w:rsidRPr="001C065C">
        <w:rPr>
          <w:rFonts w:asciiTheme="majorHAnsi" w:hAnsiTheme="majorHAnsi" w:cstheme="majorHAnsi"/>
          <w:color w:val="000000" w:themeColor="text1"/>
        </w:rPr>
        <w:t xml:space="preserve"> que</w:t>
      </w:r>
      <w:r w:rsidRPr="001C065C">
        <w:rPr>
          <w:rFonts w:asciiTheme="majorHAnsi" w:hAnsiTheme="majorHAnsi" w:cstheme="majorHAnsi"/>
          <w:color w:val="000000" w:themeColor="text1"/>
        </w:rPr>
        <w:t xml:space="preserve"> essas auditorias devem abranger todo</w:t>
      </w:r>
      <w:r w:rsidR="001D05A4" w:rsidRPr="001C065C">
        <w:rPr>
          <w:rFonts w:asciiTheme="majorHAnsi" w:hAnsiTheme="majorHAnsi" w:cstheme="majorHAnsi"/>
          <w:color w:val="000000" w:themeColor="text1"/>
        </w:rPr>
        <w:t xml:space="preserve"> o sistema</w:t>
      </w:r>
      <w:r w:rsidRPr="001C065C">
        <w:rPr>
          <w:rFonts w:asciiTheme="majorHAnsi" w:hAnsiTheme="majorHAnsi" w:cstheme="majorHAnsi"/>
          <w:color w:val="000000" w:themeColor="text1"/>
        </w:rPr>
        <w:t>.</w:t>
      </w:r>
      <w:r w:rsidR="001D05A4" w:rsidRPr="001C065C">
        <w:rPr>
          <w:rFonts w:asciiTheme="majorHAnsi" w:hAnsiTheme="majorHAnsi" w:cstheme="majorHAnsi"/>
          <w:color w:val="000000" w:themeColor="text1"/>
        </w:rPr>
        <w:t xml:space="preserve"> </w:t>
      </w:r>
      <w:r w:rsidRPr="001C065C">
        <w:rPr>
          <w:rFonts w:asciiTheme="majorHAnsi" w:hAnsiTheme="majorHAnsi" w:cstheme="majorHAnsi"/>
          <w:color w:val="000000" w:themeColor="text1"/>
        </w:rPr>
        <w:t>I</w:t>
      </w:r>
      <w:r w:rsidR="001D05A4" w:rsidRPr="001C065C">
        <w:rPr>
          <w:rFonts w:asciiTheme="majorHAnsi" w:hAnsiTheme="majorHAnsi" w:cstheme="majorHAnsi"/>
          <w:color w:val="000000" w:themeColor="text1"/>
        </w:rPr>
        <w:t xml:space="preserve">sso significa que </w:t>
      </w:r>
      <w:r w:rsidR="00053835" w:rsidRPr="001C065C">
        <w:rPr>
          <w:rFonts w:asciiTheme="majorHAnsi" w:hAnsiTheme="majorHAnsi" w:cstheme="majorHAnsi"/>
          <w:color w:val="000000" w:themeColor="text1"/>
        </w:rPr>
        <w:t xml:space="preserve">não se pode focar </w:t>
      </w:r>
      <w:r w:rsidR="001D05A4" w:rsidRPr="001C065C">
        <w:rPr>
          <w:rFonts w:asciiTheme="majorHAnsi" w:hAnsiTheme="majorHAnsi" w:cstheme="majorHAnsi"/>
          <w:color w:val="000000" w:themeColor="text1"/>
        </w:rPr>
        <w:t xml:space="preserve">só os requisitos técnicos e da produção propriamente </w:t>
      </w:r>
      <w:proofErr w:type="gramStart"/>
      <w:r w:rsidR="001D05A4" w:rsidRPr="001C065C">
        <w:rPr>
          <w:rFonts w:asciiTheme="majorHAnsi" w:hAnsiTheme="majorHAnsi" w:cstheme="majorHAnsi"/>
          <w:color w:val="000000" w:themeColor="text1"/>
        </w:rPr>
        <w:t xml:space="preserve">dita,  </w:t>
      </w:r>
      <w:r w:rsidRPr="001C065C">
        <w:rPr>
          <w:rFonts w:asciiTheme="majorHAnsi" w:hAnsiTheme="majorHAnsi" w:cstheme="majorHAnsi"/>
          <w:color w:val="000000" w:themeColor="text1"/>
        </w:rPr>
        <w:t>é</w:t>
      </w:r>
      <w:proofErr w:type="gramEnd"/>
      <w:r w:rsidRPr="001C065C">
        <w:rPr>
          <w:rFonts w:asciiTheme="majorHAnsi" w:hAnsiTheme="majorHAnsi" w:cstheme="majorHAnsi"/>
          <w:color w:val="000000" w:themeColor="text1"/>
        </w:rPr>
        <w:t xml:space="preserve"> necessário que a auditoria cubra todos os elementos d</w:t>
      </w:r>
      <w:r w:rsidR="001D05A4" w:rsidRPr="001C065C">
        <w:rPr>
          <w:rFonts w:asciiTheme="majorHAnsi" w:hAnsiTheme="majorHAnsi" w:cstheme="majorHAnsi"/>
          <w:color w:val="000000" w:themeColor="text1"/>
        </w:rPr>
        <w:t>o sistema de gestão da qualidade.</w:t>
      </w:r>
    </w:p>
    <w:p w14:paraId="03EB4663" w14:textId="55E4F6B1" w:rsidR="00371793" w:rsidRPr="001C065C" w:rsidRDefault="0037179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O</w:t>
      </w:r>
      <w:r w:rsidR="0078422E" w:rsidRPr="001C065C">
        <w:rPr>
          <w:rFonts w:asciiTheme="majorHAnsi" w:hAnsiTheme="majorHAnsi" w:cstheme="majorHAnsi"/>
          <w:color w:val="000000" w:themeColor="text1"/>
        </w:rPr>
        <w:t xml:space="preserve"> requisito define que o</w:t>
      </w:r>
      <w:r w:rsidRPr="001C065C">
        <w:rPr>
          <w:rFonts w:asciiTheme="majorHAnsi" w:hAnsiTheme="majorHAnsi" w:cstheme="majorHAnsi"/>
          <w:color w:val="000000" w:themeColor="text1"/>
        </w:rPr>
        <w:t>s auditores internos necessitam ser treinados e qualificados</w:t>
      </w:r>
      <w:r w:rsidR="008C02EF" w:rsidRPr="001C065C">
        <w:rPr>
          <w:rFonts w:asciiTheme="majorHAnsi" w:hAnsiTheme="majorHAnsi" w:cstheme="majorHAnsi"/>
          <w:color w:val="000000" w:themeColor="text1"/>
        </w:rPr>
        <w:t>. Mas vejam que</w:t>
      </w:r>
      <w:r w:rsidRPr="001C065C">
        <w:rPr>
          <w:rFonts w:asciiTheme="majorHAnsi" w:hAnsiTheme="majorHAnsi" w:cstheme="majorHAnsi"/>
          <w:color w:val="000000" w:themeColor="text1"/>
        </w:rPr>
        <w:t xml:space="preserve"> não há indicação</w:t>
      </w:r>
      <w:r w:rsidR="0078422E" w:rsidRPr="001C065C">
        <w:rPr>
          <w:rFonts w:asciiTheme="majorHAnsi" w:hAnsiTheme="majorHAnsi" w:cstheme="majorHAnsi"/>
          <w:color w:val="000000" w:themeColor="text1"/>
        </w:rPr>
        <w:t xml:space="preserve"> alguma de</w:t>
      </w:r>
      <w:r w:rsidRPr="001C065C">
        <w:rPr>
          <w:rFonts w:asciiTheme="majorHAnsi" w:hAnsiTheme="majorHAnsi" w:cstheme="majorHAnsi"/>
          <w:color w:val="000000" w:themeColor="text1"/>
        </w:rPr>
        <w:t xml:space="preserve"> que precisem ser colaboradores d</w:t>
      </w:r>
      <w:r w:rsidR="008C02EF" w:rsidRPr="001C065C">
        <w:rPr>
          <w:rFonts w:asciiTheme="majorHAnsi" w:hAnsiTheme="majorHAnsi" w:cstheme="majorHAnsi"/>
          <w:color w:val="000000" w:themeColor="text1"/>
        </w:rPr>
        <w:t>o</w:t>
      </w:r>
      <w:r w:rsidRPr="001C065C">
        <w:rPr>
          <w:rFonts w:asciiTheme="majorHAnsi" w:hAnsiTheme="majorHAnsi" w:cstheme="majorHAnsi"/>
          <w:color w:val="000000" w:themeColor="text1"/>
        </w:rPr>
        <w:t xml:space="preserve"> próprio PMR</w:t>
      </w:r>
      <w:r w:rsidR="008C02EF" w:rsidRPr="001C065C">
        <w:rPr>
          <w:rFonts w:asciiTheme="majorHAnsi" w:hAnsiTheme="majorHAnsi" w:cstheme="majorHAnsi"/>
          <w:color w:val="000000" w:themeColor="text1"/>
        </w:rPr>
        <w:t xml:space="preserve">. </w:t>
      </w:r>
      <w:r w:rsidR="0078422E" w:rsidRPr="001C065C">
        <w:rPr>
          <w:rFonts w:asciiTheme="majorHAnsi" w:hAnsiTheme="majorHAnsi" w:cstheme="majorHAnsi"/>
          <w:color w:val="000000" w:themeColor="text1"/>
        </w:rPr>
        <w:t>Eles p</w:t>
      </w:r>
      <w:r w:rsidR="008C02EF" w:rsidRPr="001C065C">
        <w:rPr>
          <w:rFonts w:asciiTheme="majorHAnsi" w:hAnsiTheme="majorHAnsi" w:cstheme="majorHAnsi"/>
          <w:color w:val="000000" w:themeColor="text1"/>
        </w:rPr>
        <w:t xml:space="preserve">odem ser auditores </w:t>
      </w:r>
      <w:r w:rsidR="008C02EF" w:rsidRPr="001C065C">
        <w:rPr>
          <w:rFonts w:asciiTheme="majorHAnsi" w:hAnsiTheme="majorHAnsi" w:cstheme="majorHAnsi"/>
          <w:color w:val="000000" w:themeColor="text1"/>
        </w:rPr>
        <w:lastRenderedPageBreak/>
        <w:t>contratados, o importante é que atendam as condições de conhecimento e qualificação estabelecidas pelo PMR</w:t>
      </w:r>
      <w:r w:rsidR="0078422E" w:rsidRPr="001C065C">
        <w:rPr>
          <w:rFonts w:asciiTheme="majorHAnsi" w:hAnsiTheme="majorHAnsi" w:cstheme="majorHAnsi"/>
          <w:color w:val="000000" w:themeColor="text1"/>
        </w:rPr>
        <w:t xml:space="preserve"> e que conheçam </w:t>
      </w:r>
      <w:r w:rsidR="008C02EF" w:rsidRPr="001C065C">
        <w:rPr>
          <w:rFonts w:asciiTheme="majorHAnsi" w:hAnsiTheme="majorHAnsi" w:cstheme="majorHAnsi"/>
          <w:color w:val="000000" w:themeColor="text1"/>
        </w:rPr>
        <w:t xml:space="preserve">a atividade. </w:t>
      </w:r>
      <w:r w:rsidR="0078422E" w:rsidRPr="001C065C">
        <w:rPr>
          <w:rFonts w:asciiTheme="majorHAnsi" w:hAnsiTheme="majorHAnsi" w:cstheme="majorHAnsi"/>
          <w:color w:val="000000" w:themeColor="text1"/>
        </w:rPr>
        <w:t xml:space="preserve">Cabe ressaltar que um </w:t>
      </w:r>
      <w:r w:rsidR="008C02EF" w:rsidRPr="001C065C">
        <w:rPr>
          <w:rFonts w:asciiTheme="majorHAnsi" w:hAnsiTheme="majorHAnsi" w:cstheme="majorHAnsi"/>
          <w:color w:val="000000" w:themeColor="text1"/>
        </w:rPr>
        <w:t xml:space="preserve">colaborador </w:t>
      </w:r>
      <w:r w:rsidR="0078422E" w:rsidRPr="001C065C">
        <w:rPr>
          <w:rFonts w:asciiTheme="majorHAnsi" w:hAnsiTheme="majorHAnsi" w:cstheme="majorHAnsi"/>
          <w:color w:val="000000" w:themeColor="text1"/>
        </w:rPr>
        <w:t xml:space="preserve">nunca </w:t>
      </w:r>
      <w:r w:rsidR="008C02EF" w:rsidRPr="001C065C">
        <w:rPr>
          <w:rFonts w:asciiTheme="majorHAnsi" w:hAnsiTheme="majorHAnsi" w:cstheme="majorHAnsi"/>
          <w:color w:val="000000" w:themeColor="text1"/>
        </w:rPr>
        <w:t>poderá auditar suas próprias atividades.</w:t>
      </w:r>
    </w:p>
    <w:p w14:paraId="0A5E016B" w14:textId="7510B55B" w:rsidR="001D05A4" w:rsidRPr="001C065C" w:rsidRDefault="0078422E"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Sabemos que c</w:t>
      </w:r>
      <w:r w:rsidR="008C02EF" w:rsidRPr="001C065C">
        <w:rPr>
          <w:rFonts w:asciiTheme="majorHAnsi" w:hAnsiTheme="majorHAnsi" w:cstheme="majorHAnsi"/>
          <w:color w:val="000000" w:themeColor="text1"/>
        </w:rPr>
        <w:t>ada auditoria difere da outra, mas é sempre bom um olhar diferente para a atividade,</w:t>
      </w:r>
      <w:r w:rsidRPr="001C065C">
        <w:rPr>
          <w:rFonts w:asciiTheme="majorHAnsi" w:hAnsiTheme="majorHAnsi" w:cstheme="majorHAnsi"/>
          <w:color w:val="000000" w:themeColor="text1"/>
        </w:rPr>
        <w:t xml:space="preserve"> um olhar</w:t>
      </w:r>
      <w:r w:rsidR="008C02EF" w:rsidRPr="001C065C">
        <w:rPr>
          <w:rFonts w:asciiTheme="majorHAnsi" w:hAnsiTheme="majorHAnsi" w:cstheme="majorHAnsi"/>
          <w:color w:val="000000" w:themeColor="text1"/>
        </w:rPr>
        <w:t xml:space="preserve"> de quem não está envolvido nela. </w:t>
      </w:r>
      <w:r w:rsidRPr="001C065C">
        <w:rPr>
          <w:rFonts w:asciiTheme="majorHAnsi" w:hAnsiTheme="majorHAnsi" w:cstheme="majorHAnsi"/>
          <w:color w:val="000000" w:themeColor="text1"/>
        </w:rPr>
        <w:t>Isso a</w:t>
      </w:r>
      <w:r w:rsidR="008C02EF" w:rsidRPr="001C065C">
        <w:rPr>
          <w:rFonts w:asciiTheme="majorHAnsi" w:hAnsiTheme="majorHAnsi" w:cstheme="majorHAnsi"/>
          <w:color w:val="000000" w:themeColor="text1"/>
        </w:rPr>
        <w:t>grega muito ao trabalho do PMR.</w:t>
      </w:r>
    </w:p>
    <w:p w14:paraId="35E1CDF4" w14:textId="32A6CF2D" w:rsidR="0078422E" w:rsidRPr="001C065C" w:rsidRDefault="0078422E"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Continuando...</w:t>
      </w:r>
    </w:p>
    <w:p w14:paraId="00604FA2" w14:textId="0756BD64" w:rsidR="008C02EF"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8.7.2 </w:t>
      </w:r>
      <w:r w:rsidR="0038452B" w:rsidRPr="001C065C">
        <w:rPr>
          <w:rFonts w:asciiTheme="majorHAnsi" w:hAnsiTheme="majorHAnsi" w:cstheme="majorHAnsi"/>
          <w:i/>
          <w:color w:val="000000" w:themeColor="text1"/>
        </w:rPr>
        <w:t xml:space="preserve">Quando as constatações da auditoria </w:t>
      </w:r>
      <w:r w:rsidR="0038452B" w:rsidRPr="00F07027">
        <w:rPr>
          <w:rFonts w:asciiTheme="majorHAnsi" w:hAnsiTheme="majorHAnsi" w:cstheme="majorHAnsi"/>
          <w:b/>
          <w:i/>
          <w:color w:val="000000" w:themeColor="text1"/>
        </w:rPr>
        <w:t>lançarem dúvidas quanto à eficácia das operações ou quanto à integridade</w:t>
      </w:r>
      <w:r w:rsidR="0038452B" w:rsidRPr="001C065C">
        <w:rPr>
          <w:rFonts w:asciiTheme="majorHAnsi" w:hAnsiTheme="majorHAnsi" w:cstheme="majorHAnsi"/>
          <w:i/>
          <w:color w:val="000000" w:themeColor="text1"/>
        </w:rPr>
        <w:t xml:space="preserve"> </w:t>
      </w:r>
      <w:r w:rsidR="0038452B" w:rsidRPr="00F07027">
        <w:rPr>
          <w:rFonts w:asciiTheme="majorHAnsi" w:hAnsiTheme="majorHAnsi" w:cstheme="majorHAnsi"/>
          <w:b/>
          <w:i/>
          <w:color w:val="000000" w:themeColor="text1"/>
        </w:rPr>
        <w:t>dos MR ou à correção da sua documentação</w:t>
      </w:r>
      <w:r w:rsidR="0038452B" w:rsidRPr="001C065C">
        <w:rPr>
          <w:rFonts w:asciiTheme="majorHAnsi" w:hAnsiTheme="majorHAnsi" w:cstheme="majorHAnsi"/>
          <w:i/>
          <w:color w:val="000000" w:themeColor="text1"/>
        </w:rPr>
        <w:t xml:space="preserve">, o PMR deve tomar ações corretivas em tempo hábil e </w:t>
      </w:r>
      <w:r w:rsidR="0038452B" w:rsidRPr="00F07027">
        <w:rPr>
          <w:rFonts w:asciiTheme="majorHAnsi" w:hAnsiTheme="majorHAnsi" w:cstheme="majorHAnsi"/>
          <w:b/>
          <w:i/>
          <w:color w:val="000000" w:themeColor="text1"/>
        </w:rPr>
        <w:t>notificar por escrito os clientes</w:t>
      </w:r>
      <w:r w:rsidR="0038452B" w:rsidRPr="001C065C">
        <w:rPr>
          <w:rFonts w:asciiTheme="majorHAnsi" w:hAnsiTheme="majorHAnsi" w:cstheme="majorHAnsi"/>
          <w:i/>
          <w:color w:val="000000" w:themeColor="text1"/>
        </w:rPr>
        <w:t xml:space="preserve"> cujas atividades possam ter sido afetadas adversamente</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 xml:space="preserve">. </w:t>
      </w:r>
    </w:p>
    <w:p w14:paraId="48762524" w14:textId="486A7AB6" w:rsidR="008C02EF" w:rsidRPr="001C065C" w:rsidRDefault="008C02E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F07027">
        <w:rPr>
          <w:rFonts w:asciiTheme="majorHAnsi" w:hAnsiTheme="majorHAnsi" w:cstheme="majorHAnsi"/>
          <w:b/>
          <w:color w:val="000000" w:themeColor="text1"/>
        </w:rPr>
        <w:t>Importante:</w:t>
      </w:r>
      <w:r w:rsidRPr="001C065C">
        <w:rPr>
          <w:rFonts w:asciiTheme="majorHAnsi" w:hAnsiTheme="majorHAnsi" w:cstheme="majorHAnsi"/>
          <w:color w:val="000000" w:themeColor="text1"/>
        </w:rPr>
        <w:t xml:space="preserve"> </w:t>
      </w:r>
      <w:r w:rsidR="0036525A" w:rsidRPr="001C065C">
        <w:rPr>
          <w:rFonts w:asciiTheme="majorHAnsi" w:hAnsiTheme="majorHAnsi" w:cstheme="majorHAnsi"/>
          <w:color w:val="000000" w:themeColor="text1"/>
        </w:rPr>
        <w:t xml:space="preserve">As </w:t>
      </w:r>
      <w:r w:rsidR="00237D5D" w:rsidRPr="001C065C">
        <w:rPr>
          <w:rFonts w:asciiTheme="majorHAnsi" w:hAnsiTheme="majorHAnsi" w:cstheme="majorHAnsi"/>
          <w:color w:val="000000" w:themeColor="text1"/>
        </w:rPr>
        <w:t xml:space="preserve">correção e </w:t>
      </w:r>
      <w:r w:rsidRPr="001C065C">
        <w:rPr>
          <w:rFonts w:asciiTheme="majorHAnsi" w:hAnsiTheme="majorHAnsi" w:cstheme="majorHAnsi"/>
          <w:color w:val="000000" w:themeColor="text1"/>
        </w:rPr>
        <w:t>ações corretivas</w:t>
      </w:r>
      <w:r w:rsidR="0036525A" w:rsidRPr="001C065C">
        <w:rPr>
          <w:rFonts w:asciiTheme="majorHAnsi" w:hAnsiTheme="majorHAnsi" w:cstheme="majorHAnsi"/>
          <w:color w:val="000000" w:themeColor="text1"/>
        </w:rPr>
        <w:t xml:space="preserve"> devem ser providenciadas imediatamente</w:t>
      </w:r>
      <w:r w:rsidRPr="001C065C">
        <w:rPr>
          <w:rFonts w:asciiTheme="majorHAnsi" w:hAnsiTheme="majorHAnsi" w:cstheme="majorHAnsi"/>
          <w:color w:val="000000" w:themeColor="text1"/>
        </w:rPr>
        <w:t xml:space="preserve"> e</w:t>
      </w:r>
      <w:r w:rsidR="0036525A" w:rsidRPr="001C065C">
        <w:rPr>
          <w:rFonts w:asciiTheme="majorHAnsi" w:hAnsiTheme="majorHAnsi" w:cstheme="majorHAnsi"/>
          <w:color w:val="000000" w:themeColor="text1"/>
        </w:rPr>
        <w:t xml:space="preserve"> os</w:t>
      </w:r>
      <w:r w:rsidRPr="001C065C">
        <w:rPr>
          <w:rFonts w:asciiTheme="majorHAnsi" w:hAnsiTheme="majorHAnsi" w:cstheme="majorHAnsi"/>
          <w:color w:val="000000" w:themeColor="text1"/>
        </w:rPr>
        <w:t xml:space="preserve"> clientes</w:t>
      </w:r>
      <w:r w:rsidR="0036525A" w:rsidRPr="001C065C">
        <w:rPr>
          <w:rFonts w:asciiTheme="majorHAnsi" w:hAnsiTheme="majorHAnsi" w:cstheme="majorHAnsi"/>
          <w:color w:val="000000" w:themeColor="text1"/>
        </w:rPr>
        <w:t xml:space="preserve"> devem ser</w:t>
      </w:r>
      <w:r w:rsidRPr="001C065C">
        <w:rPr>
          <w:rFonts w:asciiTheme="majorHAnsi" w:hAnsiTheme="majorHAnsi" w:cstheme="majorHAnsi"/>
          <w:color w:val="000000" w:themeColor="text1"/>
        </w:rPr>
        <w:t xml:space="preserve"> comunicados, se for necessário</w:t>
      </w:r>
      <w:r w:rsidR="009070FF" w:rsidRPr="001C065C">
        <w:rPr>
          <w:rFonts w:asciiTheme="majorHAnsi" w:hAnsiTheme="majorHAnsi" w:cstheme="majorHAnsi"/>
          <w:color w:val="000000" w:themeColor="text1"/>
        </w:rPr>
        <w:t>, ou seja, caso as atividades possam ter sido afetadas</w:t>
      </w:r>
      <w:r w:rsidRPr="001C065C">
        <w:rPr>
          <w:rFonts w:asciiTheme="majorHAnsi" w:hAnsiTheme="majorHAnsi" w:cstheme="majorHAnsi"/>
          <w:color w:val="000000" w:themeColor="text1"/>
        </w:rPr>
        <w:t>.</w:t>
      </w:r>
    </w:p>
    <w:p w14:paraId="6065B107" w14:textId="50146A39" w:rsidR="008C02EF" w:rsidRPr="001C065C" w:rsidRDefault="001604ED"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noProof/>
          <w:lang w:eastAsia="pt-BR"/>
        </w:rPr>
        <w:drawing>
          <wp:anchor distT="0" distB="0" distL="114300" distR="114300" simplePos="0" relativeHeight="251661312" behindDoc="0" locked="0" layoutInCell="1" allowOverlap="1" wp14:anchorId="50293C05" wp14:editId="6BD2062D">
            <wp:simplePos x="0" y="0"/>
            <wp:positionH relativeFrom="column">
              <wp:posOffset>-199390</wp:posOffset>
            </wp:positionH>
            <wp:positionV relativeFrom="paragraph">
              <wp:posOffset>725170</wp:posOffset>
            </wp:positionV>
            <wp:extent cx="2135505" cy="1866265"/>
            <wp:effectExtent l="0" t="0" r="0" b="63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35505" cy="1866265"/>
                    </a:xfrm>
                    <a:prstGeom prst="rect">
                      <a:avLst/>
                    </a:prstGeom>
                  </pic:spPr>
                </pic:pic>
              </a:graphicData>
            </a:graphic>
            <wp14:sizeRelH relativeFrom="page">
              <wp14:pctWidth>0</wp14:pctWidth>
            </wp14:sizeRelH>
            <wp14:sizeRelV relativeFrom="page">
              <wp14:pctHeight>0</wp14:pctHeight>
            </wp14:sizeRelV>
          </wp:anchor>
        </w:drawing>
      </w:r>
      <w:r w:rsidR="00006444"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8.7.3 </w:t>
      </w:r>
      <w:r w:rsidR="0038452B" w:rsidRPr="001C065C">
        <w:rPr>
          <w:rFonts w:asciiTheme="majorHAnsi" w:hAnsiTheme="majorHAnsi" w:cstheme="majorHAnsi"/>
          <w:i/>
          <w:color w:val="000000" w:themeColor="text1"/>
        </w:rPr>
        <w:t xml:space="preserve">Todas as constatações da auditoria e as ações corretivas delas decorrentes </w:t>
      </w:r>
      <w:r w:rsidR="0038452B" w:rsidRPr="00F07027">
        <w:rPr>
          <w:rFonts w:asciiTheme="majorHAnsi" w:hAnsiTheme="majorHAnsi" w:cstheme="majorHAnsi"/>
          <w:b/>
          <w:i/>
          <w:color w:val="000000" w:themeColor="text1"/>
        </w:rPr>
        <w:t>devem ser registradas</w:t>
      </w:r>
      <w:r w:rsidR="0038452B" w:rsidRPr="001C065C">
        <w:rPr>
          <w:rFonts w:asciiTheme="majorHAnsi" w:hAnsiTheme="majorHAnsi" w:cstheme="majorHAnsi"/>
          <w:i/>
          <w:color w:val="000000" w:themeColor="text1"/>
        </w:rPr>
        <w:t xml:space="preserve">. A direção do PMR deve assegurar que estas </w:t>
      </w:r>
      <w:r w:rsidR="0038452B" w:rsidRPr="00F07027">
        <w:rPr>
          <w:rFonts w:asciiTheme="majorHAnsi" w:hAnsiTheme="majorHAnsi" w:cstheme="majorHAnsi"/>
          <w:b/>
          <w:i/>
          <w:color w:val="000000" w:themeColor="text1"/>
        </w:rPr>
        <w:t>ações sejam realizadas</w:t>
      </w:r>
      <w:r w:rsidR="0038452B" w:rsidRPr="001C065C">
        <w:rPr>
          <w:rFonts w:asciiTheme="majorHAnsi" w:hAnsiTheme="majorHAnsi" w:cstheme="majorHAnsi"/>
          <w:i/>
          <w:color w:val="000000" w:themeColor="text1"/>
        </w:rPr>
        <w:t xml:space="preserve"> </w:t>
      </w:r>
      <w:r w:rsidR="0038452B" w:rsidRPr="00F07027">
        <w:rPr>
          <w:rFonts w:asciiTheme="majorHAnsi" w:hAnsiTheme="majorHAnsi" w:cstheme="majorHAnsi"/>
          <w:b/>
          <w:i/>
          <w:color w:val="000000" w:themeColor="text1"/>
        </w:rPr>
        <w:t>dentro de um prazo</w:t>
      </w:r>
      <w:r w:rsidR="0038452B" w:rsidRPr="001C065C">
        <w:rPr>
          <w:rFonts w:asciiTheme="majorHAnsi" w:hAnsiTheme="majorHAnsi" w:cstheme="majorHAnsi"/>
          <w:i/>
          <w:color w:val="000000" w:themeColor="text1"/>
        </w:rPr>
        <w:t xml:space="preserve"> </w:t>
      </w:r>
      <w:r w:rsidR="0038452B" w:rsidRPr="00F07027">
        <w:rPr>
          <w:rFonts w:asciiTheme="majorHAnsi" w:hAnsiTheme="majorHAnsi" w:cstheme="majorHAnsi"/>
          <w:b/>
          <w:i/>
          <w:color w:val="000000" w:themeColor="text1"/>
        </w:rPr>
        <w:t>apropriado</w:t>
      </w:r>
      <w:r w:rsidR="0038452B" w:rsidRPr="001C065C">
        <w:rPr>
          <w:rFonts w:asciiTheme="majorHAnsi" w:hAnsiTheme="majorHAnsi" w:cstheme="majorHAnsi"/>
          <w:i/>
          <w:color w:val="000000" w:themeColor="text1"/>
        </w:rPr>
        <w:t xml:space="preserve"> e acordado</w:t>
      </w:r>
      <w:r w:rsidR="00006444"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0181F20D" w14:textId="46E5F07A" w:rsidR="00C55984" w:rsidRPr="001C065C" w:rsidRDefault="001604ED"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 Aqui vale ressaltar que o</w:t>
      </w:r>
      <w:r w:rsidR="00C55984" w:rsidRPr="001C065C">
        <w:rPr>
          <w:rFonts w:asciiTheme="majorHAnsi" w:hAnsiTheme="majorHAnsi" w:cstheme="majorHAnsi"/>
          <w:color w:val="000000" w:themeColor="text1"/>
        </w:rPr>
        <w:t>s registros devem ser sempre realizados. Atenção para que as ações propostas sejam executadas no prazo estipulado e, caso não seja possível, que sejam feitas as observações pertinentes e novos prazos sejam estabelecidos.</w:t>
      </w:r>
    </w:p>
    <w:p w14:paraId="4A7C3206" w14:textId="4A5896F9" w:rsidR="00C55984"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8.7.4 </w:t>
      </w:r>
      <w:r w:rsidR="0038452B" w:rsidRPr="001C065C">
        <w:rPr>
          <w:rFonts w:asciiTheme="majorHAnsi" w:hAnsiTheme="majorHAnsi" w:cstheme="majorHAnsi"/>
          <w:i/>
          <w:color w:val="000000" w:themeColor="text1"/>
        </w:rPr>
        <w:t>Atividades de acompanhamento devem verificar e registrar a implementação e a eficácia das ações corretivas tomadas</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1997FE67" w14:textId="4E0A0D79" w:rsidR="00C55984" w:rsidRPr="001C065C" w:rsidRDefault="00C55984"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A análise a ser realizada para as ações corretivas tomadas, deve ser aprofundada para evitar que venham a se repetir. </w:t>
      </w:r>
    </w:p>
    <w:p w14:paraId="72B3BDB6" w14:textId="67F24610" w:rsidR="00C55984" w:rsidRPr="001C065C" w:rsidRDefault="00C55984"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Lembrando que a abrangência das não conformidades </w:t>
      </w:r>
      <w:r w:rsidR="00247F66" w:rsidRPr="001C065C">
        <w:rPr>
          <w:rFonts w:asciiTheme="majorHAnsi" w:hAnsiTheme="majorHAnsi" w:cstheme="majorHAnsi"/>
          <w:color w:val="000000" w:themeColor="text1"/>
        </w:rPr>
        <w:t>registradas,</w:t>
      </w:r>
      <w:r w:rsidRPr="001C065C">
        <w:rPr>
          <w:rFonts w:asciiTheme="majorHAnsi" w:hAnsiTheme="majorHAnsi" w:cstheme="majorHAnsi"/>
          <w:color w:val="000000" w:themeColor="text1"/>
        </w:rPr>
        <w:t xml:space="preserve"> deve ser considerada. </w:t>
      </w:r>
      <w:r w:rsidR="00401B1D" w:rsidRPr="001C065C">
        <w:rPr>
          <w:rFonts w:asciiTheme="majorHAnsi" w:hAnsiTheme="majorHAnsi" w:cstheme="majorHAnsi"/>
          <w:color w:val="000000" w:themeColor="text1"/>
        </w:rPr>
        <w:t>É preciso se perguntar se a</w:t>
      </w:r>
      <w:r w:rsidRPr="001C065C">
        <w:rPr>
          <w:rFonts w:asciiTheme="majorHAnsi" w:hAnsiTheme="majorHAnsi" w:cstheme="majorHAnsi"/>
          <w:color w:val="000000" w:themeColor="text1"/>
        </w:rPr>
        <w:t>quela evidência encontrada poderá</w:t>
      </w:r>
      <w:r w:rsidR="00401B1D"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também</w:t>
      </w:r>
      <w:r w:rsidR="00401B1D"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existir em outra situação</w:t>
      </w:r>
      <w:r w:rsidR="00401B1D" w:rsidRPr="001C065C">
        <w:rPr>
          <w:rFonts w:asciiTheme="majorHAnsi" w:hAnsiTheme="majorHAnsi" w:cstheme="majorHAnsi"/>
          <w:color w:val="000000" w:themeColor="text1"/>
        </w:rPr>
        <w:t>. Caso a resposta seja “</w:t>
      </w:r>
      <w:r w:rsidR="00247F66" w:rsidRPr="001C065C">
        <w:rPr>
          <w:rFonts w:asciiTheme="majorHAnsi" w:hAnsiTheme="majorHAnsi" w:cstheme="majorHAnsi"/>
          <w:color w:val="000000" w:themeColor="text1"/>
        </w:rPr>
        <w:t>sim</w:t>
      </w:r>
      <w:r w:rsidR="00401B1D" w:rsidRPr="001C065C">
        <w:rPr>
          <w:rFonts w:asciiTheme="majorHAnsi" w:hAnsiTheme="majorHAnsi" w:cstheme="majorHAnsi"/>
          <w:color w:val="000000" w:themeColor="text1"/>
        </w:rPr>
        <w:t>”</w:t>
      </w:r>
      <w:r w:rsidR="00247F66" w:rsidRPr="001C065C">
        <w:rPr>
          <w:rFonts w:asciiTheme="majorHAnsi" w:hAnsiTheme="majorHAnsi" w:cstheme="majorHAnsi"/>
          <w:color w:val="000000" w:themeColor="text1"/>
        </w:rPr>
        <w:t xml:space="preserve">, as ações corretivas precisam atender </w:t>
      </w:r>
      <w:r w:rsidR="00401B1D" w:rsidRPr="001C065C">
        <w:rPr>
          <w:rFonts w:asciiTheme="majorHAnsi" w:hAnsiTheme="majorHAnsi" w:cstheme="majorHAnsi"/>
          <w:color w:val="000000" w:themeColor="text1"/>
        </w:rPr>
        <w:t xml:space="preserve">à </w:t>
      </w:r>
      <w:r w:rsidR="00247F66" w:rsidRPr="001C065C">
        <w:rPr>
          <w:rFonts w:asciiTheme="majorHAnsi" w:hAnsiTheme="majorHAnsi" w:cstheme="majorHAnsi"/>
          <w:color w:val="000000" w:themeColor="text1"/>
        </w:rPr>
        <w:t>todas as situações.</w:t>
      </w:r>
    </w:p>
    <w:p w14:paraId="0CAF084A" w14:textId="77777777" w:rsidR="00C55984" w:rsidRPr="001C065C" w:rsidRDefault="00C55984" w:rsidP="00536DD6">
      <w:pPr>
        <w:autoSpaceDE w:val="0"/>
        <w:autoSpaceDN w:val="0"/>
        <w:adjustRightInd w:val="0"/>
        <w:spacing w:before="240" w:after="240" w:line="360" w:lineRule="auto"/>
        <w:jc w:val="both"/>
        <w:rPr>
          <w:rFonts w:asciiTheme="majorHAnsi" w:hAnsiTheme="majorHAnsi" w:cstheme="majorHAnsi"/>
          <w:color w:val="000000" w:themeColor="text1"/>
        </w:rPr>
      </w:pPr>
    </w:p>
    <w:p w14:paraId="47ADBAD8" w14:textId="69E8C15A" w:rsidR="00247F66" w:rsidRPr="00F07027" w:rsidRDefault="009B2284" w:rsidP="00DB2980">
      <w:pPr>
        <w:pStyle w:val="Ttulo1"/>
        <w:numPr>
          <w:ilvl w:val="1"/>
          <w:numId w:val="6"/>
        </w:numPr>
        <w:tabs>
          <w:tab w:val="left" w:pos="426"/>
        </w:tabs>
        <w:spacing w:line="360" w:lineRule="auto"/>
        <w:ind w:left="0" w:hanging="22"/>
        <w:jc w:val="both"/>
        <w:rPr>
          <w:rFonts w:asciiTheme="majorHAnsi" w:hAnsiTheme="majorHAnsi" w:cstheme="majorHAnsi"/>
        </w:rPr>
      </w:pPr>
      <w:bookmarkStart w:id="3" w:name="_Toc78881125"/>
      <w:r w:rsidRPr="00F07027">
        <w:rPr>
          <w:rFonts w:asciiTheme="majorHAnsi" w:hAnsiTheme="majorHAnsi" w:cstheme="majorHAnsi"/>
        </w:rPr>
        <w:lastRenderedPageBreak/>
        <w:t xml:space="preserve">Requisito </w:t>
      </w:r>
      <w:r w:rsidR="0038452B" w:rsidRPr="00F07027">
        <w:rPr>
          <w:rFonts w:asciiTheme="majorHAnsi" w:hAnsiTheme="majorHAnsi" w:cstheme="majorHAnsi"/>
        </w:rPr>
        <w:t>8.8 Ações para abordar riscos e oportunidades</w:t>
      </w:r>
      <w:bookmarkEnd w:id="3"/>
    </w:p>
    <w:p w14:paraId="76542C23" w14:textId="7DCCC12D" w:rsidR="0038452B" w:rsidRPr="001C065C" w:rsidRDefault="00E56078" w:rsidP="00536DD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noProof/>
          <w:lang w:eastAsia="pt-BR"/>
        </w:rPr>
        <w:drawing>
          <wp:anchor distT="0" distB="0" distL="114300" distR="114300" simplePos="0" relativeHeight="251662336" behindDoc="1" locked="0" layoutInCell="1" allowOverlap="1" wp14:anchorId="65ACB93E" wp14:editId="0763C40F">
            <wp:simplePos x="0" y="0"/>
            <wp:positionH relativeFrom="margin">
              <wp:align>left</wp:align>
            </wp:positionH>
            <wp:positionV relativeFrom="paragraph">
              <wp:posOffset>6675</wp:posOffset>
            </wp:positionV>
            <wp:extent cx="2569845" cy="1468120"/>
            <wp:effectExtent l="0" t="0" r="190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9845" cy="1468120"/>
                    </a:xfrm>
                    <a:prstGeom prst="rect">
                      <a:avLst/>
                    </a:prstGeom>
                  </pic:spPr>
                </pic:pic>
              </a:graphicData>
            </a:graphic>
            <wp14:sizeRelH relativeFrom="page">
              <wp14:pctWidth>0</wp14:pctWidth>
            </wp14:sizeRelH>
            <wp14:sizeRelV relativeFrom="page">
              <wp14:pctHeight>0</wp14:pctHeight>
            </wp14:sizeRelV>
          </wp:anchor>
        </w:drawing>
      </w:r>
      <w:r w:rsidR="00006444"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8.8.1 </w:t>
      </w:r>
      <w:r w:rsidR="0038452B" w:rsidRPr="001C065C">
        <w:rPr>
          <w:rFonts w:asciiTheme="majorHAnsi" w:hAnsiTheme="majorHAnsi" w:cstheme="majorHAnsi"/>
          <w:i/>
          <w:color w:val="000000" w:themeColor="text1"/>
        </w:rPr>
        <w:t>O PMR deve considerar os riscos e as oportunidades de modo a:</w:t>
      </w:r>
    </w:p>
    <w:p w14:paraId="162E3DFE" w14:textId="77777777" w:rsidR="0038452B" w:rsidRPr="001C065C" w:rsidRDefault="0038452B" w:rsidP="00536DD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a) assegurar que o sistema de gestão da qualidade possa alcançar os resultados pretendidos;</w:t>
      </w:r>
    </w:p>
    <w:p w14:paraId="6EE5BE2B" w14:textId="5451418D" w:rsidR="00247F66" w:rsidRPr="001C065C" w:rsidRDefault="00247F66"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b) aumentar efeitos desejáveis</w:t>
      </w:r>
      <w:r w:rsidR="00006444" w:rsidRPr="001C065C">
        <w:rPr>
          <w:rFonts w:asciiTheme="majorHAnsi" w:hAnsiTheme="majorHAnsi" w:cstheme="majorHAnsi"/>
          <w:i/>
          <w:color w:val="000000" w:themeColor="text1"/>
        </w:rPr>
        <w:t>”</w:t>
      </w:r>
      <w:r w:rsidRPr="001C065C">
        <w:rPr>
          <w:rFonts w:asciiTheme="majorHAnsi" w:hAnsiTheme="majorHAnsi" w:cstheme="majorHAnsi"/>
          <w:i/>
          <w:color w:val="000000" w:themeColor="text1"/>
        </w:rPr>
        <w:t>.</w:t>
      </w:r>
    </w:p>
    <w:p w14:paraId="7EBD5F51" w14:textId="66B52C3A" w:rsidR="00247F66" w:rsidRPr="001C065C" w:rsidRDefault="00247F66"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A série de Normas ISO 17000 tem incluído o requisito de análise de riscos e oportunidades nas revisões que tem sido </w:t>
      </w:r>
      <w:proofErr w:type="gramStart"/>
      <w:r w:rsidRPr="001C065C">
        <w:rPr>
          <w:rFonts w:asciiTheme="majorHAnsi" w:hAnsiTheme="majorHAnsi" w:cstheme="majorHAnsi"/>
          <w:color w:val="000000" w:themeColor="text1"/>
        </w:rPr>
        <w:t>realizadas</w:t>
      </w:r>
      <w:proofErr w:type="gramEnd"/>
      <w:r w:rsidRPr="001C065C">
        <w:rPr>
          <w:rFonts w:asciiTheme="majorHAnsi" w:hAnsiTheme="majorHAnsi" w:cstheme="majorHAnsi"/>
          <w:color w:val="000000" w:themeColor="text1"/>
        </w:rPr>
        <w:t>.</w:t>
      </w:r>
    </w:p>
    <w:p w14:paraId="3B8D3967" w14:textId="301CD101" w:rsidR="007B0FBF" w:rsidRPr="001C065C" w:rsidRDefault="00247F66"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O enfoque que anteriormente era dado para ações preventivas, agora passou a ser abordado na forma de análise de riscos.</w:t>
      </w:r>
      <w:r w:rsidR="007B0FBF" w:rsidRPr="001C065C">
        <w:rPr>
          <w:rFonts w:asciiTheme="majorHAnsi" w:hAnsiTheme="majorHAnsi" w:cstheme="majorHAnsi"/>
          <w:color w:val="000000" w:themeColor="text1"/>
        </w:rPr>
        <w:t xml:space="preserve"> Não há indicação de como fazer esta análise, mas </w:t>
      </w:r>
      <w:r w:rsidR="00F264B3" w:rsidRPr="001C065C">
        <w:rPr>
          <w:rFonts w:asciiTheme="majorHAnsi" w:hAnsiTheme="majorHAnsi" w:cstheme="majorHAnsi"/>
          <w:color w:val="000000" w:themeColor="text1"/>
        </w:rPr>
        <w:t xml:space="preserve">consta </w:t>
      </w:r>
      <w:r w:rsidR="007B0FBF" w:rsidRPr="001C065C">
        <w:rPr>
          <w:rFonts w:asciiTheme="majorHAnsi" w:hAnsiTheme="majorHAnsi" w:cstheme="majorHAnsi"/>
          <w:color w:val="000000" w:themeColor="text1"/>
        </w:rPr>
        <w:t xml:space="preserve">que ela </w:t>
      </w:r>
      <w:r w:rsidR="00F264B3" w:rsidRPr="001C065C">
        <w:rPr>
          <w:rFonts w:asciiTheme="majorHAnsi" w:hAnsiTheme="majorHAnsi" w:cstheme="majorHAnsi"/>
          <w:color w:val="000000" w:themeColor="text1"/>
        </w:rPr>
        <w:t xml:space="preserve">deve ser </w:t>
      </w:r>
      <w:r w:rsidR="007B0FBF" w:rsidRPr="001C065C">
        <w:rPr>
          <w:rFonts w:asciiTheme="majorHAnsi" w:hAnsiTheme="majorHAnsi" w:cstheme="majorHAnsi"/>
          <w:color w:val="000000" w:themeColor="text1"/>
        </w:rPr>
        <w:t>feita.</w:t>
      </w:r>
    </w:p>
    <w:p w14:paraId="26D57772" w14:textId="343E2F49" w:rsidR="00914BBF" w:rsidRPr="001C065C" w:rsidRDefault="007B0F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 o que é risco</w:t>
      </w:r>
      <w:r w:rsidR="00914BBF" w:rsidRPr="001C065C">
        <w:rPr>
          <w:rFonts w:asciiTheme="majorHAnsi" w:hAnsiTheme="majorHAnsi" w:cstheme="majorHAnsi"/>
          <w:color w:val="000000" w:themeColor="text1"/>
        </w:rPr>
        <w:t xml:space="preserve"> para vocês</w:t>
      </w:r>
      <w:r w:rsidRPr="001C065C">
        <w:rPr>
          <w:rFonts w:asciiTheme="majorHAnsi" w:hAnsiTheme="majorHAnsi" w:cstheme="majorHAnsi"/>
          <w:color w:val="000000" w:themeColor="text1"/>
        </w:rPr>
        <w:t xml:space="preserve">? </w:t>
      </w:r>
    </w:p>
    <w:p w14:paraId="6654187E" w14:textId="75E58440" w:rsidR="00914BBF" w:rsidRPr="007B483A" w:rsidRDefault="00F264B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Observem </w:t>
      </w:r>
      <w:r w:rsidR="00914BBF" w:rsidRPr="001C065C">
        <w:rPr>
          <w:rFonts w:asciiTheme="majorHAnsi" w:hAnsiTheme="majorHAnsi" w:cstheme="majorHAnsi"/>
          <w:color w:val="000000" w:themeColor="text1"/>
        </w:rPr>
        <w:t>a</w:t>
      </w:r>
      <w:r w:rsidRPr="001C065C">
        <w:rPr>
          <w:rFonts w:asciiTheme="majorHAnsi" w:hAnsiTheme="majorHAnsi" w:cstheme="majorHAnsi"/>
          <w:color w:val="000000" w:themeColor="text1"/>
        </w:rPr>
        <w:t>s</w:t>
      </w:r>
      <w:r w:rsidR="00914BBF" w:rsidRPr="001C065C">
        <w:rPr>
          <w:rFonts w:asciiTheme="majorHAnsi" w:hAnsiTheme="majorHAnsi" w:cstheme="majorHAnsi"/>
          <w:color w:val="000000" w:themeColor="text1"/>
        </w:rPr>
        <w:t xml:space="preserve"> image</w:t>
      </w:r>
      <w:r w:rsidR="007B483A">
        <w:rPr>
          <w:rFonts w:asciiTheme="majorHAnsi" w:hAnsiTheme="majorHAnsi" w:cstheme="majorHAnsi"/>
          <w:color w:val="000000" w:themeColor="text1"/>
        </w:rPr>
        <w:t>ns</w:t>
      </w:r>
      <w:r w:rsidR="00914BBF" w:rsidRPr="001C065C">
        <w:rPr>
          <w:rFonts w:asciiTheme="majorHAnsi" w:hAnsiTheme="majorHAnsi" w:cstheme="majorHAnsi"/>
          <w:color w:val="000000" w:themeColor="text1"/>
        </w:rPr>
        <w:t xml:space="preserve"> abaixo</w:t>
      </w:r>
      <w:r w:rsidR="00914BBF" w:rsidRPr="007B483A">
        <w:rPr>
          <w:rFonts w:asciiTheme="majorHAnsi" w:hAnsiTheme="majorHAnsi" w:cstheme="majorHAnsi"/>
          <w:color w:val="000000" w:themeColor="text1"/>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403"/>
      </w:tblGrid>
      <w:tr w:rsidR="007B483A" w14:paraId="3990E68A" w14:textId="77777777" w:rsidTr="007E08E5">
        <w:tc>
          <w:tcPr>
            <w:tcW w:w="4530" w:type="dxa"/>
          </w:tcPr>
          <w:p w14:paraId="5CBA6B05" w14:textId="5651D38B" w:rsidR="007B483A" w:rsidRDefault="007B483A" w:rsidP="00536DD6">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inline distT="0" distB="0" distL="0" distR="0" wp14:anchorId="76E5ECF2" wp14:editId="7375C06B">
                  <wp:extent cx="2877039" cy="1814732"/>
                  <wp:effectExtent l="0" t="0" r="0" b="0"/>
                  <wp:docPr id="10" name="Imagem 10" descr="Aircraft, Sunset, Silhouette, Clouds, Sky, D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ircraft, Sunset, Silhouette, Clouds, Sky, Dus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740" cy="1821482"/>
                          </a:xfrm>
                          <a:prstGeom prst="rect">
                            <a:avLst/>
                          </a:prstGeom>
                          <a:noFill/>
                          <a:ln>
                            <a:noFill/>
                          </a:ln>
                        </pic:spPr>
                      </pic:pic>
                    </a:graphicData>
                  </a:graphic>
                </wp:inline>
              </w:drawing>
            </w:r>
          </w:p>
        </w:tc>
        <w:tc>
          <w:tcPr>
            <w:tcW w:w="4531" w:type="dxa"/>
          </w:tcPr>
          <w:p w14:paraId="76A88205" w14:textId="3D4A7F01" w:rsidR="007B483A" w:rsidRDefault="007B483A" w:rsidP="00536DD6">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inline distT="0" distB="0" distL="0" distR="0" wp14:anchorId="0A322858" wp14:editId="4F5DF28D">
                  <wp:extent cx="2700996" cy="1796347"/>
                  <wp:effectExtent l="0" t="0" r="4445" b="0"/>
                  <wp:docPr id="11" name="Imagem 11" descr="https://entib.org.br/entib/imagens/INC_A01_03_mega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tib.org.br/entib/imagens/INC_A01_03_megase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8719" cy="1808134"/>
                          </a:xfrm>
                          <a:prstGeom prst="rect">
                            <a:avLst/>
                          </a:prstGeom>
                          <a:noFill/>
                          <a:ln>
                            <a:noFill/>
                          </a:ln>
                        </pic:spPr>
                      </pic:pic>
                    </a:graphicData>
                  </a:graphic>
                </wp:inline>
              </w:drawing>
            </w:r>
          </w:p>
        </w:tc>
      </w:tr>
    </w:tbl>
    <w:p w14:paraId="0721C3D0" w14:textId="50A8C036" w:rsidR="00914BBF"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Elas representam risco para vocês?</w:t>
      </w:r>
    </w:p>
    <w:p w14:paraId="3561AF85" w14:textId="7AF48192" w:rsidR="00914BBF"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Vamos analisar mais um pouco. </w:t>
      </w:r>
    </w:p>
    <w:p w14:paraId="1DD85292" w14:textId="06E5BB56" w:rsidR="00F264B3"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 imagem do voo poderia representar a oportunidade de uma viagem muito desejada, o seu sonho</w:t>
      </w:r>
      <w:proofErr w:type="gramStart"/>
      <w:r w:rsidR="007B483A">
        <w:rPr>
          <w:rFonts w:asciiTheme="majorHAnsi" w:hAnsiTheme="majorHAnsi" w:cstheme="majorHAnsi"/>
          <w:color w:val="000000" w:themeColor="text1"/>
        </w:rPr>
        <w:t>..</w:t>
      </w:r>
      <w:r w:rsidRPr="001C065C">
        <w:rPr>
          <w:rFonts w:asciiTheme="majorHAnsi" w:hAnsiTheme="majorHAnsi" w:cstheme="majorHAnsi"/>
          <w:color w:val="000000" w:themeColor="text1"/>
        </w:rPr>
        <w:t>.</w:t>
      </w:r>
      <w:proofErr w:type="gramEnd"/>
      <w:r w:rsidRPr="001C065C">
        <w:rPr>
          <w:rFonts w:asciiTheme="majorHAnsi" w:hAnsiTheme="majorHAnsi" w:cstheme="majorHAnsi"/>
          <w:color w:val="000000" w:themeColor="text1"/>
        </w:rPr>
        <w:t xml:space="preserve"> Mas ela tem riscos? </w:t>
      </w:r>
    </w:p>
    <w:p w14:paraId="7DB4F32B" w14:textId="09D8938D" w:rsidR="00F264B3"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Sim. Pode ter vários</w:t>
      </w:r>
      <w:r w:rsidR="00F264B3" w:rsidRPr="001C065C">
        <w:rPr>
          <w:rFonts w:asciiTheme="majorHAnsi" w:hAnsiTheme="majorHAnsi" w:cstheme="majorHAnsi"/>
          <w:color w:val="000000" w:themeColor="text1"/>
        </w:rPr>
        <w:t xml:space="preserve">! </w:t>
      </w:r>
      <w:r w:rsidRPr="001C065C">
        <w:rPr>
          <w:rFonts w:asciiTheme="majorHAnsi" w:hAnsiTheme="majorHAnsi" w:cstheme="majorHAnsi"/>
          <w:color w:val="000000" w:themeColor="text1"/>
        </w:rPr>
        <w:t>Se formos bem pessimistas, corre</w:t>
      </w:r>
      <w:r w:rsidR="00F264B3" w:rsidRPr="001C065C">
        <w:rPr>
          <w:rFonts w:asciiTheme="majorHAnsi" w:hAnsiTheme="majorHAnsi" w:cstheme="majorHAnsi"/>
          <w:color w:val="000000" w:themeColor="text1"/>
        </w:rPr>
        <w:t>-se</w:t>
      </w:r>
      <w:r w:rsidRPr="001C065C">
        <w:rPr>
          <w:rFonts w:asciiTheme="majorHAnsi" w:hAnsiTheme="majorHAnsi" w:cstheme="majorHAnsi"/>
          <w:color w:val="000000" w:themeColor="text1"/>
        </w:rPr>
        <w:t xml:space="preserve"> o risco de o avião cair. </w:t>
      </w:r>
    </w:p>
    <w:p w14:paraId="215279F0" w14:textId="7C364AB0" w:rsidR="00F264B3" w:rsidRPr="001C065C" w:rsidRDefault="00F264B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Mas p</w:t>
      </w:r>
      <w:r w:rsidR="00914BBF" w:rsidRPr="001C065C">
        <w:rPr>
          <w:rFonts w:asciiTheme="majorHAnsi" w:hAnsiTheme="majorHAnsi" w:cstheme="majorHAnsi"/>
          <w:color w:val="000000" w:themeColor="text1"/>
        </w:rPr>
        <w:t xml:space="preserve">orque isso não acontece na maioria das vezes? </w:t>
      </w:r>
    </w:p>
    <w:p w14:paraId="1356364A" w14:textId="7551053F" w:rsidR="00F264B3"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lastRenderedPageBreak/>
        <w:t xml:space="preserve">Por que as companhias aéreas fazem manutenções preventivas programadas, </w:t>
      </w:r>
      <w:r w:rsidR="00F264B3" w:rsidRPr="001C065C">
        <w:rPr>
          <w:rFonts w:asciiTheme="majorHAnsi" w:hAnsiTheme="majorHAnsi" w:cstheme="majorHAnsi"/>
          <w:color w:val="000000" w:themeColor="text1"/>
        </w:rPr>
        <w:t xml:space="preserve">os </w:t>
      </w:r>
      <w:r w:rsidRPr="001C065C">
        <w:rPr>
          <w:rFonts w:asciiTheme="majorHAnsi" w:hAnsiTheme="majorHAnsi" w:cstheme="majorHAnsi"/>
          <w:color w:val="000000" w:themeColor="text1"/>
        </w:rPr>
        <w:t xml:space="preserve">pilotos e </w:t>
      </w:r>
      <w:r w:rsidR="00F264B3" w:rsidRPr="001C065C">
        <w:rPr>
          <w:rFonts w:asciiTheme="majorHAnsi" w:hAnsiTheme="majorHAnsi" w:cstheme="majorHAnsi"/>
          <w:color w:val="000000" w:themeColor="text1"/>
        </w:rPr>
        <w:t xml:space="preserve">a </w:t>
      </w:r>
      <w:r w:rsidRPr="001C065C">
        <w:rPr>
          <w:rFonts w:asciiTheme="majorHAnsi" w:hAnsiTheme="majorHAnsi" w:cstheme="majorHAnsi"/>
          <w:color w:val="000000" w:themeColor="text1"/>
        </w:rPr>
        <w:t>equipe são treinados, a tecnologia provê a aeronave com os equipamentos necessários</w:t>
      </w:r>
      <w:r w:rsidR="00F264B3" w:rsidRPr="001C065C">
        <w:rPr>
          <w:rFonts w:asciiTheme="majorHAnsi" w:hAnsiTheme="majorHAnsi" w:cstheme="majorHAnsi"/>
          <w:color w:val="000000" w:themeColor="text1"/>
        </w:rPr>
        <w:t xml:space="preserve"> e assim por diante</w:t>
      </w:r>
      <w:r w:rsidRPr="001C065C">
        <w:rPr>
          <w:rFonts w:asciiTheme="majorHAnsi" w:hAnsiTheme="majorHAnsi" w:cstheme="majorHAnsi"/>
          <w:color w:val="000000" w:themeColor="text1"/>
        </w:rPr>
        <w:t>.</w:t>
      </w:r>
    </w:p>
    <w:p w14:paraId="7A0FE33C" w14:textId="77777777" w:rsidR="00F264B3"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Ok. Chegamos ao destino sãos e salvos. Vamos continuar a viagem? </w:t>
      </w:r>
    </w:p>
    <w:p w14:paraId="57D3C6C9" w14:textId="2D1668D3" w:rsidR="007534A6"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Chegamos e vamos ao hotel. Hotel? Que hotel? Corremos o risco de não termos reservado hospedagem, por exemplo. E assim, sucessivamente, poderemos estabelecer inúmeras situações de risco eminente que impediria o sucesso da nossa viagem</w:t>
      </w:r>
      <w:r w:rsidR="007534A6" w:rsidRPr="001C065C">
        <w:rPr>
          <w:rFonts w:asciiTheme="majorHAnsi" w:hAnsiTheme="majorHAnsi" w:cstheme="majorHAnsi"/>
          <w:color w:val="000000" w:themeColor="text1"/>
        </w:rPr>
        <w:t>, não é verdade?</w:t>
      </w:r>
    </w:p>
    <w:p w14:paraId="6D6DD48D" w14:textId="54E54B4C" w:rsidR="00914BBF" w:rsidRPr="001C065C" w:rsidRDefault="007534A6"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Vamos você concorda que neste caso, o risco vale a pena?</w:t>
      </w:r>
    </w:p>
    <w:p w14:paraId="65D13557" w14:textId="448B5E65" w:rsidR="007534A6" w:rsidRPr="007B483A" w:rsidRDefault="007534A6" w:rsidP="00536DD6">
      <w:pPr>
        <w:autoSpaceDE w:val="0"/>
        <w:autoSpaceDN w:val="0"/>
        <w:adjustRightInd w:val="0"/>
        <w:spacing w:before="240" w:after="240" w:line="360" w:lineRule="auto"/>
        <w:jc w:val="both"/>
        <w:rPr>
          <w:rFonts w:asciiTheme="majorHAnsi" w:hAnsiTheme="majorHAnsi" w:cstheme="majorHAnsi"/>
          <w:b/>
          <w:color w:val="000000" w:themeColor="text1"/>
        </w:rPr>
      </w:pPr>
      <w:r w:rsidRPr="007B483A">
        <w:rPr>
          <w:rFonts w:asciiTheme="majorHAnsi" w:hAnsiTheme="majorHAnsi" w:cstheme="majorHAnsi"/>
          <w:b/>
          <w:color w:val="000000" w:themeColor="text1"/>
        </w:rPr>
        <w:t>Agora vamos falar sobre a imagem</w:t>
      </w:r>
      <w:r w:rsidR="00914BBF" w:rsidRPr="00F07027">
        <w:rPr>
          <w:rFonts w:asciiTheme="majorHAnsi" w:hAnsiTheme="majorHAnsi" w:cstheme="majorHAnsi"/>
          <w:b/>
          <w:color w:val="000000" w:themeColor="text1"/>
        </w:rPr>
        <w:t xml:space="preserve"> do dinheiro</w:t>
      </w:r>
      <w:r w:rsidRPr="007B483A">
        <w:rPr>
          <w:rFonts w:asciiTheme="majorHAnsi" w:hAnsiTheme="majorHAnsi" w:cstheme="majorHAnsi"/>
          <w:b/>
          <w:color w:val="000000" w:themeColor="text1"/>
        </w:rPr>
        <w:t>:</w:t>
      </w:r>
    </w:p>
    <w:p w14:paraId="27DEB5C6" w14:textId="7493AAEC" w:rsidR="007534A6"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Todos nós corremos o risco de ganhar na </w:t>
      </w:r>
      <w:proofErr w:type="spellStart"/>
      <w:r w:rsidR="007B483A">
        <w:rPr>
          <w:rFonts w:asciiTheme="majorHAnsi" w:hAnsiTheme="majorHAnsi" w:cstheme="majorHAnsi"/>
          <w:color w:val="000000" w:themeColor="text1"/>
        </w:rPr>
        <w:t>M</w:t>
      </w:r>
      <w:r w:rsidRPr="001C065C">
        <w:rPr>
          <w:rFonts w:asciiTheme="majorHAnsi" w:hAnsiTheme="majorHAnsi" w:cstheme="majorHAnsi"/>
          <w:color w:val="000000" w:themeColor="text1"/>
        </w:rPr>
        <w:t>ega</w:t>
      </w:r>
      <w:r w:rsidR="007B483A">
        <w:rPr>
          <w:rFonts w:asciiTheme="majorHAnsi" w:hAnsiTheme="majorHAnsi" w:cstheme="majorHAnsi"/>
          <w:color w:val="000000" w:themeColor="text1"/>
        </w:rPr>
        <w:t>-</w:t>
      </w:r>
      <w:r w:rsidRPr="001C065C">
        <w:rPr>
          <w:rFonts w:asciiTheme="majorHAnsi" w:hAnsiTheme="majorHAnsi" w:cstheme="majorHAnsi"/>
          <w:color w:val="000000" w:themeColor="text1"/>
        </w:rPr>
        <w:t>sena</w:t>
      </w:r>
      <w:proofErr w:type="spellEnd"/>
      <w:r w:rsidRPr="007B483A">
        <w:rPr>
          <w:rFonts w:asciiTheme="majorHAnsi" w:hAnsiTheme="majorHAnsi" w:cstheme="majorHAnsi"/>
          <w:color w:val="000000" w:themeColor="text1"/>
        </w:rPr>
        <w:t xml:space="preserve">? </w:t>
      </w:r>
    </w:p>
    <w:p w14:paraId="0DB7806D" w14:textId="3CCC5F61" w:rsidR="007534A6" w:rsidRPr="001C065C" w:rsidRDefault="007B483A" w:rsidP="00536DD6">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64384" behindDoc="0" locked="0" layoutInCell="1" allowOverlap="1" wp14:anchorId="701A32AB" wp14:editId="302AC4A3">
            <wp:simplePos x="0" y="0"/>
            <wp:positionH relativeFrom="margin">
              <wp:posOffset>27161</wp:posOffset>
            </wp:positionH>
            <wp:positionV relativeFrom="paragraph">
              <wp:posOffset>11166</wp:posOffset>
            </wp:positionV>
            <wp:extent cx="2862580" cy="1882775"/>
            <wp:effectExtent l="0" t="0" r="0" b="3175"/>
            <wp:wrapSquare wrapText="bothSides"/>
            <wp:docPr id="12" name="Imagem 12" descr="https://entib.org.br/entib/imagens/INC_A02_3_grafico-mega-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tib.org.br/entib/imagens/INC_A02_3_grafico-mega-se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58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A7" w:rsidRPr="001C065C">
        <w:rPr>
          <w:rFonts w:asciiTheme="majorHAnsi" w:hAnsiTheme="majorHAnsi" w:cstheme="majorHAnsi"/>
          <w:color w:val="000000" w:themeColor="text1"/>
        </w:rPr>
        <w:t>Sim</w:t>
      </w:r>
      <w:r w:rsidR="007534A6" w:rsidRPr="001C065C">
        <w:rPr>
          <w:rFonts w:asciiTheme="majorHAnsi" w:hAnsiTheme="majorHAnsi" w:cstheme="majorHAnsi"/>
          <w:color w:val="000000" w:themeColor="text1"/>
        </w:rPr>
        <w:t>! Ao menos</w:t>
      </w:r>
      <w:r>
        <w:rPr>
          <w:rFonts w:asciiTheme="majorHAnsi" w:hAnsiTheme="majorHAnsi" w:cstheme="majorHAnsi"/>
          <w:color w:val="000000" w:themeColor="text1"/>
        </w:rPr>
        <w:t>,</w:t>
      </w:r>
      <w:r w:rsidR="00373FA7" w:rsidRPr="001C065C">
        <w:rPr>
          <w:rFonts w:asciiTheme="majorHAnsi" w:hAnsiTheme="majorHAnsi" w:cstheme="majorHAnsi"/>
          <w:color w:val="000000" w:themeColor="text1"/>
        </w:rPr>
        <w:t xml:space="preserve"> todos</w:t>
      </w:r>
      <w:r w:rsidR="007534A6" w:rsidRPr="001C065C">
        <w:rPr>
          <w:rFonts w:asciiTheme="majorHAnsi" w:hAnsiTheme="majorHAnsi" w:cstheme="majorHAnsi"/>
          <w:color w:val="000000" w:themeColor="text1"/>
        </w:rPr>
        <w:t xml:space="preserve"> aqueles que jogam nela</w:t>
      </w:r>
      <w:r>
        <w:rPr>
          <w:rFonts w:asciiTheme="majorHAnsi" w:hAnsiTheme="majorHAnsi" w:cstheme="majorHAnsi"/>
          <w:color w:val="000000" w:themeColor="text1"/>
        </w:rPr>
        <w:t>, pois é um sorteio.</w:t>
      </w:r>
    </w:p>
    <w:p w14:paraId="4014BF78" w14:textId="5601BB8E" w:rsidR="007B483A" w:rsidRDefault="00373FA7"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Poderíamos pensar em todas as possíveis combinações e probabilidades. </w:t>
      </w:r>
      <w:r w:rsidR="007534A6" w:rsidRPr="001C065C">
        <w:rPr>
          <w:rFonts w:asciiTheme="majorHAnsi" w:hAnsiTheme="majorHAnsi" w:cstheme="majorHAnsi"/>
          <w:color w:val="000000" w:themeColor="text1"/>
        </w:rPr>
        <w:t>Mas isto é</w:t>
      </w:r>
      <w:r w:rsidRPr="001C065C">
        <w:rPr>
          <w:rFonts w:asciiTheme="majorHAnsi" w:hAnsiTheme="majorHAnsi" w:cstheme="majorHAnsi"/>
          <w:color w:val="000000" w:themeColor="text1"/>
        </w:rPr>
        <w:t xml:space="preserve"> um risco ruim?</w:t>
      </w:r>
    </w:p>
    <w:p w14:paraId="3C8B2401" w14:textId="07F833BE" w:rsidR="007534A6" w:rsidRPr="001C065C" w:rsidRDefault="00373FA7"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Não</w:t>
      </w:r>
      <w:r w:rsidR="007B483A">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w:t>
      </w:r>
      <w:r w:rsidR="007B483A">
        <w:rPr>
          <w:rFonts w:asciiTheme="majorHAnsi" w:hAnsiTheme="majorHAnsi" w:cstheme="majorHAnsi"/>
          <w:color w:val="000000" w:themeColor="text1"/>
        </w:rPr>
        <w:t>Pelo contrário, é</w:t>
      </w:r>
      <w:r w:rsidRPr="001C065C">
        <w:rPr>
          <w:rFonts w:asciiTheme="majorHAnsi" w:hAnsiTheme="majorHAnsi" w:cstheme="majorHAnsi"/>
          <w:color w:val="000000" w:themeColor="text1"/>
        </w:rPr>
        <w:t xml:space="preserve"> um risco bom. </w:t>
      </w:r>
    </w:p>
    <w:p w14:paraId="6BA8958B" w14:textId="080B3B67" w:rsidR="007B483A" w:rsidRPr="001C065C" w:rsidRDefault="007B483A" w:rsidP="00536DD6">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a</w:t>
      </w:r>
      <w:r w:rsidR="007534A6" w:rsidRPr="001C065C">
        <w:rPr>
          <w:rFonts w:asciiTheme="majorHAnsi" w:hAnsiTheme="majorHAnsi" w:cstheme="majorHAnsi"/>
          <w:color w:val="000000" w:themeColor="text1"/>
        </w:rPr>
        <w:t xml:space="preserve"> única forma de corrermos o risco de ganhar, </w:t>
      </w:r>
      <w:r w:rsidR="00440C72">
        <w:rPr>
          <w:rFonts w:asciiTheme="majorHAnsi" w:hAnsiTheme="majorHAnsi" w:cstheme="majorHAnsi"/>
          <w:color w:val="000000" w:themeColor="text1"/>
        </w:rPr>
        <w:t>é se jogarmos</w:t>
      </w:r>
      <w:r w:rsidR="007534A6" w:rsidRPr="001C065C">
        <w:rPr>
          <w:rFonts w:asciiTheme="majorHAnsi" w:hAnsiTheme="majorHAnsi" w:cstheme="majorHAnsi"/>
          <w:color w:val="000000" w:themeColor="text1"/>
        </w:rPr>
        <w:t>, não é verdade?</w:t>
      </w:r>
    </w:p>
    <w:p w14:paraId="5731D0CB" w14:textId="2FACE6B1" w:rsidR="007534A6" w:rsidRPr="007534A6" w:rsidRDefault="007534A6" w:rsidP="007534A6">
      <w:pPr>
        <w:autoSpaceDE w:val="0"/>
        <w:autoSpaceDN w:val="0"/>
        <w:adjustRightInd w:val="0"/>
        <w:spacing w:before="240" w:after="240" w:line="360" w:lineRule="auto"/>
        <w:jc w:val="both"/>
        <w:rPr>
          <w:rFonts w:asciiTheme="majorHAnsi" w:hAnsiTheme="majorHAnsi" w:cstheme="majorHAnsi"/>
          <w:color w:val="000000" w:themeColor="text1"/>
        </w:rPr>
      </w:pPr>
      <w:r w:rsidRPr="007534A6">
        <w:rPr>
          <w:rFonts w:asciiTheme="majorHAnsi" w:hAnsiTheme="majorHAnsi" w:cstheme="majorHAnsi"/>
          <w:color w:val="000000" w:themeColor="text1"/>
        </w:rPr>
        <w:t>Para que identifiquemos os riscos inerentes a cada processo, precisamos levar em consideração que tal tarefa demanda a análise de fatores como:</w:t>
      </w:r>
    </w:p>
    <w:p w14:paraId="2D23D2E4"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Suas possíveis causas.</w:t>
      </w:r>
    </w:p>
    <w:p w14:paraId="525E31D2"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As fontes de risco.</w:t>
      </w:r>
    </w:p>
    <w:p w14:paraId="02AA1996"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 determinação das potenciais consequências (quer positivas ou negativas).</w:t>
      </w:r>
    </w:p>
    <w:p w14:paraId="52A4503B"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 chance (probabilidade) dos eventos geradores de risco ocorrerem.</w:t>
      </w:r>
    </w:p>
    <w:p w14:paraId="04A6BEE2"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Percepção de risco e perigo</w:t>
      </w:r>
    </w:p>
    <w:p w14:paraId="0BF5873F" w14:textId="77777777" w:rsidR="007534A6" w:rsidRPr="007534A6" w:rsidRDefault="007534A6" w:rsidP="007534A6">
      <w:pPr>
        <w:autoSpaceDE w:val="0"/>
        <w:autoSpaceDN w:val="0"/>
        <w:adjustRightInd w:val="0"/>
        <w:spacing w:before="240" w:after="240" w:line="360" w:lineRule="auto"/>
        <w:jc w:val="both"/>
        <w:rPr>
          <w:rFonts w:asciiTheme="majorHAnsi" w:hAnsiTheme="majorHAnsi" w:cstheme="majorHAnsi"/>
          <w:color w:val="000000" w:themeColor="text1"/>
        </w:rPr>
      </w:pPr>
      <w:r w:rsidRPr="007534A6">
        <w:rPr>
          <w:rFonts w:asciiTheme="majorHAnsi" w:hAnsiTheme="majorHAnsi" w:cstheme="majorHAnsi"/>
          <w:color w:val="000000" w:themeColor="text1"/>
        </w:rPr>
        <w:t>Muitas vezes há uma confusão entre Risco e Perigo. Inclusive, as duas palavras são comumente utilizadas como sinônimos. Mas, não o são!</w:t>
      </w:r>
    </w:p>
    <w:p w14:paraId="655236A1" w14:textId="77777777" w:rsidR="007534A6" w:rsidRPr="007534A6" w:rsidRDefault="007534A6" w:rsidP="007534A6">
      <w:pPr>
        <w:autoSpaceDE w:val="0"/>
        <w:autoSpaceDN w:val="0"/>
        <w:adjustRightInd w:val="0"/>
        <w:spacing w:before="240" w:after="240" w:line="360" w:lineRule="auto"/>
        <w:jc w:val="both"/>
        <w:rPr>
          <w:rFonts w:asciiTheme="majorHAnsi" w:hAnsiTheme="majorHAnsi" w:cstheme="majorHAnsi"/>
          <w:color w:val="000000" w:themeColor="text1"/>
        </w:rPr>
      </w:pPr>
      <w:r w:rsidRPr="007534A6">
        <w:rPr>
          <w:rFonts w:asciiTheme="majorHAnsi" w:hAnsiTheme="majorHAnsi" w:cstheme="majorHAnsi"/>
          <w:color w:val="000000" w:themeColor="text1"/>
        </w:rPr>
        <w:t>Você pode estar se perguntando: mas então, qual a diferença entre “Risco” e “Perigo”?</w:t>
      </w:r>
    </w:p>
    <w:p w14:paraId="1E06A7EA" w14:textId="6109BF13" w:rsidR="007534A6" w:rsidRDefault="007534A6" w:rsidP="007534A6">
      <w:pPr>
        <w:autoSpaceDE w:val="0"/>
        <w:autoSpaceDN w:val="0"/>
        <w:adjustRightInd w:val="0"/>
        <w:spacing w:before="240" w:after="240" w:line="360" w:lineRule="auto"/>
        <w:jc w:val="both"/>
        <w:rPr>
          <w:rFonts w:asciiTheme="majorHAnsi" w:hAnsiTheme="majorHAnsi" w:cstheme="majorHAnsi"/>
          <w:color w:val="000000" w:themeColor="text1"/>
        </w:rPr>
      </w:pPr>
      <w:r w:rsidRPr="007534A6">
        <w:rPr>
          <w:rFonts w:asciiTheme="majorHAnsi" w:hAnsiTheme="majorHAnsi" w:cstheme="majorHAnsi"/>
          <w:color w:val="000000" w:themeColor="text1"/>
        </w:rPr>
        <w:t xml:space="preserve">Para entender melhor, </w:t>
      </w:r>
      <w:r w:rsidR="007E08E5">
        <w:rPr>
          <w:rFonts w:asciiTheme="majorHAnsi" w:hAnsiTheme="majorHAnsi" w:cstheme="majorHAnsi"/>
          <w:color w:val="000000" w:themeColor="text1"/>
        </w:rPr>
        <w:t>observe o exemplo</w:t>
      </w:r>
      <w:r w:rsidRPr="007534A6">
        <w:rPr>
          <w:rFonts w:asciiTheme="majorHAnsi" w:hAnsiTheme="majorHAnsi" w:cstheme="majorHAnsi"/>
          <w:color w:val="000000" w:themeColor="text1"/>
        </w:rPr>
        <w:t xml:space="preserve"> a seguir...</w:t>
      </w:r>
    </w:p>
    <w:p w14:paraId="1F49B0CD" w14:textId="4E5DE0D5" w:rsidR="001747AA" w:rsidRDefault="001747AA" w:rsidP="001747AA">
      <w:pPr>
        <w:autoSpaceDE w:val="0"/>
        <w:autoSpaceDN w:val="0"/>
        <w:adjustRightInd w:val="0"/>
        <w:spacing w:before="240" w:after="0" w:line="360" w:lineRule="auto"/>
        <w:jc w:val="center"/>
        <w:rPr>
          <w:rFonts w:asciiTheme="majorHAnsi" w:hAnsiTheme="majorHAnsi" w:cstheme="majorHAnsi"/>
          <w:color w:val="000000" w:themeColor="text1"/>
        </w:rPr>
      </w:pPr>
      <w:r>
        <w:rPr>
          <w:noProof/>
          <w:lang w:eastAsia="pt-BR"/>
        </w:rPr>
        <w:lastRenderedPageBreak/>
        <w:drawing>
          <wp:inline distT="0" distB="0" distL="0" distR="0" wp14:anchorId="028729B8" wp14:editId="5AEA8305">
            <wp:extent cx="3252998" cy="2694276"/>
            <wp:effectExtent l="190500" t="190500" r="195580" b="1828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8755" cy="2699044"/>
                    </a:xfrm>
                    <a:prstGeom prst="rect">
                      <a:avLst/>
                    </a:prstGeom>
                    <a:ln>
                      <a:noFill/>
                    </a:ln>
                    <a:effectLst>
                      <a:outerShdw blurRad="190500" algn="tl" rotWithShape="0">
                        <a:srgbClr val="000000">
                          <a:alpha val="70000"/>
                        </a:srgbClr>
                      </a:outerShdw>
                    </a:effectLst>
                  </pic:spPr>
                </pic:pic>
              </a:graphicData>
            </a:graphic>
          </wp:inline>
        </w:drawing>
      </w:r>
    </w:p>
    <w:p w14:paraId="20F5AE9F" w14:textId="5DC3B283" w:rsidR="001747AA" w:rsidRPr="001747AA" w:rsidRDefault="001747AA" w:rsidP="001747AA">
      <w:pPr>
        <w:autoSpaceDE w:val="0"/>
        <w:autoSpaceDN w:val="0"/>
        <w:adjustRightInd w:val="0"/>
        <w:spacing w:after="0" w:line="360" w:lineRule="auto"/>
        <w:jc w:val="center"/>
        <w:rPr>
          <w:rFonts w:asciiTheme="majorHAnsi" w:hAnsiTheme="majorHAnsi" w:cstheme="majorHAnsi"/>
          <w:i/>
          <w:color w:val="000000" w:themeColor="text1"/>
        </w:rPr>
      </w:pPr>
      <w:r w:rsidRPr="001747AA">
        <w:rPr>
          <w:rFonts w:asciiTheme="majorHAnsi" w:hAnsiTheme="majorHAnsi" w:cstheme="majorHAnsi"/>
          <w:i/>
          <w:color w:val="000000" w:themeColor="text1"/>
        </w:rPr>
        <w:t>https://youtu.be/_gKc94ZI0os</w:t>
      </w:r>
    </w:p>
    <w:p w14:paraId="02087ADF" w14:textId="5587A9E6" w:rsidR="003D725D" w:rsidRDefault="003D725D" w:rsidP="00536DD6">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No momento em que conhecemos os riscos e os perigos associados a eles, é possível tomar ações preventivas e, com isto, a tendência é diminuir o número de não conformidades.</w:t>
      </w:r>
    </w:p>
    <w:p w14:paraId="5225359A" w14:textId="31F2847C" w:rsidR="00373FA7" w:rsidRPr="001C065C" w:rsidRDefault="001747AA"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565111">
        <w:rPr>
          <w:rFonts w:asciiTheme="majorHAnsi" w:hAnsiTheme="majorHAnsi" w:cstheme="majorHAnsi"/>
          <w:noProof/>
          <w:color w:val="000000" w:themeColor="text1"/>
          <w:lang w:eastAsia="pt-BR"/>
        </w:rPr>
        <w:drawing>
          <wp:anchor distT="0" distB="0" distL="114300" distR="114300" simplePos="0" relativeHeight="251670528" behindDoc="0" locked="0" layoutInCell="1" allowOverlap="1" wp14:anchorId="2A0F4F8B" wp14:editId="71B63B46">
            <wp:simplePos x="0" y="0"/>
            <wp:positionH relativeFrom="margin">
              <wp:posOffset>-44450</wp:posOffset>
            </wp:positionH>
            <wp:positionV relativeFrom="paragraph">
              <wp:posOffset>58937</wp:posOffset>
            </wp:positionV>
            <wp:extent cx="1706880" cy="1042670"/>
            <wp:effectExtent l="190500" t="190500" r="198120" b="195580"/>
            <wp:wrapSquare wrapText="bothSides"/>
            <wp:docPr id="3" name="Imagem 3" descr="C:\Users\Aline\Desktop\Temporário\ABNT 17043\Ilustrações\17043_av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BNT 17043\Ilustrações\17043_avis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880" cy="10426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73FA7" w:rsidRPr="001C065C">
        <w:rPr>
          <w:rFonts w:asciiTheme="majorHAnsi" w:hAnsiTheme="majorHAnsi" w:cstheme="majorHAnsi"/>
          <w:color w:val="000000" w:themeColor="text1"/>
        </w:rPr>
        <w:t xml:space="preserve">Assim, poderemos pensar na realidade do PMR e elencar inúmeros riscos e propor ações para o caso destes riscos ocorrerem. </w:t>
      </w:r>
    </w:p>
    <w:p w14:paraId="4B0127E7" w14:textId="0B5B2633" w:rsidR="00B04AAA" w:rsidRPr="001C065C" w:rsidRDefault="00636EAB"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Então, p</w:t>
      </w:r>
      <w:r w:rsidR="00373FA7" w:rsidRPr="001C065C">
        <w:rPr>
          <w:rFonts w:asciiTheme="majorHAnsi" w:hAnsiTheme="majorHAnsi" w:cstheme="majorHAnsi"/>
          <w:color w:val="000000" w:themeColor="text1"/>
        </w:rPr>
        <w:t>odemos definir risco como</w:t>
      </w:r>
      <w:r w:rsidRPr="001C065C">
        <w:rPr>
          <w:rFonts w:asciiTheme="majorHAnsi" w:hAnsiTheme="majorHAnsi" w:cstheme="majorHAnsi"/>
          <w:color w:val="000000" w:themeColor="text1"/>
        </w:rPr>
        <w:t>:</w:t>
      </w:r>
      <w:r w:rsidR="00373FA7" w:rsidRPr="001C065C">
        <w:rPr>
          <w:rFonts w:asciiTheme="majorHAnsi" w:hAnsiTheme="majorHAnsi" w:cstheme="majorHAnsi"/>
          <w:color w:val="000000" w:themeColor="text1"/>
        </w:rPr>
        <w:t xml:space="preserve"> a combinação entre a probabilidade de ocorrência de um determinado evento (aleatório, futuro e independente da vontade humana) e os impactos (positivos ou negativos) resultantes, caso ele ocorra. </w:t>
      </w:r>
    </w:p>
    <w:p w14:paraId="20A0AC06" w14:textId="6B86D9A9" w:rsidR="00494F21" w:rsidRPr="001C065C" w:rsidRDefault="00373FA7"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 ABNT NBR ISO 9001:2015, define risco como</w:t>
      </w:r>
      <w:r w:rsidR="00636EAB"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o efeito da incerteza. Apesar </w:t>
      </w:r>
      <w:r w:rsidR="00494F21" w:rsidRPr="001C065C">
        <w:rPr>
          <w:rFonts w:asciiTheme="majorHAnsi" w:hAnsiTheme="majorHAnsi" w:cstheme="majorHAnsi"/>
          <w:color w:val="000000" w:themeColor="text1"/>
        </w:rPr>
        <w:t>da definição formal incluir a possibilidade de efeitos negativos e positivos do risco, no dia-a-dia a preocupação usual é a de evitar ou minimizar as potenciais consequências negativas.</w:t>
      </w:r>
    </w:p>
    <w:p w14:paraId="03371E25" w14:textId="5964C892" w:rsidR="00494F21" w:rsidRPr="001C065C" w:rsidRDefault="00B04AAA"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O risco pode ser tratado considerando a probabilidade de algo acontecer e as consequências potenciais desse acontecimento – a criticidade.</w:t>
      </w:r>
    </w:p>
    <w:p w14:paraId="73937579" w14:textId="7729A098" w:rsidR="005C6ABF" w:rsidRDefault="005C6A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Quer ver um exemplo?</w:t>
      </w:r>
    </w:p>
    <w:p w14:paraId="362BE376"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Imaginemos a situação:</w:t>
      </w:r>
    </w:p>
    <w:p w14:paraId="4CC2033A" w14:textId="77777777" w:rsidR="00565111" w:rsidRPr="00AD3DA9"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V</w:t>
      </w:r>
      <w:r w:rsidRPr="00AD3DA9">
        <w:rPr>
          <w:rFonts w:asciiTheme="majorHAnsi" w:hAnsiTheme="majorHAnsi" w:cstheme="majorHAnsi"/>
        </w:rPr>
        <w:t>ocê sai de casa às 6h da manhã e precisa caminhar até a parada do ônibus, que fica a duas quadras da sua casa.</w:t>
      </w:r>
    </w:p>
    <w:p w14:paraId="4A02AE59"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lastRenderedPageBreak/>
        <w:t>Quais são os riscos associados a esta etapa? Vamos organizar um quadro:</w:t>
      </w:r>
    </w:p>
    <w:tbl>
      <w:tblPr>
        <w:tblStyle w:val="Tabelacomgrade"/>
        <w:tblW w:w="0" w:type="auto"/>
        <w:tblInd w:w="-5" w:type="dxa"/>
        <w:tblLook w:val="04A0" w:firstRow="1" w:lastRow="0" w:firstColumn="1" w:lastColumn="0" w:noHBand="0" w:noVBand="1"/>
      </w:tblPr>
      <w:tblGrid>
        <w:gridCol w:w="2196"/>
        <w:gridCol w:w="1439"/>
        <w:gridCol w:w="1246"/>
        <w:gridCol w:w="4185"/>
      </w:tblGrid>
      <w:tr w:rsidR="00565111" w14:paraId="3EEE5BAA" w14:textId="77777777" w:rsidTr="00110234">
        <w:trPr>
          <w:trHeight w:val="516"/>
        </w:trPr>
        <w:tc>
          <w:tcPr>
            <w:tcW w:w="9349" w:type="dxa"/>
            <w:gridSpan w:val="4"/>
            <w:shd w:val="clear" w:color="auto" w:fill="0066B2"/>
            <w:vAlign w:val="center"/>
          </w:tcPr>
          <w:p w14:paraId="63E763D9"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Caminhada até a parada do ônibus</w:t>
            </w:r>
          </w:p>
        </w:tc>
      </w:tr>
      <w:tr w:rsidR="00565111" w14:paraId="2DC87DD5" w14:textId="77777777" w:rsidTr="00110234">
        <w:tc>
          <w:tcPr>
            <w:tcW w:w="2268" w:type="dxa"/>
            <w:shd w:val="clear" w:color="auto" w:fill="0066B2"/>
            <w:vAlign w:val="center"/>
          </w:tcPr>
          <w:p w14:paraId="593F6ECF"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Riscos</w:t>
            </w:r>
          </w:p>
        </w:tc>
        <w:tc>
          <w:tcPr>
            <w:tcW w:w="1439" w:type="dxa"/>
            <w:shd w:val="clear" w:color="auto" w:fill="0066B2"/>
            <w:vAlign w:val="center"/>
          </w:tcPr>
          <w:p w14:paraId="718AE42C"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Probabilidade</w:t>
            </w:r>
          </w:p>
        </w:tc>
        <w:tc>
          <w:tcPr>
            <w:tcW w:w="1255" w:type="dxa"/>
            <w:shd w:val="clear" w:color="auto" w:fill="0066B2"/>
            <w:vAlign w:val="center"/>
          </w:tcPr>
          <w:p w14:paraId="7860582D"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Impacto na segurança</w:t>
            </w:r>
          </w:p>
        </w:tc>
        <w:tc>
          <w:tcPr>
            <w:tcW w:w="4387" w:type="dxa"/>
            <w:shd w:val="clear" w:color="auto" w:fill="0066B2"/>
            <w:vAlign w:val="center"/>
          </w:tcPr>
          <w:p w14:paraId="2323C1A4"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Possíveis ações para minimizar</w:t>
            </w:r>
          </w:p>
        </w:tc>
      </w:tr>
      <w:tr w:rsidR="00565111" w14:paraId="0024B2F4" w14:textId="77777777" w:rsidTr="00110234">
        <w:tc>
          <w:tcPr>
            <w:tcW w:w="2268" w:type="dxa"/>
            <w:vAlign w:val="center"/>
          </w:tcPr>
          <w:p w14:paraId="7F901244" w14:textId="77777777" w:rsidR="00565111" w:rsidRPr="00AD3DA9" w:rsidRDefault="00565111" w:rsidP="00110234">
            <w:pPr>
              <w:pStyle w:val="PargrafodaLista"/>
              <w:spacing w:line="360" w:lineRule="auto"/>
              <w:ind w:left="0"/>
              <w:jc w:val="center"/>
              <w:textAlignment w:val="baseline"/>
              <w:rPr>
                <w:rFonts w:asciiTheme="majorHAnsi" w:hAnsiTheme="majorHAnsi" w:cstheme="majorHAnsi"/>
                <w:b/>
              </w:rPr>
            </w:pPr>
            <w:r>
              <w:rPr>
                <w:rFonts w:asciiTheme="majorHAnsi" w:hAnsiTheme="majorHAnsi" w:cstheme="majorHAnsi"/>
              </w:rPr>
              <w:t>Cair um raio na cabeça</w:t>
            </w:r>
          </w:p>
        </w:tc>
        <w:tc>
          <w:tcPr>
            <w:tcW w:w="1439" w:type="dxa"/>
            <w:vAlign w:val="center"/>
          </w:tcPr>
          <w:p w14:paraId="5519BC41" w14:textId="77777777" w:rsidR="00565111" w:rsidRPr="00AD3DA9" w:rsidRDefault="00565111" w:rsidP="00110234">
            <w:pPr>
              <w:pStyle w:val="PargrafodaLista"/>
              <w:spacing w:line="360" w:lineRule="auto"/>
              <w:ind w:left="0"/>
              <w:jc w:val="center"/>
              <w:textAlignment w:val="baseline"/>
              <w:rPr>
                <w:rFonts w:asciiTheme="majorHAnsi" w:hAnsiTheme="majorHAnsi" w:cstheme="majorHAnsi"/>
                <w:b/>
              </w:rPr>
            </w:pPr>
            <w:r>
              <w:rPr>
                <w:rFonts w:asciiTheme="majorHAnsi" w:hAnsiTheme="majorHAnsi" w:cstheme="majorHAnsi"/>
              </w:rPr>
              <w:t>Baixa</w:t>
            </w:r>
          </w:p>
        </w:tc>
        <w:tc>
          <w:tcPr>
            <w:tcW w:w="1255" w:type="dxa"/>
            <w:vAlign w:val="center"/>
          </w:tcPr>
          <w:p w14:paraId="5757E5B3"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Alto</w:t>
            </w:r>
          </w:p>
        </w:tc>
        <w:tc>
          <w:tcPr>
            <w:tcW w:w="4387" w:type="dxa"/>
            <w:vAlign w:val="center"/>
          </w:tcPr>
          <w:p w14:paraId="6213E6EE" w14:textId="77777777" w:rsidR="00565111"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Não ir trabalhar em dia de chuva (e não estamos falando em temporal, ok?)</w:t>
            </w:r>
          </w:p>
          <w:p w14:paraId="308F2FAC" w14:textId="77777777" w:rsidR="00565111" w:rsidRPr="002473C4"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Comprar uma roupa “a prova de raios”</w:t>
            </w:r>
          </w:p>
        </w:tc>
      </w:tr>
      <w:tr w:rsidR="00565111" w14:paraId="33410952" w14:textId="77777777" w:rsidTr="00110234">
        <w:tc>
          <w:tcPr>
            <w:tcW w:w="2268" w:type="dxa"/>
            <w:vAlign w:val="center"/>
          </w:tcPr>
          <w:p w14:paraId="1AF1E979"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Ser atropelado</w:t>
            </w:r>
          </w:p>
        </w:tc>
        <w:tc>
          <w:tcPr>
            <w:tcW w:w="1439" w:type="dxa"/>
            <w:vAlign w:val="center"/>
          </w:tcPr>
          <w:p w14:paraId="4D968E97"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Média</w:t>
            </w:r>
          </w:p>
        </w:tc>
        <w:tc>
          <w:tcPr>
            <w:tcW w:w="1255" w:type="dxa"/>
            <w:vAlign w:val="center"/>
          </w:tcPr>
          <w:p w14:paraId="23E91198"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Alto</w:t>
            </w:r>
          </w:p>
        </w:tc>
        <w:tc>
          <w:tcPr>
            <w:tcW w:w="4387" w:type="dxa"/>
            <w:vAlign w:val="center"/>
          </w:tcPr>
          <w:p w14:paraId="3F54CCC9" w14:textId="77777777" w:rsidR="00565111"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Cruzar a rua na faixa, prestando atenção</w:t>
            </w:r>
          </w:p>
        </w:tc>
      </w:tr>
      <w:tr w:rsidR="00565111" w14:paraId="29F139F2" w14:textId="77777777" w:rsidTr="00110234">
        <w:tc>
          <w:tcPr>
            <w:tcW w:w="2268" w:type="dxa"/>
            <w:vAlign w:val="center"/>
          </w:tcPr>
          <w:p w14:paraId="610F6182"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Ter o telefone Furtado</w:t>
            </w:r>
          </w:p>
        </w:tc>
        <w:tc>
          <w:tcPr>
            <w:tcW w:w="1439" w:type="dxa"/>
            <w:vAlign w:val="center"/>
          </w:tcPr>
          <w:p w14:paraId="261CA673"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Média</w:t>
            </w:r>
          </w:p>
        </w:tc>
        <w:tc>
          <w:tcPr>
            <w:tcW w:w="1255" w:type="dxa"/>
            <w:vAlign w:val="center"/>
          </w:tcPr>
          <w:p w14:paraId="342A44AC"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Baixo</w:t>
            </w:r>
          </w:p>
        </w:tc>
        <w:tc>
          <w:tcPr>
            <w:tcW w:w="4387" w:type="dxa"/>
            <w:vAlign w:val="center"/>
          </w:tcPr>
          <w:p w14:paraId="54994B7B" w14:textId="77777777" w:rsidR="00565111"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Não usar o telefone durante a caminhada</w:t>
            </w:r>
          </w:p>
          <w:p w14:paraId="17F19516" w14:textId="77777777" w:rsidR="00565111"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Ter dois telefones, um em casa e outro no trabalho</w:t>
            </w:r>
          </w:p>
        </w:tc>
      </w:tr>
    </w:tbl>
    <w:p w14:paraId="2648C14C"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ab/>
      </w:r>
    </w:p>
    <w:p w14:paraId="502C45EB"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Bom, para efeito ilustrativo, identificamos estes “riscos”.</w:t>
      </w:r>
    </w:p>
    <w:p w14:paraId="4D8322E2"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Então, a partir deste estudo, quais seriam as ações definidas?</w:t>
      </w:r>
    </w:p>
    <w:p w14:paraId="3ADE2220"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Não trabalhar em dia de chuva</w:t>
      </w:r>
    </w:p>
    <w:p w14:paraId="76D00049"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Comprar uma “roupa a prova de raios”</w:t>
      </w:r>
    </w:p>
    <w:p w14:paraId="24A7E87B"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Cruzar a rua na faixa de segurança, prestando atenção</w:t>
      </w:r>
    </w:p>
    <w:p w14:paraId="588E892E"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Não usar o telefone durante a caminhada (ou durante a espera do ônibus)</w:t>
      </w:r>
    </w:p>
    <w:p w14:paraId="6F318306"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Ter dois telefones, um em casa e outro no trabalho</w:t>
      </w:r>
    </w:p>
    <w:p w14:paraId="597C6ACC"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Bom, e quais seriam realmente plausíveis de serem tomadas? Vamos filtrar para as seguintes:</w:t>
      </w:r>
    </w:p>
    <w:p w14:paraId="151A0A6D"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Não trabalhar em dia de chuva</w:t>
      </w:r>
    </w:p>
    <w:p w14:paraId="230EA3CF" w14:textId="77777777" w:rsidR="00565111" w:rsidRPr="000749BF" w:rsidRDefault="00565111" w:rsidP="00565111">
      <w:pPr>
        <w:pStyle w:val="PargrafodaLista"/>
        <w:numPr>
          <w:ilvl w:val="0"/>
          <w:numId w:val="9"/>
        </w:numPr>
        <w:spacing w:line="360" w:lineRule="auto"/>
        <w:textAlignment w:val="baseline"/>
        <w:rPr>
          <w:rFonts w:asciiTheme="majorHAnsi" w:hAnsiTheme="majorHAnsi" w:cstheme="majorHAnsi"/>
          <w:dstrike/>
          <w:color w:val="FF0000"/>
        </w:rPr>
      </w:pPr>
      <w:r w:rsidRPr="000749BF">
        <w:rPr>
          <w:rFonts w:asciiTheme="majorHAnsi" w:hAnsiTheme="majorHAnsi" w:cstheme="majorHAnsi"/>
          <w:dstrike/>
          <w:color w:val="FF0000"/>
        </w:rPr>
        <w:t xml:space="preserve">Comprar </w:t>
      </w:r>
      <w:r>
        <w:rPr>
          <w:rFonts w:asciiTheme="majorHAnsi" w:hAnsiTheme="majorHAnsi" w:cstheme="majorHAnsi"/>
          <w:dstrike/>
          <w:color w:val="FF0000"/>
        </w:rPr>
        <w:t>uma “roupa a prova de raios”</w:t>
      </w:r>
    </w:p>
    <w:p w14:paraId="03AEF61F"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Cruzar a rua na faixa de segurança, prestando atenção</w:t>
      </w:r>
    </w:p>
    <w:p w14:paraId="6A24C665"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Não usar o telefone durante a caminhada (ou durante a espera do ônibus)</w:t>
      </w:r>
    </w:p>
    <w:p w14:paraId="1FDC074E"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Ter dois telefones, um em casa e outro no trabalho</w:t>
      </w:r>
    </w:p>
    <w:p w14:paraId="5711036A"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Com isso, eliminamos uma delas já! Mas, porque?</w:t>
      </w:r>
    </w:p>
    <w:p w14:paraId="42BCEFAB"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Bom, a probabilidade de este risco acontecer, ou seja, cair um raio em sua cabeça, já é baixíssima, em contrapartida, o custo seria altíssimo (claro, isso se existisse tal roupa)! Logo, o primeiro “tiro de canhão em formiga” foi descartado.</w:t>
      </w:r>
    </w:p>
    <w:p w14:paraId="65435E1E" w14:textId="77777777" w:rsidR="00565111" w:rsidRDefault="00565111" w:rsidP="00565111">
      <w:pPr>
        <w:spacing w:line="360" w:lineRule="auto"/>
        <w:jc w:val="both"/>
        <w:textAlignment w:val="baseline"/>
        <w:rPr>
          <w:rFonts w:asciiTheme="majorHAnsi" w:hAnsiTheme="majorHAnsi" w:cstheme="majorHAnsi"/>
          <w:b/>
        </w:rPr>
      </w:pPr>
    </w:p>
    <w:p w14:paraId="647E8D6C" w14:textId="77777777" w:rsidR="00565111" w:rsidRDefault="00565111" w:rsidP="00565111">
      <w:pPr>
        <w:spacing w:line="360" w:lineRule="auto"/>
        <w:jc w:val="both"/>
        <w:textAlignment w:val="baseline"/>
        <w:rPr>
          <w:rFonts w:asciiTheme="majorHAnsi" w:hAnsiTheme="majorHAnsi" w:cstheme="majorHAnsi"/>
        </w:rPr>
      </w:pPr>
      <w:r w:rsidRPr="00A25C20">
        <w:rPr>
          <w:rFonts w:asciiTheme="majorHAnsi" w:hAnsiTheme="majorHAnsi" w:cstheme="majorHAnsi"/>
          <w:b/>
        </w:rPr>
        <w:lastRenderedPageBreak/>
        <w:t>Vamos a mais uma pergunta:</w:t>
      </w:r>
      <w:r>
        <w:rPr>
          <w:rFonts w:asciiTheme="majorHAnsi" w:hAnsiTheme="majorHAnsi" w:cstheme="majorHAnsi"/>
        </w:rPr>
        <w:t xml:space="preserve"> Você considera apropriado não ir trabalhar só por que está chovendo? Imagino que para a grande maioria das pessoas, </w:t>
      </w:r>
      <w:r w:rsidRPr="005F60B1">
        <w:rPr>
          <w:rFonts w:asciiTheme="majorHAnsi" w:hAnsiTheme="majorHAnsi" w:cstheme="majorHAnsi"/>
          <w:b/>
        </w:rPr>
        <w:t>não</w:t>
      </w:r>
      <w:r>
        <w:rPr>
          <w:rFonts w:asciiTheme="majorHAnsi" w:hAnsiTheme="majorHAnsi" w:cstheme="majorHAnsi"/>
          <w:b/>
        </w:rPr>
        <w:t xml:space="preserve"> </w:t>
      </w:r>
      <w:r w:rsidRPr="00A25C20">
        <w:rPr>
          <w:rFonts w:asciiTheme="majorHAnsi" w:hAnsiTheme="majorHAnsi" w:cstheme="majorHAnsi"/>
        </w:rPr>
        <w:t>considera</w:t>
      </w:r>
      <w:r>
        <w:rPr>
          <w:rFonts w:asciiTheme="majorHAnsi" w:hAnsiTheme="majorHAnsi" w:cstheme="majorHAnsi"/>
        </w:rPr>
        <w:t>!</w:t>
      </w:r>
    </w:p>
    <w:p w14:paraId="660450FB" w14:textId="77777777" w:rsidR="00565111" w:rsidRDefault="00565111" w:rsidP="00565111">
      <w:pPr>
        <w:spacing w:line="360" w:lineRule="auto"/>
        <w:jc w:val="both"/>
        <w:textAlignment w:val="baseline"/>
        <w:rPr>
          <w:rFonts w:asciiTheme="majorHAnsi" w:hAnsiTheme="majorHAnsi" w:cstheme="majorHAnsi"/>
        </w:rPr>
      </w:pPr>
    </w:p>
    <w:p w14:paraId="4EA3AAD6"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 xml:space="preserve">Então, não ir trabalhar, ação que afetaria em muito sua imagem, ganhos e produtividades, só por que está chovendo, e há um mínimo risco de cair um raio sobre você é outro “tiro de canhão” desnecessário... É claro, nesta hipótese você estaria caminhando em ruas de uma cidade, com edificações, postes, </w:t>
      </w:r>
      <w:proofErr w:type="spellStart"/>
      <w:r>
        <w:rPr>
          <w:rFonts w:asciiTheme="majorHAnsi" w:hAnsiTheme="majorHAnsi" w:cstheme="majorHAnsi"/>
        </w:rPr>
        <w:t>etc</w:t>
      </w:r>
      <w:proofErr w:type="spellEnd"/>
      <w:r>
        <w:rPr>
          <w:rFonts w:asciiTheme="majorHAnsi" w:hAnsiTheme="majorHAnsi" w:cstheme="majorHAnsi"/>
        </w:rPr>
        <w:t>, e não no meio de um descampado, onde tal risco tem uma probabilidade de fato impactante!! Assim, descartaríamos esta ação também, ao menos para a grande maioria dos dias de chuva. Cabe salientar que, em temporais atípicos, os riscos aumentam de várias formas: ventanias, alagamentos, queda de objetos, fios de eletricidade sendo rompidos, e até raios em excesso! Mas, vale lembrar que estamos levando em consideração neste exemplo um dia típico de chuva normal.</w:t>
      </w:r>
    </w:p>
    <w:p w14:paraId="77DDC508"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Com isso, os riscos com ações que poderiam ser realizadas sem impactos muito negativos no seu dia, seriam:</w:t>
      </w:r>
    </w:p>
    <w:p w14:paraId="11DCB653" w14:textId="77777777" w:rsidR="00565111" w:rsidRPr="000749BF" w:rsidRDefault="00565111" w:rsidP="00565111">
      <w:pPr>
        <w:pStyle w:val="PargrafodaLista"/>
        <w:numPr>
          <w:ilvl w:val="0"/>
          <w:numId w:val="10"/>
        </w:numPr>
        <w:spacing w:line="360" w:lineRule="auto"/>
        <w:textAlignment w:val="baseline"/>
        <w:rPr>
          <w:rFonts w:asciiTheme="majorHAnsi" w:hAnsiTheme="majorHAnsi" w:cstheme="majorHAnsi"/>
          <w:dstrike/>
          <w:color w:val="FF0000"/>
        </w:rPr>
      </w:pPr>
      <w:r w:rsidRPr="000749BF">
        <w:rPr>
          <w:rFonts w:asciiTheme="majorHAnsi" w:hAnsiTheme="majorHAnsi" w:cstheme="majorHAnsi"/>
          <w:dstrike/>
          <w:color w:val="FF0000"/>
        </w:rPr>
        <w:t>Não trabalhar em dia de chuva</w:t>
      </w:r>
    </w:p>
    <w:p w14:paraId="5B4B4FB7" w14:textId="77777777" w:rsidR="00565111" w:rsidRPr="000749BF" w:rsidRDefault="00565111" w:rsidP="00565111">
      <w:pPr>
        <w:pStyle w:val="PargrafodaLista"/>
        <w:numPr>
          <w:ilvl w:val="0"/>
          <w:numId w:val="10"/>
        </w:numPr>
        <w:spacing w:line="360" w:lineRule="auto"/>
        <w:textAlignment w:val="baseline"/>
        <w:rPr>
          <w:rFonts w:asciiTheme="majorHAnsi" w:hAnsiTheme="majorHAnsi" w:cstheme="majorHAnsi"/>
          <w:dstrike/>
          <w:color w:val="FF0000"/>
        </w:rPr>
      </w:pPr>
      <w:r w:rsidRPr="000749BF">
        <w:rPr>
          <w:rFonts w:asciiTheme="majorHAnsi" w:hAnsiTheme="majorHAnsi" w:cstheme="majorHAnsi"/>
          <w:dstrike/>
          <w:color w:val="FF0000"/>
        </w:rPr>
        <w:t xml:space="preserve">Comprar uma “roupa a prova de raios” </w:t>
      </w:r>
    </w:p>
    <w:p w14:paraId="733DF6D8" w14:textId="77777777" w:rsidR="00565111" w:rsidRPr="005F60B1"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Cruzar a rua na faixa de segurança, prestando atenção</w:t>
      </w:r>
    </w:p>
    <w:p w14:paraId="2B33B4BB" w14:textId="77777777" w:rsidR="00565111" w:rsidRPr="005F60B1"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Não usar o telefone durante a caminhada (ou durante a espera do ônibus)</w:t>
      </w:r>
    </w:p>
    <w:p w14:paraId="79A931F0" w14:textId="77777777" w:rsidR="00565111"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Ter dois telefones, um em casa e outro no trabalho</w:t>
      </w:r>
    </w:p>
    <w:p w14:paraId="6AEDB361" w14:textId="77777777" w:rsidR="00565111" w:rsidRPr="005F60B1" w:rsidRDefault="00565111" w:rsidP="00565111">
      <w:pPr>
        <w:pStyle w:val="PargrafodaLista"/>
        <w:spacing w:line="360" w:lineRule="auto"/>
        <w:ind w:left="1068"/>
        <w:textAlignment w:val="baseline"/>
        <w:rPr>
          <w:rFonts w:asciiTheme="majorHAnsi" w:hAnsiTheme="majorHAnsi" w:cstheme="majorHAnsi"/>
          <w:b/>
          <w:color w:val="003359" w:themeColor="accent1" w:themeShade="80"/>
        </w:rPr>
      </w:pPr>
    </w:p>
    <w:p w14:paraId="3C077F5C"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 xml:space="preserve">Sendo bem crítico, poderíamos dizer que o custo para manter dois telefones não é lá tão alto, no entanto, é um custo! E custos devem ser levados em conta na hora de definir ações. </w:t>
      </w:r>
    </w:p>
    <w:p w14:paraId="06ADAE4A"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 xml:space="preserve">Hoje em dia, com as novas tecnologias e salvamento automático de contatos, dados e fotos, ao se perder um aparelho de telefone, nosso maior problema é o incômodo e, claro o custo de um aparelho novo, pois nem seu número você perde. </w:t>
      </w:r>
    </w:p>
    <w:p w14:paraId="5003F365" w14:textId="77777777" w:rsidR="00565111" w:rsidRDefault="00565111" w:rsidP="00565111">
      <w:pPr>
        <w:spacing w:line="360" w:lineRule="auto"/>
        <w:jc w:val="both"/>
        <w:textAlignment w:val="baseline"/>
        <w:rPr>
          <w:rFonts w:asciiTheme="majorHAnsi" w:hAnsiTheme="majorHAnsi" w:cstheme="majorHAnsi"/>
        </w:rPr>
      </w:pPr>
    </w:p>
    <w:p w14:paraId="429D5178"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Logo, o custo de implantar duas linhas, em dois aparelhos distintos, pagando duas mensalidades, é maior do que apenas comprar outro aparelho. Temos que levar em consideração que para ter DUAS linhas, precisamos DOIS aparelhos (levando em conta o fato de não termos as duas linhas num mesmo aparelho – por que, ao perde-lo, perderíamos as DUAS). Conseguem entender que existem vários detalhes que envolvem o custo desta ação? E todos eles devem ser levados em consideração na hora da tomada de decisão.</w:t>
      </w:r>
    </w:p>
    <w:p w14:paraId="284B3206"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Então, ficaríamos com as seguintes ações a serem implantadas:</w:t>
      </w:r>
    </w:p>
    <w:p w14:paraId="67CAEA51" w14:textId="77777777" w:rsidR="00565111" w:rsidRPr="004263F7" w:rsidRDefault="00565111" w:rsidP="00565111">
      <w:pPr>
        <w:pStyle w:val="PargrafodaLista"/>
        <w:numPr>
          <w:ilvl w:val="0"/>
          <w:numId w:val="11"/>
        </w:numPr>
        <w:spacing w:line="360" w:lineRule="auto"/>
        <w:textAlignment w:val="baseline"/>
        <w:rPr>
          <w:rFonts w:asciiTheme="majorHAnsi" w:hAnsiTheme="majorHAnsi" w:cstheme="majorHAnsi"/>
          <w:dstrike/>
          <w:color w:val="FF0000"/>
        </w:rPr>
      </w:pPr>
      <w:r w:rsidRPr="004263F7">
        <w:rPr>
          <w:rFonts w:asciiTheme="majorHAnsi" w:hAnsiTheme="majorHAnsi" w:cstheme="majorHAnsi"/>
          <w:dstrike/>
          <w:color w:val="FF0000"/>
        </w:rPr>
        <w:lastRenderedPageBreak/>
        <w:t>Não trabalhar em dia de chuva</w:t>
      </w:r>
    </w:p>
    <w:p w14:paraId="6E8C12F8" w14:textId="77777777" w:rsidR="00565111" w:rsidRPr="004263F7" w:rsidRDefault="00565111" w:rsidP="00565111">
      <w:pPr>
        <w:pStyle w:val="PargrafodaLista"/>
        <w:numPr>
          <w:ilvl w:val="0"/>
          <w:numId w:val="11"/>
        </w:numPr>
        <w:spacing w:line="360" w:lineRule="auto"/>
        <w:textAlignment w:val="baseline"/>
        <w:rPr>
          <w:rFonts w:asciiTheme="majorHAnsi" w:hAnsiTheme="majorHAnsi" w:cstheme="majorHAnsi"/>
          <w:dstrike/>
          <w:color w:val="FF0000"/>
        </w:rPr>
      </w:pPr>
      <w:r w:rsidRPr="004263F7">
        <w:rPr>
          <w:rFonts w:asciiTheme="majorHAnsi" w:hAnsiTheme="majorHAnsi" w:cstheme="majorHAnsi"/>
          <w:dstrike/>
          <w:color w:val="FF0000"/>
        </w:rPr>
        <w:t xml:space="preserve">Comprar uma “roupa a prova de raios” </w:t>
      </w:r>
    </w:p>
    <w:p w14:paraId="0EC0A35E" w14:textId="77777777" w:rsidR="00565111" w:rsidRPr="005F60B1" w:rsidRDefault="00565111" w:rsidP="00565111">
      <w:pPr>
        <w:pStyle w:val="PargrafodaLista"/>
        <w:numPr>
          <w:ilvl w:val="0"/>
          <w:numId w:val="11"/>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Cruzar a rua na faixa de segurança, prestando atenção</w:t>
      </w:r>
    </w:p>
    <w:p w14:paraId="0F47F696" w14:textId="77777777" w:rsidR="00565111" w:rsidRPr="005F60B1" w:rsidRDefault="00565111" w:rsidP="00565111">
      <w:pPr>
        <w:pStyle w:val="PargrafodaLista"/>
        <w:numPr>
          <w:ilvl w:val="0"/>
          <w:numId w:val="11"/>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Não usar o telefone durante a caminhada (ou durante a espera do ônibus)</w:t>
      </w:r>
    </w:p>
    <w:p w14:paraId="56CB9D20" w14:textId="77777777" w:rsidR="00565111" w:rsidRPr="004263F7" w:rsidRDefault="00565111" w:rsidP="00565111">
      <w:pPr>
        <w:pStyle w:val="PargrafodaLista"/>
        <w:numPr>
          <w:ilvl w:val="0"/>
          <w:numId w:val="11"/>
        </w:numPr>
        <w:spacing w:line="360" w:lineRule="auto"/>
        <w:textAlignment w:val="baseline"/>
        <w:rPr>
          <w:rFonts w:asciiTheme="majorHAnsi" w:hAnsiTheme="majorHAnsi" w:cstheme="majorHAnsi"/>
          <w:dstrike/>
          <w:color w:val="FF0000"/>
        </w:rPr>
      </w:pPr>
      <w:r w:rsidRPr="004263F7">
        <w:rPr>
          <w:rFonts w:asciiTheme="majorHAnsi" w:hAnsiTheme="majorHAnsi" w:cstheme="majorHAnsi"/>
          <w:dstrike/>
          <w:color w:val="FF0000"/>
        </w:rPr>
        <w:t>Ter dois telefones, um em casa e outro no trabalho</w:t>
      </w:r>
    </w:p>
    <w:p w14:paraId="5C57BD26"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Viram só?</w:t>
      </w:r>
    </w:p>
    <w:p w14:paraId="2D00438E" w14:textId="77777777" w:rsidR="00565111" w:rsidRDefault="00565111" w:rsidP="00565111">
      <w:pPr>
        <w:spacing w:line="360" w:lineRule="auto"/>
        <w:jc w:val="both"/>
        <w:textAlignment w:val="baseline"/>
        <w:rPr>
          <w:rFonts w:asciiTheme="majorHAnsi" w:hAnsiTheme="majorHAnsi" w:cstheme="majorHAnsi"/>
        </w:rPr>
      </w:pPr>
    </w:p>
    <w:p w14:paraId="7E2C75E0"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Não há, inclusive, “custo financeiro” na implantação destas duas ações que diminuiriam em muito os riscos associados à caminhada da sua casa até o ônibus!</w:t>
      </w:r>
    </w:p>
    <w:p w14:paraId="2F5049CC" w14:textId="4627A943" w:rsidR="00565111" w:rsidRPr="001C065C" w:rsidRDefault="00565111" w:rsidP="00565111">
      <w:pPr>
        <w:spacing w:line="360" w:lineRule="auto"/>
        <w:jc w:val="both"/>
        <w:textAlignment w:val="baseline"/>
        <w:rPr>
          <w:rFonts w:asciiTheme="majorHAnsi" w:hAnsiTheme="majorHAnsi" w:cstheme="majorHAnsi"/>
          <w:color w:val="000000" w:themeColor="text1"/>
        </w:rPr>
      </w:pPr>
      <w:r>
        <w:rPr>
          <w:rFonts w:asciiTheme="majorHAnsi" w:hAnsiTheme="majorHAnsi" w:cstheme="majorHAnsi"/>
        </w:rPr>
        <w:t>Claro, nem sempre é assim. Mas, se derem retornos positivos, custos podem ser vistos como investimentos!</w:t>
      </w:r>
    </w:p>
    <w:p w14:paraId="78E28BC2" w14:textId="0088276C" w:rsidR="00B04AAA" w:rsidRPr="001C065C" w:rsidRDefault="0096415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Existem normas específicas que tratam de Riscos. São elas:</w:t>
      </w:r>
    </w:p>
    <w:p w14:paraId="3ADDE60C" w14:textId="2950D99B" w:rsidR="00964153" w:rsidRPr="001C065C" w:rsidRDefault="00964153" w:rsidP="00536DD6">
      <w:pPr>
        <w:autoSpaceDE w:val="0"/>
        <w:autoSpaceDN w:val="0"/>
        <w:adjustRightInd w:val="0"/>
        <w:spacing w:before="240" w:after="240" w:line="360" w:lineRule="auto"/>
        <w:jc w:val="both"/>
        <w:rPr>
          <w:rFonts w:asciiTheme="majorHAnsi" w:eastAsiaTheme="majorEastAsia" w:hAnsiTheme="majorHAnsi" w:cstheme="majorHAnsi"/>
          <w:color w:val="000000" w:themeColor="text1"/>
        </w:rPr>
      </w:pPr>
      <w:r w:rsidRPr="001C065C">
        <w:rPr>
          <w:rFonts w:asciiTheme="majorHAnsi" w:eastAsiaTheme="majorEastAsia" w:hAnsiTheme="majorHAnsi" w:cstheme="majorHAnsi"/>
          <w:color w:val="000000" w:themeColor="text1"/>
        </w:rPr>
        <w:t>ABNT NBR ISO 31000:2009 (Gestão de Riscos – Princípios e Diretrizes)</w:t>
      </w:r>
    </w:p>
    <w:p w14:paraId="44D6E4C1" w14:textId="0A6F6A26" w:rsidR="00964153" w:rsidRPr="001C065C" w:rsidRDefault="00964153" w:rsidP="00536DD6">
      <w:pPr>
        <w:autoSpaceDE w:val="0"/>
        <w:autoSpaceDN w:val="0"/>
        <w:adjustRightInd w:val="0"/>
        <w:spacing w:before="240" w:after="240" w:line="360" w:lineRule="auto"/>
        <w:jc w:val="both"/>
        <w:rPr>
          <w:rFonts w:asciiTheme="majorHAnsi" w:eastAsiaTheme="majorEastAsia" w:hAnsiTheme="majorHAnsi" w:cstheme="majorHAnsi"/>
          <w:color w:val="000000" w:themeColor="text1"/>
        </w:rPr>
      </w:pPr>
      <w:r w:rsidRPr="001C065C">
        <w:rPr>
          <w:rFonts w:asciiTheme="majorHAnsi" w:eastAsiaTheme="majorEastAsia" w:hAnsiTheme="majorHAnsi" w:cstheme="majorHAnsi"/>
          <w:color w:val="000000" w:themeColor="text1"/>
        </w:rPr>
        <w:t>ABNT NBR ISO/IEC 31010:2012 (Gestão de riscos — Técnicas para avaliação)</w:t>
      </w:r>
    </w:p>
    <w:p w14:paraId="031293AA" w14:textId="7A953877" w:rsidR="00964153" w:rsidRPr="001C065C" w:rsidRDefault="00440C72" w:rsidP="00536DD6">
      <w:pPr>
        <w:autoSpaceDE w:val="0"/>
        <w:autoSpaceDN w:val="0"/>
        <w:adjustRightInd w:val="0"/>
        <w:spacing w:before="240" w:after="240" w:line="360" w:lineRule="auto"/>
        <w:jc w:val="both"/>
        <w:rPr>
          <w:rFonts w:asciiTheme="majorHAnsi" w:eastAsiaTheme="majorEastAsia" w:hAnsiTheme="majorHAnsi" w:cstheme="majorHAnsi"/>
          <w:color w:val="000000" w:themeColor="text1"/>
        </w:rPr>
      </w:pPr>
      <w:r w:rsidRPr="001C065C">
        <w:rPr>
          <w:rFonts w:asciiTheme="majorHAnsi" w:eastAsiaTheme="majorEastAsia" w:hAnsiTheme="majorHAnsi" w:cstheme="majorHAnsi"/>
          <w:color w:val="000000" w:themeColor="text1"/>
        </w:rPr>
        <w:t>Cab</w:t>
      </w:r>
      <w:r>
        <w:rPr>
          <w:rFonts w:asciiTheme="majorHAnsi" w:eastAsiaTheme="majorEastAsia" w:hAnsiTheme="majorHAnsi" w:cstheme="majorHAnsi"/>
          <w:color w:val="000000" w:themeColor="text1"/>
        </w:rPr>
        <w:t>e</w:t>
      </w:r>
      <w:r w:rsidRPr="001C065C">
        <w:rPr>
          <w:rFonts w:asciiTheme="majorHAnsi" w:eastAsiaTheme="majorEastAsia" w:hAnsiTheme="majorHAnsi" w:cstheme="majorHAnsi"/>
          <w:color w:val="000000" w:themeColor="text1"/>
        </w:rPr>
        <w:t xml:space="preserve"> </w:t>
      </w:r>
      <w:r w:rsidR="005C6ABF" w:rsidRPr="001C065C">
        <w:rPr>
          <w:rFonts w:asciiTheme="majorHAnsi" w:eastAsiaTheme="majorEastAsia" w:hAnsiTheme="majorHAnsi" w:cstheme="majorHAnsi"/>
          <w:color w:val="000000" w:themeColor="text1"/>
        </w:rPr>
        <w:t>salientar que</w:t>
      </w:r>
      <w:r w:rsidR="00964153" w:rsidRPr="001C065C">
        <w:rPr>
          <w:rFonts w:asciiTheme="majorHAnsi" w:eastAsiaTheme="majorEastAsia" w:hAnsiTheme="majorHAnsi" w:cstheme="majorHAnsi"/>
          <w:color w:val="000000" w:themeColor="text1"/>
        </w:rPr>
        <w:t xml:space="preserve"> as oportunidades, também são riscos. Pensem em uma oportunidade de negócio</w:t>
      </w:r>
      <w:r w:rsidR="005C6ABF" w:rsidRPr="001C065C">
        <w:rPr>
          <w:rFonts w:asciiTheme="majorHAnsi" w:eastAsiaTheme="majorEastAsia" w:hAnsiTheme="majorHAnsi" w:cstheme="majorHAnsi"/>
          <w:color w:val="000000" w:themeColor="text1"/>
        </w:rPr>
        <w:t>, por exemplo</w:t>
      </w:r>
      <w:r w:rsidR="00964153" w:rsidRPr="001C065C">
        <w:rPr>
          <w:rFonts w:asciiTheme="majorHAnsi" w:eastAsiaTheme="majorEastAsia" w:hAnsiTheme="majorHAnsi" w:cstheme="majorHAnsi"/>
          <w:color w:val="000000" w:themeColor="text1"/>
        </w:rPr>
        <w:t xml:space="preserve">: ela traz muitos riscos embutidos. Mas, na maioria das vezes para termos sucesso, precisamos correr riscos. O que é preciso é avaliar </w:t>
      </w:r>
      <w:r w:rsidR="005C511E" w:rsidRPr="001C065C">
        <w:rPr>
          <w:rFonts w:asciiTheme="majorHAnsi" w:eastAsiaTheme="majorEastAsia" w:hAnsiTheme="majorHAnsi" w:cstheme="majorHAnsi"/>
          <w:color w:val="000000" w:themeColor="text1"/>
        </w:rPr>
        <w:t>com profundidade</w:t>
      </w:r>
      <w:r w:rsidR="00964153" w:rsidRPr="001C065C">
        <w:rPr>
          <w:rFonts w:asciiTheme="majorHAnsi" w:eastAsiaTheme="majorEastAsia" w:hAnsiTheme="majorHAnsi" w:cstheme="majorHAnsi"/>
          <w:color w:val="000000" w:themeColor="text1"/>
        </w:rPr>
        <w:t xml:space="preserve"> os riscos e estabelecer critérios para definir quais aqueles que precisarão ser tratados imediatamente e aqueles que teremos definidas ações iniciais para </w:t>
      </w:r>
      <w:r w:rsidR="00636EAB" w:rsidRPr="001C065C">
        <w:rPr>
          <w:rFonts w:asciiTheme="majorHAnsi" w:eastAsiaTheme="majorEastAsia" w:hAnsiTheme="majorHAnsi" w:cstheme="majorHAnsi"/>
          <w:color w:val="000000" w:themeColor="text1"/>
        </w:rPr>
        <w:t xml:space="preserve">o </w:t>
      </w:r>
      <w:r w:rsidR="00964153" w:rsidRPr="001C065C">
        <w:rPr>
          <w:rFonts w:asciiTheme="majorHAnsi" w:eastAsiaTheme="majorEastAsia" w:hAnsiTheme="majorHAnsi" w:cstheme="majorHAnsi"/>
          <w:color w:val="000000" w:themeColor="text1"/>
        </w:rPr>
        <w:t xml:space="preserve">caso </w:t>
      </w:r>
      <w:r w:rsidR="00636EAB" w:rsidRPr="001C065C">
        <w:rPr>
          <w:rFonts w:asciiTheme="majorHAnsi" w:eastAsiaTheme="majorEastAsia" w:hAnsiTheme="majorHAnsi" w:cstheme="majorHAnsi"/>
          <w:color w:val="000000" w:themeColor="text1"/>
        </w:rPr>
        <w:t xml:space="preserve">de </w:t>
      </w:r>
      <w:r w:rsidR="00964153" w:rsidRPr="001C065C">
        <w:rPr>
          <w:rFonts w:asciiTheme="majorHAnsi" w:eastAsiaTheme="majorEastAsia" w:hAnsiTheme="majorHAnsi" w:cstheme="majorHAnsi"/>
          <w:color w:val="000000" w:themeColor="text1"/>
        </w:rPr>
        <w:t>ocorr</w:t>
      </w:r>
      <w:r w:rsidR="00636EAB" w:rsidRPr="001C065C">
        <w:rPr>
          <w:rFonts w:asciiTheme="majorHAnsi" w:eastAsiaTheme="majorEastAsia" w:hAnsiTheme="majorHAnsi" w:cstheme="majorHAnsi"/>
          <w:color w:val="000000" w:themeColor="text1"/>
        </w:rPr>
        <w:t>erem</w:t>
      </w:r>
      <w:r w:rsidR="00964153" w:rsidRPr="001C065C">
        <w:rPr>
          <w:rFonts w:asciiTheme="majorHAnsi" w:eastAsiaTheme="majorEastAsia" w:hAnsiTheme="majorHAnsi" w:cstheme="majorHAnsi"/>
          <w:color w:val="000000" w:themeColor="text1"/>
        </w:rPr>
        <w:t>.</w:t>
      </w:r>
    </w:p>
    <w:p w14:paraId="4A242561" w14:textId="48602C87" w:rsidR="00964153" w:rsidRPr="001C065C" w:rsidRDefault="00636EAB"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Agora i</w:t>
      </w:r>
      <w:r w:rsidR="005C511E" w:rsidRPr="001C065C">
        <w:rPr>
          <w:rFonts w:asciiTheme="majorHAnsi" w:hAnsiTheme="majorHAnsi" w:cstheme="majorHAnsi"/>
          <w:color w:val="000000" w:themeColor="text1"/>
        </w:rPr>
        <w:t>maginem um PMR com a oportunidade de desenvolver um novo MRC para atender determinada área. É uma oportunidade, mas com riscos de não haver demanda suficiente que justifique todo o desenvolvimento. Então, se a análise prévia for eficiente, a decisão a ser tomada será embasada e fundamentada.</w:t>
      </w:r>
    </w:p>
    <w:p w14:paraId="0A358993" w14:textId="6087218C" w:rsidR="00636EAB" w:rsidRPr="001C065C" w:rsidRDefault="00636EAB"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Entendido?</w:t>
      </w:r>
    </w:p>
    <w:p w14:paraId="42EB862C" w14:textId="3471E763" w:rsidR="00636EAB" w:rsidRPr="001C065C" w:rsidRDefault="00636EAB"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Então vamos ao próximo requisito!</w:t>
      </w:r>
    </w:p>
    <w:p w14:paraId="798BC85D" w14:textId="75F090D2" w:rsidR="00844C83" w:rsidRPr="00D86CCE" w:rsidRDefault="009B2284" w:rsidP="00D86CCE">
      <w:pPr>
        <w:pStyle w:val="Ttulo1"/>
        <w:numPr>
          <w:ilvl w:val="1"/>
          <w:numId w:val="6"/>
        </w:numPr>
        <w:tabs>
          <w:tab w:val="left" w:pos="426"/>
        </w:tabs>
        <w:spacing w:line="360" w:lineRule="auto"/>
        <w:ind w:left="0" w:hanging="22"/>
        <w:jc w:val="both"/>
        <w:rPr>
          <w:rFonts w:asciiTheme="majorHAnsi" w:hAnsiTheme="majorHAnsi" w:cstheme="majorHAnsi"/>
          <w:bCs/>
          <w:i/>
          <w:color w:val="000000"/>
        </w:rPr>
      </w:pPr>
      <w:bookmarkStart w:id="4" w:name="_Toc78881126"/>
      <w:r w:rsidRPr="001747AA">
        <w:rPr>
          <w:rFonts w:asciiTheme="majorHAnsi" w:hAnsiTheme="majorHAnsi" w:cstheme="majorHAnsi"/>
        </w:rPr>
        <w:lastRenderedPageBreak/>
        <w:t xml:space="preserve">Requisito </w:t>
      </w:r>
      <w:r w:rsidRPr="00D86CCE">
        <w:rPr>
          <w:rFonts w:asciiTheme="majorHAnsi" w:hAnsiTheme="majorHAnsi" w:cstheme="majorHAnsi"/>
        </w:rPr>
        <w:t>8.9</w:t>
      </w:r>
      <w:r w:rsidR="00D86CCE">
        <w:rPr>
          <w:rFonts w:asciiTheme="majorHAnsi" w:hAnsiTheme="majorHAnsi" w:cstheme="majorHAnsi"/>
        </w:rPr>
        <w:t xml:space="preserve"> </w:t>
      </w:r>
      <w:r w:rsidR="00844C83" w:rsidRPr="00D86CCE">
        <w:rPr>
          <w:rFonts w:asciiTheme="majorHAnsi" w:hAnsiTheme="majorHAnsi" w:cstheme="majorHAnsi"/>
        </w:rPr>
        <w:t>Ações corretivas (Opção A)</w:t>
      </w:r>
      <w:bookmarkEnd w:id="4"/>
    </w:p>
    <w:p w14:paraId="4312E2BC" w14:textId="35E6C085" w:rsidR="00A87DF9" w:rsidRDefault="00371447" w:rsidP="00536DD6">
      <w:pPr>
        <w:autoSpaceDE w:val="0"/>
        <w:autoSpaceDN w:val="0"/>
        <w:adjustRightInd w:val="0"/>
        <w:spacing w:before="240" w:after="240" w:line="360" w:lineRule="auto"/>
        <w:jc w:val="both"/>
        <w:rPr>
          <w:rFonts w:asciiTheme="majorHAnsi" w:hAnsiTheme="majorHAnsi" w:cstheme="majorHAnsi"/>
          <w:color w:val="000000"/>
        </w:rPr>
      </w:pPr>
      <w:r w:rsidRPr="00371447">
        <w:rPr>
          <w:rFonts w:asciiTheme="majorHAnsi" w:hAnsiTheme="majorHAnsi" w:cstheme="majorHAnsi"/>
          <w:noProof/>
          <w:color w:val="000000"/>
          <w:lang w:eastAsia="pt-BR"/>
        </w:rPr>
        <w:drawing>
          <wp:anchor distT="0" distB="0" distL="114300" distR="114300" simplePos="0" relativeHeight="251665408" behindDoc="0" locked="0" layoutInCell="1" allowOverlap="1" wp14:anchorId="565CE314" wp14:editId="58AD3A64">
            <wp:simplePos x="0" y="0"/>
            <wp:positionH relativeFrom="margin">
              <wp:align>left</wp:align>
            </wp:positionH>
            <wp:positionV relativeFrom="paragraph">
              <wp:posOffset>534670</wp:posOffset>
            </wp:positionV>
            <wp:extent cx="1374775" cy="1374775"/>
            <wp:effectExtent l="0" t="0" r="0" b="0"/>
            <wp:wrapSquare wrapText="bothSides"/>
            <wp:docPr id="13" name="Imagem 13" descr="C:\Users\Aline\Desktop\Temporário\17034_2017\causa_ra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ine\Desktop\Temporário\17034_2017\causa_rai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477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F9" w:rsidRPr="00A87DF9">
        <w:rPr>
          <w:rFonts w:asciiTheme="majorHAnsi" w:hAnsiTheme="majorHAnsi" w:cstheme="majorHAnsi"/>
          <w:color w:val="000000"/>
        </w:rPr>
        <w:t>Bom, ao longo do curso v</w:t>
      </w:r>
      <w:r w:rsidR="00A87DF9">
        <w:rPr>
          <w:rFonts w:asciiTheme="majorHAnsi" w:hAnsiTheme="majorHAnsi" w:cstheme="majorHAnsi"/>
          <w:color w:val="000000"/>
        </w:rPr>
        <w:t>o</w:t>
      </w:r>
      <w:r w:rsidR="00A87DF9" w:rsidRPr="00A87DF9">
        <w:rPr>
          <w:rFonts w:asciiTheme="majorHAnsi" w:hAnsiTheme="majorHAnsi" w:cstheme="majorHAnsi"/>
          <w:color w:val="000000"/>
        </w:rPr>
        <w:t>c</w:t>
      </w:r>
      <w:r w:rsidR="00A87DF9">
        <w:rPr>
          <w:rFonts w:asciiTheme="majorHAnsi" w:hAnsiTheme="majorHAnsi" w:cstheme="majorHAnsi"/>
          <w:color w:val="000000"/>
        </w:rPr>
        <w:t>ê</w:t>
      </w:r>
      <w:r w:rsidR="00A87DF9" w:rsidRPr="00A87DF9">
        <w:rPr>
          <w:rFonts w:asciiTheme="majorHAnsi" w:hAnsiTheme="majorHAnsi" w:cstheme="majorHAnsi"/>
          <w:color w:val="000000"/>
        </w:rPr>
        <w:t xml:space="preserve"> leu</w:t>
      </w:r>
      <w:r w:rsidR="00A87DF9">
        <w:rPr>
          <w:rFonts w:asciiTheme="majorHAnsi" w:hAnsiTheme="majorHAnsi" w:cstheme="majorHAnsi"/>
          <w:color w:val="000000"/>
        </w:rPr>
        <w:t xml:space="preserve"> algumas vezes</w:t>
      </w:r>
      <w:r w:rsidR="00A87DF9" w:rsidRPr="00A87DF9">
        <w:rPr>
          <w:rFonts w:asciiTheme="majorHAnsi" w:hAnsiTheme="majorHAnsi" w:cstheme="majorHAnsi"/>
          <w:color w:val="000000"/>
        </w:rPr>
        <w:t xml:space="preserve"> a expressão “ação corretiva”, mas ficou claro para você o que isto realmente significa?</w:t>
      </w:r>
    </w:p>
    <w:p w14:paraId="5874409B" w14:textId="31227D0E" w:rsidR="00A87DF9" w:rsidRDefault="00A87DF9" w:rsidP="00536DD6">
      <w:pPr>
        <w:autoSpaceDE w:val="0"/>
        <w:autoSpaceDN w:val="0"/>
        <w:adjustRightInd w:val="0"/>
        <w:spacing w:before="240" w:after="240" w:line="360" w:lineRule="auto"/>
        <w:jc w:val="both"/>
        <w:rPr>
          <w:rFonts w:asciiTheme="majorHAnsi" w:hAnsiTheme="majorHAnsi" w:cstheme="majorHAnsi"/>
          <w:color w:val="000000"/>
        </w:rPr>
      </w:pPr>
      <w:r w:rsidRPr="00A87DF9">
        <w:rPr>
          <w:rFonts w:asciiTheme="majorHAnsi" w:hAnsiTheme="majorHAnsi" w:cstheme="majorHAnsi"/>
          <w:color w:val="000000"/>
        </w:rPr>
        <w:t>Ações corretivas são medidas tomadas para eliminar a(s) causa(s)-raiz de não-conformidades, acidentes ou incidentes identificados, a fim de prevenir sua repetição.</w:t>
      </w:r>
    </w:p>
    <w:p w14:paraId="677C16C6" w14:textId="5324D395" w:rsidR="00371447" w:rsidRDefault="00A87DF9" w:rsidP="00536DD6">
      <w:pPr>
        <w:autoSpaceDE w:val="0"/>
        <w:autoSpaceDN w:val="0"/>
        <w:adjustRightInd w:val="0"/>
        <w:spacing w:before="240" w:after="240" w:line="360" w:lineRule="auto"/>
        <w:jc w:val="both"/>
        <w:rPr>
          <w:rFonts w:asciiTheme="majorHAnsi" w:hAnsiTheme="majorHAnsi" w:cstheme="majorHAnsi"/>
          <w:color w:val="000000"/>
        </w:rPr>
      </w:pPr>
      <w:r>
        <w:rPr>
          <w:rFonts w:asciiTheme="majorHAnsi" w:hAnsiTheme="majorHAnsi" w:cstheme="majorHAnsi"/>
          <w:color w:val="000000"/>
        </w:rPr>
        <w:t>Sabendo disto, vamos ao que diz os requisitos:</w:t>
      </w:r>
    </w:p>
    <w:p w14:paraId="08A5FE6D" w14:textId="77777777" w:rsidR="00371447" w:rsidRPr="00A87DF9" w:rsidRDefault="00371447" w:rsidP="00536DD6">
      <w:pPr>
        <w:autoSpaceDE w:val="0"/>
        <w:autoSpaceDN w:val="0"/>
        <w:adjustRightInd w:val="0"/>
        <w:spacing w:before="240" w:after="240" w:line="360" w:lineRule="auto"/>
        <w:jc w:val="both"/>
        <w:rPr>
          <w:rFonts w:asciiTheme="majorHAnsi" w:hAnsiTheme="majorHAnsi" w:cstheme="majorHAnsi"/>
          <w:color w:val="000000"/>
        </w:rPr>
      </w:pPr>
    </w:p>
    <w:p w14:paraId="2E242B02" w14:textId="77777777" w:rsidR="00844C83" w:rsidRPr="001C065C" w:rsidRDefault="00844C83" w:rsidP="00536DD6">
      <w:pPr>
        <w:autoSpaceDE w:val="0"/>
        <w:autoSpaceDN w:val="0"/>
        <w:adjustRightInd w:val="0"/>
        <w:spacing w:before="240" w:after="240" w:line="360" w:lineRule="auto"/>
        <w:jc w:val="both"/>
        <w:rPr>
          <w:rFonts w:asciiTheme="majorHAnsi" w:hAnsiTheme="majorHAnsi" w:cstheme="majorHAnsi"/>
          <w:b/>
          <w:bCs/>
          <w:i/>
          <w:color w:val="000000"/>
        </w:rPr>
      </w:pPr>
      <w:r w:rsidRPr="001C065C">
        <w:rPr>
          <w:rFonts w:asciiTheme="majorHAnsi" w:hAnsiTheme="majorHAnsi" w:cstheme="majorHAnsi"/>
          <w:b/>
          <w:bCs/>
          <w:i/>
          <w:color w:val="000000"/>
        </w:rPr>
        <w:t>8.9.1 Generalidades</w:t>
      </w:r>
    </w:p>
    <w:p w14:paraId="56B8C4AB" w14:textId="36D66BEE" w:rsidR="00844C83"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r w:rsidRPr="001C065C">
        <w:rPr>
          <w:rFonts w:asciiTheme="majorHAnsi" w:hAnsiTheme="majorHAnsi" w:cstheme="majorHAnsi"/>
          <w:i/>
          <w:color w:val="000000"/>
        </w:rPr>
        <w:t xml:space="preserve">O PMR deve estabelecer uma política e procedimento(s) e deve designar autoridades apropriadas para a implementação de ações corretivas quando forem identificados MR não conformes, trabalho não conforme na produção de MR ou desvios das políticas e dos procedimentos no sistema de gestão. </w:t>
      </w:r>
    </w:p>
    <w:p w14:paraId="071F750B" w14:textId="5AF755D0" w:rsidR="00844C83"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sz w:val="20"/>
          <w:szCs w:val="20"/>
        </w:rPr>
      </w:pPr>
      <w:r w:rsidRPr="001C065C">
        <w:rPr>
          <w:rFonts w:asciiTheme="majorHAnsi" w:hAnsiTheme="majorHAnsi" w:cstheme="majorHAnsi"/>
          <w:i/>
          <w:color w:val="000000"/>
          <w:sz w:val="20"/>
          <w:szCs w:val="20"/>
        </w:rPr>
        <w:t>Nota Um problema com o sistema de gestão ou com operações técnicas pode ser identificado por meio de várias atividades do sistema de gestão, como controle de MR não conformes, auditorias internas ou externas, análises críticas pela direção e realimentação dos clientes ou observações do pessoal.”</w:t>
      </w:r>
    </w:p>
    <w:p w14:paraId="0E168525" w14:textId="29F1DD58" w:rsidR="002832DF" w:rsidRPr="001C065C" w:rsidRDefault="00844C83"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O </w:t>
      </w:r>
      <w:r w:rsidR="00FC3E5E" w:rsidRPr="001C065C">
        <w:rPr>
          <w:rFonts w:asciiTheme="majorHAnsi" w:hAnsiTheme="majorHAnsi" w:cstheme="majorHAnsi"/>
          <w:color w:val="000000"/>
        </w:rPr>
        <w:t>Produtor de Material de Referência</w:t>
      </w:r>
      <w:r w:rsidR="002832DF" w:rsidRPr="001C065C">
        <w:rPr>
          <w:rFonts w:asciiTheme="majorHAnsi" w:hAnsiTheme="majorHAnsi" w:cstheme="majorHAnsi"/>
          <w:color w:val="000000"/>
        </w:rPr>
        <w:t xml:space="preserve">, ao designar as autoridades como vimos anteriormente no requisito 5.3.b, deve designar aquelas que serão responsáveis pela implementação de ações corretivas. O procedimento é obrigatório para evitar que o cliente receba e até </w:t>
      </w:r>
      <w:r w:rsidR="005C6ABF" w:rsidRPr="001C065C">
        <w:rPr>
          <w:rFonts w:asciiTheme="majorHAnsi" w:hAnsiTheme="majorHAnsi" w:cstheme="majorHAnsi"/>
          <w:color w:val="000000"/>
        </w:rPr>
        <w:t xml:space="preserve">utilize </w:t>
      </w:r>
      <w:proofErr w:type="spellStart"/>
      <w:r w:rsidR="002832DF" w:rsidRPr="001C065C">
        <w:rPr>
          <w:rFonts w:asciiTheme="majorHAnsi" w:hAnsiTheme="majorHAnsi" w:cstheme="majorHAnsi"/>
          <w:color w:val="000000"/>
        </w:rPr>
        <w:t>MR</w:t>
      </w:r>
      <w:r w:rsidR="005C13EA" w:rsidRPr="001C065C">
        <w:rPr>
          <w:rFonts w:asciiTheme="majorHAnsi" w:hAnsiTheme="majorHAnsi" w:cstheme="majorHAnsi"/>
          <w:color w:val="000000"/>
        </w:rPr>
        <w:t>s</w:t>
      </w:r>
      <w:proofErr w:type="spellEnd"/>
      <w:r w:rsidR="002832DF" w:rsidRPr="001C065C">
        <w:rPr>
          <w:rFonts w:asciiTheme="majorHAnsi" w:hAnsiTheme="majorHAnsi" w:cstheme="majorHAnsi"/>
          <w:color w:val="000000"/>
        </w:rPr>
        <w:t xml:space="preserve"> não conformes em última instância, porém, qualquer desvio no sistema de gestão</w:t>
      </w:r>
      <w:r w:rsidR="005C13EA" w:rsidRPr="001C065C">
        <w:rPr>
          <w:rFonts w:asciiTheme="majorHAnsi" w:hAnsiTheme="majorHAnsi" w:cstheme="majorHAnsi"/>
          <w:color w:val="000000"/>
        </w:rPr>
        <w:t xml:space="preserve"> </w:t>
      </w:r>
      <w:r w:rsidR="002832DF" w:rsidRPr="001C065C">
        <w:rPr>
          <w:rFonts w:asciiTheme="majorHAnsi" w:hAnsiTheme="majorHAnsi" w:cstheme="majorHAnsi"/>
          <w:color w:val="000000"/>
        </w:rPr>
        <w:t>deve ter a implementação de ações corretivas</w:t>
      </w:r>
      <w:r w:rsidR="005C13EA" w:rsidRPr="001C065C">
        <w:rPr>
          <w:rFonts w:asciiTheme="majorHAnsi" w:hAnsiTheme="majorHAnsi" w:cstheme="majorHAnsi"/>
          <w:color w:val="000000"/>
        </w:rPr>
        <w:t xml:space="preserve"> quando identificado, mesmo que isto ocorra antes da distribuição do MR</w:t>
      </w:r>
      <w:r w:rsidR="002832DF" w:rsidRPr="001C065C">
        <w:rPr>
          <w:rFonts w:asciiTheme="majorHAnsi" w:hAnsiTheme="majorHAnsi" w:cstheme="majorHAnsi"/>
          <w:color w:val="000000"/>
        </w:rPr>
        <w:t>.</w:t>
      </w:r>
    </w:p>
    <w:p w14:paraId="4C88FEAC" w14:textId="77777777" w:rsidR="00E81034" w:rsidRPr="001C065C" w:rsidRDefault="00E81034"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Quer ver um exemplo?</w:t>
      </w:r>
    </w:p>
    <w:p w14:paraId="1C731440" w14:textId="77777777" w:rsidR="00E81034"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Pensem quando os </w:t>
      </w:r>
      <w:r w:rsidR="002832DF" w:rsidRPr="001C065C">
        <w:rPr>
          <w:rFonts w:asciiTheme="majorHAnsi" w:hAnsiTheme="majorHAnsi" w:cstheme="majorHAnsi"/>
          <w:color w:val="000000"/>
        </w:rPr>
        <w:t>veículos</w:t>
      </w:r>
      <w:r w:rsidRPr="001C065C">
        <w:rPr>
          <w:rFonts w:asciiTheme="majorHAnsi" w:hAnsiTheme="majorHAnsi" w:cstheme="majorHAnsi"/>
          <w:color w:val="000000"/>
        </w:rPr>
        <w:t xml:space="preserve"> possuem recall. C</w:t>
      </w:r>
      <w:r w:rsidR="002832DF" w:rsidRPr="001C065C">
        <w:rPr>
          <w:rFonts w:asciiTheme="majorHAnsi" w:hAnsiTheme="majorHAnsi" w:cstheme="majorHAnsi"/>
          <w:color w:val="000000"/>
        </w:rPr>
        <w:t>ada vez mais vemos como comum as montadoras fazerem</w:t>
      </w:r>
      <w:r w:rsidRPr="001C065C">
        <w:rPr>
          <w:rFonts w:asciiTheme="majorHAnsi" w:hAnsiTheme="majorHAnsi" w:cstheme="majorHAnsi"/>
          <w:color w:val="000000"/>
        </w:rPr>
        <w:t xml:space="preserve"> os chamados para substituição de peças ou alguma manutenção. Atualmente até, estão verificando a possibilidade de sincronização destes chamados com a documentação do veículo, para evitar que alguém não saiba de sua necessidade</w:t>
      </w:r>
      <w:r w:rsidR="002832DF" w:rsidRPr="001C065C">
        <w:rPr>
          <w:rFonts w:asciiTheme="majorHAnsi" w:hAnsiTheme="majorHAnsi" w:cstheme="majorHAnsi"/>
          <w:color w:val="000000"/>
        </w:rPr>
        <w:t xml:space="preserve">. </w:t>
      </w:r>
    </w:p>
    <w:p w14:paraId="3961401C" w14:textId="3FD14703" w:rsidR="003723DD" w:rsidRPr="001C065C" w:rsidRDefault="002832DF"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Isso significa que as montadoras</w:t>
      </w:r>
      <w:r w:rsidR="00E81034" w:rsidRPr="001C065C">
        <w:rPr>
          <w:rFonts w:asciiTheme="majorHAnsi" w:hAnsiTheme="majorHAnsi" w:cstheme="majorHAnsi"/>
          <w:color w:val="000000"/>
        </w:rPr>
        <w:t xml:space="preserve"> </w:t>
      </w:r>
      <w:r w:rsidRPr="001C065C">
        <w:rPr>
          <w:rFonts w:asciiTheme="majorHAnsi" w:hAnsiTheme="majorHAnsi" w:cstheme="majorHAnsi"/>
          <w:color w:val="000000"/>
        </w:rPr>
        <w:t>não cometiam erros</w:t>
      </w:r>
      <w:r w:rsidR="00E81034" w:rsidRPr="001C065C">
        <w:rPr>
          <w:rFonts w:asciiTheme="majorHAnsi" w:hAnsiTheme="majorHAnsi" w:cstheme="majorHAnsi"/>
          <w:color w:val="000000"/>
        </w:rPr>
        <w:t xml:space="preserve">, anos atrás, </w:t>
      </w:r>
      <w:r w:rsidRPr="001C065C">
        <w:rPr>
          <w:rFonts w:asciiTheme="majorHAnsi" w:hAnsiTheme="majorHAnsi" w:cstheme="majorHAnsi"/>
          <w:color w:val="000000"/>
        </w:rPr>
        <w:t xml:space="preserve">ou que as peças eram de melhor qualidade? </w:t>
      </w:r>
      <w:r w:rsidR="00E81034" w:rsidRPr="001C065C">
        <w:rPr>
          <w:rFonts w:asciiTheme="majorHAnsi" w:hAnsiTheme="majorHAnsi" w:cstheme="majorHAnsi"/>
          <w:color w:val="000000"/>
        </w:rPr>
        <w:t>A resposta é n</w:t>
      </w:r>
      <w:r w:rsidRPr="001C065C">
        <w:rPr>
          <w:rFonts w:asciiTheme="majorHAnsi" w:hAnsiTheme="majorHAnsi" w:cstheme="majorHAnsi"/>
          <w:color w:val="000000"/>
        </w:rPr>
        <w:t xml:space="preserve">ão. </w:t>
      </w:r>
      <w:r w:rsidR="003723DD" w:rsidRPr="001C065C">
        <w:rPr>
          <w:rFonts w:asciiTheme="majorHAnsi" w:hAnsiTheme="majorHAnsi" w:cstheme="majorHAnsi"/>
          <w:color w:val="000000"/>
        </w:rPr>
        <w:t xml:space="preserve">O que </w:t>
      </w:r>
      <w:r w:rsidR="003723DD" w:rsidRPr="006E0CB5">
        <w:rPr>
          <w:rFonts w:asciiTheme="majorHAnsi" w:hAnsiTheme="majorHAnsi" w:cstheme="majorHAnsi"/>
          <w:b/>
          <w:color w:val="000000"/>
        </w:rPr>
        <w:t>não havia</w:t>
      </w:r>
      <w:r w:rsidR="00E81034" w:rsidRPr="001C065C">
        <w:rPr>
          <w:rFonts w:asciiTheme="majorHAnsi" w:hAnsiTheme="majorHAnsi" w:cstheme="majorHAnsi"/>
          <w:color w:val="000000"/>
        </w:rPr>
        <w:t>,</w:t>
      </w:r>
      <w:r w:rsidR="003723DD" w:rsidRPr="001C065C">
        <w:rPr>
          <w:rFonts w:asciiTheme="majorHAnsi" w:hAnsiTheme="majorHAnsi" w:cstheme="majorHAnsi"/>
          <w:color w:val="000000"/>
        </w:rPr>
        <w:t xml:space="preserve"> anos atrás</w:t>
      </w:r>
      <w:r w:rsidR="00E81034" w:rsidRPr="001C065C">
        <w:rPr>
          <w:rFonts w:asciiTheme="majorHAnsi" w:hAnsiTheme="majorHAnsi" w:cstheme="majorHAnsi"/>
          <w:color w:val="000000"/>
        </w:rPr>
        <w:t>,</w:t>
      </w:r>
      <w:r w:rsidR="003723DD" w:rsidRPr="001C065C">
        <w:rPr>
          <w:rFonts w:asciiTheme="majorHAnsi" w:hAnsiTheme="majorHAnsi" w:cstheme="majorHAnsi"/>
          <w:color w:val="000000"/>
        </w:rPr>
        <w:t xml:space="preserve"> era o sistema de identificação das falhas onde, </w:t>
      </w:r>
      <w:r w:rsidR="003723DD" w:rsidRPr="001C065C">
        <w:rPr>
          <w:rFonts w:asciiTheme="majorHAnsi" w:hAnsiTheme="majorHAnsi" w:cstheme="majorHAnsi"/>
          <w:color w:val="000000"/>
        </w:rPr>
        <w:lastRenderedPageBreak/>
        <w:t>uma das ações</w:t>
      </w:r>
      <w:r w:rsidR="00E81034" w:rsidRPr="001C065C">
        <w:rPr>
          <w:rFonts w:asciiTheme="majorHAnsi" w:hAnsiTheme="majorHAnsi" w:cstheme="majorHAnsi"/>
          <w:color w:val="000000"/>
        </w:rPr>
        <w:t xml:space="preserve"> corretivas</w:t>
      </w:r>
      <w:r w:rsidR="003723DD" w:rsidRPr="001C065C">
        <w:rPr>
          <w:rFonts w:asciiTheme="majorHAnsi" w:hAnsiTheme="majorHAnsi" w:cstheme="majorHAnsi"/>
          <w:color w:val="000000"/>
        </w:rPr>
        <w:t xml:space="preserve">, é o recall. Com isso, o consumidor ou cliente da montadora, não corre riscos no uso do veículo. </w:t>
      </w:r>
    </w:p>
    <w:p w14:paraId="5ED7C7C1" w14:textId="77777777" w:rsidR="00E81034" w:rsidRPr="001C065C" w:rsidRDefault="00E81034" w:rsidP="00536DD6">
      <w:pPr>
        <w:autoSpaceDE w:val="0"/>
        <w:autoSpaceDN w:val="0"/>
        <w:adjustRightInd w:val="0"/>
        <w:spacing w:before="240" w:after="240" w:line="360" w:lineRule="auto"/>
        <w:jc w:val="both"/>
        <w:rPr>
          <w:rFonts w:asciiTheme="majorHAnsi" w:hAnsiTheme="majorHAnsi" w:cstheme="majorHAnsi"/>
          <w:color w:val="000000"/>
        </w:rPr>
      </w:pPr>
    </w:p>
    <w:p w14:paraId="358E5756" w14:textId="35C4FA56" w:rsidR="00844C83" w:rsidRPr="001C065C" w:rsidRDefault="003723DD" w:rsidP="00536DD6">
      <w:pPr>
        <w:autoSpaceDE w:val="0"/>
        <w:autoSpaceDN w:val="0"/>
        <w:adjustRightInd w:val="0"/>
        <w:spacing w:before="240" w:after="240" w:line="360" w:lineRule="auto"/>
        <w:jc w:val="both"/>
        <w:rPr>
          <w:rFonts w:asciiTheme="majorHAnsi" w:hAnsiTheme="majorHAnsi" w:cstheme="majorHAnsi"/>
          <w:b/>
          <w:bCs/>
          <w:i/>
          <w:color w:val="000000"/>
        </w:rPr>
      </w:pPr>
      <w:r w:rsidRPr="001C065C">
        <w:rPr>
          <w:rFonts w:asciiTheme="majorHAnsi" w:hAnsiTheme="majorHAnsi" w:cstheme="majorHAnsi"/>
          <w:b/>
          <w:bCs/>
          <w:i/>
          <w:color w:val="000000"/>
        </w:rPr>
        <w:t>“</w:t>
      </w:r>
      <w:r w:rsidR="00844C83" w:rsidRPr="001C065C">
        <w:rPr>
          <w:rFonts w:asciiTheme="majorHAnsi" w:hAnsiTheme="majorHAnsi" w:cstheme="majorHAnsi"/>
          <w:b/>
          <w:bCs/>
          <w:i/>
          <w:color w:val="000000"/>
        </w:rPr>
        <w:t>8.9.2 Análise de causas</w:t>
      </w:r>
    </w:p>
    <w:p w14:paraId="49B85333" w14:textId="07FE0D35" w:rsidR="00D33B5A"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r w:rsidRPr="001C065C">
        <w:rPr>
          <w:rFonts w:asciiTheme="majorHAnsi" w:hAnsiTheme="majorHAnsi" w:cstheme="majorHAnsi"/>
          <w:i/>
          <w:color w:val="000000"/>
        </w:rPr>
        <w:t>Os procedimentos de ação corretiva devem iniciar com uma investigação para identificar as causas-raiz do problema. A investigação deve ser realizada para produção no próprio PMR e, quando requerido, para qualquer trabalho desempenhado pelos subcontratados.</w:t>
      </w:r>
    </w:p>
    <w:p w14:paraId="7ADD74A1" w14:textId="48E501B7" w:rsidR="00844C83"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sz w:val="20"/>
          <w:szCs w:val="20"/>
        </w:rPr>
      </w:pPr>
      <w:r w:rsidRPr="001C065C">
        <w:rPr>
          <w:rFonts w:asciiTheme="majorHAnsi" w:hAnsiTheme="majorHAnsi" w:cstheme="majorHAnsi"/>
          <w:i/>
          <w:color w:val="000000"/>
          <w:sz w:val="20"/>
          <w:szCs w:val="20"/>
        </w:rPr>
        <w:t xml:space="preserve">Nota </w:t>
      </w:r>
      <w:r w:rsidRPr="001C065C">
        <w:rPr>
          <w:rFonts w:asciiTheme="majorHAnsi" w:hAnsiTheme="majorHAnsi" w:cstheme="majorHAnsi"/>
          <w:b/>
          <w:i/>
          <w:color w:val="000000"/>
          <w:sz w:val="20"/>
          <w:szCs w:val="20"/>
        </w:rPr>
        <w:t>Frequentemente a causa-raiz não é óbvia</w:t>
      </w:r>
      <w:r w:rsidRPr="001C065C">
        <w:rPr>
          <w:rFonts w:asciiTheme="majorHAnsi" w:hAnsiTheme="majorHAnsi" w:cstheme="majorHAnsi"/>
          <w:i/>
          <w:color w:val="000000"/>
          <w:sz w:val="20"/>
          <w:szCs w:val="20"/>
        </w:rPr>
        <w:t xml:space="preserve"> e é necessária uma análise cuidadosa de todas as causas potenciais do problema. As causas potenciais poderiam incluir a natureza do MR e as suas especificações, os procedimentos gerais e procedimentos empregados para caracterização, as habilidades e treinamento do pessoal, e os materiais e equipamentos (e/ou sua calibração) utilizados nos processos de produção.</w:t>
      </w:r>
      <w:r w:rsidR="003723DD" w:rsidRPr="001C065C">
        <w:rPr>
          <w:rFonts w:asciiTheme="majorHAnsi" w:hAnsiTheme="majorHAnsi" w:cstheme="majorHAnsi"/>
          <w:i/>
          <w:color w:val="000000"/>
          <w:sz w:val="20"/>
          <w:szCs w:val="20"/>
        </w:rPr>
        <w:t>”</w:t>
      </w:r>
    </w:p>
    <w:p w14:paraId="1CD049B7" w14:textId="047A66C1" w:rsidR="00844C83" w:rsidRPr="001C065C" w:rsidRDefault="00D33B5A"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Atenção! </w:t>
      </w:r>
      <w:r w:rsidR="003723DD" w:rsidRPr="001C065C">
        <w:rPr>
          <w:rFonts w:asciiTheme="majorHAnsi" w:hAnsiTheme="majorHAnsi" w:cstheme="majorHAnsi"/>
          <w:color w:val="000000"/>
        </w:rPr>
        <w:t xml:space="preserve">Tenham muita calma e isenção no momento de buscar as causas do problema. Pode não ser uma causa evidente, ou muitas vezes ficamos tão envolvidos no problema que tendemos a já buscar uma causa que para nós parece ser óbvia. </w:t>
      </w:r>
      <w:r w:rsidRPr="001C065C">
        <w:rPr>
          <w:rFonts w:asciiTheme="majorHAnsi" w:hAnsiTheme="majorHAnsi" w:cstheme="majorHAnsi"/>
          <w:color w:val="000000"/>
        </w:rPr>
        <w:t xml:space="preserve">Só que não deve ser </w:t>
      </w:r>
      <w:r w:rsidR="003723DD" w:rsidRPr="001C065C">
        <w:rPr>
          <w:rFonts w:asciiTheme="majorHAnsi" w:hAnsiTheme="majorHAnsi" w:cstheme="majorHAnsi"/>
          <w:color w:val="000000"/>
        </w:rPr>
        <w:t xml:space="preserve">assim. </w:t>
      </w:r>
    </w:p>
    <w:p w14:paraId="2053A7EC"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Podemos utilizar ferramentas para identificação das causas. Uma delas é a dos 5 Porquês. É quando temos que colocar em ação aquela nossa criança que vivia perguntando aos adultos o porquê das coisas. </w:t>
      </w:r>
    </w:p>
    <w:p w14:paraId="7F5A4E38" w14:textId="0B0D74AD"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Vamos pensar num exemplo? Uma criança de 5 anos decide que vai </w:t>
      </w:r>
      <w:r w:rsidR="00784824" w:rsidRPr="001C065C">
        <w:rPr>
          <w:rFonts w:asciiTheme="majorHAnsi" w:hAnsiTheme="majorHAnsi" w:cstheme="majorHAnsi"/>
          <w:color w:val="000000"/>
        </w:rPr>
        <w:t xml:space="preserve">subir </w:t>
      </w:r>
      <w:r w:rsidRPr="001C065C">
        <w:rPr>
          <w:rFonts w:asciiTheme="majorHAnsi" w:hAnsiTheme="majorHAnsi" w:cstheme="majorHAnsi"/>
          <w:color w:val="000000"/>
        </w:rPr>
        <w:t xml:space="preserve">uma escada correndo. A mãe o segura e diz que não é para fazer isso. </w:t>
      </w:r>
    </w:p>
    <w:p w14:paraId="5FC73EB6" w14:textId="307ABB90" w:rsidR="00D33B5A" w:rsidRPr="001C065C" w:rsidRDefault="00D33B5A" w:rsidP="00536DD6">
      <w:pPr>
        <w:autoSpaceDE w:val="0"/>
        <w:autoSpaceDN w:val="0"/>
        <w:adjustRightInd w:val="0"/>
        <w:spacing w:before="240" w:after="240" w:line="360" w:lineRule="auto"/>
        <w:jc w:val="both"/>
        <w:rPr>
          <w:rFonts w:asciiTheme="majorHAnsi" w:hAnsiTheme="majorHAnsi" w:cstheme="majorHAnsi"/>
          <w:color w:val="000000"/>
        </w:rPr>
      </w:pPr>
      <w:r w:rsidRPr="001C065C">
        <w:rPr>
          <w:noProof/>
          <w:lang w:eastAsia="pt-BR"/>
        </w:rPr>
        <w:drawing>
          <wp:anchor distT="0" distB="0" distL="114300" distR="114300" simplePos="0" relativeHeight="251663360" behindDoc="0" locked="0" layoutInCell="1" allowOverlap="1" wp14:anchorId="22954400" wp14:editId="4F3B08EF">
            <wp:simplePos x="0" y="0"/>
            <wp:positionH relativeFrom="margin">
              <wp:align>left</wp:align>
            </wp:positionH>
            <wp:positionV relativeFrom="paragraph">
              <wp:posOffset>-5080</wp:posOffset>
            </wp:positionV>
            <wp:extent cx="2080895" cy="3122930"/>
            <wp:effectExtent l="0" t="0" r="0" b="1270"/>
            <wp:wrapSquare wrapText="bothSides"/>
            <wp:docPr id="7" name="Imagem 7" descr="Holding Hands, Girl, People, Guy, Bracelet, 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ding Hands, Girl, People, Guy, Bracelet, All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0895"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65C">
        <w:rPr>
          <w:rFonts w:asciiTheme="majorHAnsi" w:hAnsiTheme="majorHAnsi" w:cstheme="majorHAnsi"/>
          <w:color w:val="000000"/>
        </w:rPr>
        <w:t xml:space="preserve"> </w:t>
      </w:r>
      <w:r w:rsidR="003723DD" w:rsidRPr="001C065C">
        <w:rPr>
          <w:rFonts w:asciiTheme="majorHAnsi" w:hAnsiTheme="majorHAnsi" w:cstheme="majorHAnsi"/>
          <w:color w:val="000000"/>
        </w:rPr>
        <w:t xml:space="preserve">O que a criança pode dizer? </w:t>
      </w:r>
    </w:p>
    <w:p w14:paraId="79A6E554"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Porque não posso fazer? </w:t>
      </w:r>
    </w:p>
    <w:p w14:paraId="546B5FD5"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A mãe responde: Por que não. </w:t>
      </w:r>
    </w:p>
    <w:p w14:paraId="0CC28CA2"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A criança insiste: porque não? </w:t>
      </w:r>
    </w:p>
    <w:p w14:paraId="047EC457" w14:textId="77777777" w:rsidR="00D33B5A" w:rsidRPr="001C065C" w:rsidRDefault="00D33B5A"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A mãe responde: </w:t>
      </w:r>
      <w:r w:rsidR="003723DD" w:rsidRPr="001C065C">
        <w:rPr>
          <w:rFonts w:asciiTheme="majorHAnsi" w:hAnsiTheme="majorHAnsi" w:cstheme="majorHAnsi"/>
          <w:color w:val="000000"/>
        </w:rPr>
        <w:t>Por que eu não quero.</w:t>
      </w:r>
      <w:r w:rsidRPr="001C065C">
        <w:rPr>
          <w:rFonts w:asciiTheme="majorHAnsi" w:hAnsiTheme="majorHAnsi" w:cstheme="majorHAnsi"/>
          <w:color w:val="000000"/>
        </w:rPr>
        <w:t>..</w:t>
      </w:r>
      <w:r w:rsidR="003723DD" w:rsidRPr="001C065C">
        <w:rPr>
          <w:rFonts w:asciiTheme="majorHAnsi" w:hAnsiTheme="majorHAnsi" w:cstheme="majorHAnsi"/>
          <w:color w:val="000000"/>
        </w:rPr>
        <w:t xml:space="preserve"> </w:t>
      </w:r>
    </w:p>
    <w:p w14:paraId="16F35C0B" w14:textId="4E77A90F" w:rsidR="00D33B5A" w:rsidRPr="001C065C" w:rsidRDefault="00D33B5A"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Mas p</w:t>
      </w:r>
      <w:r w:rsidR="003723DD" w:rsidRPr="001C065C">
        <w:rPr>
          <w:rFonts w:asciiTheme="majorHAnsi" w:hAnsiTheme="majorHAnsi" w:cstheme="majorHAnsi"/>
          <w:color w:val="000000"/>
        </w:rPr>
        <w:t xml:space="preserve">orque você não quer? </w:t>
      </w:r>
    </w:p>
    <w:p w14:paraId="64BB626E"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Por que quero que você fique próximo a mim de mãos dadas. </w:t>
      </w:r>
    </w:p>
    <w:p w14:paraId="024F0981" w14:textId="5CD9F269"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Porque tenho que ficar próximo? </w:t>
      </w:r>
      <w:r w:rsidR="00D33B5A" w:rsidRPr="001C065C">
        <w:rPr>
          <w:rFonts w:asciiTheme="majorHAnsi" w:hAnsiTheme="majorHAnsi" w:cstheme="majorHAnsi"/>
          <w:color w:val="000000"/>
        </w:rPr>
        <w:t>E assim, por diante!</w:t>
      </w:r>
    </w:p>
    <w:p w14:paraId="4ADBBFE6" w14:textId="73E3F1E9" w:rsidR="003723DD"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lastRenderedPageBreak/>
        <w:t xml:space="preserve">Bom, sabemos que o poder de uma criança na insistência pode ser infinito, mas </w:t>
      </w:r>
      <w:r w:rsidR="00562D2D" w:rsidRPr="001C065C">
        <w:rPr>
          <w:rFonts w:asciiTheme="majorHAnsi" w:hAnsiTheme="majorHAnsi" w:cstheme="majorHAnsi"/>
          <w:color w:val="000000"/>
        </w:rPr>
        <w:t xml:space="preserve">efetivamente, a causa </w:t>
      </w:r>
      <w:proofErr w:type="spellStart"/>
      <w:r w:rsidR="00562D2D" w:rsidRPr="001C065C">
        <w:rPr>
          <w:rFonts w:asciiTheme="majorHAnsi" w:hAnsiTheme="majorHAnsi" w:cstheme="majorHAnsi"/>
          <w:color w:val="000000"/>
        </w:rPr>
        <w:t>raíz</w:t>
      </w:r>
      <w:proofErr w:type="spellEnd"/>
      <w:r w:rsidR="00562D2D" w:rsidRPr="001C065C">
        <w:rPr>
          <w:rFonts w:asciiTheme="majorHAnsi" w:hAnsiTheme="majorHAnsi" w:cstheme="majorHAnsi"/>
          <w:color w:val="000000"/>
        </w:rPr>
        <w:t xml:space="preserve"> </w:t>
      </w:r>
      <w:r w:rsidR="00D33B5A" w:rsidRPr="001C065C">
        <w:rPr>
          <w:rFonts w:asciiTheme="majorHAnsi" w:hAnsiTheme="majorHAnsi" w:cstheme="majorHAnsi"/>
          <w:color w:val="000000"/>
        </w:rPr>
        <w:t xml:space="preserve">pela </w:t>
      </w:r>
      <w:proofErr w:type="gramStart"/>
      <w:r w:rsidR="00D33B5A" w:rsidRPr="001C065C">
        <w:rPr>
          <w:rFonts w:asciiTheme="majorHAnsi" w:hAnsiTheme="majorHAnsi" w:cstheme="majorHAnsi"/>
          <w:color w:val="000000"/>
        </w:rPr>
        <w:t>qual  a</w:t>
      </w:r>
      <w:proofErr w:type="gramEnd"/>
      <w:r w:rsidR="00D33B5A" w:rsidRPr="001C065C">
        <w:rPr>
          <w:rFonts w:asciiTheme="majorHAnsi" w:hAnsiTheme="majorHAnsi" w:cstheme="majorHAnsi"/>
          <w:color w:val="000000"/>
        </w:rPr>
        <w:t xml:space="preserve"> </w:t>
      </w:r>
      <w:r w:rsidR="00562D2D" w:rsidRPr="001C065C">
        <w:rPr>
          <w:rFonts w:asciiTheme="majorHAnsi" w:hAnsiTheme="majorHAnsi" w:cstheme="majorHAnsi"/>
          <w:color w:val="000000"/>
        </w:rPr>
        <w:t xml:space="preserve">mãe </w:t>
      </w:r>
      <w:r w:rsidR="00D33B5A" w:rsidRPr="001C065C">
        <w:rPr>
          <w:rFonts w:asciiTheme="majorHAnsi" w:hAnsiTheme="majorHAnsi" w:cstheme="majorHAnsi"/>
          <w:color w:val="000000"/>
        </w:rPr>
        <w:t>não quer que a criança corra, é o de ela cair e se machucar.</w:t>
      </w:r>
      <w:r w:rsidR="00562D2D" w:rsidRPr="001C065C">
        <w:rPr>
          <w:rFonts w:asciiTheme="majorHAnsi" w:hAnsiTheme="majorHAnsi" w:cstheme="majorHAnsi"/>
          <w:color w:val="000000"/>
        </w:rPr>
        <w:t xml:space="preserve"> </w:t>
      </w:r>
    </w:p>
    <w:p w14:paraId="50F50B22" w14:textId="0C021A79" w:rsidR="00562D2D" w:rsidRPr="001C065C" w:rsidRDefault="00562D2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Esta é a lógica dos 5 Porquês. Insistirmos até que se chegue na causa real, ou o mais próximo dela possível. Com isso, menor será a possibilidade que </w:t>
      </w:r>
      <w:r w:rsidR="00D33B5A" w:rsidRPr="001C065C">
        <w:rPr>
          <w:rFonts w:asciiTheme="majorHAnsi" w:hAnsiTheme="majorHAnsi" w:cstheme="majorHAnsi"/>
          <w:color w:val="000000"/>
        </w:rPr>
        <w:t xml:space="preserve">o problema </w:t>
      </w:r>
      <w:r w:rsidRPr="001C065C">
        <w:rPr>
          <w:rFonts w:asciiTheme="majorHAnsi" w:hAnsiTheme="majorHAnsi" w:cstheme="majorHAnsi"/>
          <w:color w:val="000000"/>
        </w:rPr>
        <w:t xml:space="preserve">se repita, pois a causa </w:t>
      </w:r>
      <w:proofErr w:type="spellStart"/>
      <w:r w:rsidRPr="001C065C">
        <w:rPr>
          <w:rFonts w:asciiTheme="majorHAnsi" w:hAnsiTheme="majorHAnsi" w:cstheme="majorHAnsi"/>
          <w:color w:val="000000"/>
        </w:rPr>
        <w:t>raíz</w:t>
      </w:r>
      <w:proofErr w:type="spellEnd"/>
      <w:r w:rsidRPr="001C065C">
        <w:rPr>
          <w:rFonts w:asciiTheme="majorHAnsi" w:hAnsiTheme="majorHAnsi" w:cstheme="majorHAnsi"/>
          <w:color w:val="000000"/>
        </w:rPr>
        <w:t xml:space="preserve"> estaria eliminada.</w:t>
      </w:r>
    </w:p>
    <w:p w14:paraId="3107819C" w14:textId="77777777" w:rsidR="00D33B5A" w:rsidRPr="001C065C" w:rsidRDefault="00562D2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É fácil chegar a esta causa? </w:t>
      </w:r>
    </w:p>
    <w:p w14:paraId="28FB028A" w14:textId="35B4D327" w:rsidR="00562D2D" w:rsidRPr="001C065C" w:rsidRDefault="00562D2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Não</w:t>
      </w:r>
      <w:r w:rsidR="00D33B5A" w:rsidRPr="001C065C">
        <w:rPr>
          <w:rFonts w:asciiTheme="majorHAnsi" w:hAnsiTheme="majorHAnsi" w:cstheme="majorHAnsi"/>
          <w:color w:val="000000"/>
        </w:rPr>
        <w:t>! Não</w:t>
      </w:r>
      <w:r w:rsidRPr="001C065C">
        <w:rPr>
          <w:rFonts w:asciiTheme="majorHAnsi" w:hAnsiTheme="majorHAnsi" w:cstheme="majorHAnsi"/>
          <w:color w:val="000000"/>
        </w:rPr>
        <w:t xml:space="preserve"> é. </w:t>
      </w:r>
      <w:r w:rsidR="00D33B5A" w:rsidRPr="001C065C">
        <w:rPr>
          <w:rFonts w:asciiTheme="majorHAnsi" w:hAnsiTheme="majorHAnsi" w:cstheme="majorHAnsi"/>
          <w:color w:val="000000"/>
        </w:rPr>
        <w:t>Mas é</w:t>
      </w:r>
      <w:r w:rsidRPr="001C065C">
        <w:rPr>
          <w:rFonts w:asciiTheme="majorHAnsi" w:hAnsiTheme="majorHAnsi" w:cstheme="majorHAnsi"/>
          <w:color w:val="000000"/>
        </w:rPr>
        <w:t xml:space="preserve"> </w:t>
      </w:r>
      <w:r w:rsidR="00D33B5A" w:rsidRPr="001C065C">
        <w:rPr>
          <w:rFonts w:asciiTheme="majorHAnsi" w:hAnsiTheme="majorHAnsi" w:cstheme="majorHAnsi"/>
          <w:color w:val="000000"/>
        </w:rPr>
        <w:t xml:space="preserve">um </w:t>
      </w:r>
      <w:r w:rsidRPr="001C065C">
        <w:rPr>
          <w:rFonts w:asciiTheme="majorHAnsi" w:hAnsiTheme="majorHAnsi" w:cstheme="majorHAnsi"/>
          <w:color w:val="000000"/>
        </w:rPr>
        <w:t>exercício</w:t>
      </w:r>
      <w:r w:rsidR="00D33B5A" w:rsidRPr="001C065C">
        <w:rPr>
          <w:rFonts w:asciiTheme="majorHAnsi" w:hAnsiTheme="majorHAnsi" w:cstheme="majorHAnsi"/>
          <w:color w:val="000000"/>
        </w:rPr>
        <w:t>, que a cada tentativa</w:t>
      </w:r>
      <w:r w:rsidRPr="001C065C">
        <w:rPr>
          <w:rFonts w:asciiTheme="majorHAnsi" w:hAnsiTheme="majorHAnsi" w:cstheme="majorHAnsi"/>
          <w:color w:val="000000"/>
        </w:rPr>
        <w:t xml:space="preserve"> ficará mais fácil. </w:t>
      </w:r>
    </w:p>
    <w:p w14:paraId="0448DF18" w14:textId="177F8979" w:rsidR="003723DD" w:rsidRPr="001C065C" w:rsidRDefault="00562D2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themeColor="text1"/>
        </w:rPr>
        <w:t xml:space="preserve">A ideia é ficar perguntando, quando se acha uma causa que imaginamos ser a </w:t>
      </w:r>
      <w:proofErr w:type="spellStart"/>
      <w:r w:rsidRPr="001C065C">
        <w:rPr>
          <w:rFonts w:asciiTheme="majorHAnsi" w:hAnsiTheme="majorHAnsi" w:cstheme="majorHAnsi"/>
          <w:color w:val="000000" w:themeColor="text1"/>
        </w:rPr>
        <w:t>raíz</w:t>
      </w:r>
      <w:proofErr w:type="spellEnd"/>
      <w:r w:rsidRPr="001C065C">
        <w:rPr>
          <w:rFonts w:asciiTheme="majorHAnsi" w:hAnsiTheme="majorHAnsi" w:cstheme="majorHAnsi"/>
          <w:color w:val="000000" w:themeColor="text1"/>
        </w:rPr>
        <w:t>, questionamos o porquê aquilo ocorreu. Se tiver uma resposta, se continua perguntando. Continuamos perguntando até que se esgotem as respostas.</w:t>
      </w:r>
    </w:p>
    <w:p w14:paraId="0C6317C6" w14:textId="64BE6421" w:rsidR="00562D2D" w:rsidRPr="001C065C" w:rsidRDefault="00562D2D" w:rsidP="00536DD6">
      <w:pPr>
        <w:autoSpaceDE w:val="0"/>
        <w:autoSpaceDN w:val="0"/>
        <w:adjustRightInd w:val="0"/>
        <w:spacing w:before="240" w:after="240" w:line="360" w:lineRule="auto"/>
        <w:jc w:val="both"/>
        <w:rPr>
          <w:rFonts w:asciiTheme="majorHAnsi" w:hAnsiTheme="majorHAnsi" w:cstheme="majorHAnsi"/>
          <w:b/>
          <w:bCs/>
          <w:i/>
          <w:color w:val="000000"/>
        </w:rPr>
      </w:pPr>
      <w:r w:rsidRPr="001C065C">
        <w:rPr>
          <w:rFonts w:asciiTheme="majorHAnsi" w:hAnsiTheme="majorHAnsi" w:cstheme="majorHAnsi"/>
          <w:b/>
          <w:bCs/>
          <w:i/>
          <w:color w:val="000000"/>
        </w:rPr>
        <w:t>“</w:t>
      </w:r>
      <w:r w:rsidR="00844C83" w:rsidRPr="001C065C">
        <w:rPr>
          <w:rFonts w:asciiTheme="majorHAnsi" w:hAnsiTheme="majorHAnsi" w:cstheme="majorHAnsi"/>
          <w:b/>
          <w:bCs/>
          <w:i/>
          <w:color w:val="000000"/>
        </w:rPr>
        <w:t>8.9.3 Seleção e implementação de ações corretivas</w:t>
      </w:r>
    </w:p>
    <w:p w14:paraId="5093B815" w14:textId="12C99B09" w:rsidR="00562D2D"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r w:rsidRPr="001C065C">
        <w:rPr>
          <w:rFonts w:asciiTheme="majorHAnsi" w:hAnsiTheme="majorHAnsi" w:cstheme="majorHAnsi"/>
          <w:b/>
          <w:bCs/>
          <w:i/>
          <w:color w:val="000000"/>
        </w:rPr>
        <w:t xml:space="preserve">8.9.3.1 </w:t>
      </w:r>
      <w:r w:rsidRPr="001C065C">
        <w:rPr>
          <w:rFonts w:asciiTheme="majorHAnsi" w:hAnsiTheme="majorHAnsi" w:cstheme="majorHAnsi"/>
          <w:i/>
          <w:color w:val="000000"/>
        </w:rPr>
        <w:t xml:space="preserve">Quando forem necessárias ações corretivas, o PMR deve identificar </w:t>
      </w:r>
      <w:proofErr w:type="gramStart"/>
      <w:r w:rsidRPr="001C065C">
        <w:rPr>
          <w:rFonts w:asciiTheme="majorHAnsi" w:hAnsiTheme="majorHAnsi" w:cstheme="majorHAnsi"/>
          <w:i/>
          <w:color w:val="000000"/>
        </w:rPr>
        <w:t>as potenciais</w:t>
      </w:r>
      <w:proofErr w:type="gramEnd"/>
      <w:r w:rsidRPr="001C065C">
        <w:rPr>
          <w:rFonts w:asciiTheme="majorHAnsi" w:hAnsiTheme="majorHAnsi" w:cstheme="majorHAnsi"/>
          <w:i/>
          <w:color w:val="000000"/>
        </w:rPr>
        <w:t xml:space="preserve"> ações corretivas. Ele deve selecionar e implementar a(s) ação(</w:t>
      </w:r>
      <w:proofErr w:type="spellStart"/>
      <w:r w:rsidRPr="001C065C">
        <w:rPr>
          <w:rFonts w:asciiTheme="majorHAnsi" w:hAnsiTheme="majorHAnsi" w:cstheme="majorHAnsi"/>
          <w:i/>
          <w:color w:val="000000"/>
        </w:rPr>
        <w:t>ões</w:t>
      </w:r>
      <w:proofErr w:type="spellEnd"/>
      <w:r w:rsidRPr="001C065C">
        <w:rPr>
          <w:rFonts w:asciiTheme="majorHAnsi" w:hAnsiTheme="majorHAnsi" w:cstheme="majorHAnsi"/>
          <w:i/>
          <w:color w:val="000000"/>
        </w:rPr>
        <w:t>) que seja(m) mais provável(eis) para eliminar o problema e prevenir sua reincidência.</w:t>
      </w:r>
    </w:p>
    <w:p w14:paraId="4E09DD76" w14:textId="6CC7A856" w:rsidR="00562D2D"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r w:rsidRPr="001C065C">
        <w:rPr>
          <w:rFonts w:asciiTheme="majorHAnsi" w:hAnsiTheme="majorHAnsi" w:cstheme="majorHAnsi"/>
          <w:b/>
          <w:bCs/>
          <w:i/>
          <w:color w:val="000000"/>
        </w:rPr>
        <w:t xml:space="preserve">8.9.3.2 </w:t>
      </w:r>
      <w:r w:rsidRPr="001C065C">
        <w:rPr>
          <w:rFonts w:asciiTheme="majorHAnsi" w:hAnsiTheme="majorHAnsi" w:cstheme="majorHAnsi"/>
          <w:i/>
          <w:color w:val="000000"/>
        </w:rPr>
        <w:t>Qualquer ação corretiva tomada para eliminar as causas de não conformidades ou outros desvios deve ser apropriada à magnitude do problema e proporcional aos riscos envolvidos.</w:t>
      </w:r>
    </w:p>
    <w:p w14:paraId="1DE6FEA3" w14:textId="4291DBC9" w:rsidR="003C19AD"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r w:rsidRPr="001C065C">
        <w:rPr>
          <w:rFonts w:asciiTheme="majorHAnsi" w:hAnsiTheme="majorHAnsi" w:cstheme="majorHAnsi"/>
          <w:b/>
          <w:bCs/>
          <w:i/>
          <w:color w:val="000000"/>
        </w:rPr>
        <w:t xml:space="preserve">8.9.3.3 </w:t>
      </w:r>
      <w:r w:rsidRPr="001C065C">
        <w:rPr>
          <w:rFonts w:asciiTheme="majorHAnsi" w:hAnsiTheme="majorHAnsi" w:cstheme="majorHAnsi"/>
          <w:i/>
          <w:color w:val="000000"/>
        </w:rPr>
        <w:t>O PMR deve documentar e implementar quaisquer mudanças necessárias nos procedimentos operacionais resultantes das investigações de ação corretiva.</w:t>
      </w:r>
      <w:r w:rsidR="00562D2D" w:rsidRPr="001C065C">
        <w:rPr>
          <w:rFonts w:asciiTheme="majorHAnsi" w:hAnsiTheme="majorHAnsi" w:cstheme="majorHAnsi"/>
          <w:i/>
          <w:color w:val="000000"/>
        </w:rPr>
        <w:t>”</w:t>
      </w:r>
    </w:p>
    <w:p w14:paraId="539F451C" w14:textId="153D25FB" w:rsidR="009B2284" w:rsidRPr="001C065C" w:rsidRDefault="0043360A" w:rsidP="00536DD6">
      <w:pPr>
        <w:autoSpaceDE w:val="0"/>
        <w:autoSpaceDN w:val="0"/>
        <w:adjustRightInd w:val="0"/>
        <w:spacing w:before="240" w:after="240" w:line="360" w:lineRule="auto"/>
        <w:jc w:val="both"/>
        <w:rPr>
          <w:rFonts w:asciiTheme="majorHAnsi" w:hAnsiTheme="majorHAnsi" w:cstheme="majorHAnsi"/>
          <w:bCs/>
          <w:color w:val="000000" w:themeColor="text1"/>
        </w:rPr>
      </w:pPr>
      <w:r w:rsidRPr="001C065C">
        <w:rPr>
          <w:rFonts w:asciiTheme="majorHAnsi" w:hAnsiTheme="majorHAnsi" w:cstheme="majorHAnsi"/>
          <w:bCs/>
          <w:color w:val="000000" w:themeColor="text1"/>
        </w:rPr>
        <w:t xml:space="preserve">Atenção! Sempre avalie </w:t>
      </w:r>
      <w:r w:rsidR="00562D2D" w:rsidRPr="001C065C">
        <w:rPr>
          <w:rFonts w:asciiTheme="majorHAnsi" w:hAnsiTheme="majorHAnsi" w:cstheme="majorHAnsi"/>
          <w:bCs/>
          <w:color w:val="000000" w:themeColor="text1"/>
        </w:rPr>
        <w:t>os riscos envolvidos</w:t>
      </w:r>
      <w:r w:rsidR="003C19AD" w:rsidRPr="001C065C">
        <w:rPr>
          <w:rFonts w:asciiTheme="majorHAnsi" w:hAnsiTheme="majorHAnsi" w:cstheme="majorHAnsi"/>
          <w:bCs/>
          <w:color w:val="000000" w:themeColor="text1"/>
        </w:rPr>
        <w:t>. Lembrando que a análise de riscos é uma forma de agirmos preventivamente para evitar possíveis não conformidades.</w:t>
      </w:r>
    </w:p>
    <w:p w14:paraId="7D7C00F4" w14:textId="6B10B188" w:rsidR="003C19AD" w:rsidRPr="001C065C" w:rsidRDefault="003C19AD" w:rsidP="00536DD6">
      <w:pPr>
        <w:autoSpaceDE w:val="0"/>
        <w:autoSpaceDN w:val="0"/>
        <w:adjustRightInd w:val="0"/>
        <w:spacing w:before="240" w:after="240" w:line="360" w:lineRule="auto"/>
        <w:jc w:val="both"/>
        <w:rPr>
          <w:rFonts w:asciiTheme="majorHAnsi" w:hAnsiTheme="majorHAnsi" w:cstheme="majorHAnsi"/>
          <w:bCs/>
          <w:color w:val="000000" w:themeColor="text1"/>
        </w:rPr>
      </w:pPr>
      <w:r w:rsidRPr="001C065C">
        <w:rPr>
          <w:rFonts w:asciiTheme="majorHAnsi" w:hAnsiTheme="majorHAnsi" w:cstheme="majorHAnsi"/>
          <w:bCs/>
          <w:color w:val="000000" w:themeColor="text1"/>
        </w:rPr>
        <w:t xml:space="preserve">Todos os registros devem ser feitos e documentados. Se necessário alterar algum procedimento operacional (que se tenha identificado como a causa </w:t>
      </w:r>
      <w:proofErr w:type="spellStart"/>
      <w:r w:rsidRPr="001C065C">
        <w:rPr>
          <w:rFonts w:asciiTheme="majorHAnsi" w:hAnsiTheme="majorHAnsi" w:cstheme="majorHAnsi"/>
          <w:bCs/>
          <w:color w:val="000000" w:themeColor="text1"/>
        </w:rPr>
        <w:t>raíz</w:t>
      </w:r>
      <w:proofErr w:type="spellEnd"/>
      <w:r w:rsidRPr="001C065C">
        <w:rPr>
          <w:rFonts w:asciiTheme="majorHAnsi" w:hAnsiTheme="majorHAnsi" w:cstheme="majorHAnsi"/>
          <w:bCs/>
          <w:color w:val="000000" w:themeColor="text1"/>
        </w:rPr>
        <w:t>), esta ação deve ser feita com a maior agilidade possível e os envolvidos naquela mudança</w:t>
      </w:r>
      <w:r w:rsidR="0043360A" w:rsidRPr="001C065C">
        <w:rPr>
          <w:rFonts w:asciiTheme="majorHAnsi" w:hAnsiTheme="majorHAnsi" w:cstheme="majorHAnsi"/>
          <w:bCs/>
          <w:color w:val="000000" w:themeColor="text1"/>
        </w:rPr>
        <w:t xml:space="preserve"> devem ser treinados</w:t>
      </w:r>
      <w:r w:rsidRPr="001C065C">
        <w:rPr>
          <w:rFonts w:asciiTheme="majorHAnsi" w:hAnsiTheme="majorHAnsi" w:cstheme="majorHAnsi"/>
          <w:bCs/>
          <w:color w:val="000000" w:themeColor="text1"/>
        </w:rPr>
        <w:t>.</w:t>
      </w:r>
    </w:p>
    <w:p w14:paraId="173C43E8" w14:textId="336D135E" w:rsidR="0038452B" w:rsidRPr="001C065C" w:rsidRDefault="00006444"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8.9.4 Monitoramento de ações corretivas</w:t>
      </w:r>
    </w:p>
    <w:p w14:paraId="7E05D280" w14:textId="7D02CE47" w:rsidR="0038452B" w:rsidRPr="001C065C" w:rsidRDefault="0038452B" w:rsidP="00536DD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Após a implementação das ações corretivas, o PMR deve monitorar os resultados para assegurar que as ações corretivas tomadas tenham sido eficazes na eliminação das causas raiz dos problemas</w:t>
      </w:r>
      <w:r w:rsidR="00006444" w:rsidRPr="001C065C">
        <w:rPr>
          <w:rFonts w:asciiTheme="majorHAnsi" w:hAnsiTheme="majorHAnsi" w:cstheme="majorHAnsi"/>
          <w:i/>
          <w:color w:val="000000" w:themeColor="text1"/>
        </w:rPr>
        <w:t>”</w:t>
      </w:r>
      <w:r w:rsidRPr="001C065C">
        <w:rPr>
          <w:rFonts w:asciiTheme="majorHAnsi" w:hAnsiTheme="majorHAnsi" w:cstheme="majorHAnsi"/>
          <w:i/>
          <w:color w:val="000000" w:themeColor="text1"/>
        </w:rPr>
        <w:t>.</w:t>
      </w:r>
    </w:p>
    <w:p w14:paraId="587480DC" w14:textId="21697998" w:rsidR="00172987" w:rsidRPr="001C065C" w:rsidRDefault="003C19AD"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lastRenderedPageBreak/>
        <w:t xml:space="preserve">Os resultados devem ser monitorados. </w:t>
      </w:r>
      <w:r w:rsidR="0043360A" w:rsidRPr="001C065C">
        <w:rPr>
          <w:rFonts w:asciiTheme="majorHAnsi" w:hAnsiTheme="majorHAnsi" w:cstheme="majorHAnsi"/>
          <w:color w:val="000000" w:themeColor="text1"/>
        </w:rPr>
        <w:t>É necessário se perguntar se a</w:t>
      </w:r>
      <w:r w:rsidRPr="001C065C">
        <w:rPr>
          <w:rFonts w:asciiTheme="majorHAnsi" w:hAnsiTheme="majorHAnsi" w:cstheme="majorHAnsi"/>
          <w:color w:val="000000" w:themeColor="text1"/>
        </w:rPr>
        <w:t xml:space="preserve"> causa </w:t>
      </w:r>
      <w:proofErr w:type="spellStart"/>
      <w:r w:rsidRPr="001C065C">
        <w:rPr>
          <w:rFonts w:asciiTheme="majorHAnsi" w:hAnsiTheme="majorHAnsi" w:cstheme="majorHAnsi"/>
          <w:color w:val="000000" w:themeColor="text1"/>
        </w:rPr>
        <w:t>raíz</w:t>
      </w:r>
      <w:proofErr w:type="spellEnd"/>
      <w:r w:rsidRPr="001C065C">
        <w:rPr>
          <w:rFonts w:asciiTheme="majorHAnsi" w:hAnsiTheme="majorHAnsi" w:cstheme="majorHAnsi"/>
          <w:color w:val="000000" w:themeColor="text1"/>
        </w:rPr>
        <w:t xml:space="preserve"> foi efetivamente eliminada</w:t>
      </w:r>
      <w:r w:rsidR="0043360A" w:rsidRPr="001C065C">
        <w:rPr>
          <w:rFonts w:asciiTheme="majorHAnsi" w:hAnsiTheme="majorHAnsi" w:cstheme="majorHAnsi"/>
          <w:color w:val="000000" w:themeColor="text1"/>
        </w:rPr>
        <w:t>. E s</w:t>
      </w:r>
      <w:r w:rsidRPr="001C065C">
        <w:rPr>
          <w:rFonts w:asciiTheme="majorHAnsi" w:hAnsiTheme="majorHAnsi" w:cstheme="majorHAnsi"/>
          <w:color w:val="000000" w:themeColor="text1"/>
        </w:rPr>
        <w:t xml:space="preserve">ó o monitoramento e acompanhamento </w:t>
      </w:r>
      <w:r w:rsidR="0043360A" w:rsidRPr="001C065C">
        <w:rPr>
          <w:rFonts w:asciiTheme="majorHAnsi" w:hAnsiTheme="majorHAnsi" w:cstheme="majorHAnsi"/>
          <w:color w:val="000000" w:themeColor="text1"/>
        </w:rPr>
        <w:t xml:space="preserve">poderão dar </w:t>
      </w:r>
      <w:r w:rsidRPr="001C065C">
        <w:rPr>
          <w:rFonts w:asciiTheme="majorHAnsi" w:hAnsiTheme="majorHAnsi" w:cstheme="majorHAnsi"/>
          <w:color w:val="000000" w:themeColor="text1"/>
        </w:rPr>
        <w:t>esta resposta.</w:t>
      </w:r>
    </w:p>
    <w:p w14:paraId="07F736A7" w14:textId="3EACE5C5" w:rsidR="00134B0E" w:rsidRPr="001C065C" w:rsidRDefault="008B30D7"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r>
        <w:rPr>
          <w:noProof/>
          <w:lang w:eastAsia="pt-BR"/>
        </w:rPr>
        <w:drawing>
          <wp:anchor distT="0" distB="0" distL="114300" distR="114300" simplePos="0" relativeHeight="251667456" behindDoc="0" locked="0" layoutInCell="1" allowOverlap="1" wp14:anchorId="01E8389A" wp14:editId="6849D4CE">
            <wp:simplePos x="0" y="0"/>
            <wp:positionH relativeFrom="margin">
              <wp:align>left</wp:align>
            </wp:positionH>
            <wp:positionV relativeFrom="paragraph">
              <wp:posOffset>357505</wp:posOffset>
            </wp:positionV>
            <wp:extent cx="2524125" cy="1688465"/>
            <wp:effectExtent l="0" t="0" r="9525" b="698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125" cy="1688465"/>
                    </a:xfrm>
                    <a:prstGeom prst="rect">
                      <a:avLst/>
                    </a:prstGeom>
                  </pic:spPr>
                </pic:pic>
              </a:graphicData>
            </a:graphic>
            <wp14:sizeRelH relativeFrom="page">
              <wp14:pctWidth>0</wp14:pctWidth>
            </wp14:sizeRelH>
            <wp14:sizeRelV relativeFrom="page">
              <wp14:pctHeight>0</wp14:pctHeight>
            </wp14:sizeRelV>
          </wp:anchor>
        </w:drawing>
      </w:r>
      <w:r w:rsidR="0038452B" w:rsidRPr="001C065C">
        <w:rPr>
          <w:rFonts w:asciiTheme="majorHAnsi" w:hAnsiTheme="majorHAnsi" w:cstheme="majorHAnsi"/>
          <w:b/>
          <w:bCs/>
          <w:i/>
          <w:color w:val="000000" w:themeColor="text1"/>
        </w:rPr>
        <w:t>8.9.5 Auditorias adicionais</w:t>
      </w:r>
    </w:p>
    <w:p w14:paraId="1196FF91" w14:textId="23BEF0CC" w:rsidR="00134B0E"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Quando a identificação de não conformidades ou desvios causar dúvidas sobre a conformidade do PMR com suas próprias políticas e procedimentos, ou sobre sua conformidade com esta Norma, o PMR deve assegurar que as áreas de atividade apropriadas sejam auditadas de acordo com 7.17, o mais rápido possível</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1C8C8609" w14:textId="26D29FA1" w:rsidR="008B30D7" w:rsidRPr="001C065C" w:rsidRDefault="00134B0E"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 requisito 7.17 </w:t>
      </w:r>
      <w:r w:rsidR="00D81250" w:rsidRPr="001C065C">
        <w:rPr>
          <w:rFonts w:asciiTheme="majorHAnsi" w:hAnsiTheme="majorHAnsi" w:cstheme="majorHAnsi"/>
          <w:color w:val="000000" w:themeColor="text1"/>
        </w:rPr>
        <w:t xml:space="preserve">citado acima </w:t>
      </w:r>
      <w:r w:rsidRPr="001C065C">
        <w:rPr>
          <w:rFonts w:asciiTheme="majorHAnsi" w:hAnsiTheme="majorHAnsi" w:cstheme="majorHAnsi"/>
          <w:color w:val="000000" w:themeColor="text1"/>
        </w:rPr>
        <w:t>é o</w:t>
      </w:r>
      <w:r w:rsidR="00D81250" w:rsidRPr="001C065C">
        <w:rPr>
          <w:rFonts w:asciiTheme="majorHAnsi" w:hAnsiTheme="majorHAnsi" w:cstheme="majorHAnsi"/>
          <w:color w:val="000000" w:themeColor="text1"/>
        </w:rPr>
        <w:t xml:space="preserve"> requisito</w:t>
      </w:r>
      <w:r w:rsidRPr="001C065C">
        <w:rPr>
          <w:rFonts w:asciiTheme="majorHAnsi" w:hAnsiTheme="majorHAnsi" w:cstheme="majorHAnsi"/>
          <w:color w:val="000000" w:themeColor="text1"/>
        </w:rPr>
        <w:t xml:space="preserve"> de Gestão de Trabalho Não Conforme. Nestas situações citadas </w:t>
      </w:r>
      <w:r w:rsidR="00D81250" w:rsidRPr="001C065C">
        <w:rPr>
          <w:rFonts w:asciiTheme="majorHAnsi" w:hAnsiTheme="majorHAnsi" w:cstheme="majorHAnsi"/>
          <w:color w:val="000000" w:themeColor="text1"/>
        </w:rPr>
        <w:t xml:space="preserve"> </w:t>
      </w:r>
      <w:r w:rsidRPr="001C065C">
        <w:rPr>
          <w:rFonts w:asciiTheme="majorHAnsi" w:hAnsiTheme="majorHAnsi" w:cstheme="majorHAnsi"/>
          <w:color w:val="000000" w:themeColor="text1"/>
        </w:rPr>
        <w:t xml:space="preserve"> no requisito 8.9.5, a auditoria adicional deve ser realizada o mais breve possível.</w:t>
      </w:r>
    </w:p>
    <w:p w14:paraId="31F85EE3" w14:textId="69F9CE02" w:rsidR="00134B0E" w:rsidRPr="006E0CB5" w:rsidRDefault="009B2284" w:rsidP="00DB2980">
      <w:pPr>
        <w:pStyle w:val="Ttulo1"/>
        <w:numPr>
          <w:ilvl w:val="1"/>
          <w:numId w:val="6"/>
        </w:numPr>
        <w:tabs>
          <w:tab w:val="left" w:pos="426"/>
        </w:tabs>
        <w:spacing w:line="360" w:lineRule="auto"/>
        <w:ind w:left="0" w:hanging="22"/>
        <w:jc w:val="both"/>
        <w:rPr>
          <w:rFonts w:asciiTheme="majorHAnsi" w:hAnsiTheme="majorHAnsi" w:cstheme="majorHAnsi"/>
        </w:rPr>
      </w:pPr>
      <w:bookmarkStart w:id="5" w:name="_Toc78881127"/>
      <w:r w:rsidRPr="006E0CB5">
        <w:rPr>
          <w:rFonts w:asciiTheme="majorHAnsi" w:hAnsiTheme="majorHAnsi" w:cstheme="majorHAnsi"/>
        </w:rPr>
        <w:t xml:space="preserve">Requisito </w:t>
      </w:r>
      <w:r w:rsidR="0038452B" w:rsidRPr="006E0CB5">
        <w:rPr>
          <w:rFonts w:asciiTheme="majorHAnsi" w:hAnsiTheme="majorHAnsi" w:cstheme="majorHAnsi"/>
        </w:rPr>
        <w:t>8.10 Melhoria (Opção A)</w:t>
      </w:r>
      <w:bookmarkEnd w:id="5"/>
    </w:p>
    <w:p w14:paraId="205D097A" w14:textId="0796D385" w:rsidR="00134B0E" w:rsidRPr="001C065C" w:rsidRDefault="008B30D7"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8480" behindDoc="0" locked="0" layoutInCell="1" allowOverlap="1" wp14:anchorId="7EDBC4FE" wp14:editId="07F67E41">
            <wp:simplePos x="0" y="0"/>
            <wp:positionH relativeFrom="margin">
              <wp:align>left</wp:align>
            </wp:positionH>
            <wp:positionV relativeFrom="paragraph">
              <wp:posOffset>3449</wp:posOffset>
            </wp:positionV>
            <wp:extent cx="1457620" cy="1414984"/>
            <wp:effectExtent l="0" t="0" r="952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7620" cy="1414984"/>
                    </a:xfrm>
                    <a:prstGeom prst="rect">
                      <a:avLst/>
                    </a:prstGeom>
                  </pic:spPr>
                </pic:pic>
              </a:graphicData>
            </a:graphic>
            <wp14:sizeRelH relativeFrom="page">
              <wp14:pctWidth>0</wp14:pctWidth>
            </wp14:sizeRelH>
            <wp14:sizeRelV relativeFrom="page">
              <wp14:pctHeight>0</wp14:pctHeight>
            </wp14:sizeRelV>
          </wp:anchor>
        </w:drawing>
      </w:r>
      <w:r w:rsidRPr="001C065C">
        <w:rPr>
          <w:rFonts w:asciiTheme="majorHAnsi" w:hAnsiTheme="majorHAnsi" w:cstheme="majorHAnsi"/>
          <w:b/>
          <w:bCs/>
          <w:i/>
          <w:color w:val="000000" w:themeColor="text1"/>
        </w:rPr>
        <w:t xml:space="preserve"> </w:t>
      </w:r>
      <w:r w:rsidR="00006444"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8.10.1 </w:t>
      </w:r>
      <w:r w:rsidR="0038452B" w:rsidRPr="001C065C">
        <w:rPr>
          <w:rFonts w:asciiTheme="majorHAnsi" w:hAnsiTheme="majorHAnsi" w:cstheme="majorHAnsi"/>
          <w:i/>
          <w:color w:val="000000" w:themeColor="text1"/>
        </w:rPr>
        <w:t>O PMR deve aprimorar continuamente a eficácia de seu sistema de gestão por meio do uso da política da qualidade, objetivos da qualidade, resultados de auditorias, análise de dados, ações corretivas e preventivas e análise crítica pela direção</w:t>
      </w:r>
      <w:r w:rsidR="00006444"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2C414D16" w14:textId="5B93760A" w:rsidR="00134B0E" w:rsidRPr="001C065C" w:rsidRDefault="00134B0E" w:rsidP="00663502">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 aprimoramento é contínuo e as melhorias são uma das entradas da análise crítica. O que precisamos ter claro </w:t>
      </w:r>
      <w:r w:rsidR="00663502" w:rsidRPr="001C065C">
        <w:rPr>
          <w:rFonts w:asciiTheme="majorHAnsi" w:hAnsiTheme="majorHAnsi" w:cstheme="majorHAnsi"/>
          <w:color w:val="000000" w:themeColor="text1"/>
        </w:rPr>
        <w:t xml:space="preserve">aqui, </w:t>
      </w:r>
      <w:r w:rsidRPr="001C065C">
        <w:rPr>
          <w:rFonts w:asciiTheme="majorHAnsi" w:hAnsiTheme="majorHAnsi" w:cstheme="majorHAnsi"/>
          <w:color w:val="000000" w:themeColor="text1"/>
        </w:rPr>
        <w:t>é que</w:t>
      </w:r>
      <w:r w:rsidR="00081B73" w:rsidRPr="001C065C">
        <w:rPr>
          <w:rFonts w:asciiTheme="majorHAnsi" w:hAnsiTheme="majorHAnsi" w:cstheme="majorHAnsi"/>
          <w:color w:val="000000" w:themeColor="text1"/>
        </w:rPr>
        <w:t xml:space="preserve"> as melhorias devem ser implementadas sempre que </w:t>
      </w:r>
      <w:r w:rsidR="00663502" w:rsidRPr="001C065C">
        <w:rPr>
          <w:rFonts w:asciiTheme="majorHAnsi" w:hAnsiTheme="majorHAnsi" w:cstheme="majorHAnsi"/>
          <w:color w:val="000000" w:themeColor="text1"/>
        </w:rPr>
        <w:t xml:space="preserve">uma </w:t>
      </w:r>
      <w:r w:rsidR="00081B73" w:rsidRPr="001C065C">
        <w:rPr>
          <w:rFonts w:asciiTheme="majorHAnsi" w:hAnsiTheme="majorHAnsi" w:cstheme="majorHAnsi"/>
          <w:color w:val="000000" w:themeColor="text1"/>
        </w:rPr>
        <w:t xml:space="preserve">necessidade </w:t>
      </w:r>
      <w:r w:rsidR="00663502" w:rsidRPr="001C065C">
        <w:rPr>
          <w:rFonts w:asciiTheme="majorHAnsi" w:hAnsiTheme="majorHAnsi" w:cstheme="majorHAnsi"/>
          <w:color w:val="000000" w:themeColor="text1"/>
        </w:rPr>
        <w:t>for identificada. Elas não</w:t>
      </w:r>
      <w:r w:rsidR="00663502" w:rsidRPr="001C065C">
        <w:rPr>
          <w:rFonts w:asciiTheme="majorHAnsi" w:hAnsiTheme="majorHAnsi" w:cstheme="majorHAnsi"/>
          <w:b/>
          <w:color w:val="000000" w:themeColor="text1"/>
        </w:rPr>
        <w:t xml:space="preserve"> devem</w:t>
      </w:r>
      <w:r w:rsidRPr="001C065C">
        <w:rPr>
          <w:rFonts w:asciiTheme="majorHAnsi" w:hAnsiTheme="majorHAnsi" w:cstheme="majorHAnsi"/>
          <w:color w:val="000000" w:themeColor="text1"/>
        </w:rPr>
        <w:t xml:space="preserve"> se restring</w:t>
      </w:r>
      <w:r w:rsidR="00663502" w:rsidRPr="001C065C">
        <w:rPr>
          <w:rFonts w:asciiTheme="majorHAnsi" w:hAnsiTheme="majorHAnsi" w:cstheme="majorHAnsi"/>
          <w:color w:val="000000" w:themeColor="text1"/>
        </w:rPr>
        <w:t>ir</w:t>
      </w:r>
      <w:r w:rsidRPr="001C065C">
        <w:rPr>
          <w:rFonts w:asciiTheme="majorHAnsi" w:hAnsiTheme="majorHAnsi" w:cstheme="majorHAnsi"/>
          <w:color w:val="000000" w:themeColor="text1"/>
        </w:rPr>
        <w:t xml:space="preserve"> somente aos momentos de análise crítica</w:t>
      </w:r>
      <w:r w:rsidR="00081B73" w:rsidRPr="001C065C">
        <w:rPr>
          <w:rFonts w:asciiTheme="majorHAnsi" w:hAnsiTheme="majorHAnsi" w:cstheme="majorHAnsi"/>
          <w:color w:val="000000" w:themeColor="text1"/>
        </w:rPr>
        <w:t>.</w:t>
      </w:r>
    </w:p>
    <w:p w14:paraId="05E23F38" w14:textId="60AB59B1" w:rsidR="00081B73"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8.10.2 </w:t>
      </w:r>
      <w:r w:rsidR="0038452B" w:rsidRPr="001C065C">
        <w:rPr>
          <w:rFonts w:asciiTheme="majorHAnsi" w:hAnsiTheme="majorHAnsi" w:cstheme="majorHAnsi"/>
          <w:i/>
          <w:color w:val="000000" w:themeColor="text1"/>
        </w:rPr>
        <w:t>Devem ser identificadas as melhorias necessárias e potenciais fontes de não conformidade, sejam técnicas ou referentes ao sistema de gestão. Quando forem identificadas oportunidades de melhoria ou se for requerida melhoria, devem ser desenvolvidos, implementados e monitorados planos de ação para reduzir a probabilidade de ocorrência destas não conformidades e para aproveitar as oportunidades de melhoria</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64E8FE51" w14:textId="307A9111" w:rsidR="00081B73" w:rsidRPr="001C065C" w:rsidRDefault="00663502"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Aqui cabe destacar a importância do m</w:t>
      </w:r>
      <w:r w:rsidR="00081B73" w:rsidRPr="001C065C">
        <w:rPr>
          <w:rFonts w:asciiTheme="majorHAnsi" w:hAnsiTheme="majorHAnsi" w:cstheme="majorHAnsi"/>
          <w:color w:val="000000" w:themeColor="text1"/>
        </w:rPr>
        <w:t xml:space="preserve">onitoramento constante. </w:t>
      </w:r>
      <w:r w:rsidRPr="001C065C">
        <w:rPr>
          <w:rFonts w:asciiTheme="majorHAnsi" w:hAnsiTheme="majorHAnsi" w:cstheme="majorHAnsi"/>
          <w:color w:val="000000" w:themeColor="text1"/>
        </w:rPr>
        <w:t>É preciso saber se o</w:t>
      </w:r>
      <w:r w:rsidR="00081B73" w:rsidRPr="001C065C">
        <w:rPr>
          <w:rFonts w:asciiTheme="majorHAnsi" w:hAnsiTheme="majorHAnsi" w:cstheme="majorHAnsi"/>
          <w:color w:val="000000" w:themeColor="text1"/>
        </w:rPr>
        <w:t xml:space="preserve"> resultado esperado está sendo atingido</w:t>
      </w:r>
      <w:r w:rsidRPr="001C065C">
        <w:rPr>
          <w:rFonts w:asciiTheme="majorHAnsi" w:hAnsiTheme="majorHAnsi" w:cstheme="majorHAnsi"/>
          <w:color w:val="000000" w:themeColor="text1"/>
        </w:rPr>
        <w:t>.</w:t>
      </w:r>
      <w:r w:rsidR="00081B73" w:rsidRPr="001C065C">
        <w:rPr>
          <w:rFonts w:asciiTheme="majorHAnsi" w:hAnsiTheme="majorHAnsi" w:cstheme="majorHAnsi"/>
          <w:color w:val="000000" w:themeColor="text1"/>
        </w:rPr>
        <w:t xml:space="preserve">  </w:t>
      </w:r>
      <w:r w:rsidRPr="001C065C">
        <w:rPr>
          <w:rFonts w:asciiTheme="majorHAnsi" w:hAnsiTheme="majorHAnsi" w:cstheme="majorHAnsi"/>
          <w:color w:val="000000" w:themeColor="text1"/>
        </w:rPr>
        <w:t xml:space="preserve">Para isto, é necessário, </w:t>
      </w:r>
      <w:r w:rsidR="00081B73" w:rsidRPr="001C065C">
        <w:rPr>
          <w:rFonts w:asciiTheme="majorHAnsi" w:hAnsiTheme="majorHAnsi" w:cstheme="majorHAnsi"/>
          <w:color w:val="000000" w:themeColor="text1"/>
        </w:rPr>
        <w:t>analisarmos criticamente todas as ações e decisões tomadas.</w:t>
      </w:r>
    </w:p>
    <w:p w14:paraId="7EEA323E" w14:textId="073ACDF9" w:rsidR="00081B73"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lastRenderedPageBreak/>
        <w:t>“</w:t>
      </w:r>
      <w:r w:rsidR="0038452B" w:rsidRPr="001C065C">
        <w:rPr>
          <w:rFonts w:asciiTheme="majorHAnsi" w:hAnsiTheme="majorHAnsi" w:cstheme="majorHAnsi"/>
          <w:b/>
          <w:bCs/>
          <w:i/>
          <w:color w:val="000000" w:themeColor="text1"/>
        </w:rPr>
        <w:t xml:space="preserve">8.10.3 </w:t>
      </w:r>
      <w:r w:rsidR="0038452B" w:rsidRPr="001C065C">
        <w:rPr>
          <w:rFonts w:asciiTheme="majorHAnsi" w:hAnsiTheme="majorHAnsi" w:cstheme="majorHAnsi"/>
          <w:i/>
          <w:color w:val="000000" w:themeColor="text1"/>
        </w:rPr>
        <w:t>Após a implementação da melhoria, o PMR deve monitorar os resultados, a fim de identificar qualquer redução nas deficiências ou outras melhorias nesta área operacional, estabelecendo assim a eficácia da ação preventiva</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27D5CC42" w14:textId="5009D3A2" w:rsidR="00663502" w:rsidRPr="006E0CB5" w:rsidRDefault="00663502" w:rsidP="00663502">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Continuando:</w:t>
      </w:r>
    </w:p>
    <w:p w14:paraId="058E315F" w14:textId="0FF3E3D8" w:rsidR="0038452B" w:rsidRPr="001C065C" w:rsidRDefault="008B30D7" w:rsidP="00536DD6">
      <w:pPr>
        <w:pStyle w:val="Ttulo1"/>
        <w:numPr>
          <w:ilvl w:val="1"/>
          <w:numId w:val="6"/>
        </w:numPr>
        <w:tabs>
          <w:tab w:val="left" w:pos="426"/>
        </w:tabs>
        <w:spacing w:line="360" w:lineRule="auto"/>
        <w:ind w:left="0" w:hanging="22"/>
        <w:jc w:val="both"/>
        <w:rPr>
          <w:rFonts w:asciiTheme="majorHAnsi" w:hAnsiTheme="majorHAnsi" w:cstheme="majorHAnsi"/>
        </w:rPr>
      </w:pPr>
      <w:bookmarkStart w:id="6" w:name="_Toc78881128"/>
      <w:r w:rsidRPr="008B30D7">
        <w:rPr>
          <w:rFonts w:asciiTheme="majorHAnsi" w:hAnsiTheme="majorHAnsi" w:cstheme="majorHAnsi"/>
          <w:noProof/>
          <w:color w:val="000000" w:themeColor="text1"/>
          <w:lang w:eastAsia="pt-BR"/>
        </w:rPr>
        <w:drawing>
          <wp:anchor distT="0" distB="0" distL="114300" distR="114300" simplePos="0" relativeHeight="251669504" behindDoc="0" locked="0" layoutInCell="1" allowOverlap="1" wp14:anchorId="78EA0475" wp14:editId="24A76946">
            <wp:simplePos x="0" y="0"/>
            <wp:positionH relativeFrom="margin">
              <wp:align>left</wp:align>
            </wp:positionH>
            <wp:positionV relativeFrom="paragraph">
              <wp:posOffset>466586</wp:posOffset>
            </wp:positionV>
            <wp:extent cx="1758950" cy="1788160"/>
            <wp:effectExtent l="0" t="0" r="0" b="2540"/>
            <wp:wrapSquare wrapText="bothSides"/>
            <wp:docPr id="18" name="Imagem 18" descr="C:\Users\Aline\Desktop\Temporário\17034_2017\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ne\Desktop\Temporário\17034_2017\feedbac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0963" cy="1800419"/>
                    </a:xfrm>
                    <a:prstGeom prst="rect">
                      <a:avLst/>
                    </a:prstGeom>
                    <a:noFill/>
                    <a:ln>
                      <a:noFill/>
                    </a:ln>
                  </pic:spPr>
                </pic:pic>
              </a:graphicData>
            </a:graphic>
            <wp14:sizeRelH relativeFrom="page">
              <wp14:pctWidth>0</wp14:pctWidth>
            </wp14:sizeRelH>
            <wp14:sizeRelV relativeFrom="page">
              <wp14:pctHeight>0</wp14:pctHeight>
            </wp14:sizeRelV>
          </wp:anchor>
        </w:drawing>
      </w:r>
      <w:r w:rsidR="009B2284" w:rsidRPr="006E0CB5">
        <w:rPr>
          <w:rFonts w:asciiTheme="majorHAnsi" w:hAnsiTheme="majorHAnsi" w:cstheme="majorHAnsi"/>
        </w:rPr>
        <w:t xml:space="preserve">Requisito </w:t>
      </w:r>
      <w:r w:rsidR="0038452B" w:rsidRPr="006E0CB5">
        <w:rPr>
          <w:rFonts w:asciiTheme="majorHAnsi" w:hAnsiTheme="majorHAnsi" w:cstheme="majorHAnsi"/>
        </w:rPr>
        <w:t>8.11 Realimentação de clientes (Opção A)</w:t>
      </w:r>
      <w:bookmarkEnd w:id="6"/>
    </w:p>
    <w:p w14:paraId="40BD1F0F" w14:textId="1BA9F2B0" w:rsidR="00663502" w:rsidRDefault="00663502" w:rsidP="00663502">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Antes de falarmos sobre o requisito, cabe esclarecer o que significa “realimentação”.</w:t>
      </w:r>
      <w:r w:rsidR="008B30D7">
        <w:rPr>
          <w:rFonts w:asciiTheme="majorHAnsi" w:hAnsiTheme="majorHAnsi" w:cstheme="majorHAnsi"/>
          <w:color w:val="000000" w:themeColor="text1"/>
        </w:rPr>
        <w:t>..</w:t>
      </w:r>
    </w:p>
    <w:p w14:paraId="61D015B0" w14:textId="402B805E" w:rsidR="008B30D7" w:rsidRPr="001C065C" w:rsidRDefault="008B30D7" w:rsidP="00663502">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Você sabe o que é?</w:t>
      </w:r>
    </w:p>
    <w:p w14:paraId="6BEB0665" w14:textId="55E1272D" w:rsidR="00663502" w:rsidRPr="001C065C" w:rsidRDefault="00663502" w:rsidP="00663502">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Realimentação, ou </w:t>
      </w:r>
      <w:r w:rsidR="001C065C" w:rsidRPr="001C065C">
        <w:rPr>
          <w:rFonts w:asciiTheme="majorHAnsi" w:hAnsiTheme="majorHAnsi" w:cstheme="majorHAnsi"/>
          <w:color w:val="000000" w:themeColor="text1"/>
        </w:rPr>
        <w:t>r</w:t>
      </w:r>
      <w:r w:rsidRPr="001C065C">
        <w:rPr>
          <w:rFonts w:asciiTheme="majorHAnsi" w:hAnsiTheme="majorHAnsi" w:cstheme="majorHAnsi"/>
          <w:color w:val="000000" w:themeColor="text1"/>
        </w:rPr>
        <w:t>etroalimentação</w:t>
      </w:r>
      <w:r w:rsidR="001C065C" w:rsidRPr="001C065C">
        <w:rPr>
          <w:rFonts w:asciiTheme="majorHAnsi" w:hAnsiTheme="majorHAnsi" w:cstheme="majorHAnsi"/>
          <w:color w:val="000000" w:themeColor="text1"/>
        </w:rPr>
        <w:t>, também conhecida como</w:t>
      </w:r>
      <w:r w:rsidRPr="001C065C">
        <w:rPr>
          <w:rFonts w:asciiTheme="majorHAnsi" w:hAnsiTheme="majorHAnsi" w:cstheme="majorHAnsi"/>
          <w:color w:val="000000" w:themeColor="text1"/>
        </w:rPr>
        <w:t xml:space="preserve"> </w:t>
      </w:r>
      <w:r w:rsidRPr="001C065C">
        <w:rPr>
          <w:rFonts w:asciiTheme="majorHAnsi" w:hAnsiTheme="majorHAnsi" w:cstheme="majorHAnsi"/>
          <w:i/>
          <w:color w:val="000000" w:themeColor="text1"/>
        </w:rPr>
        <w:t>feedback</w:t>
      </w:r>
      <w:r w:rsidRPr="001C065C">
        <w:rPr>
          <w:rFonts w:asciiTheme="majorHAnsi" w:hAnsiTheme="majorHAnsi" w:cstheme="majorHAnsi"/>
          <w:color w:val="000000" w:themeColor="text1"/>
        </w:rPr>
        <w:t xml:space="preserve">, </w:t>
      </w:r>
      <w:r w:rsidR="001C065C" w:rsidRPr="001C065C">
        <w:rPr>
          <w:rFonts w:asciiTheme="majorHAnsi" w:hAnsiTheme="majorHAnsi" w:cstheme="majorHAnsi"/>
          <w:color w:val="000000" w:themeColor="text1"/>
        </w:rPr>
        <w:t>nada mais é do que uma ferramenta de comunicação muito utilizada para fazer avaliações e expor opiniões sobre pessoas, empresas, equipes e colaboradores.</w:t>
      </w:r>
    </w:p>
    <w:p w14:paraId="44598128" w14:textId="38BF9BD9" w:rsidR="00663502" w:rsidRPr="001C065C" w:rsidRDefault="001C065C" w:rsidP="001C065C">
      <w:pPr>
        <w:autoSpaceDE w:val="0"/>
        <w:autoSpaceDN w:val="0"/>
        <w:adjustRightInd w:val="0"/>
        <w:spacing w:before="240" w:after="240" w:line="360" w:lineRule="auto"/>
        <w:jc w:val="both"/>
      </w:pPr>
      <w:r w:rsidRPr="001C065C">
        <w:rPr>
          <w:rFonts w:asciiTheme="majorHAnsi" w:hAnsiTheme="majorHAnsi" w:cstheme="majorHAnsi"/>
          <w:color w:val="000000" w:themeColor="text1"/>
        </w:rPr>
        <w:t>Sabendo disto, veja o que o 8.11 da norma, traz sobre o assunto:</w:t>
      </w:r>
    </w:p>
    <w:p w14:paraId="79966703" w14:textId="3674C746" w:rsidR="00081B73"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O PMR deve procurar obter realimentação, tanto positiva quanto negativa, de seus clientes. A realimentação deve ser utilizada e analisada para melhorar o sistema de gestão, as atividades de produção de MR e o atendimento ao cliente</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19FACCE9" w14:textId="0EC42220"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A retroalimentação deve ser constante, porque </w:t>
      </w:r>
      <w:r w:rsidR="001C065C" w:rsidRPr="001C065C">
        <w:rPr>
          <w:rFonts w:asciiTheme="majorHAnsi" w:hAnsiTheme="majorHAnsi" w:cstheme="majorHAnsi"/>
          <w:color w:val="000000" w:themeColor="text1"/>
        </w:rPr>
        <w:t xml:space="preserve">com base nela </w:t>
      </w:r>
      <w:r w:rsidRPr="001C065C">
        <w:rPr>
          <w:rFonts w:asciiTheme="majorHAnsi" w:hAnsiTheme="majorHAnsi" w:cstheme="majorHAnsi"/>
          <w:color w:val="000000" w:themeColor="text1"/>
        </w:rPr>
        <w:t xml:space="preserve">o PMR poderá ter diversas contribuições para </w:t>
      </w:r>
      <w:r w:rsidR="001C065C" w:rsidRPr="001C065C">
        <w:rPr>
          <w:rFonts w:asciiTheme="majorHAnsi" w:hAnsiTheme="majorHAnsi" w:cstheme="majorHAnsi"/>
          <w:color w:val="000000" w:themeColor="text1"/>
        </w:rPr>
        <w:t xml:space="preserve">oportunidades de </w:t>
      </w:r>
      <w:r w:rsidRPr="001C065C">
        <w:rPr>
          <w:rFonts w:asciiTheme="majorHAnsi" w:hAnsiTheme="majorHAnsi" w:cstheme="majorHAnsi"/>
          <w:color w:val="000000" w:themeColor="text1"/>
        </w:rPr>
        <w:t>melhorias.</w:t>
      </w:r>
    </w:p>
    <w:p w14:paraId="16C9F621" w14:textId="504A9E5A"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Não é uma tarefa fácil para uma empresa obter o retorno de seus clientes. Não temos o hábito de responder pesquisas de satisfação. Isso vai da vida pessoal </w:t>
      </w:r>
      <w:r w:rsidR="001C065C" w:rsidRPr="001C065C">
        <w:rPr>
          <w:rFonts w:asciiTheme="majorHAnsi" w:hAnsiTheme="majorHAnsi" w:cstheme="majorHAnsi"/>
          <w:color w:val="000000" w:themeColor="text1"/>
        </w:rPr>
        <w:t xml:space="preserve">até a </w:t>
      </w:r>
      <w:r w:rsidRPr="001C065C">
        <w:rPr>
          <w:rFonts w:asciiTheme="majorHAnsi" w:hAnsiTheme="majorHAnsi" w:cstheme="majorHAnsi"/>
          <w:color w:val="000000" w:themeColor="text1"/>
        </w:rPr>
        <w:t xml:space="preserve">nossa vida de empresa. </w:t>
      </w:r>
    </w:p>
    <w:p w14:paraId="5CF41BF7" w14:textId="02DAC5F6"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Pensem em situações que já foram convidados para responder pesquisas e deixaram para depois ou ignoraram o pedido conscientemente?</w:t>
      </w:r>
    </w:p>
    <w:p w14:paraId="16DBA1CC" w14:textId="55F2AFEB"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Em função desta dificuldade, as empresas estão utilizando formulários eletrônicos que já alimentam as planilhas automaticamente. O mais comum é o </w:t>
      </w:r>
      <w:r w:rsidR="001C065C" w:rsidRPr="001C065C">
        <w:rPr>
          <w:rFonts w:asciiTheme="majorHAnsi" w:hAnsiTheme="majorHAnsi" w:cstheme="majorHAnsi"/>
          <w:color w:val="000000" w:themeColor="text1"/>
        </w:rPr>
        <w:t>G</w:t>
      </w:r>
      <w:r w:rsidRPr="001C065C">
        <w:rPr>
          <w:rFonts w:asciiTheme="majorHAnsi" w:hAnsiTheme="majorHAnsi" w:cstheme="majorHAnsi"/>
          <w:color w:val="000000" w:themeColor="text1"/>
        </w:rPr>
        <w:t xml:space="preserve">oogle </w:t>
      </w:r>
      <w:proofErr w:type="spellStart"/>
      <w:r w:rsidRPr="001C065C">
        <w:rPr>
          <w:rFonts w:asciiTheme="majorHAnsi" w:hAnsiTheme="majorHAnsi" w:cstheme="majorHAnsi"/>
          <w:color w:val="000000" w:themeColor="text1"/>
        </w:rPr>
        <w:t>forms</w:t>
      </w:r>
      <w:proofErr w:type="spellEnd"/>
      <w:r w:rsidRPr="001C065C">
        <w:rPr>
          <w:rFonts w:asciiTheme="majorHAnsi" w:hAnsiTheme="majorHAnsi" w:cstheme="majorHAnsi"/>
          <w:color w:val="000000" w:themeColor="text1"/>
        </w:rPr>
        <w:t>, porém pode ser qualquer formato.</w:t>
      </w:r>
    </w:p>
    <w:p w14:paraId="74561956" w14:textId="5A4C4330"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O link é enviado ao cliente por e</w:t>
      </w:r>
      <w:r w:rsidR="001C065C"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mail</w:t>
      </w:r>
      <w:r w:rsidR="001C065C" w:rsidRPr="001C065C">
        <w:rPr>
          <w:rFonts w:asciiTheme="majorHAnsi" w:hAnsiTheme="majorHAnsi" w:cstheme="majorHAnsi"/>
          <w:color w:val="000000" w:themeColor="text1"/>
        </w:rPr>
        <w:t>, com a solicitação de resposta.</w:t>
      </w:r>
      <w:r w:rsidRPr="001C065C">
        <w:rPr>
          <w:rFonts w:asciiTheme="majorHAnsi" w:hAnsiTheme="majorHAnsi" w:cstheme="majorHAnsi"/>
          <w:color w:val="000000" w:themeColor="text1"/>
        </w:rPr>
        <w:t xml:space="preserve"> </w:t>
      </w:r>
    </w:p>
    <w:p w14:paraId="2E1836F0" w14:textId="12B09000"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lastRenderedPageBreak/>
        <w:t>No caso do PMR, é uma tarefa de difícil execução porque</w:t>
      </w:r>
      <w:r w:rsidR="001C065C"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muitas vezes</w:t>
      </w:r>
      <w:r w:rsidR="001C065C"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os MR e MRC são vendidos à distribuidores e estes ao consumidor final. Então, neste trajeto, a solicitação de resposta pode ser dificultada.</w:t>
      </w:r>
    </w:p>
    <w:p w14:paraId="78F71D21" w14:textId="77777777" w:rsidR="001C065C"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 PMR deve pensar em formas para obter o retorno. </w:t>
      </w:r>
    </w:p>
    <w:p w14:paraId="28811A8C" w14:textId="05441FF3" w:rsidR="00081B73" w:rsidRPr="001C065C" w:rsidRDefault="001C065C"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Um exemplo disto poderia ser a </w:t>
      </w:r>
      <w:r w:rsidR="00081B73" w:rsidRPr="001C065C">
        <w:rPr>
          <w:rFonts w:asciiTheme="majorHAnsi" w:hAnsiTheme="majorHAnsi" w:cstheme="majorHAnsi"/>
          <w:color w:val="000000" w:themeColor="text1"/>
        </w:rPr>
        <w:t>vinculação de emissão do certificado de análise do material de referência com a pesquisa de satisfação</w:t>
      </w:r>
      <w:r w:rsidRPr="001C065C">
        <w:rPr>
          <w:rFonts w:asciiTheme="majorHAnsi" w:hAnsiTheme="majorHAnsi" w:cstheme="majorHAnsi"/>
          <w:color w:val="000000" w:themeColor="text1"/>
        </w:rPr>
        <w:t>, ou seja, para receber o certificado é necessário responder à pesquisa</w:t>
      </w:r>
      <w:r w:rsidR="00081B73" w:rsidRPr="001C065C">
        <w:rPr>
          <w:rFonts w:asciiTheme="majorHAnsi" w:hAnsiTheme="majorHAnsi" w:cstheme="majorHAnsi"/>
          <w:color w:val="000000" w:themeColor="text1"/>
        </w:rPr>
        <w:t>.</w:t>
      </w:r>
    </w:p>
    <w:p w14:paraId="26917599" w14:textId="77777777"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p>
    <w:p w14:paraId="48DD7F05" w14:textId="7148B714" w:rsidR="00BF73A3" w:rsidRPr="001C065C" w:rsidRDefault="001C065C" w:rsidP="00536DD6">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 xml:space="preserve">E com isto </w:t>
      </w:r>
      <w:r w:rsidR="00BF73A3" w:rsidRPr="006E0CB5">
        <w:rPr>
          <w:rFonts w:cstheme="majorHAnsi"/>
          <w:color w:val="000000" w:themeColor="text1"/>
          <w:sz w:val="22"/>
          <w:szCs w:val="22"/>
          <w:lang w:val="pt-BR"/>
        </w:rPr>
        <w:t xml:space="preserve">encerramos os requisitos normativos da Norma da </w:t>
      </w:r>
      <w:r w:rsidR="00BF73A3" w:rsidRPr="001C065C">
        <w:rPr>
          <w:rFonts w:cstheme="majorHAnsi"/>
          <w:color w:val="000000" w:themeColor="text1"/>
          <w:sz w:val="22"/>
          <w:szCs w:val="22"/>
          <w:lang w:val="pt-BR"/>
        </w:rPr>
        <w:t>ABNT NBR ISO 17034:2017 de 19/06/2017.</w:t>
      </w:r>
    </w:p>
    <w:p w14:paraId="178775E9" w14:textId="5F209F2D" w:rsidR="00BF73A3" w:rsidRPr="001C065C" w:rsidRDefault="001C065C" w:rsidP="00536DD6">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Os</w:t>
      </w:r>
      <w:r w:rsidRPr="001C065C">
        <w:rPr>
          <w:rFonts w:asciiTheme="majorHAnsi" w:hAnsiTheme="majorHAnsi" w:cstheme="majorHAnsi"/>
          <w:color w:val="000000" w:themeColor="text1"/>
        </w:rPr>
        <w:t xml:space="preserve"> </w:t>
      </w:r>
      <w:r w:rsidR="00BF73A3" w:rsidRPr="001C065C">
        <w:rPr>
          <w:rFonts w:asciiTheme="majorHAnsi" w:hAnsiTheme="majorHAnsi" w:cstheme="majorHAnsi"/>
          <w:color w:val="000000" w:themeColor="text1"/>
        </w:rPr>
        <w:t xml:space="preserve">requisitos estudados até aqui são aqueles auditáveis. </w:t>
      </w:r>
      <w:r w:rsidR="00BF73A3" w:rsidRPr="006E0CB5">
        <w:rPr>
          <w:rFonts w:asciiTheme="majorHAnsi" w:hAnsiTheme="majorHAnsi" w:cstheme="majorHAnsi"/>
          <w:b/>
          <w:color w:val="000000" w:themeColor="text1"/>
        </w:rPr>
        <w:t>Os anexos possuem um caráter</w:t>
      </w:r>
      <w:r>
        <w:rPr>
          <w:rFonts w:asciiTheme="majorHAnsi" w:hAnsiTheme="majorHAnsi" w:cstheme="majorHAnsi"/>
          <w:b/>
          <w:color w:val="000000" w:themeColor="text1"/>
        </w:rPr>
        <w:t xml:space="preserve"> apenas</w:t>
      </w:r>
      <w:r w:rsidR="00BF73A3" w:rsidRPr="006E0CB5">
        <w:rPr>
          <w:rFonts w:asciiTheme="majorHAnsi" w:hAnsiTheme="majorHAnsi" w:cstheme="majorHAnsi"/>
          <w:b/>
          <w:color w:val="000000" w:themeColor="text1"/>
        </w:rPr>
        <w:t xml:space="preserve"> informativo</w:t>
      </w:r>
      <w:r w:rsidR="00BF73A3" w:rsidRPr="001C065C">
        <w:rPr>
          <w:rFonts w:asciiTheme="majorHAnsi" w:hAnsiTheme="majorHAnsi" w:cstheme="majorHAnsi"/>
          <w:color w:val="000000" w:themeColor="text1"/>
        </w:rPr>
        <w:t xml:space="preserve"> e, muitas vezes, auxiliam bastante o usuário da Norma na sua interpretação.</w:t>
      </w:r>
    </w:p>
    <w:p w14:paraId="74FD1D68" w14:textId="5994EF04" w:rsidR="0043564D" w:rsidRDefault="00BF73A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No caso desta Norma, só há um anexo</w:t>
      </w:r>
      <w:r w:rsidR="004C4896">
        <w:rPr>
          <w:rFonts w:asciiTheme="majorHAnsi" w:hAnsiTheme="majorHAnsi" w:cstheme="majorHAnsi"/>
          <w:color w:val="000000" w:themeColor="text1"/>
        </w:rPr>
        <w:t>.</w:t>
      </w:r>
    </w:p>
    <w:p w14:paraId="6F6FE1D0" w14:textId="7B6AA88A" w:rsidR="004C4896" w:rsidRPr="001C065C" w:rsidRDefault="004C4896" w:rsidP="00536DD6">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a ele?</w:t>
      </w:r>
    </w:p>
    <w:p w14:paraId="2D5E061C" w14:textId="77777777" w:rsidR="0043564D" w:rsidRPr="006E0CB5" w:rsidRDefault="0043564D" w:rsidP="00DB2980">
      <w:pPr>
        <w:pStyle w:val="Ttulo1"/>
        <w:rPr>
          <w:rFonts w:asciiTheme="majorHAnsi" w:hAnsiTheme="majorHAnsi" w:cstheme="majorHAnsi"/>
        </w:rPr>
      </w:pPr>
      <w:bookmarkStart w:id="7" w:name="_Toc78881129"/>
      <w:r w:rsidRPr="006E0CB5">
        <w:rPr>
          <w:rFonts w:asciiTheme="majorHAnsi" w:hAnsiTheme="majorHAnsi" w:cstheme="majorHAnsi"/>
        </w:rPr>
        <w:t>Anexo A</w:t>
      </w:r>
      <w:bookmarkEnd w:id="7"/>
    </w:p>
    <w:p w14:paraId="0B1D263C" w14:textId="77777777" w:rsidR="0043564D" w:rsidRPr="004C4896" w:rsidRDefault="0043564D" w:rsidP="00536DD6">
      <w:pPr>
        <w:autoSpaceDE w:val="0"/>
        <w:autoSpaceDN w:val="0"/>
        <w:adjustRightInd w:val="0"/>
        <w:spacing w:before="240" w:after="240" w:line="360" w:lineRule="auto"/>
        <w:jc w:val="both"/>
        <w:rPr>
          <w:rFonts w:asciiTheme="majorHAnsi" w:hAnsiTheme="majorHAnsi" w:cstheme="majorHAnsi"/>
          <w:b/>
          <w:i/>
          <w:color w:val="E1B937" w:themeColor="accent2"/>
        </w:rPr>
      </w:pPr>
      <w:r w:rsidRPr="004C4896">
        <w:rPr>
          <w:rFonts w:asciiTheme="majorHAnsi" w:hAnsiTheme="majorHAnsi" w:cstheme="majorHAnsi"/>
          <w:b/>
          <w:i/>
          <w:color w:val="E1B937" w:themeColor="accent2"/>
        </w:rPr>
        <w:t>(informativo)</w:t>
      </w:r>
    </w:p>
    <w:p w14:paraId="197184DB" w14:textId="721F80E5" w:rsidR="00BF73A3" w:rsidRPr="001C065C" w:rsidRDefault="0043564D"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r w:rsidRPr="001C065C">
        <w:rPr>
          <w:rFonts w:asciiTheme="majorHAnsi" w:hAnsiTheme="majorHAnsi" w:cstheme="majorHAnsi"/>
          <w:b/>
          <w:bCs/>
          <w:i/>
          <w:color w:val="000000" w:themeColor="text1"/>
        </w:rPr>
        <w:t>Resumo dos requisitos de produção para MR e MRC</w:t>
      </w:r>
    </w:p>
    <w:p w14:paraId="67CCC339" w14:textId="3DA0BA9E" w:rsidR="00BF73A3" w:rsidRPr="001C065C" w:rsidRDefault="00744479"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w:t>
      </w:r>
      <w:r w:rsidR="0043564D" w:rsidRPr="001C065C">
        <w:rPr>
          <w:rFonts w:asciiTheme="majorHAnsi" w:hAnsiTheme="majorHAnsi" w:cstheme="majorHAnsi"/>
          <w:i/>
          <w:color w:val="000000" w:themeColor="text1"/>
        </w:rPr>
        <w:t>A Tabela A.1 fornece orientações sobre a aplicação dos requisitos da Seção 7 relacionados à produção</w:t>
      </w:r>
      <w:r w:rsidR="00BF73A3" w:rsidRPr="001C065C">
        <w:rPr>
          <w:rFonts w:asciiTheme="majorHAnsi" w:hAnsiTheme="majorHAnsi" w:cstheme="majorHAnsi"/>
          <w:i/>
          <w:color w:val="000000" w:themeColor="text1"/>
        </w:rPr>
        <w:t xml:space="preserve"> </w:t>
      </w:r>
      <w:r w:rsidR="0043564D" w:rsidRPr="001C065C">
        <w:rPr>
          <w:rFonts w:asciiTheme="majorHAnsi" w:hAnsiTheme="majorHAnsi" w:cstheme="majorHAnsi"/>
          <w:i/>
          <w:color w:val="000000" w:themeColor="text1"/>
        </w:rPr>
        <w:t>de MR, incluindo requisitos específicos para MRC</w:t>
      </w:r>
      <w:r w:rsidRPr="001C065C">
        <w:rPr>
          <w:rFonts w:asciiTheme="majorHAnsi" w:hAnsiTheme="majorHAnsi" w:cstheme="majorHAnsi"/>
          <w:i/>
          <w:color w:val="000000" w:themeColor="text1"/>
        </w:rPr>
        <w:t>”</w:t>
      </w:r>
      <w:r w:rsidR="0043564D" w:rsidRPr="001C065C">
        <w:rPr>
          <w:rFonts w:asciiTheme="majorHAnsi" w:hAnsiTheme="majorHAnsi" w:cstheme="majorHAnsi"/>
          <w:i/>
          <w:color w:val="000000" w:themeColor="text1"/>
        </w:rPr>
        <w:t>.</w:t>
      </w:r>
    </w:p>
    <w:p w14:paraId="356A54A6" w14:textId="5A2408C1" w:rsidR="00BF73A3" w:rsidRPr="001C065C" w:rsidRDefault="0043564D"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r w:rsidRPr="001C065C">
        <w:rPr>
          <w:rFonts w:asciiTheme="majorHAnsi" w:hAnsiTheme="majorHAnsi" w:cstheme="majorHAnsi"/>
          <w:b/>
          <w:bCs/>
          <w:i/>
          <w:color w:val="000000" w:themeColor="text1"/>
        </w:rPr>
        <w:t>Tabela A.1 – Requisitos de produção para MR e MRC</w:t>
      </w:r>
    </w:p>
    <w:tbl>
      <w:tblPr>
        <w:tblStyle w:val="Tabelacomgrade"/>
        <w:tblW w:w="0" w:type="auto"/>
        <w:tblLook w:val="04A0" w:firstRow="1" w:lastRow="0" w:firstColumn="1" w:lastColumn="0" w:noHBand="0" w:noVBand="1"/>
      </w:tblPr>
      <w:tblGrid>
        <w:gridCol w:w="4106"/>
        <w:gridCol w:w="2268"/>
        <w:gridCol w:w="1418"/>
        <w:gridCol w:w="1269"/>
      </w:tblGrid>
      <w:tr w:rsidR="002558EF" w:rsidRPr="001C065C" w14:paraId="0E7C5B88" w14:textId="77777777" w:rsidTr="004C4896">
        <w:tc>
          <w:tcPr>
            <w:tcW w:w="4106" w:type="dxa"/>
            <w:shd w:val="clear" w:color="auto" w:fill="0066B2" w:themeFill="accent1"/>
            <w:vAlign w:val="center"/>
          </w:tcPr>
          <w:p w14:paraId="16A0E833" w14:textId="047143C0" w:rsidR="00BF73A3" w:rsidRPr="006E0CB5" w:rsidRDefault="00BF73A3" w:rsidP="004C4896">
            <w:pPr>
              <w:autoSpaceDE w:val="0"/>
              <w:autoSpaceDN w:val="0"/>
              <w:adjustRightInd w:val="0"/>
              <w:jc w:val="center"/>
              <w:rPr>
                <w:rFonts w:asciiTheme="majorHAnsi" w:hAnsiTheme="majorHAnsi" w:cstheme="majorHAnsi"/>
                <w:b/>
                <w:bCs/>
                <w:i/>
                <w:color w:val="FFFFFF" w:themeColor="background1"/>
              </w:rPr>
            </w:pPr>
            <w:r w:rsidRPr="006E0CB5">
              <w:rPr>
                <w:rFonts w:asciiTheme="majorHAnsi" w:hAnsiTheme="majorHAnsi" w:cstheme="majorHAnsi"/>
                <w:b/>
                <w:bCs/>
                <w:i/>
                <w:color w:val="FFFFFF" w:themeColor="background1"/>
              </w:rPr>
              <w:t>Requisitos gerais</w:t>
            </w:r>
          </w:p>
        </w:tc>
        <w:tc>
          <w:tcPr>
            <w:tcW w:w="2268" w:type="dxa"/>
            <w:shd w:val="clear" w:color="auto" w:fill="0066B2" w:themeFill="accent1"/>
            <w:vAlign w:val="center"/>
          </w:tcPr>
          <w:p w14:paraId="35F8A2ED" w14:textId="468A3586" w:rsidR="00BF73A3" w:rsidRPr="006E0CB5" w:rsidRDefault="00BF73A3" w:rsidP="004C4896">
            <w:pPr>
              <w:autoSpaceDE w:val="0"/>
              <w:autoSpaceDN w:val="0"/>
              <w:adjustRightInd w:val="0"/>
              <w:jc w:val="center"/>
              <w:rPr>
                <w:rFonts w:asciiTheme="majorHAnsi" w:hAnsiTheme="majorHAnsi" w:cstheme="majorHAnsi"/>
                <w:b/>
                <w:bCs/>
                <w:i/>
                <w:color w:val="FFFFFF" w:themeColor="background1"/>
              </w:rPr>
            </w:pPr>
            <w:r w:rsidRPr="006E0CB5">
              <w:rPr>
                <w:rFonts w:asciiTheme="majorHAnsi" w:hAnsiTheme="majorHAnsi" w:cstheme="majorHAnsi"/>
                <w:b/>
                <w:bCs/>
                <w:i/>
                <w:color w:val="FFFFFF" w:themeColor="background1"/>
              </w:rPr>
              <w:t>Todos os MR</w:t>
            </w:r>
          </w:p>
        </w:tc>
        <w:tc>
          <w:tcPr>
            <w:tcW w:w="1418" w:type="dxa"/>
            <w:shd w:val="clear" w:color="auto" w:fill="0066B2" w:themeFill="accent1"/>
            <w:vAlign w:val="center"/>
          </w:tcPr>
          <w:p w14:paraId="1E8F32FE" w14:textId="26D54CD1" w:rsidR="00BF73A3" w:rsidRPr="006E0CB5" w:rsidRDefault="00BF73A3" w:rsidP="004C4896">
            <w:pPr>
              <w:autoSpaceDE w:val="0"/>
              <w:autoSpaceDN w:val="0"/>
              <w:adjustRightInd w:val="0"/>
              <w:jc w:val="center"/>
              <w:rPr>
                <w:rFonts w:asciiTheme="majorHAnsi" w:hAnsiTheme="majorHAnsi" w:cstheme="majorHAnsi"/>
                <w:b/>
                <w:bCs/>
                <w:i/>
                <w:color w:val="FFFFFF" w:themeColor="background1"/>
              </w:rPr>
            </w:pPr>
            <w:r w:rsidRPr="006E0CB5">
              <w:rPr>
                <w:rFonts w:asciiTheme="majorHAnsi" w:hAnsiTheme="majorHAnsi" w:cstheme="majorHAnsi"/>
                <w:b/>
                <w:bCs/>
                <w:i/>
                <w:color w:val="FFFFFF" w:themeColor="background1"/>
              </w:rPr>
              <w:t>MRC</w:t>
            </w:r>
          </w:p>
        </w:tc>
        <w:tc>
          <w:tcPr>
            <w:tcW w:w="1269" w:type="dxa"/>
            <w:shd w:val="clear" w:color="auto" w:fill="0066B2" w:themeFill="accent1"/>
            <w:vAlign w:val="center"/>
          </w:tcPr>
          <w:p w14:paraId="76A40C64" w14:textId="2D8D4883" w:rsidR="00BF73A3" w:rsidRPr="006E0CB5" w:rsidRDefault="00BF73A3" w:rsidP="004C4896">
            <w:pPr>
              <w:autoSpaceDE w:val="0"/>
              <w:autoSpaceDN w:val="0"/>
              <w:adjustRightInd w:val="0"/>
              <w:jc w:val="center"/>
              <w:rPr>
                <w:rFonts w:asciiTheme="majorHAnsi" w:hAnsiTheme="majorHAnsi" w:cstheme="majorHAnsi"/>
                <w:b/>
                <w:bCs/>
                <w:i/>
                <w:color w:val="FFFFFF" w:themeColor="background1"/>
              </w:rPr>
            </w:pPr>
            <w:r w:rsidRPr="006E0CB5">
              <w:rPr>
                <w:rFonts w:asciiTheme="majorHAnsi" w:hAnsiTheme="majorHAnsi" w:cstheme="majorHAnsi"/>
                <w:b/>
                <w:bCs/>
                <w:i/>
                <w:color w:val="FFFFFF" w:themeColor="background1"/>
              </w:rPr>
              <w:t>Seção aplicável</w:t>
            </w:r>
          </w:p>
        </w:tc>
      </w:tr>
      <w:tr w:rsidR="002558EF" w:rsidRPr="001C065C" w14:paraId="228BF669" w14:textId="77777777" w:rsidTr="004C4896">
        <w:tc>
          <w:tcPr>
            <w:tcW w:w="4106" w:type="dxa"/>
            <w:vAlign w:val="center"/>
          </w:tcPr>
          <w:p w14:paraId="53D025FB" w14:textId="36B9E092"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Planejamento da produção</w:t>
            </w:r>
          </w:p>
        </w:tc>
        <w:tc>
          <w:tcPr>
            <w:tcW w:w="2268" w:type="dxa"/>
            <w:vAlign w:val="center"/>
          </w:tcPr>
          <w:p w14:paraId="734DE326" w14:textId="26454F2F"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0E102843" w14:textId="7CBC3323"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1CE544C5" w14:textId="0C7AFBDB"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7.2</w:t>
            </w:r>
          </w:p>
        </w:tc>
      </w:tr>
      <w:tr w:rsidR="002558EF" w:rsidRPr="001C065C" w14:paraId="39EFFB46" w14:textId="77777777" w:rsidTr="004C4896">
        <w:tc>
          <w:tcPr>
            <w:tcW w:w="4106" w:type="dxa"/>
            <w:vAlign w:val="center"/>
          </w:tcPr>
          <w:p w14:paraId="6E78E080" w14:textId="2EFCE835"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Controle da produção</w:t>
            </w:r>
          </w:p>
        </w:tc>
        <w:tc>
          <w:tcPr>
            <w:tcW w:w="2268" w:type="dxa"/>
            <w:vAlign w:val="center"/>
          </w:tcPr>
          <w:p w14:paraId="2E497DD8" w14:textId="07419FCB"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546D9E4F" w14:textId="76B89ADE"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0C5F2A8C" w14:textId="651CC8DD"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7.3</w:t>
            </w:r>
          </w:p>
        </w:tc>
      </w:tr>
      <w:tr w:rsidR="002558EF" w:rsidRPr="001C065C" w14:paraId="2FC2C50A" w14:textId="77777777" w:rsidTr="004C4896">
        <w:tc>
          <w:tcPr>
            <w:tcW w:w="4106" w:type="dxa"/>
            <w:vAlign w:val="center"/>
          </w:tcPr>
          <w:p w14:paraId="46879208" w14:textId="715382F8"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Manuseio e armazenamento de material</w:t>
            </w:r>
          </w:p>
        </w:tc>
        <w:tc>
          <w:tcPr>
            <w:tcW w:w="2268" w:type="dxa"/>
            <w:vAlign w:val="center"/>
          </w:tcPr>
          <w:p w14:paraId="59FA226F" w14:textId="78FA7F49"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6C07DAE2" w14:textId="334DA796"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0464F2C9" w14:textId="1C52AAFE"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7.4</w:t>
            </w:r>
          </w:p>
        </w:tc>
      </w:tr>
      <w:tr w:rsidR="002558EF" w:rsidRPr="001C065C" w14:paraId="26BEE3C7" w14:textId="77777777" w:rsidTr="004C4896">
        <w:tc>
          <w:tcPr>
            <w:tcW w:w="4106" w:type="dxa"/>
            <w:vAlign w:val="center"/>
          </w:tcPr>
          <w:p w14:paraId="5DBCA46F" w14:textId="05CEF9B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Processamento do material</w:t>
            </w:r>
          </w:p>
        </w:tc>
        <w:tc>
          <w:tcPr>
            <w:tcW w:w="2268" w:type="dxa"/>
            <w:vAlign w:val="center"/>
          </w:tcPr>
          <w:p w14:paraId="28FD249F" w14:textId="0DCB12F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1272A9A0" w14:textId="14A0602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53E22C00" w14:textId="2A768A8C"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7.5</w:t>
            </w:r>
          </w:p>
        </w:tc>
      </w:tr>
      <w:tr w:rsidR="002558EF" w:rsidRPr="001C065C" w14:paraId="59563D5D" w14:textId="77777777" w:rsidTr="004C4896">
        <w:tc>
          <w:tcPr>
            <w:tcW w:w="4106" w:type="dxa"/>
            <w:vAlign w:val="center"/>
          </w:tcPr>
          <w:p w14:paraId="6A8084A5" w14:textId="1ADA38C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Procedimentos de medição</w:t>
            </w:r>
          </w:p>
        </w:tc>
        <w:tc>
          <w:tcPr>
            <w:tcW w:w="2268" w:type="dxa"/>
            <w:vAlign w:val="center"/>
          </w:tcPr>
          <w:p w14:paraId="5F6DAF44" w14:textId="4AC90B4B"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0DE9B12D" w14:textId="2CD8A9A0"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593ECD49" w14:textId="20ADE02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7.6</w:t>
            </w:r>
          </w:p>
        </w:tc>
      </w:tr>
      <w:tr w:rsidR="002558EF" w:rsidRPr="001C065C" w14:paraId="2B5EFCDD" w14:textId="77777777" w:rsidTr="004C4896">
        <w:tc>
          <w:tcPr>
            <w:tcW w:w="4106" w:type="dxa"/>
            <w:vAlign w:val="center"/>
          </w:tcPr>
          <w:p w14:paraId="7042F8A9" w14:textId="1A12905C"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Equipamentos de medição</w:t>
            </w:r>
          </w:p>
        </w:tc>
        <w:tc>
          <w:tcPr>
            <w:tcW w:w="2268" w:type="dxa"/>
            <w:vAlign w:val="center"/>
          </w:tcPr>
          <w:p w14:paraId="544A5006" w14:textId="24BA96F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41ECCDEC" w14:textId="6FD0B20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34A4A51C" w14:textId="497CC9A0"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7.7</w:t>
            </w:r>
          </w:p>
        </w:tc>
      </w:tr>
      <w:tr w:rsidR="002558EF" w:rsidRPr="001C065C" w14:paraId="09DE1141" w14:textId="77777777" w:rsidTr="004C4896">
        <w:tc>
          <w:tcPr>
            <w:tcW w:w="4106" w:type="dxa"/>
            <w:vAlign w:val="center"/>
          </w:tcPr>
          <w:p w14:paraId="5EA128BB" w14:textId="7F711F9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Integridade e avaliação de dados</w:t>
            </w:r>
          </w:p>
        </w:tc>
        <w:tc>
          <w:tcPr>
            <w:tcW w:w="2268" w:type="dxa"/>
            <w:vAlign w:val="center"/>
          </w:tcPr>
          <w:p w14:paraId="67A46752" w14:textId="256BA8A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291CA961" w14:textId="4928A124"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4B9AB9FE" w14:textId="534FE554"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7.8</w:t>
            </w:r>
          </w:p>
        </w:tc>
      </w:tr>
      <w:tr w:rsidR="002558EF" w:rsidRPr="001C065C" w14:paraId="1C814A17" w14:textId="77777777" w:rsidTr="004C4896">
        <w:tc>
          <w:tcPr>
            <w:tcW w:w="4106" w:type="dxa"/>
            <w:vAlign w:val="center"/>
          </w:tcPr>
          <w:p w14:paraId="4FA7B529" w14:textId="1F8221E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Rastreabilidade metrológica de valores certificados</w:t>
            </w:r>
          </w:p>
        </w:tc>
        <w:tc>
          <w:tcPr>
            <w:tcW w:w="2268" w:type="dxa"/>
            <w:vAlign w:val="center"/>
          </w:tcPr>
          <w:p w14:paraId="6FDDC593" w14:textId="75BD4485"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Não requerido</w:t>
            </w:r>
          </w:p>
        </w:tc>
        <w:tc>
          <w:tcPr>
            <w:tcW w:w="1418" w:type="dxa"/>
            <w:vAlign w:val="center"/>
          </w:tcPr>
          <w:p w14:paraId="29F196E2" w14:textId="7F1CEC4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3DF05443" w14:textId="77777777" w:rsidR="00AB569D" w:rsidRPr="001C065C" w:rsidRDefault="00AB569D" w:rsidP="004C4896">
            <w:pPr>
              <w:autoSpaceDE w:val="0"/>
              <w:autoSpaceDN w:val="0"/>
              <w:adjustRightInd w:val="0"/>
              <w:jc w:val="center"/>
              <w:rPr>
                <w:rFonts w:asciiTheme="majorHAnsi" w:hAnsiTheme="majorHAnsi" w:cstheme="majorHAnsi"/>
                <w:i/>
                <w:color w:val="000000" w:themeColor="text1"/>
              </w:rPr>
            </w:pPr>
            <w:r w:rsidRPr="001C065C">
              <w:rPr>
                <w:rFonts w:asciiTheme="majorHAnsi" w:hAnsiTheme="majorHAnsi" w:cstheme="majorHAnsi"/>
                <w:i/>
                <w:color w:val="000000" w:themeColor="text1"/>
              </w:rPr>
              <w:t>7.9</w:t>
            </w:r>
          </w:p>
          <w:p w14:paraId="343626F5" w14:textId="7777777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p>
        </w:tc>
      </w:tr>
      <w:tr w:rsidR="002558EF" w:rsidRPr="001C065C" w14:paraId="6A0DA474" w14:textId="77777777" w:rsidTr="004C4896">
        <w:tc>
          <w:tcPr>
            <w:tcW w:w="4106" w:type="dxa"/>
            <w:vAlign w:val="center"/>
          </w:tcPr>
          <w:p w14:paraId="3AF0FDE4" w14:textId="088A1F4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lastRenderedPageBreak/>
              <w:t>Avaliação da homogeneidade</w:t>
            </w:r>
          </w:p>
        </w:tc>
        <w:tc>
          <w:tcPr>
            <w:tcW w:w="2268" w:type="dxa"/>
            <w:vAlign w:val="center"/>
          </w:tcPr>
          <w:p w14:paraId="4A48E08E" w14:textId="6CB4043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68DB816C" w14:textId="7665D45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48010445" w14:textId="3B1D9810"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7.10</w:t>
            </w:r>
          </w:p>
        </w:tc>
      </w:tr>
      <w:tr w:rsidR="002558EF" w:rsidRPr="001C065C" w14:paraId="2582CF1B" w14:textId="77777777" w:rsidTr="004C4896">
        <w:tc>
          <w:tcPr>
            <w:tcW w:w="4106" w:type="dxa"/>
            <w:vAlign w:val="center"/>
          </w:tcPr>
          <w:p w14:paraId="5C626E59" w14:textId="28EAEA1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Avaliação e monitoramento da estabilidade</w:t>
            </w:r>
          </w:p>
        </w:tc>
        <w:tc>
          <w:tcPr>
            <w:tcW w:w="2268" w:type="dxa"/>
            <w:vAlign w:val="center"/>
          </w:tcPr>
          <w:p w14:paraId="473021FA" w14:textId="0B3BDE0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1C943EE7" w14:textId="58403DD8"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7E3DD78A" w14:textId="795F81C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7.11</w:t>
            </w:r>
          </w:p>
        </w:tc>
      </w:tr>
      <w:tr w:rsidR="002558EF" w:rsidRPr="001C065C" w14:paraId="3CD43446" w14:textId="77777777" w:rsidTr="004C4896">
        <w:tc>
          <w:tcPr>
            <w:tcW w:w="4106" w:type="dxa"/>
            <w:vAlign w:val="center"/>
          </w:tcPr>
          <w:p w14:paraId="1881A16C" w14:textId="1C07A32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Caracterização</w:t>
            </w:r>
          </w:p>
        </w:tc>
        <w:tc>
          <w:tcPr>
            <w:tcW w:w="2268" w:type="dxa"/>
            <w:vAlign w:val="center"/>
          </w:tcPr>
          <w:p w14:paraId="401A5D8A" w14:textId="6321A65A"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 quando são</w:t>
            </w:r>
            <w:r w:rsidR="00403803" w:rsidRPr="001C065C">
              <w:rPr>
                <w:rFonts w:asciiTheme="majorHAnsi" w:hAnsiTheme="majorHAnsi" w:cstheme="majorHAnsi"/>
                <w:i/>
                <w:color w:val="000000" w:themeColor="text1"/>
              </w:rPr>
              <w:t xml:space="preserve"> </w:t>
            </w:r>
            <w:r w:rsidRPr="001C065C">
              <w:rPr>
                <w:rFonts w:asciiTheme="majorHAnsi" w:hAnsiTheme="majorHAnsi" w:cstheme="majorHAnsi"/>
                <w:i/>
                <w:color w:val="000000" w:themeColor="text1"/>
              </w:rPr>
              <w:t>atribuídos valores</w:t>
            </w:r>
          </w:p>
        </w:tc>
        <w:tc>
          <w:tcPr>
            <w:tcW w:w="1418" w:type="dxa"/>
            <w:vAlign w:val="center"/>
          </w:tcPr>
          <w:p w14:paraId="4E833E8A" w14:textId="5BB86DCB"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1BA8399E" w14:textId="77777777" w:rsidR="00AB569D" w:rsidRPr="001C065C" w:rsidRDefault="00AB569D" w:rsidP="004C4896">
            <w:pPr>
              <w:autoSpaceDE w:val="0"/>
              <w:autoSpaceDN w:val="0"/>
              <w:adjustRightInd w:val="0"/>
              <w:jc w:val="center"/>
              <w:rPr>
                <w:rFonts w:asciiTheme="majorHAnsi" w:hAnsiTheme="majorHAnsi" w:cstheme="majorHAnsi"/>
                <w:i/>
                <w:color w:val="000000" w:themeColor="text1"/>
              </w:rPr>
            </w:pPr>
            <w:r w:rsidRPr="001C065C">
              <w:rPr>
                <w:rFonts w:asciiTheme="majorHAnsi" w:hAnsiTheme="majorHAnsi" w:cstheme="majorHAnsi"/>
                <w:i/>
                <w:color w:val="000000" w:themeColor="text1"/>
              </w:rPr>
              <w:t>7.12</w:t>
            </w:r>
          </w:p>
          <w:p w14:paraId="1C0311F2" w14:textId="7777777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p>
        </w:tc>
      </w:tr>
      <w:tr w:rsidR="002558EF" w:rsidRPr="001C065C" w14:paraId="28A0CE4B" w14:textId="77777777" w:rsidTr="004C4896">
        <w:tc>
          <w:tcPr>
            <w:tcW w:w="4106" w:type="dxa"/>
            <w:vAlign w:val="center"/>
          </w:tcPr>
          <w:p w14:paraId="0D227DC0" w14:textId="1DF8EAC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Atribuição de valores de propriedade</w:t>
            </w:r>
          </w:p>
        </w:tc>
        <w:tc>
          <w:tcPr>
            <w:tcW w:w="2268" w:type="dxa"/>
            <w:vAlign w:val="center"/>
          </w:tcPr>
          <w:p w14:paraId="7F3EF6C1" w14:textId="682FD6BC"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 quando são</w:t>
            </w:r>
            <w:r w:rsidR="00403803" w:rsidRPr="001C065C">
              <w:rPr>
                <w:rFonts w:asciiTheme="majorHAnsi" w:hAnsiTheme="majorHAnsi" w:cstheme="majorHAnsi"/>
                <w:i/>
                <w:color w:val="000000" w:themeColor="text1"/>
              </w:rPr>
              <w:t xml:space="preserve"> </w:t>
            </w:r>
            <w:r w:rsidRPr="001C065C">
              <w:rPr>
                <w:rFonts w:asciiTheme="majorHAnsi" w:hAnsiTheme="majorHAnsi" w:cstheme="majorHAnsi"/>
                <w:i/>
                <w:color w:val="000000" w:themeColor="text1"/>
              </w:rPr>
              <w:t>atribuídos valores</w:t>
            </w:r>
          </w:p>
        </w:tc>
        <w:tc>
          <w:tcPr>
            <w:tcW w:w="1418" w:type="dxa"/>
            <w:vAlign w:val="center"/>
          </w:tcPr>
          <w:p w14:paraId="2D8D394F" w14:textId="58277FCB"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07D4CBB3" w14:textId="77777777" w:rsidR="00AB569D" w:rsidRPr="001C065C" w:rsidRDefault="00AB569D" w:rsidP="004C4896">
            <w:pPr>
              <w:autoSpaceDE w:val="0"/>
              <w:autoSpaceDN w:val="0"/>
              <w:adjustRightInd w:val="0"/>
              <w:jc w:val="center"/>
              <w:rPr>
                <w:rFonts w:asciiTheme="majorHAnsi" w:hAnsiTheme="majorHAnsi" w:cstheme="majorHAnsi"/>
                <w:i/>
                <w:color w:val="000000" w:themeColor="text1"/>
              </w:rPr>
            </w:pPr>
            <w:r w:rsidRPr="001C065C">
              <w:rPr>
                <w:rFonts w:asciiTheme="majorHAnsi" w:hAnsiTheme="majorHAnsi" w:cstheme="majorHAnsi"/>
                <w:i/>
                <w:color w:val="000000" w:themeColor="text1"/>
              </w:rPr>
              <w:t>7.13</w:t>
            </w:r>
          </w:p>
          <w:p w14:paraId="1DDC5475" w14:textId="7777777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p>
        </w:tc>
      </w:tr>
      <w:tr w:rsidR="002558EF" w:rsidRPr="001C065C" w14:paraId="59EBF950" w14:textId="77777777" w:rsidTr="004C4896">
        <w:tc>
          <w:tcPr>
            <w:tcW w:w="4106" w:type="dxa"/>
            <w:vAlign w:val="center"/>
          </w:tcPr>
          <w:p w14:paraId="430FEF82" w14:textId="710D62B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Atribuição das incertezas dos valores de propriedade</w:t>
            </w:r>
          </w:p>
        </w:tc>
        <w:tc>
          <w:tcPr>
            <w:tcW w:w="2268" w:type="dxa"/>
            <w:vAlign w:val="center"/>
          </w:tcPr>
          <w:p w14:paraId="55641555" w14:textId="0E4DD93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Não requerido</w:t>
            </w:r>
          </w:p>
        </w:tc>
        <w:tc>
          <w:tcPr>
            <w:tcW w:w="1418" w:type="dxa"/>
            <w:vAlign w:val="center"/>
          </w:tcPr>
          <w:p w14:paraId="7B93462D" w14:textId="607587D8"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 para valores certificados</w:t>
            </w:r>
          </w:p>
        </w:tc>
        <w:tc>
          <w:tcPr>
            <w:tcW w:w="1269" w:type="dxa"/>
            <w:vAlign w:val="center"/>
          </w:tcPr>
          <w:p w14:paraId="13C8AE38" w14:textId="77777777" w:rsidR="00AB569D" w:rsidRPr="001C065C" w:rsidRDefault="00AB569D" w:rsidP="004C4896">
            <w:pPr>
              <w:autoSpaceDE w:val="0"/>
              <w:autoSpaceDN w:val="0"/>
              <w:adjustRightInd w:val="0"/>
              <w:jc w:val="center"/>
              <w:rPr>
                <w:rFonts w:asciiTheme="majorHAnsi" w:hAnsiTheme="majorHAnsi" w:cstheme="majorHAnsi"/>
                <w:i/>
                <w:color w:val="000000" w:themeColor="text1"/>
              </w:rPr>
            </w:pPr>
            <w:r w:rsidRPr="001C065C">
              <w:rPr>
                <w:rFonts w:asciiTheme="majorHAnsi" w:hAnsiTheme="majorHAnsi" w:cstheme="majorHAnsi"/>
                <w:i/>
                <w:color w:val="000000" w:themeColor="text1"/>
              </w:rPr>
              <w:t>7.13</w:t>
            </w:r>
          </w:p>
          <w:p w14:paraId="5BF8268E" w14:textId="7777777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p>
        </w:tc>
      </w:tr>
      <w:tr w:rsidR="002558EF" w:rsidRPr="001C065C" w14:paraId="4A3F63A7" w14:textId="77777777" w:rsidTr="004C4896">
        <w:tc>
          <w:tcPr>
            <w:tcW w:w="4106" w:type="dxa"/>
            <w:vAlign w:val="center"/>
          </w:tcPr>
          <w:p w14:paraId="1E6D2891" w14:textId="0DCC719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Documentos e rótulos do MR</w:t>
            </w:r>
          </w:p>
        </w:tc>
        <w:tc>
          <w:tcPr>
            <w:tcW w:w="2268" w:type="dxa"/>
            <w:vAlign w:val="center"/>
          </w:tcPr>
          <w:p w14:paraId="5CBA0E47" w14:textId="3F249CC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68C29E32" w14:textId="6A3CDA1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0D3BCD4B" w14:textId="600221E1"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7.14</w:t>
            </w:r>
          </w:p>
        </w:tc>
      </w:tr>
      <w:tr w:rsidR="002558EF" w:rsidRPr="001C065C" w14:paraId="44021980" w14:textId="77777777" w:rsidTr="004C4896">
        <w:tc>
          <w:tcPr>
            <w:tcW w:w="4106" w:type="dxa"/>
            <w:vAlign w:val="center"/>
          </w:tcPr>
          <w:p w14:paraId="181785DB" w14:textId="78E6BA41"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Serviço de distribuição</w:t>
            </w:r>
          </w:p>
        </w:tc>
        <w:tc>
          <w:tcPr>
            <w:tcW w:w="2268" w:type="dxa"/>
            <w:vAlign w:val="center"/>
          </w:tcPr>
          <w:p w14:paraId="5976DECD" w14:textId="718084FC"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404E39D0" w14:textId="4C7DD37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140CA427" w14:textId="4CDAA14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7.15</w:t>
            </w:r>
          </w:p>
        </w:tc>
      </w:tr>
      <w:tr w:rsidR="002558EF" w:rsidRPr="001C065C" w14:paraId="7E614141" w14:textId="77777777" w:rsidTr="004C4896">
        <w:tc>
          <w:tcPr>
            <w:tcW w:w="4106" w:type="dxa"/>
            <w:vAlign w:val="center"/>
          </w:tcPr>
          <w:p w14:paraId="18F4FE6F" w14:textId="73DF60C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Controle de registros técnicos e da qualidade</w:t>
            </w:r>
          </w:p>
        </w:tc>
        <w:tc>
          <w:tcPr>
            <w:tcW w:w="2268" w:type="dxa"/>
            <w:vAlign w:val="center"/>
          </w:tcPr>
          <w:p w14:paraId="09D1A2B2" w14:textId="45303FC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4A5B4D3F" w14:textId="2CD5EDBE"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2BAF47C6" w14:textId="7A6B351A"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7.16</w:t>
            </w:r>
          </w:p>
        </w:tc>
      </w:tr>
      <w:tr w:rsidR="002558EF" w:rsidRPr="001C065C" w14:paraId="6CC6D279" w14:textId="77777777" w:rsidTr="004C4896">
        <w:tc>
          <w:tcPr>
            <w:tcW w:w="4106" w:type="dxa"/>
            <w:vAlign w:val="center"/>
          </w:tcPr>
          <w:p w14:paraId="268D07FF" w14:textId="6184877B"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Gestão de trabalho não conforme</w:t>
            </w:r>
          </w:p>
        </w:tc>
        <w:tc>
          <w:tcPr>
            <w:tcW w:w="2268" w:type="dxa"/>
            <w:vAlign w:val="center"/>
          </w:tcPr>
          <w:p w14:paraId="0B7882E7" w14:textId="4D0B4DF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2942936A" w14:textId="1328E4E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7A1E0586" w14:textId="7DE12BB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7.17</w:t>
            </w:r>
          </w:p>
        </w:tc>
      </w:tr>
      <w:tr w:rsidR="00AB569D" w:rsidRPr="001C065C" w14:paraId="146D17A3" w14:textId="77777777" w:rsidTr="004C4896">
        <w:tc>
          <w:tcPr>
            <w:tcW w:w="4106" w:type="dxa"/>
            <w:vAlign w:val="center"/>
          </w:tcPr>
          <w:p w14:paraId="07C91E69" w14:textId="06E929D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Tratamento de reclamações</w:t>
            </w:r>
          </w:p>
        </w:tc>
        <w:tc>
          <w:tcPr>
            <w:tcW w:w="2268" w:type="dxa"/>
            <w:vAlign w:val="center"/>
          </w:tcPr>
          <w:p w14:paraId="49A05E76" w14:textId="42D5C855"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2854B72D" w14:textId="6A16B800"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5503F8D0" w14:textId="4257F74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7.18</w:t>
            </w:r>
          </w:p>
        </w:tc>
      </w:tr>
    </w:tbl>
    <w:p w14:paraId="0725D0C0" w14:textId="7E09503C" w:rsidR="00081B73" w:rsidRPr="001C065C" w:rsidRDefault="00BE27CD" w:rsidP="00536DD6">
      <w:pPr>
        <w:autoSpaceDE w:val="0"/>
        <w:autoSpaceDN w:val="0"/>
        <w:adjustRightInd w:val="0"/>
        <w:spacing w:before="240" w:after="240" w:line="360" w:lineRule="auto"/>
        <w:jc w:val="both"/>
        <w:rPr>
          <w:rFonts w:asciiTheme="majorHAnsi" w:hAnsiTheme="majorHAnsi" w:cstheme="majorHAnsi"/>
          <w:bCs/>
          <w:color w:val="000000" w:themeColor="text1"/>
        </w:rPr>
      </w:pPr>
      <w:r w:rsidRPr="001C065C">
        <w:rPr>
          <w:rFonts w:asciiTheme="majorHAnsi" w:hAnsiTheme="majorHAnsi" w:cstheme="majorHAnsi"/>
          <w:bCs/>
          <w:color w:val="000000" w:themeColor="text1"/>
        </w:rPr>
        <w:t xml:space="preserve">Viram como esta tabela facilita para o Produtor de Material de Referência </w:t>
      </w:r>
      <w:r w:rsidR="004C4896">
        <w:rPr>
          <w:rFonts w:asciiTheme="majorHAnsi" w:hAnsiTheme="majorHAnsi" w:cstheme="majorHAnsi"/>
          <w:bCs/>
          <w:color w:val="000000" w:themeColor="text1"/>
        </w:rPr>
        <w:t>quanto a</w:t>
      </w:r>
      <w:r w:rsidR="004C4896" w:rsidRPr="001C065C">
        <w:rPr>
          <w:rFonts w:asciiTheme="majorHAnsi" w:hAnsiTheme="majorHAnsi" w:cstheme="majorHAnsi"/>
          <w:bCs/>
          <w:color w:val="000000" w:themeColor="text1"/>
        </w:rPr>
        <w:t xml:space="preserve"> </w:t>
      </w:r>
      <w:r w:rsidRPr="001C065C">
        <w:rPr>
          <w:rFonts w:asciiTheme="majorHAnsi" w:hAnsiTheme="majorHAnsi" w:cstheme="majorHAnsi"/>
          <w:bCs/>
          <w:color w:val="000000" w:themeColor="text1"/>
        </w:rPr>
        <w:t>orientação ao atendimento dos requisitos?</w:t>
      </w:r>
    </w:p>
    <w:p w14:paraId="02D902E7" w14:textId="1936F7A6" w:rsidR="004C4896" w:rsidRDefault="004C4896" w:rsidP="00536DD6">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 assim,</w:t>
      </w:r>
      <w:r w:rsidR="00BE27CD" w:rsidRPr="001C065C">
        <w:rPr>
          <w:rFonts w:asciiTheme="majorHAnsi" w:hAnsiTheme="majorHAnsi" w:cstheme="majorHAnsi"/>
          <w:bCs/>
          <w:color w:val="000000" w:themeColor="text1"/>
        </w:rPr>
        <w:t xml:space="preserve"> concluímos </w:t>
      </w:r>
      <w:r w:rsidR="00F021AC">
        <w:rPr>
          <w:rFonts w:asciiTheme="majorHAnsi" w:hAnsiTheme="majorHAnsi" w:cstheme="majorHAnsi"/>
          <w:bCs/>
          <w:color w:val="000000" w:themeColor="text1"/>
        </w:rPr>
        <w:t>nosso curso!</w:t>
      </w:r>
      <w:r w:rsidR="00BE27CD" w:rsidRPr="001C065C">
        <w:rPr>
          <w:rFonts w:asciiTheme="majorHAnsi" w:hAnsiTheme="majorHAnsi" w:cstheme="majorHAnsi"/>
          <w:bCs/>
          <w:color w:val="000000" w:themeColor="text1"/>
        </w:rPr>
        <w:t xml:space="preserve"> </w:t>
      </w:r>
    </w:p>
    <w:p w14:paraId="16ACE5F5" w14:textId="46B688D5"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Mas antes de encerrar, vamos fazer uma pequena retrospectiva do que vimos?</w:t>
      </w:r>
    </w:p>
    <w:p w14:paraId="01FEB46F" w14:textId="63AC3AB4"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 xml:space="preserve">Bom... </w:t>
      </w:r>
      <w:r w:rsidRPr="001C065C">
        <w:rPr>
          <w:rFonts w:cstheme="majorHAnsi"/>
          <w:color w:val="000000" w:themeColor="text1"/>
          <w:sz w:val="22"/>
          <w:szCs w:val="22"/>
          <w:lang w:val="pt-BR"/>
        </w:rPr>
        <w:t xml:space="preserve">Iniciamos pelo escopo: “Requisitos gerais para a competência de produtores de materiais de referência” e seguimos com os Termos e Definições utilizados no texto da norma. Na sequência, abordamos os Requisitos gerais detalhando os assuntos contratuais, a imparcialidade e a confidencialidade. </w:t>
      </w:r>
    </w:p>
    <w:p w14:paraId="235CC44B" w14:textId="13B0DA2A"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Depois disto, a</w:t>
      </w:r>
      <w:r w:rsidRPr="001C065C">
        <w:rPr>
          <w:rFonts w:cstheme="majorHAnsi"/>
          <w:color w:val="000000" w:themeColor="text1"/>
          <w:sz w:val="22"/>
          <w:szCs w:val="22"/>
          <w:lang w:val="pt-BR"/>
        </w:rPr>
        <w:t>bordamos os Requisitos de Estrutura e logo após, nos Requisitos de Recursos, detalhamos o que o PMR necessita evidenciar para o requisito de Pessoal, como se realiza o planejamento da produção, seu controle, como se manuseia e armazena os materiais, a forma como se processa o material, os procedimentos de medição, os equipamentos, de que modo se mantém a integridade e como se avaliam os dados e a rastreabilidade metrológica.</w:t>
      </w:r>
    </w:p>
    <w:p w14:paraId="38E32D0B" w14:textId="77777777"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Ainda nos requisitos de recursos, falamos como se avalia a homogeneidade, a estabilidade, como se caracteriza o material, de que modo podemos atribuir os valores de propriedades e suas incertezas. Além, disto, na continuidade, falamos de documentos e rótulos dos MR.</w:t>
      </w:r>
    </w:p>
    <w:p w14:paraId="7E43C786" w14:textId="70EDFD02"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Depois</w:t>
      </w:r>
      <w:r w:rsidRPr="001C065C">
        <w:rPr>
          <w:rFonts w:cstheme="majorHAnsi"/>
          <w:color w:val="000000" w:themeColor="text1"/>
          <w:sz w:val="22"/>
          <w:szCs w:val="22"/>
          <w:lang w:val="pt-BR"/>
        </w:rPr>
        <w:t xml:space="preserve">, continuamos nos requisitos de recursos, requisito 7. Falamos do que é necessário para a distribuição dos </w:t>
      </w:r>
      <w:proofErr w:type="spellStart"/>
      <w:r w:rsidRPr="001C065C">
        <w:rPr>
          <w:rFonts w:cstheme="majorHAnsi"/>
          <w:color w:val="000000" w:themeColor="text1"/>
          <w:sz w:val="22"/>
          <w:szCs w:val="22"/>
          <w:lang w:val="pt-BR"/>
        </w:rPr>
        <w:t>MRs</w:t>
      </w:r>
      <w:proofErr w:type="spellEnd"/>
      <w:r w:rsidRPr="001C065C">
        <w:rPr>
          <w:rFonts w:cstheme="majorHAnsi"/>
          <w:color w:val="000000" w:themeColor="text1"/>
          <w:sz w:val="22"/>
          <w:szCs w:val="22"/>
          <w:lang w:val="pt-BR"/>
        </w:rPr>
        <w:t>, do controle da qualidade dos registros técnicos, da gestão do trabalho não conforme e como as reclamações devem ser tratadas.</w:t>
      </w:r>
    </w:p>
    <w:p w14:paraId="04503E3C" w14:textId="13086CF9" w:rsidR="004C4896" w:rsidRDefault="004C4896" w:rsidP="004C4896">
      <w:pPr>
        <w:pStyle w:val="Corpodetexto"/>
        <w:tabs>
          <w:tab w:val="clear" w:pos="222"/>
          <w:tab w:val="left" w:pos="0"/>
        </w:tabs>
        <w:spacing w:after="120" w:line="360" w:lineRule="auto"/>
        <w:ind w:right="0" w:firstLine="0"/>
        <w:rPr>
          <w:rFonts w:cstheme="majorHAnsi"/>
          <w:color w:val="000000" w:themeColor="text1"/>
          <w:lang w:val="pt-BR"/>
        </w:rPr>
      </w:pPr>
      <w:r>
        <w:rPr>
          <w:rFonts w:cstheme="majorHAnsi"/>
          <w:color w:val="000000" w:themeColor="text1"/>
          <w:sz w:val="22"/>
          <w:szCs w:val="22"/>
          <w:lang w:val="pt-BR"/>
        </w:rPr>
        <w:t>Mais para o final</w:t>
      </w:r>
      <w:r w:rsidRPr="001C065C">
        <w:rPr>
          <w:rFonts w:cstheme="majorHAnsi"/>
          <w:color w:val="000000" w:themeColor="text1"/>
          <w:sz w:val="22"/>
          <w:szCs w:val="22"/>
          <w:lang w:val="pt-BR"/>
        </w:rPr>
        <w:t xml:space="preserve">, entramos na Seção 8, do Sistema de Gestão, onde inicialmente é necessário que o PMR defina se seguirá pela Opção A ou Opção B para estabelecer e manter seu sistema de gestão. Lembrando que a opção A é aquela em que o PMR implementa todo o sistema de gestão, sem que ele </w:t>
      </w:r>
      <w:r w:rsidRPr="001C065C">
        <w:rPr>
          <w:rFonts w:cstheme="majorHAnsi"/>
          <w:color w:val="000000" w:themeColor="text1"/>
          <w:sz w:val="22"/>
          <w:szCs w:val="22"/>
          <w:lang w:val="pt-BR"/>
        </w:rPr>
        <w:lastRenderedPageBreak/>
        <w:t>seja integrado com o sistema de gestão da ABNT NBR ISO 9001</w:t>
      </w:r>
      <w:r>
        <w:rPr>
          <w:rFonts w:cstheme="majorHAnsi"/>
          <w:color w:val="000000" w:themeColor="text1"/>
          <w:sz w:val="22"/>
          <w:szCs w:val="22"/>
          <w:lang w:val="pt-BR"/>
        </w:rPr>
        <w:t xml:space="preserve"> e</w:t>
      </w:r>
      <w:r w:rsidRPr="001C065C">
        <w:rPr>
          <w:rFonts w:cstheme="majorHAnsi"/>
          <w:color w:val="000000" w:themeColor="text1"/>
          <w:lang w:val="pt-BR"/>
        </w:rPr>
        <w:t xml:space="preserve"> concluímos a aula</w:t>
      </w:r>
      <w:r>
        <w:rPr>
          <w:rFonts w:cstheme="majorHAnsi"/>
          <w:color w:val="000000" w:themeColor="text1"/>
          <w:lang w:val="pt-BR"/>
        </w:rPr>
        <w:t>,</w:t>
      </w:r>
      <w:r w:rsidRPr="001C065C">
        <w:rPr>
          <w:rFonts w:cstheme="majorHAnsi"/>
          <w:color w:val="000000" w:themeColor="text1"/>
          <w:lang w:val="pt-BR"/>
        </w:rPr>
        <w:t xml:space="preserve"> falando sobre o requisito 8.6, que trata da Análise crítica pela direção.</w:t>
      </w:r>
    </w:p>
    <w:p w14:paraId="10467585" w14:textId="4CDBB97E" w:rsidR="004C4896" w:rsidRDefault="004C4896" w:rsidP="004C4896">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Pr>
          <w:rFonts w:cstheme="majorHAnsi"/>
          <w:color w:val="000000" w:themeColor="text1"/>
          <w:lang w:val="pt-BR"/>
        </w:rPr>
        <w:t xml:space="preserve">Na aula de hoje </w:t>
      </w:r>
      <w:r w:rsidRPr="001C065C">
        <w:rPr>
          <w:rFonts w:cstheme="majorHAnsi"/>
          <w:color w:val="000000" w:themeColor="text1"/>
          <w:sz w:val="22"/>
          <w:szCs w:val="22"/>
          <w:lang w:val="pt-BR"/>
        </w:rPr>
        <w:t>concluímos a Seção 8 e os requisitos do sistema de gestão</w:t>
      </w:r>
      <w:r>
        <w:rPr>
          <w:rFonts w:cstheme="majorHAnsi"/>
          <w:color w:val="000000" w:themeColor="text1"/>
          <w:sz w:val="22"/>
          <w:szCs w:val="22"/>
          <w:lang w:val="pt-BR"/>
        </w:rPr>
        <w:t xml:space="preserve"> e, por último, fala</w:t>
      </w:r>
      <w:r w:rsidRPr="001C065C">
        <w:rPr>
          <w:rFonts w:cstheme="majorHAnsi"/>
          <w:color w:val="000000" w:themeColor="text1"/>
          <w:sz w:val="22"/>
          <w:szCs w:val="22"/>
          <w:lang w:val="pt-BR"/>
        </w:rPr>
        <w:t>mos sobre o anexo da Norma.</w:t>
      </w:r>
    </w:p>
    <w:p w14:paraId="0497A3BB" w14:textId="2FB6C8D5" w:rsidR="00744479" w:rsidRDefault="00BE27CD" w:rsidP="00536DD6">
      <w:pPr>
        <w:autoSpaceDE w:val="0"/>
        <w:autoSpaceDN w:val="0"/>
        <w:adjustRightInd w:val="0"/>
        <w:spacing w:before="240" w:after="240" w:line="360" w:lineRule="auto"/>
        <w:jc w:val="both"/>
        <w:rPr>
          <w:rFonts w:asciiTheme="majorHAnsi" w:hAnsiTheme="majorHAnsi" w:cstheme="majorHAnsi"/>
          <w:bCs/>
          <w:color w:val="000000" w:themeColor="text1"/>
        </w:rPr>
      </w:pPr>
      <w:r w:rsidRPr="001C065C">
        <w:rPr>
          <w:rFonts w:asciiTheme="majorHAnsi" w:hAnsiTheme="majorHAnsi" w:cstheme="majorHAnsi"/>
          <w:bCs/>
          <w:color w:val="000000" w:themeColor="text1"/>
        </w:rPr>
        <w:t>Esper</w:t>
      </w:r>
      <w:r w:rsidR="004C4896">
        <w:rPr>
          <w:rFonts w:asciiTheme="majorHAnsi" w:hAnsiTheme="majorHAnsi" w:cstheme="majorHAnsi"/>
          <w:bCs/>
          <w:color w:val="000000" w:themeColor="text1"/>
        </w:rPr>
        <w:t>amos</w:t>
      </w:r>
      <w:r w:rsidRPr="001C065C">
        <w:rPr>
          <w:rFonts w:asciiTheme="majorHAnsi" w:hAnsiTheme="majorHAnsi" w:cstheme="majorHAnsi"/>
          <w:bCs/>
          <w:color w:val="000000" w:themeColor="text1"/>
        </w:rPr>
        <w:t xml:space="preserve"> que tenha sido proveitoso para todos</w:t>
      </w:r>
      <w:r w:rsidR="004C4896">
        <w:rPr>
          <w:rFonts w:asciiTheme="majorHAnsi" w:hAnsiTheme="majorHAnsi" w:cstheme="majorHAnsi"/>
          <w:bCs/>
          <w:color w:val="000000" w:themeColor="text1"/>
        </w:rPr>
        <w:t>!</w:t>
      </w:r>
    </w:p>
    <w:p w14:paraId="457E5A7A" w14:textId="10F2E5E4" w:rsidR="008B30D7" w:rsidRDefault="004C4896" w:rsidP="00050ED3">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Em caso de dúvidas estamos à disposição!</w:t>
      </w:r>
    </w:p>
    <w:p w14:paraId="1B61CF11" w14:textId="77777777" w:rsidR="008B30D7" w:rsidRDefault="008B30D7"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1251835D" w14:textId="77777777" w:rsidR="008B30D7" w:rsidRDefault="008B30D7"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79429F0E"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0BDCC570"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2F8F1C26"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2037BC11"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15369EFC"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6B7DF5F9"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5A5235C9"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1EE64241"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0288701D"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4741BA5D"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3F97539C"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2B6F5FA4"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5C294580" w14:textId="77777777" w:rsidR="008B30D7" w:rsidRDefault="008B30D7"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365C1A9D" w14:textId="77777777" w:rsidR="008B30D7" w:rsidRPr="001C065C" w:rsidRDefault="008B30D7"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683626DE" w14:textId="77777777" w:rsidR="00DB2980" w:rsidRPr="004C4896" w:rsidRDefault="00DB2980" w:rsidP="00536DD6">
      <w:pPr>
        <w:autoSpaceDE w:val="0"/>
        <w:autoSpaceDN w:val="0"/>
        <w:adjustRightInd w:val="0"/>
        <w:spacing w:before="240" w:after="240" w:line="360" w:lineRule="auto"/>
        <w:jc w:val="both"/>
        <w:rPr>
          <w:rFonts w:asciiTheme="majorHAnsi" w:hAnsiTheme="majorHAnsi" w:cstheme="majorHAnsi"/>
          <w:b/>
          <w:bCs/>
          <w:color w:val="000000" w:themeColor="text1"/>
        </w:rPr>
      </w:pPr>
    </w:p>
    <w:p w14:paraId="575CFC4B" w14:textId="77777777" w:rsidR="0043564D" w:rsidRPr="006E0CB5" w:rsidRDefault="0043564D" w:rsidP="00536DD6">
      <w:pPr>
        <w:pStyle w:val="Ttulo1"/>
        <w:spacing w:line="360" w:lineRule="auto"/>
        <w:jc w:val="both"/>
        <w:rPr>
          <w:rFonts w:asciiTheme="majorHAnsi" w:hAnsiTheme="majorHAnsi" w:cstheme="majorHAnsi"/>
        </w:rPr>
      </w:pPr>
      <w:bookmarkStart w:id="8" w:name="_Toc78881130"/>
      <w:r w:rsidRPr="006E0CB5">
        <w:rPr>
          <w:rFonts w:asciiTheme="majorHAnsi" w:hAnsiTheme="majorHAnsi" w:cstheme="majorHAnsi"/>
        </w:rPr>
        <w:lastRenderedPageBreak/>
        <w:t>Bibliografia</w:t>
      </w:r>
      <w:bookmarkEnd w:id="8"/>
    </w:p>
    <w:p w14:paraId="2BD46A84" w14:textId="77777777" w:rsidR="00403803" w:rsidRPr="001C065C" w:rsidRDefault="00403803"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p>
    <w:p w14:paraId="2547B452"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 ABNT NBR ISO 9000, </w:t>
      </w:r>
      <w:r w:rsidRPr="001C065C">
        <w:rPr>
          <w:rFonts w:asciiTheme="majorHAnsi" w:hAnsiTheme="majorHAnsi" w:cstheme="majorHAnsi"/>
          <w:i/>
          <w:iCs/>
          <w:color w:val="000000" w:themeColor="text1"/>
        </w:rPr>
        <w:t>Sistemas de gestão da qualidade – Fundamentos e vocabulário</w:t>
      </w:r>
    </w:p>
    <w:p w14:paraId="2D27FA00" w14:textId="1F317D3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[2] ABNT NBR ISO 10012, </w:t>
      </w:r>
      <w:r w:rsidRPr="001C065C">
        <w:rPr>
          <w:rFonts w:asciiTheme="majorHAnsi" w:hAnsiTheme="majorHAnsi" w:cstheme="majorHAnsi"/>
          <w:i/>
          <w:iCs/>
          <w:color w:val="000000" w:themeColor="text1"/>
        </w:rPr>
        <w:t>Sistemas de gestão de medição – Requisitos para os processos de</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medição e equipamentos de medição</w:t>
      </w:r>
    </w:p>
    <w:p w14:paraId="71AEA9AA"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[3] ABNT NBR ISO 15189, </w:t>
      </w:r>
      <w:r w:rsidRPr="001C065C">
        <w:rPr>
          <w:rFonts w:asciiTheme="majorHAnsi" w:hAnsiTheme="majorHAnsi" w:cstheme="majorHAnsi"/>
          <w:i/>
          <w:iCs/>
          <w:color w:val="000000" w:themeColor="text1"/>
        </w:rPr>
        <w:t>Laboratórios clínicos – Requisitos de qualidade e competência</w:t>
      </w:r>
    </w:p>
    <w:p w14:paraId="5B6958CA" w14:textId="2911664D"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[4] ISO 15194, </w:t>
      </w:r>
      <w:proofErr w:type="gramStart"/>
      <w:r w:rsidRPr="001C065C">
        <w:rPr>
          <w:rFonts w:asciiTheme="majorHAnsi" w:hAnsiTheme="majorHAnsi" w:cstheme="majorHAnsi"/>
          <w:i/>
          <w:iCs/>
          <w:color w:val="000000" w:themeColor="text1"/>
        </w:rPr>
        <w:t>In</w:t>
      </w:r>
      <w:proofErr w:type="gramEnd"/>
      <w:r w:rsidRPr="001C065C">
        <w:rPr>
          <w:rFonts w:asciiTheme="majorHAnsi" w:hAnsiTheme="majorHAnsi" w:cstheme="majorHAnsi"/>
          <w:i/>
          <w:iCs/>
          <w:color w:val="000000" w:themeColor="text1"/>
        </w:rPr>
        <w:t xml:space="preserve"> vitro </w:t>
      </w:r>
      <w:proofErr w:type="spellStart"/>
      <w:r w:rsidRPr="001C065C">
        <w:rPr>
          <w:rFonts w:asciiTheme="majorHAnsi" w:hAnsiTheme="majorHAnsi" w:cstheme="majorHAnsi"/>
          <w:i/>
          <w:iCs/>
          <w:color w:val="000000" w:themeColor="text1"/>
        </w:rPr>
        <w:t>diagnostic</w:t>
      </w:r>
      <w:proofErr w:type="spellEnd"/>
      <w:r w:rsidRPr="001C065C">
        <w:rPr>
          <w:rFonts w:asciiTheme="majorHAnsi" w:hAnsiTheme="majorHAnsi" w:cstheme="majorHAnsi"/>
          <w:i/>
          <w:iCs/>
          <w:color w:val="000000" w:themeColor="text1"/>
        </w:rPr>
        <w:t xml:space="preserve"> medical devices – </w:t>
      </w:r>
      <w:proofErr w:type="spellStart"/>
      <w:r w:rsidRPr="001C065C">
        <w:rPr>
          <w:rFonts w:asciiTheme="majorHAnsi" w:hAnsiTheme="majorHAnsi" w:cstheme="majorHAnsi"/>
          <w:i/>
          <w:iCs/>
          <w:color w:val="000000" w:themeColor="text1"/>
        </w:rPr>
        <w:t>Measurement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quantities</w:t>
      </w:r>
      <w:proofErr w:type="spellEnd"/>
      <w:r w:rsidRPr="001C065C">
        <w:rPr>
          <w:rFonts w:asciiTheme="majorHAnsi" w:hAnsiTheme="majorHAnsi" w:cstheme="majorHAnsi"/>
          <w:i/>
          <w:iCs/>
          <w:color w:val="000000" w:themeColor="text1"/>
        </w:rPr>
        <w:t xml:space="preserve"> in samples </w:t>
      </w:r>
      <w:proofErr w:type="spellStart"/>
      <w:r w:rsidRPr="001C065C">
        <w:rPr>
          <w:rFonts w:asciiTheme="majorHAnsi" w:hAnsiTheme="majorHAnsi" w:cstheme="majorHAnsi"/>
          <w:i/>
          <w:iCs/>
          <w:color w:val="000000" w:themeColor="text1"/>
        </w:rPr>
        <w:t>of</w:t>
      </w:r>
      <w:proofErr w:type="spellEnd"/>
      <w:r w:rsidR="00403803"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biological</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origin</w:t>
      </w:r>
      <w:proofErr w:type="spellEnd"/>
      <w:r w:rsidRPr="001C065C">
        <w:rPr>
          <w:rFonts w:asciiTheme="majorHAnsi" w:hAnsiTheme="majorHAnsi" w:cstheme="majorHAnsi"/>
          <w:i/>
          <w:iCs/>
          <w:color w:val="000000" w:themeColor="text1"/>
        </w:rPr>
        <w:t xml:space="preserve"> – </w:t>
      </w:r>
      <w:proofErr w:type="spellStart"/>
      <w:r w:rsidRPr="001C065C">
        <w:rPr>
          <w:rFonts w:asciiTheme="majorHAnsi" w:hAnsiTheme="majorHAnsi" w:cstheme="majorHAnsi"/>
          <w:i/>
          <w:iCs/>
          <w:color w:val="000000" w:themeColor="text1"/>
        </w:rPr>
        <w:t>Requirements</w:t>
      </w:r>
      <w:proofErr w:type="spellEnd"/>
      <w:r w:rsidRPr="001C065C">
        <w:rPr>
          <w:rFonts w:asciiTheme="majorHAnsi" w:hAnsiTheme="majorHAnsi" w:cstheme="majorHAnsi"/>
          <w:i/>
          <w:iCs/>
          <w:color w:val="000000" w:themeColor="text1"/>
        </w:rPr>
        <w:t xml:space="preserve"> for </w:t>
      </w:r>
      <w:proofErr w:type="spellStart"/>
      <w:r w:rsidRPr="001C065C">
        <w:rPr>
          <w:rFonts w:asciiTheme="majorHAnsi" w:hAnsiTheme="majorHAnsi" w:cstheme="majorHAnsi"/>
          <w:i/>
          <w:iCs/>
          <w:color w:val="000000" w:themeColor="text1"/>
        </w:rPr>
        <w:t>certified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and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the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content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supporting</w:t>
      </w:r>
      <w:proofErr w:type="spellEnd"/>
      <w:r w:rsidR="00403803"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documentation</w:t>
      </w:r>
      <w:proofErr w:type="spellEnd"/>
    </w:p>
    <w:p w14:paraId="73801E6A"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[5] ISO 15195, </w:t>
      </w:r>
      <w:proofErr w:type="spellStart"/>
      <w:r w:rsidRPr="001C065C">
        <w:rPr>
          <w:rFonts w:asciiTheme="majorHAnsi" w:hAnsiTheme="majorHAnsi" w:cstheme="majorHAnsi"/>
          <w:i/>
          <w:iCs/>
          <w:color w:val="000000" w:themeColor="text1"/>
        </w:rPr>
        <w:t>Laboratory</w:t>
      </w:r>
      <w:proofErr w:type="spellEnd"/>
      <w:r w:rsidRPr="001C065C">
        <w:rPr>
          <w:rFonts w:asciiTheme="majorHAnsi" w:hAnsiTheme="majorHAnsi" w:cstheme="majorHAnsi"/>
          <w:i/>
          <w:iCs/>
          <w:color w:val="000000" w:themeColor="text1"/>
        </w:rPr>
        <w:t xml:space="preserve"> medicine – </w:t>
      </w:r>
      <w:proofErr w:type="spellStart"/>
      <w:r w:rsidRPr="001C065C">
        <w:rPr>
          <w:rFonts w:asciiTheme="majorHAnsi" w:hAnsiTheme="majorHAnsi" w:cstheme="majorHAnsi"/>
          <w:i/>
          <w:iCs/>
          <w:color w:val="000000" w:themeColor="text1"/>
        </w:rPr>
        <w:t>Requirements</w:t>
      </w:r>
      <w:proofErr w:type="spellEnd"/>
      <w:r w:rsidRPr="001C065C">
        <w:rPr>
          <w:rFonts w:asciiTheme="majorHAnsi" w:hAnsiTheme="majorHAnsi" w:cstheme="majorHAnsi"/>
          <w:i/>
          <w:iCs/>
          <w:color w:val="000000" w:themeColor="text1"/>
        </w:rPr>
        <w:t xml:space="preserve"> for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measurement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laboratories</w:t>
      </w:r>
      <w:proofErr w:type="spellEnd"/>
    </w:p>
    <w:p w14:paraId="617A9348" w14:textId="41E7D34A"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[6] ISO/TR 16476,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r w:rsidRPr="001C065C">
        <w:rPr>
          <w:rFonts w:asciiTheme="majorHAnsi" w:hAnsiTheme="majorHAnsi" w:cstheme="majorHAnsi"/>
          <w:i/>
          <w:iCs/>
          <w:color w:val="000000" w:themeColor="text1"/>
        </w:rPr>
        <w:t xml:space="preserve"> – </w:t>
      </w:r>
      <w:proofErr w:type="spellStart"/>
      <w:r w:rsidRPr="001C065C">
        <w:rPr>
          <w:rFonts w:asciiTheme="majorHAnsi" w:hAnsiTheme="majorHAnsi" w:cstheme="majorHAnsi"/>
          <w:i/>
          <w:iCs/>
          <w:color w:val="000000" w:themeColor="text1"/>
        </w:rPr>
        <w:t>Establishing</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and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expressing</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metrological</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traceability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00403803"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quantity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values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assigned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to</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p>
    <w:p w14:paraId="36710AEC"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[7] ABNT NBR ISO/ IEC 17000, </w:t>
      </w:r>
      <w:r w:rsidRPr="001C065C">
        <w:rPr>
          <w:rFonts w:asciiTheme="majorHAnsi" w:hAnsiTheme="majorHAnsi" w:cstheme="majorHAnsi"/>
          <w:i/>
          <w:iCs/>
          <w:color w:val="000000" w:themeColor="text1"/>
        </w:rPr>
        <w:t>Avaliação da conformidade – Vocabulário e princípios gerais</w:t>
      </w:r>
    </w:p>
    <w:p w14:paraId="4AAF0833" w14:textId="50720678"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[8] ABNT NBR ISO/IEC17011, </w:t>
      </w:r>
      <w:r w:rsidRPr="001C065C">
        <w:rPr>
          <w:rFonts w:asciiTheme="majorHAnsi" w:hAnsiTheme="majorHAnsi" w:cstheme="majorHAnsi"/>
          <w:i/>
          <w:iCs/>
          <w:color w:val="000000" w:themeColor="text1"/>
        </w:rPr>
        <w:t>Avaliação da conformidade – Requisitos gerais para os organismos</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de acreditação que realizam acreditação de organismos de avaliação de conformidade</w:t>
      </w:r>
    </w:p>
    <w:p w14:paraId="37DA5A61"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[9] </w:t>
      </w:r>
      <w:r w:rsidRPr="001C065C">
        <w:rPr>
          <w:rFonts w:asciiTheme="majorHAnsi" w:hAnsiTheme="majorHAnsi" w:cstheme="majorHAnsi"/>
          <w:i/>
          <w:iCs/>
          <w:color w:val="000000" w:themeColor="text1"/>
        </w:rPr>
        <w:t>ABNT ISO Guia 30:2016, Materiais de referência – Termos e definições selecionados</w:t>
      </w:r>
    </w:p>
    <w:p w14:paraId="3802242C" w14:textId="5B3F86DB"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[10] </w:t>
      </w:r>
      <w:r w:rsidRPr="001C065C">
        <w:rPr>
          <w:rFonts w:asciiTheme="majorHAnsi" w:hAnsiTheme="majorHAnsi" w:cstheme="majorHAnsi"/>
          <w:i/>
          <w:iCs/>
          <w:color w:val="000000" w:themeColor="text1"/>
        </w:rPr>
        <w:t>ABNT ISO Guia 31:2017, Materiais de referência – Conteúdo de certificados, rótulos</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e documentação associada</w:t>
      </w:r>
    </w:p>
    <w:p w14:paraId="45328AFE"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[11] ISO </w:t>
      </w:r>
      <w:proofErr w:type="spellStart"/>
      <w:r w:rsidRPr="001C065C">
        <w:rPr>
          <w:rFonts w:asciiTheme="majorHAnsi" w:hAnsiTheme="majorHAnsi" w:cstheme="majorHAnsi"/>
          <w:i/>
          <w:color w:val="000000" w:themeColor="text1"/>
        </w:rPr>
        <w:t>Guide</w:t>
      </w:r>
      <w:proofErr w:type="spellEnd"/>
      <w:r w:rsidRPr="001C065C">
        <w:rPr>
          <w:rFonts w:asciiTheme="majorHAnsi" w:hAnsiTheme="majorHAnsi" w:cstheme="majorHAnsi"/>
          <w:i/>
          <w:color w:val="000000" w:themeColor="text1"/>
        </w:rPr>
        <w:t xml:space="preserve"> 35,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r w:rsidRPr="001C065C">
        <w:rPr>
          <w:rFonts w:asciiTheme="majorHAnsi" w:hAnsiTheme="majorHAnsi" w:cstheme="majorHAnsi"/>
          <w:i/>
          <w:iCs/>
          <w:color w:val="000000" w:themeColor="text1"/>
        </w:rPr>
        <w:t xml:space="preserve"> – General </w:t>
      </w:r>
      <w:proofErr w:type="spellStart"/>
      <w:r w:rsidRPr="001C065C">
        <w:rPr>
          <w:rFonts w:asciiTheme="majorHAnsi" w:hAnsiTheme="majorHAnsi" w:cstheme="majorHAnsi"/>
          <w:i/>
          <w:iCs/>
          <w:color w:val="000000" w:themeColor="text1"/>
        </w:rPr>
        <w:t>and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statistical</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principles</w:t>
      </w:r>
      <w:proofErr w:type="spellEnd"/>
      <w:r w:rsidRPr="001C065C">
        <w:rPr>
          <w:rFonts w:asciiTheme="majorHAnsi" w:hAnsiTheme="majorHAnsi" w:cstheme="majorHAnsi"/>
          <w:i/>
          <w:iCs/>
          <w:color w:val="000000" w:themeColor="text1"/>
        </w:rPr>
        <w:t xml:space="preserve"> for </w:t>
      </w:r>
      <w:proofErr w:type="spellStart"/>
      <w:r w:rsidRPr="001C065C">
        <w:rPr>
          <w:rFonts w:asciiTheme="majorHAnsi" w:hAnsiTheme="majorHAnsi" w:cstheme="majorHAnsi"/>
          <w:i/>
          <w:iCs/>
          <w:color w:val="000000" w:themeColor="text1"/>
        </w:rPr>
        <w:t>certification</w:t>
      </w:r>
      <w:proofErr w:type="spellEnd"/>
    </w:p>
    <w:p w14:paraId="27B3F100" w14:textId="4A0E0B42"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[12] ABNT ISO Guia 98-3, </w:t>
      </w:r>
      <w:r w:rsidRPr="001C065C">
        <w:rPr>
          <w:rFonts w:asciiTheme="majorHAnsi" w:hAnsiTheme="majorHAnsi" w:cstheme="majorHAnsi"/>
          <w:i/>
          <w:iCs/>
          <w:color w:val="000000" w:themeColor="text1"/>
        </w:rPr>
        <w:t>Incerteza de medição Parte 3: Guia para a expressão de incerteza</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de medição (GUM:1995)</w:t>
      </w:r>
    </w:p>
    <w:p w14:paraId="27A5816C" w14:textId="08E203C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[13] ABNT ISO Guia </w:t>
      </w:r>
      <w:proofErr w:type="gramStart"/>
      <w:r w:rsidRPr="001C065C">
        <w:rPr>
          <w:rFonts w:asciiTheme="majorHAnsi" w:hAnsiTheme="majorHAnsi" w:cstheme="majorHAnsi"/>
          <w:i/>
          <w:color w:val="000000" w:themeColor="text1"/>
        </w:rPr>
        <w:t>99:2014,</w:t>
      </w:r>
      <w:r w:rsidRPr="001C065C">
        <w:rPr>
          <w:rFonts w:asciiTheme="majorHAnsi" w:hAnsiTheme="majorHAnsi" w:cstheme="majorHAnsi"/>
          <w:i/>
          <w:iCs/>
          <w:color w:val="000000" w:themeColor="text1"/>
        </w:rPr>
        <w:t>Vocabulário</w:t>
      </w:r>
      <w:proofErr w:type="gramEnd"/>
      <w:r w:rsidRPr="001C065C">
        <w:rPr>
          <w:rFonts w:asciiTheme="majorHAnsi" w:hAnsiTheme="majorHAnsi" w:cstheme="majorHAnsi"/>
          <w:i/>
          <w:iCs/>
          <w:color w:val="000000" w:themeColor="text1"/>
        </w:rPr>
        <w:t xml:space="preserve"> Internacional de Metrologia – Conceitos fundamentais</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e gerais e termos associados</w:t>
      </w:r>
    </w:p>
    <w:p w14:paraId="1362D5E4"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[14] ISO/CASCO PROC 33, </w:t>
      </w:r>
      <w:r w:rsidRPr="001C065C">
        <w:rPr>
          <w:rFonts w:asciiTheme="majorHAnsi" w:hAnsiTheme="majorHAnsi" w:cstheme="majorHAnsi"/>
          <w:i/>
          <w:iCs/>
          <w:color w:val="000000" w:themeColor="text1"/>
        </w:rPr>
        <w:t xml:space="preserve">Common </w:t>
      </w:r>
      <w:proofErr w:type="spellStart"/>
      <w:r w:rsidRPr="001C065C">
        <w:rPr>
          <w:rFonts w:asciiTheme="majorHAnsi" w:hAnsiTheme="majorHAnsi" w:cstheme="majorHAnsi"/>
          <w:i/>
          <w:iCs/>
          <w:color w:val="000000" w:themeColor="text1"/>
        </w:rPr>
        <w:t>elements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ISO/CASCO standards</w:t>
      </w:r>
    </w:p>
    <w:p w14:paraId="381FE62D" w14:textId="561F08B4"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color w:val="000000" w:themeColor="text1"/>
        </w:rPr>
      </w:pPr>
      <w:r w:rsidRPr="001C065C">
        <w:rPr>
          <w:rFonts w:asciiTheme="majorHAnsi" w:hAnsiTheme="majorHAnsi" w:cstheme="majorHAnsi"/>
          <w:i/>
          <w:color w:val="000000" w:themeColor="text1"/>
        </w:rPr>
        <w:lastRenderedPageBreak/>
        <w:t xml:space="preserve">[15] ISO REMCO. </w:t>
      </w:r>
      <w:proofErr w:type="spellStart"/>
      <w:r w:rsidRPr="001C065C">
        <w:rPr>
          <w:rFonts w:asciiTheme="majorHAnsi" w:hAnsiTheme="majorHAnsi" w:cstheme="majorHAnsi"/>
          <w:i/>
          <w:iCs/>
          <w:color w:val="000000" w:themeColor="text1"/>
        </w:rPr>
        <w:t>Information</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on</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Commutability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r w:rsidRPr="001C065C">
        <w:rPr>
          <w:rFonts w:asciiTheme="majorHAnsi" w:hAnsiTheme="majorHAnsi" w:cstheme="majorHAnsi"/>
          <w:i/>
          <w:iCs/>
          <w:color w:val="000000" w:themeColor="text1"/>
        </w:rPr>
        <w:t xml:space="preserve"> </w:t>
      </w:r>
      <w:r w:rsidRPr="001C065C">
        <w:rPr>
          <w:rFonts w:asciiTheme="majorHAnsi" w:hAnsiTheme="majorHAnsi" w:cstheme="majorHAnsi"/>
          <w:i/>
          <w:color w:val="000000" w:themeColor="text1"/>
        </w:rPr>
        <w:t xml:space="preserve">(2014) </w:t>
      </w:r>
      <w:hyperlink r:id="rId22" w:history="1">
        <w:r w:rsidR="00403803" w:rsidRPr="001C065C">
          <w:rPr>
            <w:rStyle w:val="Hyperlink"/>
            <w:rFonts w:asciiTheme="majorHAnsi" w:hAnsiTheme="majorHAnsi" w:cstheme="majorHAnsi"/>
            <w:i/>
            <w:color w:val="000000" w:themeColor="text1"/>
          </w:rPr>
          <w:t>http://isotc.iso.org/</w:t>
        </w:r>
      </w:hyperlink>
      <w:r w:rsidR="00403803" w:rsidRPr="001C065C">
        <w:rPr>
          <w:rFonts w:asciiTheme="majorHAnsi" w:hAnsiTheme="majorHAnsi" w:cstheme="majorHAnsi"/>
          <w:i/>
          <w:color w:val="000000" w:themeColor="text1"/>
        </w:rPr>
        <w:t>livelink/livelink/fetch/</w:t>
      </w:r>
      <w:r w:rsidRPr="001C065C">
        <w:rPr>
          <w:rFonts w:asciiTheme="majorHAnsi" w:hAnsiTheme="majorHAnsi" w:cstheme="majorHAnsi"/>
          <w:i/>
          <w:color w:val="000000" w:themeColor="text1"/>
        </w:rPr>
        <w:t>854933/8854951/8854960/279217/Commutability_document_final.pdf?nodeid=16787892&amp;vernum=-2</w:t>
      </w:r>
    </w:p>
    <w:p w14:paraId="0E8274CE" w14:textId="63BF7A1A"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color w:val="000000" w:themeColor="text1"/>
        </w:rPr>
      </w:pPr>
      <w:r w:rsidRPr="001C065C">
        <w:rPr>
          <w:rFonts w:asciiTheme="majorHAnsi" w:hAnsiTheme="majorHAnsi" w:cstheme="majorHAnsi"/>
          <w:i/>
          <w:color w:val="000000" w:themeColor="text1"/>
        </w:rPr>
        <w:t xml:space="preserve">[16] EUROLAB </w:t>
      </w:r>
      <w:proofErr w:type="spellStart"/>
      <w:r w:rsidRPr="001C065C">
        <w:rPr>
          <w:rFonts w:asciiTheme="majorHAnsi" w:hAnsiTheme="majorHAnsi" w:cstheme="majorHAnsi"/>
          <w:i/>
          <w:color w:val="000000" w:themeColor="text1"/>
        </w:rPr>
        <w:t>Technical</w:t>
      </w:r>
      <w:proofErr w:type="spellEnd"/>
      <w:r w:rsidRPr="001C065C">
        <w:rPr>
          <w:rFonts w:asciiTheme="majorHAnsi" w:hAnsiTheme="majorHAnsi" w:cstheme="majorHAnsi"/>
          <w:i/>
          <w:color w:val="000000" w:themeColor="text1"/>
        </w:rPr>
        <w:t xml:space="preserve"> Report No. 2/2006, </w:t>
      </w:r>
      <w:proofErr w:type="spellStart"/>
      <w:r w:rsidRPr="001C065C">
        <w:rPr>
          <w:rFonts w:asciiTheme="majorHAnsi" w:hAnsiTheme="majorHAnsi" w:cstheme="majorHAnsi"/>
          <w:i/>
          <w:iCs/>
          <w:color w:val="000000" w:themeColor="text1"/>
        </w:rPr>
        <w:t>Guidance</w:t>
      </w:r>
      <w:proofErr w:type="spellEnd"/>
      <w:r w:rsidRPr="001C065C">
        <w:rPr>
          <w:rFonts w:asciiTheme="majorHAnsi" w:hAnsiTheme="majorHAnsi" w:cstheme="majorHAnsi"/>
          <w:i/>
          <w:iCs/>
          <w:color w:val="000000" w:themeColor="text1"/>
        </w:rPr>
        <w:t xml:space="preserve"> for </w:t>
      </w:r>
      <w:proofErr w:type="spellStart"/>
      <w:r w:rsidRPr="001C065C">
        <w:rPr>
          <w:rFonts w:asciiTheme="majorHAnsi" w:hAnsiTheme="majorHAnsi" w:cstheme="majorHAnsi"/>
          <w:i/>
          <w:iCs/>
          <w:color w:val="000000" w:themeColor="text1"/>
        </w:rPr>
        <w:t>the</w:t>
      </w:r>
      <w:proofErr w:type="spellEnd"/>
      <w:r w:rsidRPr="001C065C">
        <w:rPr>
          <w:rFonts w:asciiTheme="majorHAnsi" w:hAnsiTheme="majorHAnsi" w:cstheme="majorHAnsi"/>
          <w:i/>
          <w:iCs/>
          <w:color w:val="000000" w:themeColor="text1"/>
        </w:rPr>
        <w:t xml:space="preserve"> management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computers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and</w:t>
      </w:r>
      <w:proofErr w:type="spellEnd"/>
      <w:r w:rsidRPr="001C065C">
        <w:rPr>
          <w:rFonts w:asciiTheme="majorHAnsi" w:hAnsiTheme="majorHAnsi" w:cstheme="majorHAnsi"/>
          <w:i/>
          <w:iCs/>
          <w:color w:val="000000" w:themeColor="text1"/>
        </w:rPr>
        <w:t xml:space="preserve"> software</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 xml:space="preserve">in </w:t>
      </w:r>
      <w:proofErr w:type="spellStart"/>
      <w:r w:rsidRPr="001C065C">
        <w:rPr>
          <w:rFonts w:asciiTheme="majorHAnsi" w:hAnsiTheme="majorHAnsi" w:cstheme="majorHAnsi"/>
          <w:i/>
          <w:iCs/>
          <w:color w:val="000000" w:themeColor="text1"/>
        </w:rPr>
        <w:t>laboratories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with</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to</w:t>
      </w:r>
      <w:proofErr w:type="spellEnd"/>
      <w:r w:rsidRPr="001C065C">
        <w:rPr>
          <w:rFonts w:asciiTheme="majorHAnsi" w:hAnsiTheme="majorHAnsi" w:cstheme="majorHAnsi"/>
          <w:i/>
          <w:iCs/>
          <w:color w:val="000000" w:themeColor="text1"/>
        </w:rPr>
        <w:t xml:space="preserve"> ISO/IEC 17025/2005</w:t>
      </w:r>
      <w:r w:rsidRPr="001C065C">
        <w:rPr>
          <w:rFonts w:asciiTheme="majorHAnsi" w:hAnsiTheme="majorHAnsi" w:cstheme="majorHAnsi"/>
          <w:i/>
          <w:color w:val="000000" w:themeColor="text1"/>
        </w:rPr>
        <w:t>. Disponível em http://www.eurolab.org</w:t>
      </w:r>
    </w:p>
    <w:p w14:paraId="35530293" w14:textId="21576A8A"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color w:val="000000" w:themeColor="text1"/>
        </w:rPr>
      </w:pPr>
      <w:r w:rsidRPr="001C065C">
        <w:rPr>
          <w:rFonts w:asciiTheme="majorHAnsi" w:hAnsiTheme="majorHAnsi" w:cstheme="majorHAnsi"/>
          <w:i/>
          <w:color w:val="000000" w:themeColor="text1"/>
        </w:rPr>
        <w:t xml:space="preserve">[17] Ellison S.L.R., &amp; Williams A. eds. </w:t>
      </w:r>
      <w:proofErr w:type="spellStart"/>
      <w:r w:rsidRPr="001C065C">
        <w:rPr>
          <w:rFonts w:asciiTheme="majorHAnsi" w:hAnsiTheme="majorHAnsi" w:cstheme="majorHAnsi"/>
          <w:i/>
          <w:iCs/>
          <w:color w:val="000000" w:themeColor="text1"/>
        </w:rPr>
        <w:t>Eurachem</w:t>
      </w:r>
      <w:proofErr w:type="spellEnd"/>
      <w:r w:rsidRPr="001C065C">
        <w:rPr>
          <w:rFonts w:asciiTheme="majorHAnsi" w:hAnsiTheme="majorHAnsi" w:cstheme="majorHAnsi"/>
          <w:i/>
          <w:iCs/>
          <w:color w:val="000000" w:themeColor="text1"/>
        </w:rPr>
        <w:t xml:space="preserve">/CITAC </w:t>
      </w:r>
      <w:proofErr w:type="spellStart"/>
      <w:r w:rsidRPr="001C065C">
        <w:rPr>
          <w:rFonts w:asciiTheme="majorHAnsi" w:hAnsiTheme="majorHAnsi" w:cstheme="majorHAnsi"/>
          <w:i/>
          <w:iCs/>
          <w:color w:val="000000" w:themeColor="text1"/>
        </w:rPr>
        <w:t>guide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Quantifying</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Uncertainty</w:t>
      </w:r>
      <w:proofErr w:type="spellEnd"/>
      <w:r w:rsidRPr="001C065C">
        <w:rPr>
          <w:rFonts w:asciiTheme="majorHAnsi" w:hAnsiTheme="majorHAnsi" w:cstheme="majorHAnsi"/>
          <w:i/>
          <w:iCs/>
          <w:color w:val="000000" w:themeColor="text1"/>
        </w:rPr>
        <w:t xml:space="preserve"> in </w:t>
      </w:r>
      <w:proofErr w:type="spellStart"/>
      <w:r w:rsidRPr="001C065C">
        <w:rPr>
          <w:rFonts w:asciiTheme="majorHAnsi" w:hAnsiTheme="majorHAnsi" w:cstheme="majorHAnsi"/>
          <w:i/>
          <w:iCs/>
          <w:color w:val="000000" w:themeColor="text1"/>
        </w:rPr>
        <w:t>Analytical</w:t>
      </w:r>
      <w:proofErr w:type="spellEnd"/>
      <w:r w:rsidR="00403803"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Measurement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color w:val="000000" w:themeColor="text1"/>
        </w:rPr>
        <w:t>Third</w:t>
      </w:r>
      <w:proofErr w:type="spellEnd"/>
      <w:r w:rsidRPr="001C065C">
        <w:rPr>
          <w:rFonts w:asciiTheme="majorHAnsi" w:hAnsiTheme="majorHAnsi" w:cstheme="majorHAnsi"/>
          <w:i/>
          <w:color w:val="000000" w:themeColor="text1"/>
        </w:rPr>
        <w:t xml:space="preserve"> </w:t>
      </w:r>
      <w:proofErr w:type="spellStart"/>
      <w:r w:rsidRPr="001C065C">
        <w:rPr>
          <w:rFonts w:asciiTheme="majorHAnsi" w:hAnsiTheme="majorHAnsi" w:cstheme="majorHAnsi"/>
          <w:i/>
          <w:color w:val="000000" w:themeColor="text1"/>
        </w:rPr>
        <w:t>edition</w:t>
      </w:r>
      <w:proofErr w:type="spellEnd"/>
      <w:r w:rsidRPr="001C065C">
        <w:rPr>
          <w:rFonts w:asciiTheme="majorHAnsi" w:hAnsiTheme="majorHAnsi" w:cstheme="majorHAnsi"/>
          <w:i/>
          <w:color w:val="000000" w:themeColor="text1"/>
        </w:rPr>
        <w:t xml:space="preserve"> (2012) ISBN 978-0-948926-30-3. Disponível em www.eurachem.org</w:t>
      </w:r>
    </w:p>
    <w:p w14:paraId="48A06D44" w14:textId="3840E154"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[18] ILAC P-10/01:2013, </w:t>
      </w:r>
      <w:r w:rsidRPr="001C065C">
        <w:rPr>
          <w:rFonts w:asciiTheme="majorHAnsi" w:hAnsiTheme="majorHAnsi" w:cstheme="majorHAnsi"/>
          <w:i/>
          <w:iCs/>
          <w:color w:val="000000" w:themeColor="text1"/>
        </w:rPr>
        <w:t xml:space="preserve">ILAC </w:t>
      </w:r>
      <w:proofErr w:type="spellStart"/>
      <w:r w:rsidRPr="001C065C">
        <w:rPr>
          <w:rFonts w:asciiTheme="majorHAnsi" w:hAnsiTheme="majorHAnsi" w:cstheme="majorHAnsi"/>
          <w:i/>
          <w:iCs/>
          <w:color w:val="000000" w:themeColor="text1"/>
        </w:rPr>
        <w:t>Policy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on</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Traceability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Measurement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Results</w:t>
      </w:r>
      <w:proofErr w:type="spellEnd"/>
    </w:p>
    <w:sectPr w:rsidR="0043564D" w:rsidRPr="001C065C" w:rsidSect="00DB2980">
      <w:headerReference w:type="default" r:id="rId23"/>
      <w:footerReference w:type="default" r:id="rId24"/>
      <w:pgSz w:w="11906" w:h="16838"/>
      <w:pgMar w:top="1418" w:right="1134" w:bottom="1135" w:left="1701" w:header="709"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04BD0" w14:textId="77777777" w:rsidR="008A2E37" w:rsidRDefault="008A2E37" w:rsidP="00172987">
      <w:pPr>
        <w:spacing w:after="0" w:line="240" w:lineRule="auto"/>
      </w:pPr>
      <w:r>
        <w:separator/>
      </w:r>
    </w:p>
  </w:endnote>
  <w:endnote w:type="continuationSeparator" w:id="0">
    <w:p w14:paraId="06B7E67F" w14:textId="77777777" w:rsidR="008A2E37" w:rsidRDefault="008A2E37" w:rsidP="00172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639451"/>
      <w:docPartObj>
        <w:docPartGallery w:val="Page Numbers (Bottom of Page)"/>
        <w:docPartUnique/>
      </w:docPartObj>
    </w:sdtPr>
    <w:sdtEndPr/>
    <w:sdtContent>
      <w:p w14:paraId="72BB51E0" w14:textId="3159BD9F" w:rsidR="00440C72" w:rsidRDefault="00440C72">
        <w:pPr>
          <w:pStyle w:val="Rodap"/>
          <w:jc w:val="right"/>
        </w:pPr>
        <w:r>
          <w:fldChar w:fldCharType="begin"/>
        </w:r>
        <w:r>
          <w:instrText>PAGE   \* MERGEFORMAT</w:instrText>
        </w:r>
        <w:r>
          <w:fldChar w:fldCharType="separate"/>
        </w:r>
        <w:r w:rsidR="00F021AC">
          <w:rPr>
            <w:noProof/>
          </w:rPr>
          <w:t>19</w:t>
        </w:r>
        <w:r>
          <w:fldChar w:fldCharType="end"/>
        </w:r>
      </w:p>
    </w:sdtContent>
  </w:sdt>
  <w:p w14:paraId="543E5275" w14:textId="77777777" w:rsidR="00440C72" w:rsidRDefault="00440C7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14B5A" w14:textId="77777777" w:rsidR="008A2E37" w:rsidRDefault="008A2E37" w:rsidP="00172987">
      <w:pPr>
        <w:spacing w:after="0" w:line="240" w:lineRule="auto"/>
      </w:pPr>
      <w:r>
        <w:separator/>
      </w:r>
    </w:p>
  </w:footnote>
  <w:footnote w:type="continuationSeparator" w:id="0">
    <w:p w14:paraId="2D5C0F99" w14:textId="77777777" w:rsidR="008A2E37" w:rsidRDefault="008A2E37" w:rsidP="00172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2DC5" w14:textId="7E0445FC" w:rsidR="00440C72" w:rsidRDefault="00440C72">
    <w:pPr>
      <w:pStyle w:val="Cabealho"/>
    </w:pPr>
    <w:r>
      <w:rPr>
        <w:noProof/>
        <w:lang w:eastAsia="pt-BR"/>
      </w:rPr>
      <w:drawing>
        <wp:anchor distT="0" distB="0" distL="114300" distR="114300" simplePos="0" relativeHeight="251659264" behindDoc="0" locked="0" layoutInCell="1" allowOverlap="1" wp14:anchorId="0C9A0E88" wp14:editId="5F237F81">
          <wp:simplePos x="0" y="0"/>
          <wp:positionH relativeFrom="margin">
            <wp:align>right</wp:align>
          </wp:positionH>
          <wp:positionV relativeFrom="paragraph">
            <wp:posOffset>-182880</wp:posOffset>
          </wp:positionV>
          <wp:extent cx="5760085" cy="276669"/>
          <wp:effectExtent l="0" t="0" r="0" b="9525"/>
          <wp:wrapSquare wrapText="bothSides"/>
          <wp:docPr id="5" name="Imagem 5" descr="http://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2766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80">
      <w:rPr>
        <w:noProof/>
        <w:lang w:eastAsia="pt-BR"/>
      </w:rPr>
      <w:drawing>
        <wp:anchor distT="0" distB="0" distL="114300" distR="114300" simplePos="0" relativeHeight="251658240" behindDoc="1" locked="0" layoutInCell="1" allowOverlap="1" wp14:anchorId="3BC7527D" wp14:editId="7CBC3B9D">
          <wp:simplePos x="0" y="0"/>
          <wp:positionH relativeFrom="column">
            <wp:posOffset>-1052000</wp:posOffset>
          </wp:positionH>
          <wp:positionV relativeFrom="paragraph">
            <wp:posOffset>-450215</wp:posOffset>
          </wp:positionV>
          <wp:extent cx="7552700" cy="10677378"/>
          <wp:effectExtent l="0" t="0" r="0" b="0"/>
          <wp:wrapNone/>
          <wp:docPr id="4" name="Imagem 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5812" cy="106817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3360"/>
    <w:multiLevelType w:val="hybridMultilevel"/>
    <w:tmpl w:val="34A86266"/>
    <w:lvl w:ilvl="0" w:tplc="4AB80CB2">
      <w:start w:val="1"/>
      <w:numFmt w:val="bullet"/>
      <w:lvlText w:val="•"/>
      <w:lvlJc w:val="left"/>
      <w:pPr>
        <w:tabs>
          <w:tab w:val="num" w:pos="720"/>
        </w:tabs>
        <w:ind w:left="720" w:hanging="360"/>
      </w:pPr>
      <w:rPr>
        <w:rFonts w:ascii="Times New Roman" w:hAnsi="Times New Roman" w:hint="default"/>
      </w:rPr>
    </w:lvl>
    <w:lvl w:ilvl="1" w:tplc="7E061E9C" w:tentative="1">
      <w:start w:val="1"/>
      <w:numFmt w:val="bullet"/>
      <w:lvlText w:val="•"/>
      <w:lvlJc w:val="left"/>
      <w:pPr>
        <w:tabs>
          <w:tab w:val="num" w:pos="1440"/>
        </w:tabs>
        <w:ind w:left="1440" w:hanging="360"/>
      </w:pPr>
      <w:rPr>
        <w:rFonts w:ascii="Times New Roman" w:hAnsi="Times New Roman" w:hint="default"/>
      </w:rPr>
    </w:lvl>
    <w:lvl w:ilvl="2" w:tplc="B60C7BA4" w:tentative="1">
      <w:start w:val="1"/>
      <w:numFmt w:val="bullet"/>
      <w:lvlText w:val="•"/>
      <w:lvlJc w:val="left"/>
      <w:pPr>
        <w:tabs>
          <w:tab w:val="num" w:pos="2160"/>
        </w:tabs>
        <w:ind w:left="2160" w:hanging="360"/>
      </w:pPr>
      <w:rPr>
        <w:rFonts w:ascii="Times New Roman" w:hAnsi="Times New Roman" w:hint="default"/>
      </w:rPr>
    </w:lvl>
    <w:lvl w:ilvl="3" w:tplc="BEDE0298" w:tentative="1">
      <w:start w:val="1"/>
      <w:numFmt w:val="bullet"/>
      <w:lvlText w:val="•"/>
      <w:lvlJc w:val="left"/>
      <w:pPr>
        <w:tabs>
          <w:tab w:val="num" w:pos="2880"/>
        </w:tabs>
        <w:ind w:left="2880" w:hanging="360"/>
      </w:pPr>
      <w:rPr>
        <w:rFonts w:ascii="Times New Roman" w:hAnsi="Times New Roman" w:hint="default"/>
      </w:rPr>
    </w:lvl>
    <w:lvl w:ilvl="4" w:tplc="EEEEE228" w:tentative="1">
      <w:start w:val="1"/>
      <w:numFmt w:val="bullet"/>
      <w:lvlText w:val="•"/>
      <w:lvlJc w:val="left"/>
      <w:pPr>
        <w:tabs>
          <w:tab w:val="num" w:pos="3600"/>
        </w:tabs>
        <w:ind w:left="3600" w:hanging="360"/>
      </w:pPr>
      <w:rPr>
        <w:rFonts w:ascii="Times New Roman" w:hAnsi="Times New Roman" w:hint="default"/>
      </w:rPr>
    </w:lvl>
    <w:lvl w:ilvl="5" w:tplc="9880F5C0" w:tentative="1">
      <w:start w:val="1"/>
      <w:numFmt w:val="bullet"/>
      <w:lvlText w:val="•"/>
      <w:lvlJc w:val="left"/>
      <w:pPr>
        <w:tabs>
          <w:tab w:val="num" w:pos="4320"/>
        </w:tabs>
        <w:ind w:left="4320" w:hanging="360"/>
      </w:pPr>
      <w:rPr>
        <w:rFonts w:ascii="Times New Roman" w:hAnsi="Times New Roman" w:hint="default"/>
      </w:rPr>
    </w:lvl>
    <w:lvl w:ilvl="6" w:tplc="889EA2A8" w:tentative="1">
      <w:start w:val="1"/>
      <w:numFmt w:val="bullet"/>
      <w:lvlText w:val="•"/>
      <w:lvlJc w:val="left"/>
      <w:pPr>
        <w:tabs>
          <w:tab w:val="num" w:pos="5040"/>
        </w:tabs>
        <w:ind w:left="5040" w:hanging="360"/>
      </w:pPr>
      <w:rPr>
        <w:rFonts w:ascii="Times New Roman" w:hAnsi="Times New Roman" w:hint="default"/>
      </w:rPr>
    </w:lvl>
    <w:lvl w:ilvl="7" w:tplc="9AD8C404" w:tentative="1">
      <w:start w:val="1"/>
      <w:numFmt w:val="bullet"/>
      <w:lvlText w:val="•"/>
      <w:lvlJc w:val="left"/>
      <w:pPr>
        <w:tabs>
          <w:tab w:val="num" w:pos="5760"/>
        </w:tabs>
        <w:ind w:left="5760" w:hanging="360"/>
      </w:pPr>
      <w:rPr>
        <w:rFonts w:ascii="Times New Roman" w:hAnsi="Times New Roman" w:hint="default"/>
      </w:rPr>
    </w:lvl>
    <w:lvl w:ilvl="8" w:tplc="5378AD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194A02"/>
    <w:multiLevelType w:val="hybridMultilevel"/>
    <w:tmpl w:val="CB702F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1A7AAD"/>
    <w:multiLevelType w:val="hybridMultilevel"/>
    <w:tmpl w:val="00B441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8D1C18"/>
    <w:multiLevelType w:val="hybridMultilevel"/>
    <w:tmpl w:val="176614B4"/>
    <w:lvl w:ilvl="0" w:tplc="86DC1134">
      <w:start w:val="1"/>
      <w:numFmt w:val="bullet"/>
      <w:lvlText w:val="•"/>
      <w:lvlJc w:val="left"/>
      <w:pPr>
        <w:tabs>
          <w:tab w:val="num" w:pos="720"/>
        </w:tabs>
        <w:ind w:left="720" w:hanging="360"/>
      </w:pPr>
      <w:rPr>
        <w:rFonts w:ascii="Times New Roman" w:hAnsi="Times New Roman" w:hint="default"/>
      </w:rPr>
    </w:lvl>
    <w:lvl w:ilvl="1" w:tplc="74E28836" w:tentative="1">
      <w:start w:val="1"/>
      <w:numFmt w:val="bullet"/>
      <w:lvlText w:val="•"/>
      <w:lvlJc w:val="left"/>
      <w:pPr>
        <w:tabs>
          <w:tab w:val="num" w:pos="1440"/>
        </w:tabs>
        <w:ind w:left="1440" w:hanging="360"/>
      </w:pPr>
      <w:rPr>
        <w:rFonts w:ascii="Times New Roman" w:hAnsi="Times New Roman" w:hint="default"/>
      </w:rPr>
    </w:lvl>
    <w:lvl w:ilvl="2" w:tplc="0C86C2F0" w:tentative="1">
      <w:start w:val="1"/>
      <w:numFmt w:val="bullet"/>
      <w:lvlText w:val="•"/>
      <w:lvlJc w:val="left"/>
      <w:pPr>
        <w:tabs>
          <w:tab w:val="num" w:pos="2160"/>
        </w:tabs>
        <w:ind w:left="2160" w:hanging="360"/>
      </w:pPr>
      <w:rPr>
        <w:rFonts w:ascii="Times New Roman" w:hAnsi="Times New Roman" w:hint="default"/>
      </w:rPr>
    </w:lvl>
    <w:lvl w:ilvl="3" w:tplc="03006EAC" w:tentative="1">
      <w:start w:val="1"/>
      <w:numFmt w:val="bullet"/>
      <w:lvlText w:val="•"/>
      <w:lvlJc w:val="left"/>
      <w:pPr>
        <w:tabs>
          <w:tab w:val="num" w:pos="2880"/>
        </w:tabs>
        <w:ind w:left="2880" w:hanging="360"/>
      </w:pPr>
      <w:rPr>
        <w:rFonts w:ascii="Times New Roman" w:hAnsi="Times New Roman" w:hint="default"/>
      </w:rPr>
    </w:lvl>
    <w:lvl w:ilvl="4" w:tplc="378672AC" w:tentative="1">
      <w:start w:val="1"/>
      <w:numFmt w:val="bullet"/>
      <w:lvlText w:val="•"/>
      <w:lvlJc w:val="left"/>
      <w:pPr>
        <w:tabs>
          <w:tab w:val="num" w:pos="3600"/>
        </w:tabs>
        <w:ind w:left="3600" w:hanging="360"/>
      </w:pPr>
      <w:rPr>
        <w:rFonts w:ascii="Times New Roman" w:hAnsi="Times New Roman" w:hint="default"/>
      </w:rPr>
    </w:lvl>
    <w:lvl w:ilvl="5" w:tplc="9D707F72" w:tentative="1">
      <w:start w:val="1"/>
      <w:numFmt w:val="bullet"/>
      <w:lvlText w:val="•"/>
      <w:lvlJc w:val="left"/>
      <w:pPr>
        <w:tabs>
          <w:tab w:val="num" w:pos="4320"/>
        </w:tabs>
        <w:ind w:left="4320" w:hanging="360"/>
      </w:pPr>
      <w:rPr>
        <w:rFonts w:ascii="Times New Roman" w:hAnsi="Times New Roman" w:hint="default"/>
      </w:rPr>
    </w:lvl>
    <w:lvl w:ilvl="6" w:tplc="C1985F56" w:tentative="1">
      <w:start w:val="1"/>
      <w:numFmt w:val="bullet"/>
      <w:lvlText w:val="•"/>
      <w:lvlJc w:val="left"/>
      <w:pPr>
        <w:tabs>
          <w:tab w:val="num" w:pos="5040"/>
        </w:tabs>
        <w:ind w:left="5040" w:hanging="360"/>
      </w:pPr>
      <w:rPr>
        <w:rFonts w:ascii="Times New Roman" w:hAnsi="Times New Roman" w:hint="default"/>
      </w:rPr>
    </w:lvl>
    <w:lvl w:ilvl="7" w:tplc="E54C5330" w:tentative="1">
      <w:start w:val="1"/>
      <w:numFmt w:val="bullet"/>
      <w:lvlText w:val="•"/>
      <w:lvlJc w:val="left"/>
      <w:pPr>
        <w:tabs>
          <w:tab w:val="num" w:pos="5760"/>
        </w:tabs>
        <w:ind w:left="5760" w:hanging="360"/>
      </w:pPr>
      <w:rPr>
        <w:rFonts w:ascii="Times New Roman" w:hAnsi="Times New Roman" w:hint="default"/>
      </w:rPr>
    </w:lvl>
    <w:lvl w:ilvl="8" w:tplc="E0E2DBA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B55268F"/>
    <w:multiLevelType w:val="hybridMultilevel"/>
    <w:tmpl w:val="6DBC24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79C1272"/>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4DD05DCD"/>
    <w:multiLevelType w:val="multilevel"/>
    <w:tmpl w:val="B516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F4016"/>
    <w:multiLevelType w:val="multilevel"/>
    <w:tmpl w:val="8014FAFA"/>
    <w:lvl w:ilvl="0">
      <w:start w:val="1"/>
      <w:numFmt w:val="decimal"/>
      <w:lvlText w:val="%1."/>
      <w:lvlJc w:val="left"/>
      <w:pPr>
        <w:ind w:left="360" w:hanging="360"/>
      </w:pPr>
      <w:rPr>
        <w:rFonts w:hint="default"/>
        <w:spacing w:val="40"/>
        <w14:numSpacing w14:val="proportional"/>
      </w:rPr>
    </w:lvl>
    <w:lvl w:ilvl="1">
      <w:start w:val="1"/>
      <w:numFmt w:val="lowerLetter"/>
      <w:lvlText w:val="%2)"/>
      <w:lvlJc w:val="left"/>
      <w:pPr>
        <w:ind w:left="720" w:hanging="360"/>
      </w:pPr>
      <w:rPr>
        <w:i w:val="0"/>
        <w:color w:val="0066B2" w:themeColor="accen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49277A6"/>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66D95DB9"/>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69292840"/>
    <w:multiLevelType w:val="hybridMultilevel"/>
    <w:tmpl w:val="D10C3F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CEF6522"/>
    <w:multiLevelType w:val="hybridMultilevel"/>
    <w:tmpl w:val="527839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795900854">
    <w:abstractNumId w:val="4"/>
  </w:num>
  <w:num w:numId="2" w16cid:durableId="237249195">
    <w:abstractNumId w:val="1"/>
  </w:num>
  <w:num w:numId="3" w16cid:durableId="333849869">
    <w:abstractNumId w:val="10"/>
  </w:num>
  <w:num w:numId="4" w16cid:durableId="1218934225">
    <w:abstractNumId w:val="0"/>
  </w:num>
  <w:num w:numId="5" w16cid:durableId="1995522429">
    <w:abstractNumId w:val="3"/>
  </w:num>
  <w:num w:numId="6" w16cid:durableId="21564373">
    <w:abstractNumId w:val="7"/>
  </w:num>
  <w:num w:numId="7" w16cid:durableId="659313026">
    <w:abstractNumId w:val="6"/>
  </w:num>
  <w:num w:numId="8" w16cid:durableId="1075512730">
    <w:abstractNumId w:val="2"/>
  </w:num>
  <w:num w:numId="9" w16cid:durableId="813137543">
    <w:abstractNumId w:val="8"/>
  </w:num>
  <w:num w:numId="10" w16cid:durableId="520627939">
    <w:abstractNumId w:val="5"/>
  </w:num>
  <w:num w:numId="11" w16cid:durableId="339163170">
    <w:abstractNumId w:val="9"/>
  </w:num>
  <w:num w:numId="12" w16cid:durableId="17207426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NotTrackMoves/>
  <w:doNotTrackFormattin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A1C"/>
    <w:rsid w:val="00006444"/>
    <w:rsid w:val="0000714B"/>
    <w:rsid w:val="00017D1F"/>
    <w:rsid w:val="00021D92"/>
    <w:rsid w:val="00050ED3"/>
    <w:rsid w:val="00053835"/>
    <w:rsid w:val="00081B73"/>
    <w:rsid w:val="00092E4F"/>
    <w:rsid w:val="0009484C"/>
    <w:rsid w:val="00094ED0"/>
    <w:rsid w:val="000C3CB4"/>
    <w:rsid w:val="00124C2D"/>
    <w:rsid w:val="00134B0E"/>
    <w:rsid w:val="00135E91"/>
    <w:rsid w:val="00154356"/>
    <w:rsid w:val="001604ED"/>
    <w:rsid w:val="00172987"/>
    <w:rsid w:val="001732CD"/>
    <w:rsid w:val="001747AA"/>
    <w:rsid w:val="0017556F"/>
    <w:rsid w:val="001A6DAB"/>
    <w:rsid w:val="001B1E85"/>
    <w:rsid w:val="001B7B8B"/>
    <w:rsid w:val="001C065C"/>
    <w:rsid w:val="001C2261"/>
    <w:rsid w:val="001D05A4"/>
    <w:rsid w:val="00224359"/>
    <w:rsid w:val="00237D5D"/>
    <w:rsid w:val="00247F66"/>
    <w:rsid w:val="002558EF"/>
    <w:rsid w:val="0027273C"/>
    <w:rsid w:val="0027314D"/>
    <w:rsid w:val="002832DF"/>
    <w:rsid w:val="00287380"/>
    <w:rsid w:val="002921B1"/>
    <w:rsid w:val="00293E66"/>
    <w:rsid w:val="00297555"/>
    <w:rsid w:val="002B2316"/>
    <w:rsid w:val="002C4350"/>
    <w:rsid w:val="002E4C4F"/>
    <w:rsid w:val="002F6454"/>
    <w:rsid w:val="00311A1C"/>
    <w:rsid w:val="00311EB6"/>
    <w:rsid w:val="003315B7"/>
    <w:rsid w:val="0035432D"/>
    <w:rsid w:val="0036525A"/>
    <w:rsid w:val="00371447"/>
    <w:rsid w:val="00371793"/>
    <w:rsid w:val="0037190F"/>
    <w:rsid w:val="003723DD"/>
    <w:rsid w:val="00373FA7"/>
    <w:rsid w:val="00373FF7"/>
    <w:rsid w:val="00381E95"/>
    <w:rsid w:val="0038452B"/>
    <w:rsid w:val="003A4309"/>
    <w:rsid w:val="003B739F"/>
    <w:rsid w:val="003B7ADC"/>
    <w:rsid w:val="003C19AD"/>
    <w:rsid w:val="003D26E5"/>
    <w:rsid w:val="003D4889"/>
    <w:rsid w:val="003D4E67"/>
    <w:rsid w:val="003D725D"/>
    <w:rsid w:val="003E3E2E"/>
    <w:rsid w:val="003E7893"/>
    <w:rsid w:val="003F2CA3"/>
    <w:rsid w:val="003F3997"/>
    <w:rsid w:val="00401B1D"/>
    <w:rsid w:val="00403803"/>
    <w:rsid w:val="00407435"/>
    <w:rsid w:val="0043360A"/>
    <w:rsid w:val="0043564D"/>
    <w:rsid w:val="00440C72"/>
    <w:rsid w:val="00443BB5"/>
    <w:rsid w:val="00456253"/>
    <w:rsid w:val="00466675"/>
    <w:rsid w:val="00494F21"/>
    <w:rsid w:val="004A0A01"/>
    <w:rsid w:val="004C4896"/>
    <w:rsid w:val="004D7A04"/>
    <w:rsid w:val="004E39E6"/>
    <w:rsid w:val="0051703E"/>
    <w:rsid w:val="00534905"/>
    <w:rsid w:val="00536DD6"/>
    <w:rsid w:val="00562D2D"/>
    <w:rsid w:val="00565111"/>
    <w:rsid w:val="00577DB3"/>
    <w:rsid w:val="00585F94"/>
    <w:rsid w:val="005A36DB"/>
    <w:rsid w:val="005A6E5B"/>
    <w:rsid w:val="005C13EA"/>
    <w:rsid w:val="005C511E"/>
    <w:rsid w:val="005C6ABF"/>
    <w:rsid w:val="005E0712"/>
    <w:rsid w:val="005E3B3A"/>
    <w:rsid w:val="005F1DE9"/>
    <w:rsid w:val="00632F83"/>
    <w:rsid w:val="00636EAB"/>
    <w:rsid w:val="006408DF"/>
    <w:rsid w:val="00645BE3"/>
    <w:rsid w:val="00663502"/>
    <w:rsid w:val="00666FDC"/>
    <w:rsid w:val="00681F3D"/>
    <w:rsid w:val="006A16A4"/>
    <w:rsid w:val="006E0CB5"/>
    <w:rsid w:val="006E7E22"/>
    <w:rsid w:val="006F3737"/>
    <w:rsid w:val="006F3CFC"/>
    <w:rsid w:val="006F71CD"/>
    <w:rsid w:val="00712F3C"/>
    <w:rsid w:val="0072032A"/>
    <w:rsid w:val="007206B5"/>
    <w:rsid w:val="00744479"/>
    <w:rsid w:val="007534A6"/>
    <w:rsid w:val="007827C3"/>
    <w:rsid w:val="0078422E"/>
    <w:rsid w:val="00784824"/>
    <w:rsid w:val="00785FD3"/>
    <w:rsid w:val="00790935"/>
    <w:rsid w:val="007B0FBF"/>
    <w:rsid w:val="007B30EC"/>
    <w:rsid w:val="007B483A"/>
    <w:rsid w:val="007C09F5"/>
    <w:rsid w:val="007D56B2"/>
    <w:rsid w:val="007E08E5"/>
    <w:rsid w:val="007F1F0B"/>
    <w:rsid w:val="008239EA"/>
    <w:rsid w:val="00843FFD"/>
    <w:rsid w:val="00844C83"/>
    <w:rsid w:val="0087479E"/>
    <w:rsid w:val="00893A98"/>
    <w:rsid w:val="00893EC1"/>
    <w:rsid w:val="008A2E37"/>
    <w:rsid w:val="008B30D7"/>
    <w:rsid w:val="008C02EF"/>
    <w:rsid w:val="008C26BF"/>
    <w:rsid w:val="008C35EA"/>
    <w:rsid w:val="008F1694"/>
    <w:rsid w:val="008F3ACB"/>
    <w:rsid w:val="009070FF"/>
    <w:rsid w:val="00907D21"/>
    <w:rsid w:val="00914BBF"/>
    <w:rsid w:val="00923AD5"/>
    <w:rsid w:val="00927564"/>
    <w:rsid w:val="009308C8"/>
    <w:rsid w:val="00964153"/>
    <w:rsid w:val="00982125"/>
    <w:rsid w:val="00990475"/>
    <w:rsid w:val="00990D42"/>
    <w:rsid w:val="009B2284"/>
    <w:rsid w:val="009C2176"/>
    <w:rsid w:val="00A061A2"/>
    <w:rsid w:val="00A23B57"/>
    <w:rsid w:val="00A6014B"/>
    <w:rsid w:val="00A70323"/>
    <w:rsid w:val="00A71D43"/>
    <w:rsid w:val="00A75D40"/>
    <w:rsid w:val="00A87DF9"/>
    <w:rsid w:val="00AA5F80"/>
    <w:rsid w:val="00AB1949"/>
    <w:rsid w:val="00AB569D"/>
    <w:rsid w:val="00AE0458"/>
    <w:rsid w:val="00AE2DCF"/>
    <w:rsid w:val="00B04AAA"/>
    <w:rsid w:val="00B83BED"/>
    <w:rsid w:val="00B9739D"/>
    <w:rsid w:val="00BA6854"/>
    <w:rsid w:val="00BB0AD0"/>
    <w:rsid w:val="00BB6608"/>
    <w:rsid w:val="00BC12E0"/>
    <w:rsid w:val="00BE27CD"/>
    <w:rsid w:val="00BE65AF"/>
    <w:rsid w:val="00BF4FAB"/>
    <w:rsid w:val="00BF73A3"/>
    <w:rsid w:val="00C14095"/>
    <w:rsid w:val="00C24056"/>
    <w:rsid w:val="00C24B6F"/>
    <w:rsid w:val="00C30276"/>
    <w:rsid w:val="00C41C83"/>
    <w:rsid w:val="00C518DF"/>
    <w:rsid w:val="00C55984"/>
    <w:rsid w:val="00CA7194"/>
    <w:rsid w:val="00CB398E"/>
    <w:rsid w:val="00CD547F"/>
    <w:rsid w:val="00CD7AED"/>
    <w:rsid w:val="00CD7B77"/>
    <w:rsid w:val="00D0350F"/>
    <w:rsid w:val="00D33B5A"/>
    <w:rsid w:val="00D347BD"/>
    <w:rsid w:val="00D37858"/>
    <w:rsid w:val="00D6125A"/>
    <w:rsid w:val="00D81250"/>
    <w:rsid w:val="00D86CCE"/>
    <w:rsid w:val="00DB2980"/>
    <w:rsid w:val="00DB5EEF"/>
    <w:rsid w:val="00DC2870"/>
    <w:rsid w:val="00DE5A67"/>
    <w:rsid w:val="00E02E09"/>
    <w:rsid w:val="00E24E13"/>
    <w:rsid w:val="00E26F82"/>
    <w:rsid w:val="00E347E0"/>
    <w:rsid w:val="00E51FC8"/>
    <w:rsid w:val="00E56078"/>
    <w:rsid w:val="00E60679"/>
    <w:rsid w:val="00E64567"/>
    <w:rsid w:val="00E65756"/>
    <w:rsid w:val="00E81034"/>
    <w:rsid w:val="00E947AB"/>
    <w:rsid w:val="00EC754D"/>
    <w:rsid w:val="00EE5A84"/>
    <w:rsid w:val="00EE5EEF"/>
    <w:rsid w:val="00EF18F4"/>
    <w:rsid w:val="00EF32C3"/>
    <w:rsid w:val="00EF79E9"/>
    <w:rsid w:val="00F021AC"/>
    <w:rsid w:val="00F07027"/>
    <w:rsid w:val="00F10111"/>
    <w:rsid w:val="00F1773A"/>
    <w:rsid w:val="00F2479E"/>
    <w:rsid w:val="00F264B3"/>
    <w:rsid w:val="00F3773C"/>
    <w:rsid w:val="00F509F5"/>
    <w:rsid w:val="00F52DB7"/>
    <w:rsid w:val="00F95165"/>
    <w:rsid w:val="00FA5FA2"/>
    <w:rsid w:val="00FB4766"/>
    <w:rsid w:val="00FC057D"/>
    <w:rsid w:val="00FC3E5E"/>
    <w:rsid w:val="00FC7B4E"/>
    <w:rsid w:val="00FD3EC1"/>
    <w:rsid w:val="00FE33A1"/>
    <w:rsid w:val="00FE3441"/>
    <w:rsid w:val="00FF2587"/>
    <w:rsid w:val="00FF5F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94A5FA"/>
  <w15:chartTrackingRefBased/>
  <w15:docId w15:val="{2042964A-07B5-4D8C-ABAF-079394EA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D547F"/>
    <w:pPr>
      <w:keepNext/>
      <w:keepLines/>
      <w:spacing w:before="240" w:after="240"/>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semiHidden/>
    <w:unhideWhenUsed/>
    <w:qFormat/>
    <w:rsid w:val="00CD547F"/>
    <w:pPr>
      <w:keepNext/>
      <w:keepLines/>
      <w:spacing w:before="24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E51FC8"/>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E51FC8"/>
    <w:rPr>
      <w:rFonts w:asciiTheme="majorHAnsi" w:eastAsia="Verdana" w:hAnsiTheme="majorHAnsi" w:cs="Verdana"/>
      <w:sz w:val="24"/>
      <w:szCs w:val="24"/>
      <w:lang w:val="en-US"/>
    </w:rPr>
  </w:style>
  <w:style w:type="character" w:styleId="Hyperlink">
    <w:name w:val="Hyperlink"/>
    <w:basedOn w:val="Fontepargpadro"/>
    <w:uiPriority w:val="99"/>
    <w:unhideWhenUsed/>
    <w:rsid w:val="00BA6854"/>
    <w:rPr>
      <w:color w:val="FF0000" w:themeColor="hyperlink"/>
      <w:u w:val="single"/>
    </w:rPr>
  </w:style>
  <w:style w:type="paragraph" w:styleId="PargrafodaLista">
    <w:name w:val="List Paragraph"/>
    <w:basedOn w:val="Normal"/>
    <w:uiPriority w:val="34"/>
    <w:qFormat/>
    <w:rsid w:val="00D37858"/>
    <w:pPr>
      <w:ind w:left="720"/>
      <w:contextualSpacing/>
    </w:pPr>
  </w:style>
  <w:style w:type="paragraph" w:styleId="NormalWeb">
    <w:name w:val="Normal (Web)"/>
    <w:basedOn w:val="Normal"/>
    <w:uiPriority w:val="99"/>
    <w:unhideWhenUsed/>
    <w:rsid w:val="004E39E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237D5D"/>
    <w:rPr>
      <w:sz w:val="16"/>
      <w:szCs w:val="16"/>
    </w:rPr>
  </w:style>
  <w:style w:type="paragraph" w:styleId="Textodecomentrio">
    <w:name w:val="annotation text"/>
    <w:basedOn w:val="Normal"/>
    <w:link w:val="TextodecomentrioChar"/>
    <w:uiPriority w:val="99"/>
    <w:unhideWhenUsed/>
    <w:rsid w:val="00237D5D"/>
    <w:pPr>
      <w:spacing w:line="240" w:lineRule="auto"/>
    </w:pPr>
    <w:rPr>
      <w:sz w:val="20"/>
      <w:szCs w:val="20"/>
    </w:rPr>
  </w:style>
  <w:style w:type="character" w:customStyle="1" w:styleId="TextodecomentrioChar">
    <w:name w:val="Texto de comentário Char"/>
    <w:basedOn w:val="Fontepargpadro"/>
    <w:link w:val="Textodecomentrio"/>
    <w:uiPriority w:val="99"/>
    <w:rsid w:val="00237D5D"/>
    <w:rPr>
      <w:sz w:val="20"/>
      <w:szCs w:val="20"/>
    </w:rPr>
  </w:style>
  <w:style w:type="paragraph" w:styleId="Assuntodocomentrio">
    <w:name w:val="annotation subject"/>
    <w:basedOn w:val="Textodecomentrio"/>
    <w:next w:val="Textodecomentrio"/>
    <w:link w:val="AssuntodocomentrioChar"/>
    <w:uiPriority w:val="99"/>
    <w:semiHidden/>
    <w:unhideWhenUsed/>
    <w:rsid w:val="00237D5D"/>
    <w:rPr>
      <w:b/>
      <w:bCs/>
    </w:rPr>
  </w:style>
  <w:style w:type="character" w:customStyle="1" w:styleId="AssuntodocomentrioChar">
    <w:name w:val="Assunto do comentário Char"/>
    <w:basedOn w:val="TextodecomentrioChar"/>
    <w:link w:val="Assuntodocomentrio"/>
    <w:uiPriority w:val="99"/>
    <w:semiHidden/>
    <w:rsid w:val="00237D5D"/>
    <w:rPr>
      <w:b/>
      <w:bCs/>
      <w:sz w:val="20"/>
      <w:szCs w:val="20"/>
    </w:rPr>
  </w:style>
  <w:style w:type="paragraph" w:styleId="Reviso">
    <w:name w:val="Revision"/>
    <w:hidden/>
    <w:uiPriority w:val="99"/>
    <w:semiHidden/>
    <w:rsid w:val="00237D5D"/>
    <w:pPr>
      <w:spacing w:after="0" w:line="240" w:lineRule="auto"/>
    </w:pPr>
  </w:style>
  <w:style w:type="paragraph" w:styleId="Textodebalo">
    <w:name w:val="Balloon Text"/>
    <w:basedOn w:val="Normal"/>
    <w:link w:val="TextodebaloChar"/>
    <w:uiPriority w:val="99"/>
    <w:semiHidden/>
    <w:unhideWhenUsed/>
    <w:rsid w:val="00237D5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37D5D"/>
    <w:rPr>
      <w:rFonts w:ascii="Segoe UI" w:hAnsi="Segoe UI" w:cs="Segoe UI"/>
      <w:sz w:val="18"/>
      <w:szCs w:val="18"/>
    </w:rPr>
  </w:style>
  <w:style w:type="character" w:styleId="Forte">
    <w:name w:val="Strong"/>
    <w:basedOn w:val="Fontepargpadro"/>
    <w:uiPriority w:val="22"/>
    <w:qFormat/>
    <w:rsid w:val="0027314D"/>
    <w:rPr>
      <w:b/>
      <w:bCs/>
    </w:rPr>
  </w:style>
  <w:style w:type="table" w:styleId="Tabelacomgrade">
    <w:name w:val="Table Grid"/>
    <w:basedOn w:val="Tabelanormal"/>
    <w:uiPriority w:val="59"/>
    <w:rsid w:val="00BF7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D547F"/>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CD547F"/>
    <w:pPr>
      <w:outlineLvl w:val="9"/>
    </w:pPr>
    <w:rPr>
      <w:lang w:eastAsia="pt-BR"/>
    </w:rPr>
  </w:style>
  <w:style w:type="character" w:customStyle="1" w:styleId="Ttulo2Char">
    <w:name w:val="Título 2 Char"/>
    <w:basedOn w:val="Fontepargpadro"/>
    <w:link w:val="Ttulo2"/>
    <w:uiPriority w:val="9"/>
    <w:semiHidden/>
    <w:rsid w:val="00CD547F"/>
    <w:rPr>
      <w:rFonts w:ascii="Calibri Light" w:eastAsiaTheme="majorEastAsia" w:hAnsi="Calibri Light" w:cstheme="majorBidi"/>
      <w:b/>
      <w:color w:val="0066B2" w:themeColor="accent1"/>
      <w:sz w:val="28"/>
      <w:szCs w:val="26"/>
    </w:rPr>
  </w:style>
  <w:style w:type="paragraph" w:styleId="Sumrio1">
    <w:name w:val="toc 1"/>
    <w:basedOn w:val="Normal"/>
    <w:next w:val="Normal"/>
    <w:autoRedefine/>
    <w:uiPriority w:val="39"/>
    <w:unhideWhenUsed/>
    <w:rsid w:val="00BC12E0"/>
    <w:pPr>
      <w:tabs>
        <w:tab w:val="left" w:pos="426"/>
        <w:tab w:val="right" w:leader="dot" w:pos="9061"/>
      </w:tabs>
      <w:spacing w:after="100"/>
    </w:pPr>
  </w:style>
  <w:style w:type="paragraph" w:styleId="Cabealho">
    <w:name w:val="header"/>
    <w:basedOn w:val="Normal"/>
    <w:link w:val="CabealhoChar"/>
    <w:uiPriority w:val="99"/>
    <w:unhideWhenUsed/>
    <w:rsid w:val="0017298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72987"/>
  </w:style>
  <w:style w:type="paragraph" w:styleId="Rodap">
    <w:name w:val="footer"/>
    <w:basedOn w:val="Normal"/>
    <w:link w:val="RodapChar"/>
    <w:uiPriority w:val="99"/>
    <w:unhideWhenUsed/>
    <w:rsid w:val="00172987"/>
    <w:pPr>
      <w:tabs>
        <w:tab w:val="center" w:pos="4252"/>
        <w:tab w:val="right" w:pos="8504"/>
      </w:tabs>
      <w:spacing w:after="0" w:line="240" w:lineRule="auto"/>
    </w:pPr>
  </w:style>
  <w:style w:type="character" w:customStyle="1" w:styleId="RodapChar">
    <w:name w:val="Rodapé Char"/>
    <w:basedOn w:val="Fontepargpadro"/>
    <w:link w:val="Rodap"/>
    <w:uiPriority w:val="99"/>
    <w:rsid w:val="00172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70752">
      <w:bodyDiv w:val="1"/>
      <w:marLeft w:val="0"/>
      <w:marRight w:val="0"/>
      <w:marTop w:val="0"/>
      <w:marBottom w:val="0"/>
      <w:divBdr>
        <w:top w:val="none" w:sz="0" w:space="0" w:color="auto"/>
        <w:left w:val="none" w:sz="0" w:space="0" w:color="auto"/>
        <w:bottom w:val="none" w:sz="0" w:space="0" w:color="auto"/>
        <w:right w:val="none" w:sz="0" w:space="0" w:color="auto"/>
      </w:divBdr>
    </w:div>
    <w:div w:id="658534544">
      <w:bodyDiv w:val="1"/>
      <w:marLeft w:val="0"/>
      <w:marRight w:val="0"/>
      <w:marTop w:val="0"/>
      <w:marBottom w:val="0"/>
      <w:divBdr>
        <w:top w:val="none" w:sz="0" w:space="0" w:color="auto"/>
        <w:left w:val="none" w:sz="0" w:space="0" w:color="auto"/>
        <w:bottom w:val="none" w:sz="0" w:space="0" w:color="auto"/>
        <w:right w:val="none" w:sz="0" w:space="0" w:color="auto"/>
      </w:divBdr>
      <w:divsChild>
        <w:div w:id="331758877">
          <w:marLeft w:val="547"/>
          <w:marRight w:val="0"/>
          <w:marTop w:val="115"/>
          <w:marBottom w:val="0"/>
          <w:divBdr>
            <w:top w:val="none" w:sz="0" w:space="0" w:color="auto"/>
            <w:left w:val="none" w:sz="0" w:space="0" w:color="auto"/>
            <w:bottom w:val="none" w:sz="0" w:space="0" w:color="auto"/>
            <w:right w:val="none" w:sz="0" w:space="0" w:color="auto"/>
          </w:divBdr>
        </w:div>
      </w:divsChild>
    </w:div>
    <w:div w:id="1148478539">
      <w:bodyDiv w:val="1"/>
      <w:marLeft w:val="0"/>
      <w:marRight w:val="0"/>
      <w:marTop w:val="0"/>
      <w:marBottom w:val="0"/>
      <w:divBdr>
        <w:top w:val="none" w:sz="0" w:space="0" w:color="auto"/>
        <w:left w:val="none" w:sz="0" w:space="0" w:color="auto"/>
        <w:bottom w:val="none" w:sz="0" w:space="0" w:color="auto"/>
        <w:right w:val="none" w:sz="0" w:space="0" w:color="auto"/>
      </w:divBdr>
    </w:div>
    <w:div w:id="1262952469">
      <w:bodyDiv w:val="1"/>
      <w:marLeft w:val="0"/>
      <w:marRight w:val="0"/>
      <w:marTop w:val="0"/>
      <w:marBottom w:val="0"/>
      <w:divBdr>
        <w:top w:val="none" w:sz="0" w:space="0" w:color="auto"/>
        <w:left w:val="none" w:sz="0" w:space="0" w:color="auto"/>
        <w:bottom w:val="none" w:sz="0" w:space="0" w:color="auto"/>
        <w:right w:val="none" w:sz="0" w:space="0" w:color="auto"/>
      </w:divBdr>
    </w:div>
    <w:div w:id="180612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isotc.iso.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96C74-EB61-4105-B782-14E21D4AA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4753</Words>
  <Characters>25667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Pedagogico SBM</cp:lastModifiedBy>
  <cp:revision>11</cp:revision>
  <cp:lastPrinted>2023-11-20T15:02:00Z</cp:lastPrinted>
  <dcterms:created xsi:type="dcterms:W3CDTF">2021-07-29T20:36:00Z</dcterms:created>
  <dcterms:modified xsi:type="dcterms:W3CDTF">2023-11-20T15:03:00Z</dcterms:modified>
</cp:coreProperties>
</file>