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4D62B" w14:textId="157E58E3" w:rsidR="00AF76A0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1552" behindDoc="1" locked="0" layoutInCell="1" allowOverlap="1" wp14:anchorId="6F158220" wp14:editId="5AEE5CB2">
            <wp:simplePos x="0" y="0"/>
            <wp:positionH relativeFrom="page">
              <wp:posOffset>-19957</wp:posOffset>
            </wp:positionH>
            <wp:positionV relativeFrom="paragraph">
              <wp:posOffset>-899795</wp:posOffset>
            </wp:positionV>
            <wp:extent cx="7547757" cy="10648950"/>
            <wp:effectExtent l="0" t="0" r="0" b="0"/>
            <wp:wrapNone/>
            <wp:docPr id="7" name="Imagem 7" descr="Z:\PROJETOS\INMETRO 2021\CGCRE\Cursos\ABNT NBR 17020\Capas e identidade\modelo de capa-apostila_PDF_Analise_Interpretacao_ABNT_1702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TOS\INMETRO 2021\CGCRE\Cursos\ABNT NBR 17020\Capas e identidade\modelo de capa-apostila_PDF_Analise_Interpretacao_ABNT_17020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57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5559C" w14:textId="3F575C5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48321EBC" w14:textId="5FF5E17D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45D1DCB3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1F0CA708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437095E1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5132A683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1F2ADE43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4A9D6EAE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14ABE7D9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21EA331F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30B7E416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19B5DFD5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7158BEED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74A16E0D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7007CE8C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768BCB5D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6C05AE63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30FFF2B1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660E4B56" w14:textId="77777777" w:rsidR="00CD678A" w:rsidRPr="005054A3" w:rsidRDefault="00CD678A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5C0C1DA6" w14:textId="77777777" w:rsidR="00AF76A0" w:rsidRPr="005054A3" w:rsidRDefault="00AF76A0" w:rsidP="0072467C">
      <w:pPr>
        <w:spacing w:before="240" w:after="240" w:line="360" w:lineRule="auto"/>
        <w:rPr>
          <w:rFonts w:asciiTheme="majorHAnsi" w:hAnsiTheme="majorHAnsi" w:cstheme="majorHAnsi"/>
        </w:rPr>
      </w:pPr>
    </w:p>
    <w:p w14:paraId="429F6FC3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</w:p>
    <w:p w14:paraId="798F6959" w14:textId="77777777" w:rsidR="00CD678A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E3C6FAE" w14:textId="77777777" w:rsidR="00C7760C" w:rsidRPr="005054A3" w:rsidRDefault="00C7760C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DC96F8D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3C91D36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1294504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3BCB4A" w14:textId="564A84F6" w:rsidR="00CD678A" w:rsidRPr="005054A3" w:rsidRDefault="00CD678A" w:rsidP="00CD678A">
          <w:pPr>
            <w:pStyle w:val="CabealhodoSumrio"/>
            <w:jc w:val="center"/>
            <w:rPr>
              <w:rFonts w:cstheme="majorHAnsi"/>
            </w:rPr>
          </w:pPr>
          <w:r w:rsidRPr="005054A3">
            <w:rPr>
              <w:rFonts w:cstheme="majorHAnsi"/>
              <w:b/>
              <w:color w:val="0066B2" w:themeColor="accent1"/>
            </w:rPr>
            <w:t>Sumário</w:t>
          </w:r>
        </w:p>
        <w:p w14:paraId="3DE9F2D8" w14:textId="77777777" w:rsidR="00CD678A" w:rsidRPr="005054A3" w:rsidRDefault="00CD678A" w:rsidP="00CD678A">
          <w:pPr>
            <w:rPr>
              <w:rFonts w:asciiTheme="majorHAnsi" w:hAnsiTheme="majorHAnsi" w:cstheme="majorHAnsi"/>
              <w:lang w:eastAsia="pt-BR"/>
            </w:rPr>
          </w:pPr>
        </w:p>
        <w:p w14:paraId="2EAA4DB5" w14:textId="77777777" w:rsidR="00EF74D9" w:rsidRDefault="00CD678A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5054A3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5054A3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5054A3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86689383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1.</w:t>
            </w:r>
            <w:r w:rsidR="00EF74D9">
              <w:rPr>
                <w:rFonts w:eastAsiaTheme="minorEastAsia"/>
                <w:noProof/>
                <w:lang w:eastAsia="pt-BR"/>
              </w:rPr>
              <w:tab/>
            </w:r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Sistema de gestão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_Toc86689383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 w:rsidR="00833204">
              <w:rPr>
                <w:noProof/>
                <w:webHidden/>
              </w:rPr>
              <w:t>4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5673EFBF" w14:textId="77777777" w:rsidR="00EF74D9" w:rsidRDefault="0083320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6689384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2.</w:t>
            </w:r>
            <w:r w:rsidR="00EF74D9">
              <w:rPr>
                <w:rFonts w:eastAsiaTheme="minorEastAsia"/>
                <w:noProof/>
                <w:lang w:eastAsia="pt-BR"/>
              </w:rPr>
              <w:tab/>
            </w:r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Documentação do sistema de gestão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_Toc86689384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38C147CE" w14:textId="77777777" w:rsidR="00EF74D9" w:rsidRDefault="0083320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6689385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3.</w:t>
            </w:r>
            <w:r w:rsidR="00EF74D9">
              <w:rPr>
                <w:rFonts w:eastAsiaTheme="minorEastAsia"/>
                <w:noProof/>
                <w:lang w:eastAsia="pt-BR"/>
              </w:rPr>
              <w:tab/>
            </w:r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Controle de documentos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_Toc86689385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69EC865F" w14:textId="77777777" w:rsidR="00EF74D9" w:rsidRDefault="0083320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6689386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4.</w:t>
            </w:r>
            <w:r w:rsidR="00EF74D9">
              <w:rPr>
                <w:rFonts w:eastAsiaTheme="minorEastAsia"/>
                <w:noProof/>
                <w:lang w:eastAsia="pt-BR"/>
              </w:rPr>
              <w:tab/>
            </w:r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Controle de registros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_Toc86689386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31EBD0DD" w14:textId="77777777" w:rsidR="00EF74D9" w:rsidRDefault="0083320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6689387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5.</w:t>
            </w:r>
            <w:r w:rsidR="00EF74D9">
              <w:rPr>
                <w:rFonts w:eastAsiaTheme="minorEastAsia"/>
                <w:noProof/>
                <w:lang w:eastAsia="pt-BR"/>
              </w:rPr>
              <w:tab/>
            </w:r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Análise crítica do sistema de gestão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_Toc86689387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3EB88CC5" w14:textId="77777777" w:rsidR="00EF74D9" w:rsidRDefault="0083320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6689388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6.</w:t>
            </w:r>
            <w:r w:rsidR="00EF74D9">
              <w:rPr>
                <w:rFonts w:eastAsiaTheme="minorEastAsia"/>
                <w:noProof/>
                <w:lang w:eastAsia="pt-BR"/>
              </w:rPr>
              <w:tab/>
            </w:r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Auditoria internas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_Toc86689388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48FD3D47" w14:textId="77777777" w:rsidR="00EF74D9" w:rsidRDefault="0083320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6689389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7.</w:t>
            </w:r>
            <w:r w:rsidR="00EF74D9">
              <w:rPr>
                <w:rFonts w:eastAsiaTheme="minorEastAsia"/>
                <w:noProof/>
                <w:lang w:eastAsia="pt-BR"/>
              </w:rPr>
              <w:tab/>
            </w:r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Ações corretivas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_Toc86689389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3624B339" w14:textId="77777777" w:rsidR="00EF74D9" w:rsidRDefault="00833204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6689390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8.</w:t>
            </w:r>
            <w:r w:rsidR="00EF74D9">
              <w:rPr>
                <w:rFonts w:eastAsiaTheme="minorEastAsia"/>
                <w:noProof/>
                <w:lang w:eastAsia="pt-BR"/>
              </w:rPr>
              <w:tab/>
            </w:r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Ações preventivas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_Toc86689390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38FC50CC" w14:textId="77777777" w:rsidR="00EF74D9" w:rsidRDefault="0083320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86689391" w:history="1">
            <w:r w:rsidR="00EF74D9" w:rsidRPr="002C1953">
              <w:rPr>
                <w:rStyle w:val="Hyperlink"/>
                <w:rFonts w:asciiTheme="majorHAnsi" w:hAnsiTheme="majorHAnsi" w:cstheme="majorHAnsi"/>
                <w:noProof/>
              </w:rPr>
              <w:t>Bibliografia de apoio</w:t>
            </w:r>
            <w:r w:rsidR="00EF74D9">
              <w:rPr>
                <w:noProof/>
                <w:webHidden/>
              </w:rPr>
              <w:tab/>
            </w:r>
            <w:r w:rsidR="00EF74D9">
              <w:rPr>
                <w:noProof/>
                <w:webHidden/>
              </w:rPr>
              <w:fldChar w:fldCharType="begin"/>
            </w:r>
            <w:r w:rsidR="00EF74D9">
              <w:rPr>
                <w:noProof/>
                <w:webHidden/>
              </w:rPr>
              <w:instrText xml:space="preserve"> PAGEREF _Toc86689391 \h </w:instrText>
            </w:r>
            <w:r w:rsidR="00EF74D9">
              <w:rPr>
                <w:noProof/>
                <w:webHidden/>
              </w:rPr>
            </w:r>
            <w:r w:rsidR="00EF74D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EF74D9">
              <w:rPr>
                <w:noProof/>
                <w:webHidden/>
              </w:rPr>
              <w:fldChar w:fldCharType="end"/>
            </w:r>
          </w:hyperlink>
        </w:p>
        <w:p w14:paraId="74F2A71A" w14:textId="2241EDBF" w:rsidR="00CD678A" w:rsidRPr="005054A3" w:rsidRDefault="00CD678A">
          <w:pPr>
            <w:rPr>
              <w:rFonts w:asciiTheme="majorHAnsi" w:hAnsiTheme="majorHAnsi" w:cstheme="majorHAnsi"/>
            </w:rPr>
          </w:pPr>
          <w:r w:rsidRPr="005054A3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557261CE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201EF6BA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5EEBFDB5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1E70F52D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2240C8B0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2A5FCB00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37FB8848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47A7FE5C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6E7A92D1" w14:textId="77777777" w:rsidR="00CD678A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3F95212E" w14:textId="77777777" w:rsidR="00C7760C" w:rsidRDefault="00C7760C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5726B9AD" w14:textId="77777777" w:rsidR="00C7760C" w:rsidRDefault="00C7760C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3AE0522" w14:textId="77777777" w:rsidR="00C7760C" w:rsidRPr="005054A3" w:rsidRDefault="00C7760C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6F5F4319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349E1AEE" w14:textId="77777777" w:rsidR="00CD678A" w:rsidRPr="005054A3" w:rsidRDefault="00CD678A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</w:p>
    <w:p w14:paraId="05E63162" w14:textId="77777777" w:rsidR="00AF76A0" w:rsidRPr="005054A3" w:rsidRDefault="00AF76A0" w:rsidP="00AF76A0">
      <w:pPr>
        <w:pStyle w:val="Estilo1"/>
        <w:keepNext w:val="0"/>
        <w:keepLines w:val="0"/>
        <w:spacing w:before="120" w:after="120"/>
        <w:jc w:val="center"/>
        <w:outlineLvl w:val="9"/>
        <w:rPr>
          <w:rFonts w:asciiTheme="majorHAnsi" w:hAnsiTheme="majorHAnsi" w:cstheme="majorHAnsi"/>
          <w:lang w:val="pt-BR"/>
        </w:rPr>
      </w:pPr>
      <w:r w:rsidRPr="005054A3">
        <w:rPr>
          <w:rFonts w:asciiTheme="majorHAnsi" w:hAnsiTheme="majorHAnsi" w:cstheme="majorHAnsi"/>
          <w:lang w:val="pt-BR"/>
        </w:rPr>
        <w:t>Apresentação</w:t>
      </w:r>
      <w:bookmarkEnd w:id="0"/>
      <w:bookmarkEnd w:id="1"/>
      <w:bookmarkEnd w:id="2"/>
      <w:bookmarkEnd w:id="3"/>
      <w:bookmarkEnd w:id="4"/>
    </w:p>
    <w:p w14:paraId="15CC90F9" w14:textId="77777777" w:rsidR="00FD2B55" w:rsidRDefault="00FD2B55" w:rsidP="00BF550E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B01267C" w14:textId="2984C23E" w:rsidR="00AF76A0" w:rsidRPr="005054A3" w:rsidRDefault="00AF76A0" w:rsidP="00BF550E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Olá, seja bem-vindo à </w:t>
      </w:r>
      <w:r w:rsidR="00BF550E" w:rsidRPr="005054A3">
        <w:rPr>
          <w:rFonts w:asciiTheme="majorHAnsi" w:hAnsiTheme="majorHAnsi" w:cstheme="majorHAnsi"/>
        </w:rPr>
        <w:t>última</w:t>
      </w:r>
      <w:r w:rsidRPr="005054A3">
        <w:rPr>
          <w:rFonts w:asciiTheme="majorHAnsi" w:hAnsiTheme="majorHAnsi" w:cstheme="majorHAnsi"/>
        </w:rPr>
        <w:t xml:space="preserve"> aula sobre </w:t>
      </w:r>
      <w:r w:rsidR="009F0074">
        <w:rPr>
          <w:rFonts w:asciiTheme="majorHAnsi" w:hAnsiTheme="majorHAnsi" w:cstheme="majorHAnsi"/>
        </w:rPr>
        <w:t>Análise e interpretação</w:t>
      </w:r>
      <w:r w:rsidRPr="005054A3">
        <w:rPr>
          <w:rFonts w:asciiTheme="majorHAnsi" w:hAnsiTheme="majorHAnsi" w:cstheme="majorHAnsi"/>
        </w:rPr>
        <w:t xml:space="preserve"> da Norma ABNT NBR ISO</w:t>
      </w:r>
      <w:r w:rsidR="00AA0EA8" w:rsidRPr="005054A3">
        <w:rPr>
          <w:rFonts w:asciiTheme="majorHAnsi" w:hAnsiTheme="majorHAnsi" w:cstheme="majorHAnsi"/>
        </w:rPr>
        <w:t>/IEC</w:t>
      </w:r>
      <w:r w:rsidRPr="005054A3">
        <w:rPr>
          <w:rFonts w:asciiTheme="majorHAnsi" w:hAnsiTheme="majorHAnsi" w:cstheme="majorHAnsi"/>
        </w:rPr>
        <w:t xml:space="preserve"> </w:t>
      </w:r>
      <w:r w:rsidR="00AA0EA8" w:rsidRPr="005054A3">
        <w:rPr>
          <w:rFonts w:asciiTheme="majorHAnsi" w:hAnsiTheme="majorHAnsi" w:cstheme="majorHAnsi"/>
        </w:rPr>
        <w:t>17020:2012</w:t>
      </w:r>
      <w:r w:rsidRPr="005054A3">
        <w:rPr>
          <w:rFonts w:asciiTheme="majorHAnsi" w:hAnsiTheme="majorHAnsi" w:cstheme="majorHAnsi"/>
        </w:rPr>
        <w:t>!</w:t>
      </w:r>
    </w:p>
    <w:p w14:paraId="2C2CDB7C" w14:textId="06D93231" w:rsidR="004E60B1" w:rsidRPr="005054A3" w:rsidRDefault="00F27DE2" w:rsidP="004E60B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Nesta aula iremos </w:t>
      </w:r>
      <w:r w:rsidR="004E60B1" w:rsidRPr="005054A3">
        <w:rPr>
          <w:rFonts w:asciiTheme="majorHAnsi" w:hAnsiTheme="majorHAnsi" w:cstheme="majorHAnsi"/>
        </w:rPr>
        <w:t xml:space="preserve">estudar os requisitos </w:t>
      </w:r>
      <w:r w:rsidR="00380F72" w:rsidRPr="005054A3">
        <w:rPr>
          <w:rFonts w:asciiTheme="majorHAnsi" w:hAnsiTheme="majorHAnsi" w:cstheme="majorHAnsi"/>
        </w:rPr>
        <w:t>relacionados ao sistema de gestão dos organismos de inspeção.</w:t>
      </w:r>
    </w:p>
    <w:p w14:paraId="1AB76C41" w14:textId="77777777" w:rsidR="00AA0EA8" w:rsidRPr="005054A3" w:rsidRDefault="00AA0EA8" w:rsidP="00AA0EA8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Prontos para começar?</w:t>
      </w:r>
    </w:p>
    <w:p w14:paraId="09C0AB72" w14:textId="77777777" w:rsidR="00AA0EA8" w:rsidRPr="005054A3" w:rsidRDefault="00AA0EA8" w:rsidP="00AA0EA8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Boa aula!</w:t>
      </w:r>
    </w:p>
    <w:p w14:paraId="25057B32" w14:textId="75DA8DC5" w:rsidR="00AF76A0" w:rsidRDefault="00AF76A0" w:rsidP="00AF76A0">
      <w:pPr>
        <w:spacing w:before="240" w:after="240" w:line="360" w:lineRule="auto"/>
        <w:rPr>
          <w:rFonts w:asciiTheme="majorHAnsi" w:hAnsiTheme="majorHAnsi" w:cstheme="majorHAnsi"/>
        </w:rPr>
      </w:pPr>
    </w:p>
    <w:p w14:paraId="46079050" w14:textId="77777777" w:rsidR="00C7760C" w:rsidRDefault="00C7760C" w:rsidP="00AF76A0">
      <w:pPr>
        <w:spacing w:before="240" w:after="240" w:line="360" w:lineRule="auto"/>
        <w:rPr>
          <w:rFonts w:asciiTheme="majorHAnsi" w:hAnsiTheme="majorHAnsi" w:cstheme="majorHAnsi"/>
        </w:rPr>
      </w:pPr>
    </w:p>
    <w:p w14:paraId="2B383849" w14:textId="77777777" w:rsidR="00C7760C" w:rsidRDefault="00C7760C" w:rsidP="00AF76A0">
      <w:pPr>
        <w:spacing w:before="240" w:after="240" w:line="360" w:lineRule="auto"/>
        <w:rPr>
          <w:rFonts w:asciiTheme="majorHAnsi" w:hAnsiTheme="majorHAnsi" w:cstheme="majorHAnsi"/>
        </w:rPr>
      </w:pPr>
    </w:p>
    <w:p w14:paraId="26D41F97" w14:textId="77777777" w:rsidR="00C7760C" w:rsidRDefault="00C7760C" w:rsidP="00AF76A0">
      <w:pPr>
        <w:spacing w:before="240" w:after="240" w:line="360" w:lineRule="auto"/>
        <w:rPr>
          <w:rFonts w:asciiTheme="majorHAnsi" w:hAnsiTheme="majorHAnsi" w:cstheme="majorHAnsi"/>
        </w:rPr>
      </w:pPr>
    </w:p>
    <w:p w14:paraId="32CC99E1" w14:textId="77777777" w:rsidR="00C7760C" w:rsidRDefault="00C7760C" w:rsidP="00AF76A0">
      <w:pPr>
        <w:spacing w:before="240" w:after="240" w:line="360" w:lineRule="auto"/>
        <w:rPr>
          <w:rFonts w:asciiTheme="majorHAnsi" w:hAnsiTheme="majorHAnsi" w:cstheme="majorHAnsi"/>
        </w:rPr>
      </w:pPr>
    </w:p>
    <w:p w14:paraId="6E382527" w14:textId="77777777" w:rsidR="00C7760C" w:rsidRDefault="00C7760C" w:rsidP="00AF76A0">
      <w:pPr>
        <w:spacing w:before="240" w:after="240" w:line="360" w:lineRule="auto"/>
        <w:rPr>
          <w:rFonts w:asciiTheme="majorHAnsi" w:hAnsiTheme="majorHAnsi" w:cstheme="majorHAnsi"/>
        </w:rPr>
      </w:pPr>
    </w:p>
    <w:p w14:paraId="7AF62FE4" w14:textId="77777777" w:rsidR="00C7760C" w:rsidRPr="005054A3" w:rsidRDefault="00C7760C" w:rsidP="00AF76A0">
      <w:pPr>
        <w:spacing w:before="240" w:after="240" w:line="360" w:lineRule="auto"/>
        <w:rPr>
          <w:rFonts w:asciiTheme="majorHAnsi" w:hAnsiTheme="majorHAnsi" w:cstheme="majorHAnsi"/>
        </w:rPr>
      </w:pPr>
    </w:p>
    <w:p w14:paraId="12D5DED9" w14:textId="77777777" w:rsidR="00CD678A" w:rsidRPr="005054A3" w:rsidRDefault="00CD678A" w:rsidP="00AF76A0">
      <w:pPr>
        <w:spacing w:before="240" w:after="240" w:line="360" w:lineRule="auto"/>
        <w:rPr>
          <w:rFonts w:asciiTheme="majorHAnsi" w:hAnsiTheme="majorHAnsi" w:cstheme="majorHAnsi"/>
        </w:rPr>
      </w:pPr>
    </w:p>
    <w:p w14:paraId="0A9DAD35" w14:textId="0F5B1B14" w:rsidR="000B71ED" w:rsidRPr="005054A3" w:rsidRDefault="009D568E" w:rsidP="000B71ED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lang w:val="pt-BR"/>
        </w:rPr>
      </w:pPr>
      <w:bookmarkStart w:id="5" w:name="_Toc86689383"/>
      <w:r w:rsidRPr="005054A3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706368" behindDoc="0" locked="0" layoutInCell="1" allowOverlap="1" wp14:anchorId="3B5CD21D" wp14:editId="59F10244">
            <wp:simplePos x="0" y="0"/>
            <wp:positionH relativeFrom="margin">
              <wp:align>left</wp:align>
            </wp:positionH>
            <wp:positionV relativeFrom="paragraph">
              <wp:posOffset>525145</wp:posOffset>
            </wp:positionV>
            <wp:extent cx="2304415" cy="1295400"/>
            <wp:effectExtent l="0" t="0" r="635" b="0"/>
            <wp:wrapSquare wrapText="bothSides"/>
            <wp:docPr id="33" name="Imagem 33" descr="https://entib.org.br/entib/imagens/sistema-de-gest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tib.org.br/entib/imagens/sistema-de-gesta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F72" w:rsidRPr="005054A3">
        <w:rPr>
          <w:rFonts w:asciiTheme="majorHAnsi" w:hAnsiTheme="majorHAnsi" w:cstheme="majorHAnsi"/>
          <w:lang w:val="pt-BR"/>
        </w:rPr>
        <w:t>Sistema de gestão</w:t>
      </w:r>
      <w:bookmarkEnd w:id="5"/>
    </w:p>
    <w:p w14:paraId="568920B6" w14:textId="0B59757E" w:rsidR="00380F72" w:rsidRPr="005054A3" w:rsidRDefault="00AE45A2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 Enfim chegamos a última seção da norma que trata</w:t>
      </w:r>
      <w:r w:rsidR="00D87E96" w:rsidRPr="005054A3">
        <w:rPr>
          <w:rFonts w:asciiTheme="majorHAnsi" w:hAnsiTheme="majorHAnsi" w:cstheme="majorHAnsi"/>
        </w:rPr>
        <w:t xml:space="preserve"> </w:t>
      </w:r>
      <w:r w:rsidRPr="005054A3">
        <w:rPr>
          <w:rFonts w:asciiTheme="majorHAnsi" w:hAnsiTheme="majorHAnsi" w:cstheme="majorHAnsi"/>
        </w:rPr>
        <w:t>d</w:t>
      </w:r>
      <w:r w:rsidR="00D87E96" w:rsidRPr="005054A3">
        <w:rPr>
          <w:rFonts w:asciiTheme="majorHAnsi" w:hAnsiTheme="majorHAnsi" w:cstheme="majorHAnsi"/>
        </w:rPr>
        <w:t>a gestão dos organismos de inspeção.</w:t>
      </w:r>
    </w:p>
    <w:p w14:paraId="07F9FD89" w14:textId="01FD1BCC" w:rsidR="00D87E96" w:rsidRPr="005054A3" w:rsidRDefault="00D87E96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Gestão</w:t>
      </w:r>
      <w:r w:rsidR="00AE45A2" w:rsidRPr="005054A3">
        <w:rPr>
          <w:rFonts w:asciiTheme="majorHAnsi" w:hAnsiTheme="majorHAnsi" w:cstheme="majorHAnsi"/>
        </w:rPr>
        <w:t xml:space="preserve"> esta que serve</w:t>
      </w:r>
      <w:r w:rsidRPr="005054A3">
        <w:rPr>
          <w:rFonts w:asciiTheme="majorHAnsi" w:hAnsiTheme="majorHAnsi" w:cstheme="majorHAnsi"/>
        </w:rPr>
        <w:t xml:space="preserve"> para que tudo ocorra conforme os requisitos normativos e com a confiabilidade das inspeções garantida!</w:t>
      </w:r>
    </w:p>
    <w:p w14:paraId="5CCDFDC1" w14:textId="77777777" w:rsidR="003D6E2A" w:rsidRDefault="00D87E96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Ao solicitar a acreditação, o organismo de inspeção deve optar por um dos dois modelos: </w:t>
      </w:r>
    </w:p>
    <w:p w14:paraId="603DEBDA" w14:textId="658CAEBA" w:rsidR="003D6E2A" w:rsidRPr="005054A3" w:rsidRDefault="003D6E2A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b/>
          <w:color w:val="E1B937" w:themeColor="accent2"/>
        </w:rPr>
        <w:t>Opção A -</w:t>
      </w:r>
      <w:r w:rsidRPr="005054A3">
        <w:rPr>
          <w:rFonts w:asciiTheme="majorHAnsi" w:hAnsiTheme="majorHAnsi" w:cstheme="majorHAnsi"/>
          <w:color w:val="E1B937" w:themeColor="accent2"/>
        </w:rPr>
        <w:t xml:space="preserve"> </w:t>
      </w:r>
      <w:r w:rsidRPr="005054A3">
        <w:rPr>
          <w:rFonts w:asciiTheme="majorHAnsi" w:hAnsiTheme="majorHAnsi" w:cstheme="majorHAnsi"/>
        </w:rPr>
        <w:t>para aqueles que não possuem esta certificação</w:t>
      </w:r>
      <w:r>
        <w:rPr>
          <w:rFonts w:asciiTheme="majorHAnsi" w:hAnsiTheme="majorHAnsi" w:cstheme="majorHAnsi"/>
        </w:rPr>
        <w:t>, ou</w:t>
      </w:r>
    </w:p>
    <w:p w14:paraId="6007DC8E" w14:textId="78D09A71" w:rsidR="00D87E96" w:rsidRPr="005054A3" w:rsidRDefault="00D87E96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b/>
          <w:color w:val="E1B937" w:themeColor="accent2"/>
        </w:rPr>
        <w:t>Opção B</w:t>
      </w:r>
      <w:r w:rsidR="00EE1E73" w:rsidRPr="005054A3">
        <w:rPr>
          <w:rFonts w:asciiTheme="majorHAnsi" w:hAnsiTheme="majorHAnsi" w:cstheme="majorHAnsi"/>
          <w:b/>
          <w:color w:val="E1B937" w:themeColor="accent2"/>
        </w:rPr>
        <w:t xml:space="preserve"> -</w:t>
      </w:r>
      <w:r w:rsidRPr="005054A3">
        <w:rPr>
          <w:rFonts w:asciiTheme="majorHAnsi" w:hAnsiTheme="majorHAnsi" w:cstheme="majorHAnsi"/>
          <w:color w:val="E1B937" w:themeColor="accent2"/>
        </w:rPr>
        <w:t xml:space="preserve"> </w:t>
      </w:r>
      <w:r w:rsidRPr="005054A3">
        <w:rPr>
          <w:rFonts w:asciiTheme="majorHAnsi" w:hAnsiTheme="majorHAnsi" w:cstheme="majorHAnsi"/>
        </w:rPr>
        <w:t>para aqueles que já possuem certificação por organismo de certificação acreditado, na Norma ABNT NBR ISO 9001 vigente</w:t>
      </w:r>
      <w:r w:rsidR="003D6E2A">
        <w:rPr>
          <w:rFonts w:asciiTheme="majorHAnsi" w:hAnsiTheme="majorHAnsi" w:cstheme="majorHAnsi"/>
        </w:rPr>
        <w:t>.</w:t>
      </w:r>
    </w:p>
    <w:p w14:paraId="679C0E8D" w14:textId="509C1702" w:rsidR="00D87E96" w:rsidRPr="005054A3" w:rsidRDefault="00D87E96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A diferença básica está nas avaliações do organismo de acreditação, pois o sistema de gestão em si deverá atender aos mesmos requisitos, tanto para opção A, quanto para B.</w:t>
      </w:r>
    </w:p>
    <w:p w14:paraId="0F2B8265" w14:textId="438E6D54" w:rsidR="00D87E96" w:rsidRPr="005054A3" w:rsidRDefault="00D87E96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Ocorre que aqueles certificados na ABNT NBR ISO 9001 já são avaliados em suas certificações nos requisitos que serão apresentados nesta aula. Os que não possuem a certificação, não o são. Logo, devem ser avaliados pelo organismo de acreditação quando </w:t>
      </w:r>
      <w:r w:rsidR="002173E7" w:rsidRPr="005054A3">
        <w:rPr>
          <w:rFonts w:asciiTheme="majorHAnsi" w:hAnsiTheme="majorHAnsi" w:cstheme="majorHAnsi"/>
        </w:rPr>
        <w:t xml:space="preserve">se trata </w:t>
      </w:r>
      <w:r w:rsidRPr="005054A3">
        <w:rPr>
          <w:rFonts w:asciiTheme="majorHAnsi" w:hAnsiTheme="majorHAnsi" w:cstheme="majorHAnsi"/>
        </w:rPr>
        <w:t>das avaliações nos requisitos da norma ABNT NBR ISO/IEC 17020.</w:t>
      </w:r>
    </w:p>
    <w:p w14:paraId="5377B49A" w14:textId="6B8E3A2D" w:rsidR="00D87E96" w:rsidRPr="005054A3" w:rsidRDefault="00D87E96" w:rsidP="00B22915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5054A3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O sistema de gestão compreende os seguintes requisitos:</w:t>
      </w:r>
    </w:p>
    <w:tbl>
      <w:tblPr>
        <w:tblStyle w:val="Tabelacomgrade"/>
        <w:tblW w:w="0" w:type="auto"/>
        <w:jc w:val="center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5973"/>
      </w:tblGrid>
      <w:tr w:rsidR="00D87E96" w:rsidRPr="005054A3" w14:paraId="5DB0815A" w14:textId="77777777" w:rsidTr="00B22915">
        <w:trPr>
          <w:trHeight w:val="567"/>
          <w:jc w:val="center"/>
        </w:trPr>
        <w:tc>
          <w:tcPr>
            <w:tcW w:w="5973" w:type="dxa"/>
            <w:shd w:val="clear" w:color="auto" w:fill="F9F1D7" w:themeFill="accent2" w:themeFillTint="33"/>
            <w:vAlign w:val="center"/>
          </w:tcPr>
          <w:p w14:paraId="728B1BA5" w14:textId="77777777" w:rsidR="00D87E96" w:rsidRPr="005054A3" w:rsidRDefault="00D87E96" w:rsidP="002173E7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lang w:val="pt-BR"/>
              </w:rPr>
            </w:pPr>
            <w:r w:rsidRPr="005054A3">
              <w:rPr>
                <w:rFonts w:asciiTheme="majorHAnsi" w:hAnsiTheme="majorHAnsi" w:cstheme="majorHAnsi"/>
                <w:color w:val="000000" w:themeColor="text1"/>
                <w:lang w:val="pt-BR"/>
              </w:rPr>
              <w:t>Documentação do sistema de gestão</w:t>
            </w:r>
          </w:p>
        </w:tc>
      </w:tr>
      <w:tr w:rsidR="00D87E96" w:rsidRPr="005054A3" w14:paraId="79B3672A" w14:textId="77777777" w:rsidTr="00B22915">
        <w:trPr>
          <w:trHeight w:val="567"/>
          <w:jc w:val="center"/>
        </w:trPr>
        <w:tc>
          <w:tcPr>
            <w:tcW w:w="5973" w:type="dxa"/>
            <w:vAlign w:val="center"/>
          </w:tcPr>
          <w:p w14:paraId="575F2FA3" w14:textId="77777777" w:rsidR="00D87E96" w:rsidRPr="005054A3" w:rsidRDefault="00D87E96" w:rsidP="002173E7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lang w:val="pt-BR"/>
              </w:rPr>
            </w:pPr>
            <w:r w:rsidRPr="005054A3">
              <w:rPr>
                <w:rFonts w:asciiTheme="majorHAnsi" w:hAnsiTheme="majorHAnsi" w:cstheme="majorHAnsi"/>
                <w:color w:val="000000" w:themeColor="text1"/>
                <w:lang w:val="pt-BR"/>
              </w:rPr>
              <w:t>Controle de documentos</w:t>
            </w:r>
          </w:p>
        </w:tc>
      </w:tr>
      <w:tr w:rsidR="00D87E96" w:rsidRPr="005054A3" w14:paraId="25B6FACF" w14:textId="77777777" w:rsidTr="00B22915">
        <w:trPr>
          <w:trHeight w:val="567"/>
          <w:jc w:val="center"/>
        </w:trPr>
        <w:tc>
          <w:tcPr>
            <w:tcW w:w="5973" w:type="dxa"/>
            <w:shd w:val="clear" w:color="auto" w:fill="F9F1D7" w:themeFill="accent2" w:themeFillTint="33"/>
            <w:vAlign w:val="center"/>
          </w:tcPr>
          <w:p w14:paraId="7289A61F" w14:textId="77777777" w:rsidR="00D87E96" w:rsidRPr="005054A3" w:rsidRDefault="00D87E96" w:rsidP="002173E7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lang w:val="pt-BR"/>
              </w:rPr>
            </w:pPr>
            <w:r w:rsidRPr="005054A3">
              <w:rPr>
                <w:rFonts w:asciiTheme="majorHAnsi" w:hAnsiTheme="majorHAnsi" w:cstheme="majorHAnsi"/>
                <w:color w:val="000000" w:themeColor="text1"/>
                <w:lang w:val="pt-BR"/>
              </w:rPr>
              <w:t>Controle de registros</w:t>
            </w:r>
          </w:p>
        </w:tc>
      </w:tr>
      <w:tr w:rsidR="00D87E96" w:rsidRPr="005054A3" w14:paraId="33F8F977" w14:textId="77777777" w:rsidTr="00B22915">
        <w:trPr>
          <w:trHeight w:val="567"/>
          <w:jc w:val="center"/>
        </w:trPr>
        <w:tc>
          <w:tcPr>
            <w:tcW w:w="5973" w:type="dxa"/>
            <w:vAlign w:val="center"/>
          </w:tcPr>
          <w:p w14:paraId="77C0A14D" w14:textId="77777777" w:rsidR="00D87E96" w:rsidRPr="005054A3" w:rsidRDefault="00D87E96" w:rsidP="002173E7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lang w:val="pt-BR"/>
              </w:rPr>
            </w:pPr>
            <w:r w:rsidRPr="005054A3">
              <w:rPr>
                <w:rFonts w:asciiTheme="majorHAnsi" w:hAnsiTheme="majorHAnsi" w:cstheme="majorHAnsi"/>
                <w:color w:val="000000" w:themeColor="text1"/>
                <w:lang w:val="pt-BR"/>
              </w:rPr>
              <w:t>Análise crítica do sistema de gestão</w:t>
            </w:r>
          </w:p>
        </w:tc>
      </w:tr>
      <w:tr w:rsidR="00D87E96" w:rsidRPr="005054A3" w14:paraId="65E4B636" w14:textId="77777777" w:rsidTr="00B22915">
        <w:trPr>
          <w:trHeight w:val="567"/>
          <w:jc w:val="center"/>
        </w:trPr>
        <w:tc>
          <w:tcPr>
            <w:tcW w:w="5973" w:type="dxa"/>
            <w:shd w:val="clear" w:color="auto" w:fill="F9F1D7" w:themeFill="accent2" w:themeFillTint="33"/>
            <w:vAlign w:val="center"/>
          </w:tcPr>
          <w:p w14:paraId="718712AF" w14:textId="77777777" w:rsidR="00D87E96" w:rsidRPr="005054A3" w:rsidRDefault="00D87E96" w:rsidP="002173E7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lang w:val="pt-BR"/>
              </w:rPr>
            </w:pPr>
            <w:r w:rsidRPr="005054A3">
              <w:rPr>
                <w:rFonts w:asciiTheme="majorHAnsi" w:hAnsiTheme="majorHAnsi" w:cstheme="majorHAnsi"/>
                <w:color w:val="000000" w:themeColor="text1"/>
                <w:lang w:val="pt-BR"/>
              </w:rPr>
              <w:t>Auditoria interna</w:t>
            </w:r>
          </w:p>
        </w:tc>
      </w:tr>
      <w:tr w:rsidR="00D87E96" w:rsidRPr="005054A3" w14:paraId="37B210A7" w14:textId="77777777" w:rsidTr="00B22915">
        <w:trPr>
          <w:trHeight w:val="567"/>
          <w:jc w:val="center"/>
        </w:trPr>
        <w:tc>
          <w:tcPr>
            <w:tcW w:w="5973" w:type="dxa"/>
            <w:vAlign w:val="center"/>
          </w:tcPr>
          <w:p w14:paraId="122F3287" w14:textId="77777777" w:rsidR="00D87E96" w:rsidRPr="005054A3" w:rsidRDefault="00D87E96" w:rsidP="002173E7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lang w:val="pt-BR"/>
              </w:rPr>
            </w:pPr>
            <w:r w:rsidRPr="005054A3">
              <w:rPr>
                <w:rFonts w:asciiTheme="majorHAnsi" w:hAnsiTheme="majorHAnsi" w:cstheme="majorHAnsi"/>
                <w:color w:val="000000" w:themeColor="text1"/>
                <w:lang w:val="pt-BR"/>
              </w:rPr>
              <w:t>Ações corretivas</w:t>
            </w:r>
          </w:p>
        </w:tc>
      </w:tr>
      <w:tr w:rsidR="00D87E96" w:rsidRPr="005054A3" w14:paraId="361D8FC8" w14:textId="77777777" w:rsidTr="00B22915">
        <w:trPr>
          <w:trHeight w:val="567"/>
          <w:jc w:val="center"/>
        </w:trPr>
        <w:tc>
          <w:tcPr>
            <w:tcW w:w="5973" w:type="dxa"/>
            <w:shd w:val="clear" w:color="auto" w:fill="F9F1D7" w:themeFill="accent2" w:themeFillTint="33"/>
            <w:vAlign w:val="center"/>
          </w:tcPr>
          <w:p w14:paraId="4535A591" w14:textId="77777777" w:rsidR="00D87E96" w:rsidRPr="005054A3" w:rsidRDefault="00D87E96" w:rsidP="002173E7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lang w:val="pt-BR"/>
              </w:rPr>
            </w:pPr>
            <w:r w:rsidRPr="005054A3">
              <w:rPr>
                <w:rFonts w:asciiTheme="majorHAnsi" w:hAnsiTheme="majorHAnsi" w:cstheme="majorHAnsi"/>
                <w:color w:val="000000" w:themeColor="text1"/>
                <w:lang w:val="pt-BR"/>
              </w:rPr>
              <w:t>Ações preventivas</w:t>
            </w:r>
          </w:p>
        </w:tc>
      </w:tr>
      <w:tr w:rsidR="00D87E96" w:rsidRPr="005054A3" w14:paraId="53BF8089" w14:textId="77777777" w:rsidTr="00B22915">
        <w:trPr>
          <w:trHeight w:val="567"/>
          <w:jc w:val="center"/>
        </w:trPr>
        <w:tc>
          <w:tcPr>
            <w:tcW w:w="5973" w:type="dxa"/>
            <w:vAlign w:val="center"/>
          </w:tcPr>
          <w:p w14:paraId="2721B8E9" w14:textId="77777777" w:rsidR="00D87E96" w:rsidRPr="005054A3" w:rsidRDefault="00D87E96" w:rsidP="002173E7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  <w:lang w:val="pt-BR"/>
              </w:rPr>
            </w:pPr>
            <w:r w:rsidRPr="005054A3">
              <w:rPr>
                <w:rFonts w:asciiTheme="majorHAnsi" w:hAnsiTheme="majorHAnsi" w:cstheme="majorHAnsi"/>
                <w:color w:val="000000" w:themeColor="text1"/>
                <w:lang w:val="pt-BR"/>
              </w:rPr>
              <w:t>Tratamento a reclamações e apelações (estudado na aula 3)</w:t>
            </w:r>
          </w:p>
        </w:tc>
      </w:tr>
    </w:tbl>
    <w:p w14:paraId="5239DEE3" w14:textId="77777777" w:rsidR="00D87E96" w:rsidRPr="005054A3" w:rsidRDefault="00D87E96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FF0D975" w14:textId="08646AA4" w:rsidR="00D87E96" w:rsidRPr="005054A3" w:rsidRDefault="00D87E96" w:rsidP="00D87E96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lang w:val="pt-BR"/>
        </w:rPr>
      </w:pPr>
      <w:bookmarkStart w:id="6" w:name="_Toc86689384"/>
      <w:r w:rsidRPr="005054A3">
        <w:rPr>
          <w:rFonts w:asciiTheme="majorHAnsi" w:hAnsiTheme="majorHAnsi" w:cstheme="majorHAnsi"/>
          <w:lang w:val="pt-BR"/>
        </w:rPr>
        <w:lastRenderedPageBreak/>
        <w:t>Documentação do sistema de gestão</w:t>
      </w:r>
      <w:bookmarkEnd w:id="6"/>
    </w:p>
    <w:p w14:paraId="1A00657E" w14:textId="16B0E9D5" w:rsidR="00E14330" w:rsidRPr="005054A3" w:rsidRDefault="00E14330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Um sistema de gestão documentado é diferente de um sistema de gestão de documentos!</w:t>
      </w:r>
    </w:p>
    <w:p w14:paraId="1C076127" w14:textId="650E1704" w:rsidR="00E14330" w:rsidRPr="005054A3" w:rsidRDefault="00E14330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O organismo de inspeção deve ter seu sistema de gestão documentado, a fim de alcançar os objetivos requeridos!</w:t>
      </w:r>
    </w:p>
    <w:p w14:paraId="6895E3A5" w14:textId="20960C85" w:rsidR="00E14330" w:rsidRPr="005054A3" w:rsidRDefault="00E14330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Os documentos de um sistema de gestão permitem os treinamentos, a condução eficaz e eficiente dos processos, o atingimento aos objetivos propostas, políticas, enfim: permitem afirmar que existe um Sistema de Gestão de fato, na prática!</w:t>
      </w:r>
    </w:p>
    <w:p w14:paraId="526A2F49" w14:textId="69D7F2A0" w:rsidR="00110F20" w:rsidRPr="005054A3" w:rsidRDefault="00E14330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Neste sentido e com este enfoque, analisaremos os requisitos apresentados na Norma ABNT NBR ISO/IEC 17020 a seguir.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65731C2D" w14:textId="77777777" w:rsidTr="00110F20">
        <w:tc>
          <w:tcPr>
            <w:tcW w:w="8494" w:type="dxa"/>
          </w:tcPr>
          <w:p w14:paraId="27A44EE3" w14:textId="502685B6" w:rsidR="00110F20" w:rsidRPr="005054A3" w:rsidRDefault="00030D86" w:rsidP="00380F7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72576" behindDoc="1" locked="0" layoutInCell="1" allowOverlap="1" wp14:anchorId="23FDD1A9" wp14:editId="0160C2E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8" name="Imagem 8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8.2.1 A Alta Administração do organismo de inspeção deve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estabelecer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,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documentar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manter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políticas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objetivos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para o atendimento desta Norma e deve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garantir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que as políticas e objetivos são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conhecidos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implementados em todos os níveis de organização do organismo de inspeção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</w:tc>
      </w:tr>
    </w:tbl>
    <w:p w14:paraId="4A0F6DF8" w14:textId="77777777" w:rsidR="00B22915" w:rsidRPr="005054A3" w:rsidRDefault="00B22915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3DD32B2" w14:textId="22FE024D" w:rsidR="00E14330" w:rsidRPr="005054A3" w:rsidRDefault="00624DA9" w:rsidP="00380F72">
      <w:p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5054A3">
        <w:rPr>
          <w:b/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3BB3D656" wp14:editId="17D47BF1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2419350" cy="1612900"/>
            <wp:effectExtent l="0" t="0" r="0" b="6350"/>
            <wp:wrapSquare wrapText="bothSides"/>
            <wp:docPr id="40" name="Imagem 40" descr="O Negócio, Meta, Flecha, Conce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Negócio, Meta, Flecha, Concei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15" cy="161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4A3">
        <w:rPr>
          <w:rFonts w:asciiTheme="majorHAnsi" w:hAnsiTheme="majorHAnsi" w:cstheme="majorHAnsi"/>
          <w:b/>
        </w:rPr>
        <w:t xml:space="preserve"> </w:t>
      </w:r>
      <w:r w:rsidR="00E14330" w:rsidRPr="005054A3">
        <w:rPr>
          <w:rFonts w:asciiTheme="majorHAnsi" w:hAnsiTheme="majorHAnsi" w:cstheme="majorHAnsi"/>
          <w:b/>
        </w:rPr>
        <w:t>Mas, o que são POLÍTICAS e OBJETIVOS?</w:t>
      </w:r>
    </w:p>
    <w:p w14:paraId="202CC2C1" w14:textId="6FC63C23" w:rsidR="00E14330" w:rsidRPr="005054A3" w:rsidRDefault="00E14330" w:rsidP="00624DA9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Recorramos às definições apresentadas na Norma ABNT NBR ISO 9000:2015:</w:t>
      </w:r>
    </w:p>
    <w:p w14:paraId="61027293" w14:textId="33490517" w:rsidR="00E14330" w:rsidRPr="005054A3" w:rsidRDefault="006B05C8" w:rsidP="00624DA9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  <w:i/>
        </w:rPr>
      </w:pPr>
      <w:r w:rsidRPr="005054A3">
        <w:rPr>
          <w:rFonts w:asciiTheme="majorHAnsi" w:hAnsiTheme="majorHAnsi" w:cstheme="majorHAnsi"/>
          <w:b/>
          <w:bCs/>
          <w:i/>
          <w:color w:val="0066B2" w:themeColor="accent1"/>
        </w:rPr>
        <w:t>“</w:t>
      </w:r>
      <w:r w:rsidR="00715BD4" w:rsidRPr="005054A3">
        <w:rPr>
          <w:rFonts w:asciiTheme="majorHAnsi" w:hAnsiTheme="majorHAnsi" w:cstheme="majorHAnsi"/>
          <w:b/>
          <w:bCs/>
          <w:i/>
          <w:color w:val="0066B2" w:themeColor="accent1"/>
        </w:rPr>
        <w:t xml:space="preserve">Política: </w:t>
      </w:r>
      <w:r w:rsidR="00715BD4" w:rsidRPr="005054A3">
        <w:rPr>
          <w:rFonts w:asciiTheme="majorHAnsi" w:hAnsiTheme="majorHAnsi" w:cstheme="majorHAnsi"/>
          <w:i/>
        </w:rPr>
        <w:t>intenções e direção de uma organização, como formalmente expressos pela sua Alta Direção</w:t>
      </w:r>
    </w:p>
    <w:p w14:paraId="4DA38712" w14:textId="13550CF0" w:rsidR="00624DA9" w:rsidRPr="005054A3" w:rsidRDefault="00715BD4" w:rsidP="00624DA9">
      <w:pPr>
        <w:spacing w:before="240" w:after="360" w:line="360" w:lineRule="auto"/>
        <w:jc w:val="both"/>
        <w:rPr>
          <w:rFonts w:asciiTheme="majorHAnsi" w:hAnsiTheme="majorHAnsi" w:cstheme="majorHAnsi"/>
          <w:i/>
        </w:rPr>
      </w:pPr>
      <w:r w:rsidRPr="005054A3">
        <w:rPr>
          <w:rFonts w:asciiTheme="majorHAnsi" w:hAnsiTheme="majorHAnsi" w:cstheme="majorHAnsi"/>
          <w:b/>
          <w:bCs/>
          <w:i/>
          <w:color w:val="0066B2" w:themeColor="accent1"/>
        </w:rPr>
        <w:t xml:space="preserve">Objetivo: </w:t>
      </w:r>
      <w:r w:rsidRPr="005054A3">
        <w:rPr>
          <w:rFonts w:asciiTheme="majorHAnsi" w:hAnsiTheme="majorHAnsi" w:cstheme="majorHAnsi"/>
          <w:i/>
        </w:rPr>
        <w:t xml:space="preserve">resultado a ser </w:t>
      </w:r>
      <w:proofErr w:type="gramStart"/>
      <w:r w:rsidRPr="005054A3">
        <w:rPr>
          <w:rFonts w:asciiTheme="majorHAnsi" w:hAnsiTheme="majorHAnsi" w:cstheme="majorHAnsi"/>
          <w:i/>
        </w:rPr>
        <w:t>alcançado</w:t>
      </w:r>
      <w:r w:rsidR="00624DA9" w:rsidRPr="005054A3">
        <w:rPr>
          <w:rFonts w:asciiTheme="majorHAnsi" w:hAnsiTheme="majorHAnsi" w:cstheme="majorHAnsi"/>
          <w:i/>
        </w:rPr>
        <w:t>.</w:t>
      </w:r>
      <w:r w:rsidR="006B05C8" w:rsidRPr="005054A3">
        <w:rPr>
          <w:rFonts w:asciiTheme="majorHAnsi" w:hAnsiTheme="majorHAnsi" w:cstheme="majorHAnsi"/>
          <w:i/>
        </w:rPr>
        <w:t>”</w:t>
      </w:r>
      <w:proofErr w:type="gram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70974FD5" w14:textId="77777777" w:rsidTr="00110F20">
        <w:tc>
          <w:tcPr>
            <w:tcW w:w="8494" w:type="dxa"/>
          </w:tcPr>
          <w:p w14:paraId="62870352" w14:textId="76D8FEF5" w:rsidR="00110F20" w:rsidRPr="005054A3" w:rsidRDefault="00030D86" w:rsidP="00380F7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7DB9FACE" wp14:editId="6996774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10" name="Imagem 10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8.2.2 A Alta Administração deve fornecer evidência de seu comprometimento com o desenvolvimento e com a implementação do sistema de gestão e sua eficácia em atingir um atendimento consistente desta Norma.</w:t>
            </w:r>
          </w:p>
        </w:tc>
      </w:tr>
    </w:tbl>
    <w:p w14:paraId="0E1D5199" w14:textId="572A7DEF" w:rsidR="003748D6" w:rsidRPr="005054A3" w:rsidRDefault="003748D6" w:rsidP="003748D6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>A responsabilidade pelas definições estratégicas do Sistema de Gestão do organismo de inspeção é da Alta Administração. Uma maneira de iniciar este processo é entendendo bem quais os propósitos da organização.</w:t>
      </w:r>
    </w:p>
    <w:p w14:paraId="15D01C86" w14:textId="4F5DFA04" w:rsidR="003748D6" w:rsidRPr="005054A3" w:rsidRDefault="003748D6" w:rsidP="003748D6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Definir a missão (a razão de existir do organismo de inspeção) assim como a visão (aonde quer chegar) pode ser o pontapé inicial desse entendimento.</w:t>
      </w:r>
    </w:p>
    <w:p w14:paraId="6BE2EE29" w14:textId="309859C3" w:rsidR="003748D6" w:rsidRPr="005054A3" w:rsidRDefault="003748D6" w:rsidP="003748D6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Tendo estas definições iniciais torna-se mais fácil definir as políticas e objetivos do organismo de inspeção e, também, auxilia a fazer com que elas estejam de fato alinhadas às definições estratégicas da organização.</w:t>
      </w:r>
    </w:p>
    <w:p w14:paraId="3B68EDB5" w14:textId="77777777" w:rsidR="006B05C8" w:rsidRPr="005054A3" w:rsidRDefault="006B05C8" w:rsidP="003748D6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</w:rPr>
      </w:pPr>
    </w:p>
    <w:p w14:paraId="7BD77E8C" w14:textId="77777777" w:rsidR="003748D6" w:rsidRPr="005054A3" w:rsidRDefault="003748D6" w:rsidP="003748D6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  <w:b/>
        </w:rPr>
      </w:pPr>
      <w:r w:rsidRPr="005054A3">
        <w:rPr>
          <w:rFonts w:asciiTheme="majorHAnsi" w:hAnsiTheme="majorHAnsi" w:cstheme="majorHAnsi"/>
          <w:b/>
        </w:rPr>
        <w:t xml:space="preserve">Mas você sabe o que quer dizer “implementação”? </w:t>
      </w:r>
    </w:p>
    <w:p w14:paraId="43741C55" w14:textId="77777777" w:rsidR="006B05C8" w:rsidRPr="005054A3" w:rsidRDefault="006B05C8" w:rsidP="003748D6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  <w:b/>
        </w:rPr>
      </w:pPr>
    </w:p>
    <w:p w14:paraId="151EB12E" w14:textId="77777777" w:rsidR="003748D6" w:rsidRPr="005054A3" w:rsidRDefault="003748D6" w:rsidP="003748D6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Conforme o </w:t>
      </w:r>
      <w:hyperlink r:id="rId12" w:history="1">
        <w:r w:rsidRPr="005054A3">
          <w:rPr>
            <w:rFonts w:asciiTheme="majorHAnsi" w:hAnsiTheme="majorHAnsi" w:cstheme="majorHAnsi"/>
          </w:rPr>
          <w:t xml:space="preserve">dicionário </w:t>
        </w:r>
        <w:proofErr w:type="spellStart"/>
        <w:r w:rsidRPr="005054A3">
          <w:rPr>
            <w:rFonts w:asciiTheme="majorHAnsi" w:hAnsiTheme="majorHAnsi" w:cstheme="majorHAnsi"/>
          </w:rPr>
          <w:t>Priberam</w:t>
        </w:r>
        <w:proofErr w:type="spellEnd"/>
      </w:hyperlink>
      <w:r w:rsidRPr="005054A3">
        <w:rPr>
          <w:rFonts w:asciiTheme="majorHAnsi" w:hAnsiTheme="majorHAnsi" w:cstheme="majorHAnsi"/>
        </w:rPr>
        <w:t>, implementação vem do verbo “implementar”, que quer dizer: Pôr em prática, em execução ou assegurar a realização de alguma coisa = EXECUTAR.</w:t>
      </w:r>
    </w:p>
    <w:p w14:paraId="557FEFFA" w14:textId="74FAA413" w:rsidR="003748D6" w:rsidRPr="005054A3" w:rsidRDefault="003748D6" w:rsidP="003748D6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Ou seja, além de estabelecer o sistema de gestão, a Alta Administração também precisa garantir a execução desse sistema, e também que ele realmente tenha êxito.</w:t>
      </w:r>
    </w:p>
    <w:p w14:paraId="2DD0816B" w14:textId="77777777" w:rsidR="00110F20" w:rsidRPr="005054A3" w:rsidRDefault="003748D6" w:rsidP="00380F72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5054A3">
        <w:rPr>
          <w:rFonts w:asciiTheme="majorHAnsi" w:hAnsiTheme="majorHAnsi" w:cstheme="majorHAnsi"/>
          <w:b/>
          <w:bCs/>
        </w:rPr>
        <w:t>Por nem sempre estar envolvida nas atividades cotidianas, a Alta Administração pode acabar não acompanhando o dia a dia do sistema de gestão. No entanto, deve possuir alguém nomeado para: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5D7828AC" w14:textId="77777777" w:rsidTr="00110F20">
        <w:tc>
          <w:tcPr>
            <w:tcW w:w="8494" w:type="dxa"/>
          </w:tcPr>
          <w:p w14:paraId="11B86D13" w14:textId="509B1E78" w:rsidR="00110F20" w:rsidRPr="005054A3" w:rsidRDefault="00030D86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69ECD3B5" wp14:editId="70BA469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16" name="Imagem 16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8.2.3 A Alta Administração do organismo de inspeção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deve designar um membro da administração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que, independentemente de outras responsabilidades, deve ter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responsabilidade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autoridade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que incluam o seguinte:</w:t>
            </w:r>
          </w:p>
          <w:p w14:paraId="6B3D34BC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garantir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que processos e procedimentos necessários ao sistema de gestão sejam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estabelecidos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,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implementados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mantidos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63195253" w14:textId="44314EB2" w:rsidR="00110F20" w:rsidRPr="005054A3" w:rsidRDefault="00110F20" w:rsidP="00380F7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b)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reportar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o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desempenho do sistema de gestão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qualquer necessidade de melhoria à Alta Administração.</w:t>
            </w:r>
          </w:p>
        </w:tc>
      </w:tr>
    </w:tbl>
    <w:p w14:paraId="4EC5C4B7" w14:textId="77DE7F8F" w:rsidR="003748D6" w:rsidRPr="005054A3" w:rsidRDefault="003748D6" w:rsidP="00380F72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</w:rPr>
      </w:pPr>
    </w:p>
    <w:p w14:paraId="2F937B81" w14:textId="08675AAD" w:rsidR="001C3DE2" w:rsidRPr="005054A3" w:rsidRDefault="001C3DE2" w:rsidP="001C3DE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Além disso, é fundamental que toda documentação esteja relacionada, ou seja, tudo deve estar relacionado ao sistema de gestão e não pode existir documentação “solta” no sistema.</w:t>
      </w:r>
    </w:p>
    <w:p w14:paraId="244AEF21" w14:textId="77777777" w:rsidR="00110F20" w:rsidRPr="005054A3" w:rsidRDefault="001C3DE2" w:rsidP="001C3DE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>Uma das maneiras de se evidenciar isso seria por meio da identificação unívoca de cada documento e a indicação de qual revisão ele se encontra.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37192155" w14:textId="77777777" w:rsidTr="00110F20">
        <w:tc>
          <w:tcPr>
            <w:tcW w:w="8494" w:type="dxa"/>
          </w:tcPr>
          <w:p w14:paraId="339004E9" w14:textId="3532E267" w:rsidR="00110F20" w:rsidRPr="005054A3" w:rsidRDefault="00030D86" w:rsidP="001C3DE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7C245145" wp14:editId="601275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17" name="Imagem 17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8.2.4 Toda</w:t>
            </w:r>
            <w:proofErr w:type="gramEnd"/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documentação, processos, sistemas, registros etc. relacionados ao atendimento dos requisitos desta Norma devem ser incluídos, referenciados ou associados à documentação do sistema de gestão.</w:t>
            </w:r>
          </w:p>
        </w:tc>
      </w:tr>
    </w:tbl>
    <w:p w14:paraId="7CA126D1" w14:textId="65BD2540" w:rsidR="003748D6" w:rsidRPr="005054A3" w:rsidRDefault="003748D6" w:rsidP="001C3DE2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CDBA205" w14:textId="40DE14E6" w:rsidR="00110F20" w:rsidRPr="005054A3" w:rsidRDefault="001C3DE2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E, </w:t>
      </w:r>
      <w:r w:rsidR="006B05C8" w:rsidRPr="005054A3">
        <w:rPr>
          <w:rFonts w:asciiTheme="majorHAnsi" w:hAnsiTheme="majorHAnsi" w:cstheme="majorHAnsi"/>
        </w:rPr>
        <w:t xml:space="preserve">o </w:t>
      </w:r>
      <w:r w:rsidRPr="005054A3">
        <w:rPr>
          <w:rFonts w:asciiTheme="majorHAnsi" w:hAnsiTheme="majorHAnsi" w:cstheme="majorHAnsi"/>
        </w:rPr>
        <w:t>acesso à documentação do sistema de gestão e outras informações relevantes das atividades de inspeção, devem estar alinhadas com a responsabilidade do pessoal, assim como com a confidencialidade e controle de acesso das informações.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62098DB6" w14:textId="77777777" w:rsidTr="00110F20">
        <w:tc>
          <w:tcPr>
            <w:tcW w:w="8494" w:type="dxa"/>
          </w:tcPr>
          <w:p w14:paraId="2F015AEA" w14:textId="3F3C3DA9" w:rsidR="00110F20" w:rsidRPr="005054A3" w:rsidRDefault="00030D86" w:rsidP="00380F7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0768" behindDoc="1" locked="0" layoutInCell="1" allowOverlap="1" wp14:anchorId="0516605A" wp14:editId="68AFC06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18" name="Imagem 18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8.2.5 Todo</w:t>
            </w:r>
            <w:proofErr w:type="gramEnd"/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pessoal envolvido nas atividades de inspeção deve ter acesso às partes da documentação do sistema de gestão e às informações relacionadas que sejam aplicáveis às suas responsabilidades.</w:t>
            </w:r>
          </w:p>
        </w:tc>
      </w:tr>
    </w:tbl>
    <w:p w14:paraId="3600D1C0" w14:textId="0D71AA1A" w:rsidR="00E14330" w:rsidRPr="005054A3" w:rsidRDefault="00E14330" w:rsidP="00380F72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</w:p>
    <w:p w14:paraId="17911E3C" w14:textId="3CAD4F8E" w:rsidR="007C480E" w:rsidRPr="005054A3" w:rsidRDefault="007C480E" w:rsidP="007C480E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lang w:val="pt-BR"/>
        </w:rPr>
      </w:pPr>
      <w:bookmarkStart w:id="7" w:name="_Toc86689385"/>
      <w:r w:rsidRPr="005054A3">
        <w:rPr>
          <w:rFonts w:asciiTheme="majorHAnsi" w:hAnsiTheme="majorHAnsi" w:cstheme="majorHAnsi"/>
          <w:lang w:val="pt-BR"/>
        </w:rPr>
        <w:t>Controle de documentos</w:t>
      </w:r>
      <w:bookmarkEnd w:id="7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4BF2BD18" w14:textId="77777777" w:rsidTr="00110F20">
        <w:tc>
          <w:tcPr>
            <w:tcW w:w="8494" w:type="dxa"/>
          </w:tcPr>
          <w:p w14:paraId="7800A624" w14:textId="3975C494" w:rsidR="00110F20" w:rsidRPr="005054A3" w:rsidRDefault="00030D86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76033755" wp14:editId="0441E5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21" name="Imagem 21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8.3.1 O organismo de inspeção deve estabelecer procedimentos de controle de documentos (internos e externos) que sejam relacionados ao atendimento desta Norma.</w:t>
            </w:r>
          </w:p>
        </w:tc>
      </w:tr>
    </w:tbl>
    <w:p w14:paraId="238E6822" w14:textId="77777777" w:rsidR="00110F20" w:rsidRPr="005054A3" w:rsidRDefault="00110F20" w:rsidP="00110F20">
      <w:pPr>
        <w:rPr>
          <w:rFonts w:asciiTheme="majorHAnsi" w:hAnsiTheme="majorHAnsi" w:cstheme="majorHAnsi"/>
        </w:rPr>
      </w:pPr>
    </w:p>
    <w:p w14:paraId="0BF1A3C3" w14:textId="60BCE99D" w:rsidR="007C480E" w:rsidRPr="005054A3" w:rsidRDefault="007C480E" w:rsidP="007C480E">
      <w:pPr>
        <w:spacing w:before="240" w:after="240" w:line="360" w:lineRule="auto"/>
        <w:ind w:left="2832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0B7CF73" wp14:editId="5B3F75B0">
            <wp:simplePos x="0" y="0"/>
            <wp:positionH relativeFrom="margin">
              <wp:posOffset>-107950</wp:posOffset>
            </wp:positionH>
            <wp:positionV relativeFrom="paragraph">
              <wp:posOffset>73025</wp:posOffset>
            </wp:positionV>
            <wp:extent cx="2341245" cy="1653540"/>
            <wp:effectExtent l="0" t="0" r="1905" b="3810"/>
            <wp:wrapSquare wrapText="bothSides"/>
            <wp:docPr id="4" name="Imagem 4" descr="https://rp2m-entib.org.br/rp2m/imagens/RP2M_17025_A06_1c_sobre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p2m-entib.org.br/rp2m/imagens/RP2M_17025_A06_1c_sobrecarg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4A3">
        <w:rPr>
          <w:rFonts w:asciiTheme="majorHAnsi" w:hAnsiTheme="majorHAnsi" w:cstheme="majorHAnsi"/>
        </w:rPr>
        <w:t xml:space="preserve">Mas é importante que, antes de começar a controlar tudo, o </w:t>
      </w:r>
      <w:r w:rsidR="00E41CF8" w:rsidRPr="005054A3">
        <w:rPr>
          <w:rFonts w:asciiTheme="majorHAnsi" w:hAnsiTheme="majorHAnsi" w:cstheme="majorHAnsi"/>
        </w:rPr>
        <w:t>organismo de inspeção</w:t>
      </w:r>
      <w:r w:rsidRPr="005054A3">
        <w:rPr>
          <w:rFonts w:asciiTheme="majorHAnsi" w:hAnsiTheme="majorHAnsi" w:cstheme="majorHAnsi"/>
        </w:rPr>
        <w:t xml:space="preserve"> se pergunte QUAIS documentos são de fato importantes. Porque caso contrário, em pouco tempo o sistema de gestão estará tão sobrecarregado que ficará difícil de lidar com ele.</w:t>
      </w:r>
    </w:p>
    <w:p w14:paraId="50242736" w14:textId="77777777" w:rsidR="007C480E" w:rsidRPr="005054A3" w:rsidRDefault="007C480E" w:rsidP="007C480E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b/>
        </w:rPr>
        <w:t>LEMBRE-SE:</w:t>
      </w:r>
      <w:r w:rsidRPr="005054A3">
        <w:rPr>
          <w:rFonts w:asciiTheme="majorHAnsi" w:hAnsiTheme="majorHAnsi" w:cstheme="majorHAnsi"/>
        </w:rPr>
        <w:t xml:space="preserve"> o pessoal deve considerar o sistema de gestão da qualidade um facilitador do seu trabalho e não um peso extra.</w:t>
      </w:r>
    </w:p>
    <w:p w14:paraId="450396C9" w14:textId="7879B371" w:rsidR="007C480E" w:rsidRPr="00C7760C" w:rsidRDefault="00C7760C" w:rsidP="00E41CF8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0066B2" w:themeColor="accent1"/>
        </w:rPr>
      </w:pPr>
      <w:r w:rsidRPr="00C7760C">
        <w:rPr>
          <w:rFonts w:asciiTheme="majorHAnsi" w:hAnsiTheme="majorHAnsi" w:cstheme="majorHAnsi"/>
          <w:b/>
          <w:noProof/>
          <w:color w:val="0066B2" w:themeColor="accent1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04A34487" wp14:editId="32C0AAC1">
            <wp:simplePos x="0" y="0"/>
            <wp:positionH relativeFrom="margin">
              <wp:align>left</wp:align>
            </wp:positionH>
            <wp:positionV relativeFrom="paragraph">
              <wp:posOffset>95038</wp:posOffset>
            </wp:positionV>
            <wp:extent cx="1678305" cy="1473200"/>
            <wp:effectExtent l="0" t="0" r="0" b="0"/>
            <wp:wrapSquare wrapText="bothSides"/>
            <wp:docPr id="6" name="Imagem 6" descr="https://rp2m-entib.org.br/rp2m/imagens/dica_pra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p2m-entib.org.br/rp2m/imagens/dica_prati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37" cy="14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C8" w:rsidRPr="00C7760C">
        <w:rPr>
          <w:rFonts w:asciiTheme="majorHAnsi" w:hAnsiTheme="majorHAnsi" w:cstheme="majorHAnsi"/>
          <w:b/>
          <w:color w:val="0066B2" w:themeColor="accent1"/>
        </w:rPr>
        <w:t>E em relação aos d</w:t>
      </w:r>
      <w:r w:rsidR="007C480E" w:rsidRPr="00C7760C">
        <w:rPr>
          <w:rFonts w:asciiTheme="majorHAnsi" w:hAnsiTheme="majorHAnsi" w:cstheme="majorHAnsi"/>
          <w:b/>
          <w:color w:val="0066B2" w:themeColor="accent1"/>
        </w:rPr>
        <w:t>ocumen</w:t>
      </w:r>
      <w:r w:rsidR="00E41CF8" w:rsidRPr="00C7760C">
        <w:rPr>
          <w:rFonts w:asciiTheme="majorHAnsi" w:hAnsiTheme="majorHAnsi" w:cstheme="majorHAnsi"/>
          <w:b/>
          <w:color w:val="0066B2" w:themeColor="accent1"/>
        </w:rPr>
        <w:t>t</w:t>
      </w:r>
      <w:r w:rsidR="007C480E" w:rsidRPr="00C7760C">
        <w:rPr>
          <w:rFonts w:asciiTheme="majorHAnsi" w:hAnsiTheme="majorHAnsi" w:cstheme="majorHAnsi"/>
          <w:b/>
          <w:color w:val="0066B2" w:themeColor="accent1"/>
        </w:rPr>
        <w:t>os externos</w:t>
      </w:r>
      <w:proofErr w:type="gramStart"/>
      <w:r w:rsidR="006B05C8" w:rsidRPr="00C7760C">
        <w:rPr>
          <w:rFonts w:asciiTheme="majorHAnsi" w:hAnsiTheme="majorHAnsi" w:cstheme="majorHAnsi"/>
          <w:b/>
          <w:color w:val="0066B2" w:themeColor="accent1"/>
        </w:rPr>
        <w:t>...</w:t>
      </w:r>
      <w:r w:rsidR="007C480E" w:rsidRPr="00C7760C">
        <w:rPr>
          <w:rFonts w:asciiTheme="majorHAnsi" w:hAnsiTheme="majorHAnsi" w:cstheme="majorHAnsi"/>
          <w:b/>
          <w:color w:val="0066B2" w:themeColor="accent1"/>
        </w:rPr>
        <w:t xml:space="preserve"> </w:t>
      </w:r>
      <w:r w:rsidR="006B05C8" w:rsidRPr="00C7760C">
        <w:rPr>
          <w:rFonts w:asciiTheme="majorHAnsi" w:hAnsiTheme="majorHAnsi" w:cstheme="majorHAnsi"/>
          <w:b/>
          <w:color w:val="0066B2" w:themeColor="accent1"/>
        </w:rPr>
        <w:t>Q</w:t>
      </w:r>
      <w:r w:rsidR="007C480E" w:rsidRPr="00C7760C">
        <w:rPr>
          <w:rFonts w:asciiTheme="majorHAnsi" w:hAnsiTheme="majorHAnsi" w:cstheme="majorHAnsi"/>
          <w:b/>
          <w:color w:val="0066B2" w:themeColor="accent1"/>
        </w:rPr>
        <w:t>uais</w:t>
      </w:r>
      <w:proofErr w:type="gramEnd"/>
      <w:r w:rsidR="007C480E" w:rsidRPr="00C7760C">
        <w:rPr>
          <w:rFonts w:asciiTheme="majorHAnsi" w:hAnsiTheme="majorHAnsi" w:cstheme="majorHAnsi"/>
          <w:b/>
          <w:color w:val="0066B2" w:themeColor="accent1"/>
        </w:rPr>
        <w:t xml:space="preserve"> devem ser controlados? </w:t>
      </w:r>
    </w:p>
    <w:p w14:paraId="35BC7EBA" w14:textId="653EA0AF" w:rsidR="007C480E" w:rsidRPr="00C7760C" w:rsidRDefault="007C480E" w:rsidP="00E41CF8">
      <w:pPr>
        <w:spacing w:before="240" w:after="240" w:line="360" w:lineRule="auto"/>
        <w:ind w:left="1416"/>
        <w:jc w:val="both"/>
        <w:rPr>
          <w:rFonts w:asciiTheme="majorHAnsi" w:hAnsiTheme="majorHAnsi" w:cstheme="majorHAnsi"/>
          <w:color w:val="0066B2" w:themeColor="accent1"/>
        </w:rPr>
      </w:pPr>
      <w:r w:rsidRPr="00C7760C">
        <w:rPr>
          <w:rFonts w:asciiTheme="majorHAnsi" w:hAnsiTheme="majorHAnsi" w:cstheme="majorHAnsi"/>
          <w:color w:val="0066B2" w:themeColor="accent1"/>
        </w:rPr>
        <w:t xml:space="preserve">O </w:t>
      </w:r>
      <w:r w:rsidR="00E41CF8" w:rsidRPr="00C7760C">
        <w:rPr>
          <w:rFonts w:asciiTheme="majorHAnsi" w:hAnsiTheme="majorHAnsi" w:cstheme="majorHAnsi"/>
          <w:color w:val="0066B2" w:themeColor="accent1"/>
        </w:rPr>
        <w:t>organismo de inspeção</w:t>
      </w:r>
      <w:r w:rsidRPr="00C7760C">
        <w:rPr>
          <w:rFonts w:asciiTheme="majorHAnsi" w:hAnsiTheme="majorHAnsi" w:cstheme="majorHAnsi"/>
          <w:color w:val="0066B2" w:themeColor="accent1"/>
        </w:rPr>
        <w:t xml:space="preserve"> deve controlar pelo menos as normas e/ou documentos de referência que definem seus métodos de </w:t>
      </w:r>
      <w:r w:rsidR="00E41CF8" w:rsidRPr="00C7760C">
        <w:rPr>
          <w:rFonts w:asciiTheme="majorHAnsi" w:hAnsiTheme="majorHAnsi" w:cstheme="majorHAnsi"/>
          <w:color w:val="0066B2" w:themeColor="accent1"/>
        </w:rPr>
        <w:t>inspeção</w:t>
      </w:r>
      <w:r w:rsidRPr="00C7760C">
        <w:rPr>
          <w:rFonts w:asciiTheme="majorHAnsi" w:hAnsiTheme="majorHAnsi" w:cstheme="majorHAnsi"/>
          <w:color w:val="0066B2" w:themeColor="accent1"/>
        </w:rPr>
        <w:t xml:space="preserve">. Os documentos de referência podem </w:t>
      </w:r>
      <w:r w:rsidR="006B05C8" w:rsidRPr="00C7760C">
        <w:rPr>
          <w:rFonts w:asciiTheme="majorHAnsi" w:hAnsiTheme="majorHAnsi" w:cstheme="majorHAnsi"/>
          <w:color w:val="0066B2" w:themeColor="accent1"/>
        </w:rPr>
        <w:t xml:space="preserve">ser, por exemplo, </w:t>
      </w:r>
      <w:r w:rsidRPr="00C7760C">
        <w:rPr>
          <w:rFonts w:asciiTheme="majorHAnsi" w:hAnsiTheme="majorHAnsi" w:cstheme="majorHAnsi"/>
          <w:color w:val="0066B2" w:themeColor="accent1"/>
        </w:rPr>
        <w:t>Regulamentos</w:t>
      </w:r>
      <w:r w:rsidR="006B05C8" w:rsidRPr="00C7760C">
        <w:rPr>
          <w:rFonts w:asciiTheme="majorHAnsi" w:hAnsiTheme="majorHAnsi" w:cstheme="majorHAnsi"/>
          <w:color w:val="0066B2" w:themeColor="accent1"/>
        </w:rPr>
        <w:t xml:space="preserve"> ou</w:t>
      </w:r>
      <w:r w:rsidRPr="00C7760C">
        <w:rPr>
          <w:rFonts w:asciiTheme="majorHAnsi" w:hAnsiTheme="majorHAnsi" w:cstheme="majorHAnsi"/>
          <w:color w:val="0066B2" w:themeColor="accent1"/>
        </w:rPr>
        <w:t xml:space="preserve"> Normativas.</w:t>
      </w:r>
    </w:p>
    <w:p w14:paraId="1B567A04" w14:textId="77777777" w:rsidR="007C480E" w:rsidRPr="005054A3" w:rsidRDefault="007C480E" w:rsidP="007C480E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F93BA20" w14:textId="53DC9963" w:rsidR="007C480E" w:rsidRPr="005054A3" w:rsidRDefault="007C480E" w:rsidP="007C480E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Mas lembre-se, que além desses documentos você deve controlar também aqueles documentos que estão relacionados ao processo de acreditação ou de reconhecimento. Por exemplo, </w:t>
      </w:r>
      <w:r w:rsidR="00E41CF8" w:rsidRPr="005054A3">
        <w:rPr>
          <w:rFonts w:asciiTheme="majorHAnsi" w:hAnsiTheme="majorHAnsi" w:cstheme="majorHAnsi"/>
        </w:rPr>
        <w:t xml:space="preserve">os documentos da </w:t>
      </w:r>
      <w:r w:rsidR="005054A3" w:rsidRPr="005054A3">
        <w:rPr>
          <w:rFonts w:asciiTheme="majorHAnsi" w:hAnsiTheme="majorHAnsi" w:cstheme="majorHAnsi"/>
        </w:rPr>
        <w:t xml:space="preserve">Divisão de Acreditação de Organismos de Inspeção - </w:t>
      </w:r>
      <w:r w:rsidR="00E41CF8" w:rsidRPr="005054A3">
        <w:rPr>
          <w:rFonts w:asciiTheme="majorHAnsi" w:hAnsiTheme="majorHAnsi" w:cstheme="majorHAnsi"/>
        </w:rPr>
        <w:t>DIOIS, constantes no site:</w:t>
      </w:r>
    </w:p>
    <w:p w14:paraId="3E8567D3" w14:textId="77777777" w:rsidR="00110F20" w:rsidRPr="005054A3" w:rsidRDefault="00833204" w:rsidP="00380F72">
      <w:pPr>
        <w:spacing w:before="240" w:after="240" w:line="360" w:lineRule="auto"/>
        <w:jc w:val="both"/>
        <w:rPr>
          <w:rFonts w:asciiTheme="majorHAnsi" w:hAnsiTheme="majorHAnsi" w:cstheme="majorHAnsi"/>
          <w:sz w:val="20"/>
          <w:szCs w:val="20"/>
        </w:rPr>
      </w:pPr>
      <w:hyperlink r:id="rId15" w:history="1">
        <w:r w:rsidR="00E41CF8" w:rsidRPr="005054A3">
          <w:rPr>
            <w:rStyle w:val="Hyperlink"/>
            <w:rFonts w:asciiTheme="majorHAnsi" w:hAnsiTheme="majorHAnsi" w:cstheme="majorHAnsi"/>
            <w:sz w:val="20"/>
            <w:szCs w:val="20"/>
          </w:rPr>
          <w:t>http://www.inmetro.gov.br/credenciamento/organismos/doc_organismos.asp?tOrganismo=OIA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253ABA25" w14:textId="77777777" w:rsidTr="00110F20">
        <w:tc>
          <w:tcPr>
            <w:tcW w:w="8494" w:type="dxa"/>
          </w:tcPr>
          <w:p w14:paraId="539AB1A4" w14:textId="6F161B4E" w:rsidR="00110F20" w:rsidRPr="005054A3" w:rsidRDefault="00030D86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4864" behindDoc="1" locked="0" layoutInCell="1" allowOverlap="1" wp14:anchorId="3E227546" wp14:editId="222D346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22" name="Imagem 22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8.3.2 Os</w:t>
            </w:r>
            <w:proofErr w:type="gramEnd"/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procedimentos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</w:t>
            </w:r>
            <w:r w:rsidR="00110F20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devem incluir os controles necessários para</w:t>
            </w:r>
            <w:r w:rsidR="00110F20" w:rsidRPr="005054A3">
              <w:rPr>
                <w:rFonts w:asciiTheme="majorHAnsi" w:hAnsiTheme="majorHAnsi" w:cstheme="majorHAnsi"/>
                <w:i/>
                <w:iCs/>
                <w:lang w:val="pt-BR"/>
              </w:rPr>
              <w:t>:</w:t>
            </w:r>
          </w:p>
          <w:p w14:paraId="709DBBB0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aprovar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a adequação dos documentos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antes de sua emissão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6E364A58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b)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revisar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atualizar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(quando necessário) e </w:t>
            </w:r>
            <w:proofErr w:type="spellStart"/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reaprovar</w:t>
            </w:r>
            <w:proofErr w:type="spellEnd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documentos;</w:t>
            </w:r>
          </w:p>
          <w:p w14:paraId="33CEF21A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c) garantir que as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alterações e as revisões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atuais dos documentos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sejam identificadas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252AAB16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d) garantir que as versões relevantes dos documentos aplicáveis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sejam disponíveis nos pontos</w:t>
            </w:r>
          </w:p>
          <w:p w14:paraId="70F22416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proofErr w:type="gramStart"/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</w:t>
            </w:r>
            <w:proofErr w:type="gramEnd"/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 xml:space="preserve"> uso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145F4992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e) garantir que os documentos </w:t>
            </w:r>
            <w:proofErr w:type="gramStart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mantenham-se</w:t>
            </w:r>
            <w:proofErr w:type="gramEnd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legíveis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prontamente identificáveis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269616F8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f) garantir que documentos de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origem externa sejam identificados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que sua distribuição seja controlada;</w:t>
            </w:r>
          </w:p>
          <w:p w14:paraId="66FBF305" w14:textId="77777777" w:rsidR="00110F20" w:rsidRPr="005054A3" w:rsidRDefault="00110F20" w:rsidP="00110F20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g) prevenir o uso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inadvertido de documentos obsoletos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aplicar-lhes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uma identificação adequada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, caso sejam mantidos por algum motivo.</w:t>
            </w:r>
          </w:p>
          <w:p w14:paraId="7F817A38" w14:textId="65677A64" w:rsidR="00110F20" w:rsidRPr="005054A3" w:rsidRDefault="00110F20" w:rsidP="00380F7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NOTA Documentação pode estar em qualquer forma ou tipo de meio, isto inclui softwares proprietários e internamente desenvolvidos.</w:t>
            </w:r>
          </w:p>
        </w:tc>
      </w:tr>
    </w:tbl>
    <w:p w14:paraId="57E9DAB0" w14:textId="3A4D3209" w:rsidR="007C480E" w:rsidRPr="005054A3" w:rsidRDefault="007C480E" w:rsidP="00380F72">
      <w:pPr>
        <w:spacing w:before="240" w:after="240"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A44201F" w14:textId="4E50AF14" w:rsidR="00E41CF8" w:rsidRPr="005054A3" w:rsidRDefault="00CC3D01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>Portanto, o organismo de inspeção deve definir em procedimentos a forma de controlar seus documentos, interno e externos.</w:t>
      </w:r>
    </w:p>
    <w:p w14:paraId="085962BE" w14:textId="1E5F46C9" w:rsidR="00CC3D01" w:rsidRPr="005054A3" w:rsidRDefault="00CC3D01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653A8BD" w14:textId="0A2A1A70" w:rsidR="00380F72" w:rsidRPr="005054A3" w:rsidRDefault="00CC3D01" w:rsidP="007822EC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lang w:val="pt-BR"/>
        </w:rPr>
      </w:pPr>
      <w:bookmarkStart w:id="8" w:name="_Toc86689386"/>
      <w:r w:rsidRPr="005054A3">
        <w:rPr>
          <w:rFonts w:asciiTheme="majorHAnsi" w:hAnsiTheme="majorHAnsi" w:cstheme="majorHAnsi"/>
          <w:lang w:val="pt-BR"/>
        </w:rPr>
        <w:t>Controle de registros</w:t>
      </w:r>
      <w:bookmarkEnd w:id="8"/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8613"/>
      </w:tblGrid>
      <w:tr w:rsidR="00110F20" w:rsidRPr="005054A3" w14:paraId="00E99FF6" w14:textId="77777777" w:rsidTr="00110F20">
        <w:trPr>
          <w:trHeight w:val="958"/>
        </w:trPr>
        <w:tc>
          <w:tcPr>
            <w:tcW w:w="8613" w:type="dxa"/>
          </w:tcPr>
          <w:p w14:paraId="74E76630" w14:textId="3B400013" w:rsidR="007822EC" w:rsidRPr="005054A3" w:rsidRDefault="00030D86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214FBCA2" wp14:editId="61E4D11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23" name="Imagem 23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8.4.1 O organismo de inspeção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deve estabelecer procedimentos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para definir os controles necessários para a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identificação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,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armazenamento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,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proteção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,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recuperação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,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tempo de retenção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descarte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dos registros relacionados ao atendimento desta Norma.</w:t>
            </w:r>
          </w:p>
          <w:p w14:paraId="055DF76C" w14:textId="6C483EAA" w:rsidR="00110F20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8.4.2 O organismo de inspeção deve estabelecer procedimentos para retenção de registros por um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período consistente com suas obrigações contratuais e legais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. O acesso a esses registros deve ser consistente com seus arranjos de confidencialidade.</w:t>
            </w:r>
          </w:p>
        </w:tc>
      </w:tr>
    </w:tbl>
    <w:p w14:paraId="2F51FA69" w14:textId="290D513D" w:rsidR="005054A3" w:rsidRDefault="00CC3D01" w:rsidP="005054A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DB2A1AD" wp14:editId="40559781">
            <wp:simplePos x="0" y="0"/>
            <wp:positionH relativeFrom="column">
              <wp:posOffset>-55245</wp:posOffset>
            </wp:positionH>
            <wp:positionV relativeFrom="paragraph">
              <wp:posOffset>575310</wp:posOffset>
            </wp:positionV>
            <wp:extent cx="2353310" cy="1859280"/>
            <wp:effectExtent l="0" t="0" r="8890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54A3">
        <w:rPr>
          <w:rFonts w:asciiTheme="majorHAnsi" w:hAnsiTheme="majorHAnsi" w:cstheme="majorHAnsi"/>
        </w:rPr>
        <w:t xml:space="preserve">Ao estabelecer procedimentos para controlar seus registros, conforme o requisito da ABNT NBR ISO/IEC </w:t>
      </w:r>
      <w:r w:rsidR="004D1CA2" w:rsidRPr="005054A3">
        <w:rPr>
          <w:rFonts w:asciiTheme="majorHAnsi" w:hAnsiTheme="majorHAnsi" w:cstheme="majorHAnsi"/>
        </w:rPr>
        <w:t>1702</w:t>
      </w:r>
      <w:r w:rsidR="004D1CA2">
        <w:rPr>
          <w:rFonts w:asciiTheme="majorHAnsi" w:hAnsiTheme="majorHAnsi" w:cstheme="majorHAnsi"/>
        </w:rPr>
        <w:t>0</w:t>
      </w:r>
      <w:r w:rsidRPr="005054A3">
        <w:rPr>
          <w:rFonts w:asciiTheme="majorHAnsi" w:hAnsiTheme="majorHAnsi" w:cstheme="majorHAnsi"/>
        </w:rPr>
        <w:t>, o organismo de inspeção deverá, com muita atenção</w:t>
      </w:r>
      <w:r w:rsidR="005054A3">
        <w:rPr>
          <w:rFonts w:asciiTheme="majorHAnsi" w:hAnsiTheme="majorHAnsi" w:cstheme="majorHAnsi"/>
        </w:rPr>
        <w:t xml:space="preserve"> d</w:t>
      </w:r>
      <w:r w:rsidRPr="005054A3">
        <w:rPr>
          <w:rFonts w:asciiTheme="majorHAnsi" w:hAnsiTheme="majorHAnsi" w:cstheme="majorHAnsi"/>
        </w:rPr>
        <w:t xml:space="preserve">efinir o tempo que manterá os registros arquivados. </w:t>
      </w:r>
    </w:p>
    <w:p w14:paraId="35442B79" w14:textId="77006D13" w:rsidR="00CC3D01" w:rsidRPr="005054A3" w:rsidRDefault="00CC3D01" w:rsidP="005054A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Lembre-se de que ao definir esse prazo, a organização deverá levar em consideração:</w:t>
      </w:r>
    </w:p>
    <w:p w14:paraId="134497A7" w14:textId="77777777" w:rsidR="00CC3D01" w:rsidRPr="005054A3" w:rsidRDefault="00CC3D01" w:rsidP="00CC3D0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•</w:t>
      </w:r>
      <w:r w:rsidRPr="005054A3">
        <w:rPr>
          <w:rFonts w:asciiTheme="majorHAnsi" w:hAnsiTheme="majorHAnsi" w:cstheme="majorHAnsi"/>
        </w:rPr>
        <w:tab/>
        <w:t xml:space="preserve">seu público ou autoridade regulamentadora a qual está vinculada (dependendo do público atendido, pode ser interessante guardar os registros por um tempo maior, ou ainda, pode ocorrer de a autoridade regulamentadora definir o tempo de retenção dos registros); </w:t>
      </w:r>
    </w:p>
    <w:p w14:paraId="497A9B36" w14:textId="77777777" w:rsidR="00CC3D01" w:rsidRPr="005054A3" w:rsidRDefault="00CC3D01" w:rsidP="00CC3D0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•</w:t>
      </w:r>
      <w:r w:rsidRPr="005054A3">
        <w:rPr>
          <w:rFonts w:asciiTheme="majorHAnsi" w:hAnsiTheme="majorHAnsi" w:cstheme="majorHAnsi"/>
        </w:rPr>
        <w:tab/>
        <w:t xml:space="preserve">tipo de registro; </w:t>
      </w:r>
    </w:p>
    <w:p w14:paraId="7FA153A2" w14:textId="6EE336D2" w:rsidR="00CC3D01" w:rsidRPr="005054A3" w:rsidRDefault="00CC3D01" w:rsidP="00CC3D0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•</w:t>
      </w:r>
      <w:r w:rsidRPr="005054A3">
        <w:rPr>
          <w:rFonts w:asciiTheme="majorHAnsi" w:hAnsiTheme="majorHAnsi" w:cstheme="majorHAnsi"/>
        </w:rPr>
        <w:tab/>
        <w:t>periodicidade entre as auditorias internas;</w:t>
      </w:r>
    </w:p>
    <w:p w14:paraId="6B127911" w14:textId="4E2547CA" w:rsidR="00CC3D01" w:rsidRPr="005054A3" w:rsidRDefault="00CC3D01" w:rsidP="00CC3D0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•</w:t>
      </w:r>
      <w:r w:rsidRPr="005054A3">
        <w:rPr>
          <w:rFonts w:asciiTheme="majorHAnsi" w:hAnsiTheme="majorHAnsi" w:cstheme="majorHAnsi"/>
        </w:rPr>
        <w:tab/>
        <w:t>periodicidade entre avaliações externas;</w:t>
      </w:r>
    </w:p>
    <w:p w14:paraId="3EBB6DE6" w14:textId="073FEC53" w:rsidR="00CC3D01" w:rsidRPr="005054A3" w:rsidRDefault="00CC3D01" w:rsidP="00CC3D0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•</w:t>
      </w:r>
      <w:r w:rsidRPr="005054A3">
        <w:rPr>
          <w:rFonts w:asciiTheme="majorHAnsi" w:hAnsiTheme="majorHAnsi" w:cstheme="majorHAnsi"/>
        </w:rPr>
        <w:tab/>
        <w:t xml:space="preserve">necessidade de demonstrar o atendimento aos requisitos da acreditação; </w:t>
      </w:r>
    </w:p>
    <w:p w14:paraId="77EC5F54" w14:textId="6C8C04F2" w:rsidR="00CC3D01" w:rsidRPr="005054A3" w:rsidRDefault="00CC3D01" w:rsidP="00380F72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</w:p>
    <w:p w14:paraId="24D134AE" w14:textId="407BB828" w:rsidR="00380F72" w:rsidRPr="005054A3" w:rsidRDefault="001D1E2A" w:rsidP="007822EC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lang w:val="pt-BR"/>
        </w:rPr>
      </w:pPr>
      <w:bookmarkStart w:id="9" w:name="_Toc86689387"/>
      <w:r w:rsidRPr="005054A3">
        <w:rPr>
          <w:rFonts w:asciiTheme="majorHAnsi" w:hAnsiTheme="majorHAnsi" w:cstheme="majorHAnsi"/>
          <w:lang w:val="pt-BR"/>
        </w:rPr>
        <w:lastRenderedPageBreak/>
        <w:t>Análise crítica do sistema de gestão</w:t>
      </w:r>
      <w:bookmarkEnd w:id="9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469BD14A" w14:textId="77777777" w:rsidTr="00110F20">
        <w:tc>
          <w:tcPr>
            <w:tcW w:w="8494" w:type="dxa"/>
          </w:tcPr>
          <w:p w14:paraId="6554B17E" w14:textId="02F5E5F9" w:rsidR="007822EC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2E84402C" wp14:editId="7574993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24" name="Imagem 24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8.5.1.1 A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Alta Administração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do organismo de inspeção deve estabelecer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procedimentos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para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analisar criticamente seu sistema de gestão em intervalos planejados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>, para garantir sua contínua conformidade, adequação e efetividade, incluindo as políticas declaradas e os objetivos relacionados ao atendimento desta Norma.</w:t>
            </w:r>
          </w:p>
          <w:p w14:paraId="12F470E6" w14:textId="7D2A1C3E" w:rsidR="00110F20" w:rsidRPr="005054A3" w:rsidRDefault="007822EC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lang w:val="pt-BR"/>
              </w:rPr>
            </w:pPr>
            <w:proofErr w:type="gramStart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8.5.1.2 Estas</w:t>
            </w:r>
            <w:proofErr w:type="gramEnd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análises críticas devem ser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conduzidas ao menos uma vez ao ano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. Como alternativa, pode ser realizada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uma análise completa dividida em etapas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(uma análise crítica contínua), que deve ser completada em um período de 12 meses.</w:t>
            </w:r>
          </w:p>
        </w:tc>
      </w:tr>
    </w:tbl>
    <w:p w14:paraId="7E98CE8A" w14:textId="1A1A8E28" w:rsidR="001D1E2A" w:rsidRPr="005054A3" w:rsidRDefault="001D1E2A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Além de definir a forma de conduzir a análise crítica de seu sistema de gestão </w:t>
      </w:r>
      <w:r w:rsidR="00ED55CE">
        <w:rPr>
          <w:rFonts w:asciiTheme="majorHAnsi" w:hAnsiTheme="majorHAnsi" w:cstheme="majorHAnsi"/>
        </w:rPr>
        <w:t>por meio</w:t>
      </w:r>
      <w:r w:rsidR="00ED55CE" w:rsidRPr="005054A3">
        <w:rPr>
          <w:rFonts w:asciiTheme="majorHAnsi" w:hAnsiTheme="majorHAnsi" w:cstheme="majorHAnsi"/>
        </w:rPr>
        <w:t xml:space="preserve"> </w:t>
      </w:r>
      <w:r w:rsidRPr="005054A3">
        <w:rPr>
          <w:rFonts w:asciiTheme="majorHAnsi" w:hAnsiTheme="majorHAnsi" w:cstheme="majorHAnsi"/>
        </w:rPr>
        <w:t xml:space="preserve">de procedimentos, </w:t>
      </w:r>
      <w:r w:rsidR="00ED55CE">
        <w:rPr>
          <w:rFonts w:asciiTheme="majorHAnsi" w:hAnsiTheme="majorHAnsi" w:cstheme="majorHAnsi"/>
        </w:rPr>
        <w:t xml:space="preserve">o organismo de inspeção </w:t>
      </w:r>
      <w:r w:rsidRPr="005054A3">
        <w:rPr>
          <w:rFonts w:asciiTheme="majorHAnsi" w:hAnsiTheme="majorHAnsi" w:cstheme="majorHAnsi"/>
        </w:rPr>
        <w:t>deve planejar os intervalos entre análises críticas, de forma a assegurar a contínua adequação, suficiência e eficácia do sistema de gestão.</w:t>
      </w:r>
    </w:p>
    <w:p w14:paraId="6A1EA85E" w14:textId="77777777" w:rsidR="00110F20" w:rsidRPr="005054A3" w:rsidRDefault="001D1E2A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A análise crítica deverá ser registrada e deve abordar as </w:t>
      </w:r>
      <w:r w:rsidRPr="005054A3">
        <w:rPr>
          <w:rFonts w:asciiTheme="majorHAnsi" w:hAnsiTheme="majorHAnsi" w:cstheme="majorHAnsi"/>
          <w:b/>
          <w:bCs/>
        </w:rPr>
        <w:t>entradas</w:t>
      </w:r>
      <w:r w:rsidRPr="005054A3">
        <w:rPr>
          <w:rFonts w:asciiTheme="majorHAnsi" w:hAnsiTheme="majorHAnsi" w:cstheme="majorHAnsi"/>
        </w:rPr>
        <w:t xml:space="preserve"> e </w:t>
      </w:r>
      <w:r w:rsidRPr="005054A3">
        <w:rPr>
          <w:rFonts w:asciiTheme="majorHAnsi" w:hAnsiTheme="majorHAnsi" w:cstheme="majorHAnsi"/>
          <w:b/>
          <w:bCs/>
        </w:rPr>
        <w:t>saídas</w:t>
      </w:r>
      <w:r w:rsidRPr="005054A3">
        <w:rPr>
          <w:rFonts w:asciiTheme="majorHAnsi" w:hAnsiTheme="majorHAnsi" w:cstheme="majorHAnsi"/>
        </w:rPr>
        <w:t xml:space="preserve"> do sistema, conforme estabelecido nos requisitos a seguir.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5401A193" w14:textId="77777777" w:rsidTr="00110F20">
        <w:tc>
          <w:tcPr>
            <w:tcW w:w="8494" w:type="dxa"/>
          </w:tcPr>
          <w:p w14:paraId="0CAED7BE" w14:textId="15268F73" w:rsidR="007822EC" w:rsidRPr="005054A3" w:rsidRDefault="00030D86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1008" behindDoc="1" locked="0" layoutInCell="1" allowOverlap="1" wp14:anchorId="0359F8BC" wp14:editId="2DA8027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25" name="Imagem 25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8.5.1.3 Devem</w:t>
            </w:r>
            <w:proofErr w:type="gramEnd"/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ser mantidos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registros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das análises críticas.</w:t>
            </w:r>
          </w:p>
          <w:p w14:paraId="2A973CDC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8.5.2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Entradas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da análise crítica</w:t>
            </w:r>
          </w:p>
          <w:p w14:paraId="07069D8A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As entradas da análise crítica do sistema de gestão devem incluir informações relacionadas a: </w:t>
            </w:r>
          </w:p>
          <w:p w14:paraId="23D673E7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a) resultados de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auditorias internas e externas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7529244E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b)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realimentação de clientes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partes interessadas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, relacionada ao atendimento desta Norma;</w:t>
            </w:r>
          </w:p>
          <w:p w14:paraId="4662B7CD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c) o status das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ações corretivas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preventivas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543209DD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d) ações de acompanhamento das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análises críticas anteriores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1EB14DB0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e) atendimento de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objetivos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12FE09B8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f)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mudanças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que possam afetar o sistema de gestão;</w:t>
            </w:r>
          </w:p>
          <w:p w14:paraId="4204FA43" w14:textId="21A5AA0A" w:rsidR="00110F20" w:rsidRPr="005054A3" w:rsidRDefault="007822EC" w:rsidP="00380F7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lastRenderedPageBreak/>
              <w:t xml:space="preserve">g)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apelações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reclamações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</w:tc>
      </w:tr>
    </w:tbl>
    <w:p w14:paraId="56A06E1E" w14:textId="474E9438" w:rsidR="001D1E2A" w:rsidRPr="005054A3" w:rsidRDefault="001D1E2A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 xml:space="preserve">As entradas são os dados que serão avaliados. Uma análise crítica requer CONCLUSÕES a respeito dos dados que foram analisados. Logo, deve ser evidenciada a análise de cada entrada </w:t>
      </w:r>
      <w:r w:rsidR="00ED55CE">
        <w:rPr>
          <w:rFonts w:asciiTheme="majorHAnsi" w:hAnsiTheme="majorHAnsi" w:cstheme="majorHAnsi"/>
        </w:rPr>
        <w:t>por meio</w:t>
      </w:r>
      <w:r w:rsidR="00ED55CE" w:rsidRPr="005054A3">
        <w:rPr>
          <w:rFonts w:asciiTheme="majorHAnsi" w:hAnsiTheme="majorHAnsi" w:cstheme="majorHAnsi"/>
        </w:rPr>
        <w:t xml:space="preserve"> </w:t>
      </w:r>
      <w:r w:rsidRPr="005054A3">
        <w:rPr>
          <w:rFonts w:asciiTheme="majorHAnsi" w:hAnsiTheme="majorHAnsi" w:cstheme="majorHAnsi"/>
        </w:rPr>
        <w:t>de conclusões claras e concisas e, eventualmente, dependendo da necessidade, de planos de ação oriundos de tais conclusões.</w:t>
      </w:r>
    </w:p>
    <w:p w14:paraId="3E5BBD75" w14:textId="77777777" w:rsidR="00ED55CE" w:rsidRDefault="001D1E2A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Por outro lado, temos as chamadas SAÍDAS</w:t>
      </w:r>
      <w:r w:rsidR="00ED55CE">
        <w:rPr>
          <w:rFonts w:asciiTheme="majorHAnsi" w:hAnsiTheme="majorHAnsi" w:cstheme="majorHAnsi"/>
        </w:rPr>
        <w:t>.</w:t>
      </w:r>
    </w:p>
    <w:p w14:paraId="6B5ACD0E" w14:textId="2AA1E7C1" w:rsidR="00110F20" w:rsidRPr="005054A3" w:rsidRDefault="00ED55CE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o que consta na norma</w:t>
      </w:r>
      <w:r w:rsidR="001D1E2A" w:rsidRPr="005054A3">
        <w:rPr>
          <w:rFonts w:asciiTheme="majorHAnsi" w:hAnsiTheme="majorHAnsi" w:cstheme="majorHAnsi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20286631" w14:textId="77777777" w:rsidTr="00110F20">
        <w:tc>
          <w:tcPr>
            <w:tcW w:w="8494" w:type="dxa"/>
          </w:tcPr>
          <w:p w14:paraId="77600291" w14:textId="2174461C" w:rsidR="007822EC" w:rsidRPr="005054A3" w:rsidRDefault="00030D86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3056" behindDoc="1" locked="0" layoutInCell="1" allowOverlap="1" wp14:anchorId="04B26BB4" wp14:editId="503CC9A6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7620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26" name="Imagem 26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8.5.3 </w:t>
            </w:r>
            <w:r w:rsidR="007822EC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Saídas</w:t>
            </w:r>
            <w:r w:rsidR="007822EC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da análise crítica</w:t>
            </w:r>
          </w:p>
          <w:p w14:paraId="394F6AB0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As saídas da análise crítica do sistema de gestão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devem incluir decisões e ações relacionadas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a:</w:t>
            </w:r>
          </w:p>
          <w:p w14:paraId="36BCBF13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melhoria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da efetividade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do sistema de gestão e de seus processos;</w:t>
            </w:r>
          </w:p>
          <w:p w14:paraId="01FB0D47" w14:textId="77777777" w:rsidR="007822EC" w:rsidRPr="005054A3" w:rsidRDefault="007822EC" w:rsidP="007822EC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b) melhoria do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organismo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de inspeção relacionada ao atendimento desta Norma;</w:t>
            </w:r>
          </w:p>
          <w:p w14:paraId="73FF31DA" w14:textId="04B3276A" w:rsidR="00110F20" w:rsidRPr="005054A3" w:rsidRDefault="007822EC" w:rsidP="00380F7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c)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necessidades de recursos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</w:tc>
      </w:tr>
    </w:tbl>
    <w:p w14:paraId="3C9EB007" w14:textId="5DA057F2" w:rsidR="001D1E2A" w:rsidRPr="005054A3" w:rsidRDefault="001D1E2A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00F8793" w14:textId="265B3175" w:rsidR="001D1E2A" w:rsidRPr="005054A3" w:rsidRDefault="001D1E2A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Neste requisito, as decisões e ações relacionadas (planos de ação) não são mais “opcionais”, ou seja, não são no estilo “caso necessário”, como poderiam ser para as ENTRADAS.</w:t>
      </w:r>
    </w:p>
    <w:p w14:paraId="13852B86" w14:textId="69FF5AF1" w:rsidR="001D1E2A" w:rsidRPr="005054A3" w:rsidRDefault="001D1E2A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As saídas das análises críticas, ao menos para estes pontos, devem ser concisas e claras quanto decisões e planos de ação, pois servem para o planejamento estratégico do próximo período a ser analisado!</w:t>
      </w:r>
    </w:p>
    <w:p w14:paraId="337090C1" w14:textId="0450ACD7" w:rsidR="001D1E2A" w:rsidRPr="005054A3" w:rsidRDefault="001D1E2A" w:rsidP="00380F72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</w:p>
    <w:p w14:paraId="3E9D5F32" w14:textId="4659F0BD" w:rsidR="009A4FED" w:rsidRPr="009A4FED" w:rsidRDefault="009A4FED" w:rsidP="00380F72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</w:rPr>
      </w:pPr>
      <w:bookmarkStart w:id="10" w:name="_Toc86689388"/>
      <w:r w:rsidRPr="005054A3">
        <w:rPr>
          <w:rFonts w:asciiTheme="majorHAnsi" w:hAnsiTheme="majorHAnsi" w:cstheme="majorHAnsi"/>
          <w:lang w:val="pt-BR"/>
        </w:rPr>
        <w:lastRenderedPageBreak/>
        <w:t>Auditoria internas</w:t>
      </w:r>
      <w:bookmarkEnd w:id="10"/>
    </w:p>
    <w:tbl>
      <w:tblPr>
        <w:tblStyle w:val="Tabelacomgrade"/>
        <w:tblpPr w:leftFromText="141" w:rightFromText="141" w:vertAnchor="text" w:horzAnchor="margin" w:tblpY="96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A4FED" w:rsidRPr="005054A3" w14:paraId="42C932C2" w14:textId="77777777" w:rsidTr="009A4FED">
        <w:tc>
          <w:tcPr>
            <w:tcW w:w="8494" w:type="dxa"/>
          </w:tcPr>
          <w:p w14:paraId="19468E2E" w14:textId="751EC66B" w:rsidR="009A4FED" w:rsidRPr="005054A3" w:rsidRDefault="009A4FED" w:rsidP="009A4FED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13536" behindDoc="1" locked="0" layoutInCell="1" allowOverlap="1" wp14:anchorId="3BAD1139" wp14:editId="38AEE94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60" name="Imagem 60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8.6.1 O organismo de inspeção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deve estabelecer procedimentos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de auditorias internas para verificar que atende aos requisitos desta Norma e que o sistema de gestão é efetivamente implementado e mantido.</w:t>
            </w:r>
          </w:p>
        </w:tc>
      </w:tr>
    </w:tbl>
    <w:p w14:paraId="2EB5383D" w14:textId="70AE8F80" w:rsidR="009A4FED" w:rsidRDefault="009A4FED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Antes de começarmos a tratar deste tópico, veja o que consta na norma:</w:t>
      </w:r>
    </w:p>
    <w:p w14:paraId="1E4A297B" w14:textId="446658AF" w:rsidR="009A4FED" w:rsidRDefault="009A4FED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B3E3E21" w14:textId="2A1160E3" w:rsidR="009A4FED" w:rsidRDefault="009A4FED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14F4D2C" w14:textId="77BEAAE5" w:rsidR="009C4D65" w:rsidRPr="005054A3" w:rsidRDefault="00FD2B55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F4F49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361288DE" wp14:editId="119536B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603500" cy="2279650"/>
            <wp:effectExtent l="0" t="0" r="6350" b="6350"/>
            <wp:wrapSquare wrapText="bothSides"/>
            <wp:docPr id="58" name="Imagem 58" descr="C:\Users\Aline\Desktop\Temporário\Auditor Líder\Ilustrações\ilust.01_aul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e\Desktop\Temporário\Auditor Líder\Ilustrações\ilust.01_aula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D65" w:rsidRPr="005054A3">
        <w:rPr>
          <w:rFonts w:asciiTheme="majorHAnsi" w:hAnsiTheme="majorHAnsi" w:cstheme="majorHAnsi"/>
        </w:rPr>
        <w:t>O objetivo da auditoria interna é verificar se o sistema de gestão desenvolvido pelo organismo de inspeção está de acordo com a norma ABNT NBR ISO/IEC 17020 e na realização das atividades de inspeção, os requisitos são seguidos, gerando resultados confiáveis.</w:t>
      </w:r>
    </w:p>
    <w:p w14:paraId="0FC04084" w14:textId="1EB2897A" w:rsidR="00380F72" w:rsidRPr="005054A3" w:rsidRDefault="009C4D65" w:rsidP="00F06FE8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Para tanto, o organismo de inspeção deve estabelecer procedimentos, que incluam programas, </w:t>
      </w:r>
      <w:r w:rsidR="008F3133" w:rsidRPr="005054A3">
        <w:rPr>
          <w:rFonts w:asciiTheme="majorHAnsi" w:hAnsiTheme="majorHAnsi" w:cstheme="majorHAnsi"/>
        </w:rPr>
        <w:t xml:space="preserve">cronograma, </w:t>
      </w:r>
      <w:r w:rsidRPr="005054A3">
        <w:rPr>
          <w:rFonts w:asciiTheme="majorHAnsi" w:hAnsiTheme="majorHAnsi" w:cstheme="majorHAnsi"/>
        </w:rPr>
        <w:t>requisitos, forma de apresentação dos resultados das auditorias internas, entre outros fatores que julgarem importante, como a competência dos auditores internos.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31E544AD" w14:textId="77777777" w:rsidTr="00110F20">
        <w:tc>
          <w:tcPr>
            <w:tcW w:w="8494" w:type="dxa"/>
          </w:tcPr>
          <w:p w14:paraId="73462AB5" w14:textId="0F2C7207" w:rsidR="00F06FE8" w:rsidRPr="005054A3" w:rsidRDefault="00030D86" w:rsidP="00F06FE8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7152" behindDoc="1" locked="0" layoutInCell="1" allowOverlap="1" wp14:anchorId="371F3EDA" wp14:editId="44BAEF8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28" name="Imagem 28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06FE8"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8.6.2 Um</w:t>
            </w:r>
            <w:proofErr w:type="gramEnd"/>
            <w:r w:rsidR="00F06FE8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</w:t>
            </w:r>
            <w:r w:rsidR="00F06FE8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programa</w:t>
            </w:r>
            <w:r w:rsidR="00F06FE8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de auditorias internas deve ser planejado, levando em consideração a importância dos processos e áreas a serem auditadas, bem como os resultados das auditorias anteriores.</w:t>
            </w:r>
          </w:p>
          <w:p w14:paraId="5D80D12B" w14:textId="65E14F4C" w:rsidR="00110F20" w:rsidRPr="005054A3" w:rsidRDefault="00F06FE8" w:rsidP="00F06FE8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8.6.3 O organismo de inspeção deve conduzir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auditorias internas periódicas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, cobrindo todos os procedimentos, de forma planejada e sistemática, de forma a verificar se o sistema de gestão é implementado e efetivo.</w:t>
            </w:r>
          </w:p>
        </w:tc>
      </w:tr>
    </w:tbl>
    <w:p w14:paraId="15E33A51" w14:textId="50C7F947" w:rsidR="008F3133" w:rsidRPr="005054A3" w:rsidRDefault="008F3133" w:rsidP="008F313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O organismo de in</w:t>
      </w:r>
      <w:r w:rsidR="00BE02C5" w:rsidRPr="005054A3">
        <w:rPr>
          <w:rFonts w:asciiTheme="majorHAnsi" w:hAnsiTheme="majorHAnsi" w:cstheme="majorHAnsi"/>
        </w:rPr>
        <w:t>s</w:t>
      </w:r>
      <w:r w:rsidRPr="005054A3">
        <w:rPr>
          <w:rFonts w:asciiTheme="majorHAnsi" w:hAnsiTheme="majorHAnsi" w:cstheme="majorHAnsi"/>
        </w:rPr>
        <w:t xml:space="preserve">peção deverá ter um programa de auditoria interna que inclua a frequência para a realização das mesmas, os métodos (de coleta de evidência), as responsabilidades </w:t>
      </w:r>
      <w:r w:rsidRPr="005054A3">
        <w:rPr>
          <w:rFonts w:asciiTheme="majorHAnsi" w:hAnsiTheme="majorHAnsi" w:cstheme="majorHAnsi"/>
        </w:rPr>
        <w:lastRenderedPageBreak/>
        <w:t>associadas às etapas da auditoria e deve levar em consideração também atividades relacionadas às atividades de inspeção.</w:t>
      </w:r>
    </w:p>
    <w:p w14:paraId="4940EB13" w14:textId="275AA66B" w:rsidR="008F3133" w:rsidRPr="005054A3" w:rsidRDefault="008F3133" w:rsidP="008F313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O critério de auditoria é a norma que se pretende verificar a adequação. Neste caso, critério de auditoria é a ABNT NBR ISO/IEC 17020. Porém, recomenda-se que o organismo de inspeção também considere nos critérios de auditoria interna documentos das autoridades que fornecem reconhecimento ou acreditação (por exemplo, a DIOIS) ou de organismos reguladores.</w:t>
      </w:r>
    </w:p>
    <w:p w14:paraId="7A0F4D1B" w14:textId="106C5F0E" w:rsidR="008F3133" w:rsidRPr="005054A3" w:rsidRDefault="008F3133" w:rsidP="008F313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Já o escopo de auditoria são os métodos de inspeção.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0E9C96F6" w14:textId="77777777" w:rsidTr="00110F20">
        <w:tc>
          <w:tcPr>
            <w:tcW w:w="8494" w:type="dxa"/>
          </w:tcPr>
          <w:p w14:paraId="625C6BB3" w14:textId="52843967" w:rsidR="00110F20" w:rsidRPr="005054A3" w:rsidRDefault="00030D86" w:rsidP="00380F72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699200" behindDoc="1" locked="0" layoutInCell="1" allowOverlap="1" wp14:anchorId="359B0E11" wp14:editId="32FD712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29" name="Imagem 29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06FE8"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8.6.4 As</w:t>
            </w:r>
            <w:proofErr w:type="gramEnd"/>
            <w:r w:rsidR="00F06FE8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auditorias internas devem </w:t>
            </w:r>
            <w:r w:rsidR="00F06FE8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ser realizadas ao menos uma vez a cada 12 meses</w:t>
            </w:r>
            <w:r w:rsidR="00F06FE8" w:rsidRPr="005054A3">
              <w:rPr>
                <w:rFonts w:asciiTheme="majorHAnsi" w:hAnsiTheme="majorHAnsi" w:cstheme="majorHAnsi"/>
                <w:i/>
                <w:iCs/>
                <w:lang w:val="pt-BR"/>
              </w:rPr>
              <w:t>. A frequência das auditorias internas</w:t>
            </w:r>
            <w:r w:rsidR="00F06FE8" w:rsidRPr="005054A3">
              <w:rPr>
                <w:rFonts w:asciiTheme="majorHAnsi" w:hAnsiTheme="majorHAnsi" w:cstheme="majorHAnsi"/>
                <w:i/>
                <w:iCs/>
                <w:u w:val="single"/>
                <w:lang w:val="pt-BR"/>
              </w:rPr>
              <w:t xml:space="preserve"> pode ser ajustada dependendo da demonstração da efetividade do sistema de gestão e sua comprovada estabilidade</w:t>
            </w:r>
            <w:r w:rsidR="00F06FE8"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</w:tc>
      </w:tr>
    </w:tbl>
    <w:p w14:paraId="6A09D8B9" w14:textId="7B55F9C7" w:rsidR="008F3133" w:rsidRPr="005054A3" w:rsidRDefault="00BE02C5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Mesmo sendo definido na norma que uma auditoria interna (ou um ciclo de auditoria interna) deva ser conduzida ao menos uma vez a cada 12 meses, é importante salientar que no texto há alternativa para que o organismo de inspeção altere, ajuste, esta frequência (tanto para mais, quanto para menos), sendo</w:t>
      </w:r>
      <w:r w:rsidR="000F4F49">
        <w:rPr>
          <w:rFonts w:asciiTheme="majorHAnsi" w:hAnsiTheme="majorHAnsi" w:cstheme="majorHAnsi"/>
        </w:rPr>
        <w:t xml:space="preserve"> que</w:t>
      </w:r>
      <w:r w:rsidRPr="005054A3">
        <w:rPr>
          <w:rFonts w:asciiTheme="majorHAnsi" w:hAnsiTheme="majorHAnsi" w:cstheme="majorHAnsi"/>
        </w:rPr>
        <w:t xml:space="preserve"> isso dependente do nível de maturidade do sistema de gestão implantado.</w:t>
      </w:r>
    </w:p>
    <w:p w14:paraId="3FEEDD09" w14:textId="4C741832" w:rsidR="00380F72" w:rsidRPr="005054A3" w:rsidRDefault="00BE02C5" w:rsidP="0009058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E quando aos auditores internos? Veremos no requisito a seguir que, como em quaisquer outras funções, os auditores internos devem ter as devidas competências para conduzir auditorias internas. Além disso, as auditorias internas devem ser reportadas e com seus resultados analisados e, sempre que necessário, devidamente tratados!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0499C4F3" w14:textId="77777777" w:rsidTr="00110F20">
        <w:tc>
          <w:tcPr>
            <w:tcW w:w="8494" w:type="dxa"/>
          </w:tcPr>
          <w:p w14:paraId="1CD12549" w14:textId="3FE9DCCD" w:rsidR="00090583" w:rsidRPr="005054A3" w:rsidRDefault="00030D86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1248" behindDoc="1" locked="0" layoutInCell="1" allowOverlap="1" wp14:anchorId="09C867D6" wp14:editId="693CC3C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30" name="Imagem 30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0583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8.6.5 O organismo de inspeção </w:t>
            </w:r>
            <w:r w:rsidR="00090583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deve garantir que</w:t>
            </w:r>
            <w:r w:rsidR="00090583" w:rsidRPr="005054A3">
              <w:rPr>
                <w:rFonts w:asciiTheme="majorHAnsi" w:hAnsiTheme="majorHAnsi" w:cstheme="majorHAnsi"/>
                <w:i/>
                <w:iCs/>
                <w:lang w:val="pt-BR"/>
              </w:rPr>
              <w:t>:</w:t>
            </w:r>
          </w:p>
          <w:p w14:paraId="1E90234F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a) auditorias internas sejam conduzidas por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pessoal qualificado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com conhecimento em inspeção, em auditoria e nos requisitos desta Norma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1AA7539C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b) auditores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não auditem seu próprio trabalho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203F4D35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c) pessoal responsável pela área auditada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seja informado sobre o resultado da auditoria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3781B34F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d)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quaisquer ações decorrentes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da auditoria interna sejam tomadas em tempo adequado e de maneira apropriada;</w:t>
            </w:r>
          </w:p>
          <w:p w14:paraId="05C8BB5D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lastRenderedPageBreak/>
              <w:t xml:space="preserve">e) quaisquer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oportunidades de melhoria sejam identificadas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53587BFF" w14:textId="00C89437" w:rsidR="00110F20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f) os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resultados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de auditorias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sejam documentados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</w:tc>
      </w:tr>
    </w:tbl>
    <w:p w14:paraId="2C5C4CD1" w14:textId="77777777" w:rsidR="000F4F49" w:rsidRPr="005054A3" w:rsidRDefault="000F4F49" w:rsidP="00380F72">
      <w:pPr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</w:p>
    <w:p w14:paraId="4899C56D" w14:textId="0F663D22" w:rsidR="00BE02C5" w:rsidRPr="005054A3" w:rsidRDefault="00BE02C5" w:rsidP="00BE02C5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lang w:val="pt-BR"/>
        </w:rPr>
      </w:pPr>
      <w:bookmarkStart w:id="11" w:name="_Toc86689389"/>
      <w:r w:rsidRPr="005054A3">
        <w:rPr>
          <w:rFonts w:asciiTheme="majorHAnsi" w:hAnsiTheme="majorHAnsi" w:cstheme="majorHAnsi"/>
          <w:lang w:val="pt-BR"/>
        </w:rPr>
        <w:t>Ações corretivas</w:t>
      </w:r>
      <w:bookmarkEnd w:id="11"/>
      <w:r w:rsidRPr="005054A3">
        <w:rPr>
          <w:rFonts w:asciiTheme="majorHAnsi" w:hAnsiTheme="majorHAnsi" w:cstheme="majorHAnsi"/>
          <w:lang w:val="pt-BR"/>
        </w:rPr>
        <w:t xml:space="preserve"> </w:t>
      </w:r>
    </w:p>
    <w:p w14:paraId="09182891" w14:textId="77777777" w:rsidR="009A4FED" w:rsidRPr="009A4FED" w:rsidRDefault="009A4FED" w:rsidP="009A4FE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A4FED">
        <w:rPr>
          <w:rFonts w:asciiTheme="majorHAnsi" w:hAnsiTheme="majorHAnsi" w:cstheme="majorHAnsi"/>
        </w:rPr>
        <w:t>Para definir os procedimentos necessários, é importante ter claro que: Fazer uma “</w:t>
      </w:r>
      <w:r w:rsidRPr="009A4FED">
        <w:rPr>
          <w:rFonts w:asciiTheme="majorHAnsi" w:hAnsiTheme="majorHAnsi" w:cstheme="majorHAnsi"/>
          <w:b/>
        </w:rPr>
        <w:t>correção</w:t>
      </w:r>
      <w:r w:rsidRPr="009A4FED">
        <w:rPr>
          <w:rFonts w:asciiTheme="majorHAnsi" w:hAnsiTheme="majorHAnsi" w:cstheme="majorHAnsi"/>
        </w:rPr>
        <w:t>” é reagir a uma não conformidade tomando uma ação para controlá-la e corrigi-la.</w:t>
      </w:r>
    </w:p>
    <w:p w14:paraId="7ED9098E" w14:textId="77777777" w:rsidR="009A4FED" w:rsidRPr="009A4FED" w:rsidRDefault="009A4FED" w:rsidP="009A4FE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A4FED">
        <w:rPr>
          <w:rFonts w:asciiTheme="majorHAnsi" w:hAnsiTheme="majorHAnsi" w:cstheme="majorHAnsi"/>
        </w:rPr>
        <w:t>Já “</w:t>
      </w:r>
      <w:r w:rsidRPr="009A4FED">
        <w:rPr>
          <w:rFonts w:asciiTheme="majorHAnsi" w:hAnsiTheme="majorHAnsi" w:cstheme="majorHAnsi"/>
          <w:b/>
        </w:rPr>
        <w:t>ações corretivas</w:t>
      </w:r>
      <w:r w:rsidRPr="009A4FED">
        <w:rPr>
          <w:rFonts w:asciiTheme="majorHAnsi" w:hAnsiTheme="majorHAnsi" w:cstheme="majorHAnsi"/>
        </w:rPr>
        <w:t>” são as ações tomadas após a identificação da causa.</w:t>
      </w:r>
    </w:p>
    <w:p w14:paraId="67508658" w14:textId="77777777" w:rsidR="009A4FED" w:rsidRPr="009A4FED" w:rsidRDefault="009A4FED" w:rsidP="009A4FED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A4FED">
        <w:rPr>
          <w:rFonts w:asciiTheme="majorHAnsi" w:hAnsiTheme="majorHAnsi" w:cstheme="majorHAnsi"/>
        </w:rPr>
        <w:t>A “</w:t>
      </w:r>
      <w:r w:rsidRPr="009A4FED">
        <w:rPr>
          <w:rFonts w:asciiTheme="majorHAnsi" w:hAnsiTheme="majorHAnsi" w:cstheme="majorHAnsi"/>
          <w:b/>
        </w:rPr>
        <w:t>abrangência</w:t>
      </w:r>
      <w:r w:rsidRPr="009A4FED">
        <w:rPr>
          <w:rFonts w:asciiTheme="majorHAnsi" w:hAnsiTheme="majorHAnsi" w:cstheme="majorHAnsi"/>
        </w:rPr>
        <w:t>” da não conformidade é verificar se não conformidades similares existem ou se podem potencialmente ocorrer.</w:t>
      </w:r>
    </w:p>
    <w:p w14:paraId="302F4107" w14:textId="19E1CC21" w:rsidR="00380F72" w:rsidRPr="009A4FED" w:rsidRDefault="009A4FED" w:rsidP="00090583">
      <w:pPr>
        <w:spacing w:before="240" w:after="240" w:line="360" w:lineRule="auto"/>
        <w:jc w:val="both"/>
        <w:rPr>
          <w:rFonts w:asciiTheme="majorHAnsi" w:hAnsiTheme="majorHAnsi" w:cstheme="majorHAnsi"/>
          <w:iCs/>
        </w:rPr>
      </w:pPr>
      <w:r>
        <w:rPr>
          <w:rFonts w:asciiTheme="majorHAnsi" w:hAnsiTheme="majorHAnsi" w:cstheme="majorHAnsi"/>
          <w:iCs/>
        </w:rPr>
        <w:t>Agora veja o que consta na norma: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10F20" w:rsidRPr="005054A3" w14:paraId="051627CA" w14:textId="77777777" w:rsidTr="00110F20">
        <w:tc>
          <w:tcPr>
            <w:tcW w:w="8494" w:type="dxa"/>
          </w:tcPr>
          <w:p w14:paraId="0660ABBF" w14:textId="5B3084A9" w:rsidR="00090583" w:rsidRPr="005054A3" w:rsidRDefault="00030D86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3296" behindDoc="1" locked="0" layoutInCell="1" allowOverlap="1" wp14:anchorId="6F5E2487" wp14:editId="0D6DD66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31" name="Imagem 31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0583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8.7.1 O organismo de inspeção deve </w:t>
            </w:r>
            <w:r w:rsidR="00090583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estabelecer procedimentos</w:t>
            </w:r>
            <w:r w:rsidR="00090583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para </w:t>
            </w:r>
            <w:r w:rsidR="00090583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identificação</w:t>
            </w:r>
            <w:r w:rsidR="00090583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="00090583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gerenciamento</w:t>
            </w:r>
            <w:r w:rsidR="00090583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de </w:t>
            </w:r>
            <w:r w:rsidR="00090583"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não conformidades</w:t>
            </w:r>
            <w:r w:rsidR="00090583"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em suas operações.</w:t>
            </w:r>
          </w:p>
          <w:p w14:paraId="45A9857E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8.7.2 O organismo de inspeção também deve, onde necessário,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tomar ações para eliminar as causas das não conformidades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, de modo a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prevenir reincidências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  <w:p w14:paraId="13731B14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8.7.3 Ações corretivas devem ser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apropriadas ao impacto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dos problemas encontrados.</w:t>
            </w:r>
          </w:p>
          <w:p w14:paraId="41E27BBF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proofErr w:type="gramStart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8.7.4 Os</w:t>
            </w:r>
            <w:proofErr w:type="gramEnd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procedimentos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devem definir requisitos para o seguinte:</w:t>
            </w:r>
          </w:p>
          <w:p w14:paraId="28B2320B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identificação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de não conformidades;</w:t>
            </w:r>
          </w:p>
          <w:p w14:paraId="573699CD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b) determinação de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causas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de não conformidades;</w:t>
            </w:r>
          </w:p>
          <w:p w14:paraId="64B72416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c)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correção de não conformidades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60F05F4B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d) avaliação da necessidade de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ações para garantir que não conformidades não recorram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0084B164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e) determinação das ações necessárias e sua implementação em tempo adequado;</w:t>
            </w:r>
          </w:p>
          <w:p w14:paraId="7D960771" w14:textId="77777777" w:rsidR="00090583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f)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registro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dos resultados das ações tomadas;</w:t>
            </w:r>
          </w:p>
          <w:p w14:paraId="250327AF" w14:textId="7FA86A24" w:rsidR="00110F20" w:rsidRPr="005054A3" w:rsidRDefault="00090583" w:rsidP="00090583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lastRenderedPageBreak/>
              <w:t xml:space="preserve">g)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revisão da efetividade das ações corretivas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</w:tc>
      </w:tr>
    </w:tbl>
    <w:p w14:paraId="6B3D3E7D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>Mas, afinal, o que é tudo isso? E como se relacionam esses conceitos?</w:t>
      </w:r>
    </w:p>
    <w:p w14:paraId="5474965F" w14:textId="01E3157B" w:rsidR="006930F3" w:rsidRPr="005054A3" w:rsidRDefault="00B0408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Veremos isto agora!</w:t>
      </w:r>
    </w:p>
    <w:p w14:paraId="46DEA276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Correção é a ação imediata que é tomada, ou seja, a ação realizada naquele momento para resolver o problema (não conformidade). Um exemplo bem simples para entender esse conceito é o seguinte: </w:t>
      </w:r>
    </w:p>
    <w:p w14:paraId="660B5A16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Imagine um prédio que está pegando fogo... </w:t>
      </w:r>
    </w:p>
    <w:p w14:paraId="5C8BFA4C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Uma pessoa diz que a correção é apagar o fogo.</w:t>
      </w:r>
    </w:p>
    <w:p w14:paraId="010E1C91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Outra pessoa poderia dizer que a correção é sair correndo e isso não estaria errado, pois as correções poderiam ser várias, dependendo do referencial utilizado.</w:t>
      </w:r>
    </w:p>
    <w:p w14:paraId="156A89D2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Se a pessoa está dentro do prédio, a correção realmente seria essa, sair correndo, já se estivesse do lado de fora e o prédio estivesse vazio, provavelmente seria apagar o fogo. </w:t>
      </w:r>
    </w:p>
    <w:p w14:paraId="52ACC01B" w14:textId="77777777" w:rsidR="00EF74D9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Mas vamos considerar que o prédio está vazio e nossa correção é apagar o fogo.</w:t>
      </w:r>
    </w:p>
    <w:p w14:paraId="38793FD5" w14:textId="4852BAA1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bCs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5B80473" wp14:editId="4BD59317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267585" cy="1458595"/>
            <wp:effectExtent l="0" t="0" r="0" b="8255"/>
            <wp:wrapSquare wrapText="bothSides"/>
            <wp:docPr id="19" name="Imagem 19" descr="Uma imagem contendo ao ar livre, edifício, escuro, luz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ao ar livre, edifício, escuro, luz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4A3">
        <w:rPr>
          <w:rFonts w:asciiTheme="majorHAnsi" w:hAnsiTheme="majorHAnsi" w:cstheme="majorHAnsi"/>
        </w:rPr>
        <w:t xml:space="preserve">Então nesse momento devemos apenas nos preocupar em apagar o fogo e não com o motivo pelo qual o prédio incendiou... </w:t>
      </w:r>
    </w:p>
    <w:p w14:paraId="1E92A64F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Já a ação corretiva envolve a descoberta da causa raiz do problema (não conformidade) e as ações propostas e realizadas para resolvê-las e principalmente para que não voltem a se repetir. </w:t>
      </w:r>
    </w:p>
    <w:p w14:paraId="7B02F146" w14:textId="2FB6E983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Um dos grandes problemas do tratamento de não conformidades é a dificuldade para se identificar a causa raiz com exatidão. Muitas vezes os organismos de inspeção fazem as correções necessárias para poderem continuar operando, porém, não tratam as causas reais do problema, assim, o mesmo volta a se repetir.</w:t>
      </w:r>
    </w:p>
    <w:p w14:paraId="3AEEFCB2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Agora, vamos considerar para o nosso exemplo que o fogo não destruiu o prédio, causou apenas pequenas avarias que podem ser consertadas. Como vamos continuar utilizando-o após os consertos, é importante que saibamos “o porquê” do fogo, ou seja, a causa do incêndio e, assim, possamos realizar ações para garantir que o mesmo não volte a acontecer.</w:t>
      </w:r>
    </w:p>
    <w:p w14:paraId="7D6112A6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>Entendido?</w:t>
      </w:r>
    </w:p>
    <w:p w14:paraId="10157048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Algumas ferramentas podem ser utilizadas para se buscar a causa-raiz do problema. Neste curso, falaremos sobre 3 métodos fáceis de serem aplicados.</w:t>
      </w:r>
    </w:p>
    <w:p w14:paraId="218124F1" w14:textId="4D5FB3CC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5054A3">
        <w:rPr>
          <w:rFonts w:asciiTheme="majorHAnsi" w:hAnsiTheme="majorHAnsi" w:cstheme="majorHAnsi"/>
          <w:bCs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BE0EBE2" wp14:editId="24659FEA">
            <wp:simplePos x="0" y="0"/>
            <wp:positionH relativeFrom="margin">
              <wp:posOffset>3017520</wp:posOffset>
            </wp:positionH>
            <wp:positionV relativeFrom="paragraph">
              <wp:posOffset>384810</wp:posOffset>
            </wp:positionV>
            <wp:extent cx="2402840" cy="1600200"/>
            <wp:effectExtent l="0" t="0" r="0" b="0"/>
            <wp:wrapSquare wrapText="bothSides"/>
            <wp:docPr id="20" name="Imagem 20" descr="http://prodsaude-entib.org.br/prodsaude/imagens/PS_17025_A0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17025_A03_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4A3">
        <w:rPr>
          <w:rFonts w:asciiTheme="majorHAnsi" w:hAnsiTheme="majorHAnsi" w:cstheme="majorHAnsi"/>
          <w:b/>
          <w:bCs/>
        </w:rPr>
        <w:t xml:space="preserve">O primeiro deles é o Brainstorming. </w:t>
      </w:r>
    </w:p>
    <w:p w14:paraId="72730086" w14:textId="13A8CA25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 Brainstorming é “uma atividade desenvolvida para explorar a potencialidade criativa de um indivíduo ou de um grupo - criatividade em equipe - colocando-a a serviço de objetivos pré-determinados”.</w:t>
      </w:r>
    </w:p>
    <w:p w14:paraId="40E7FFC1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A técnica propõe que o grupo se reúna e utilize a diversidade de pensamentos e experiências para gerar soluções inovadoras, sugerindo qualquer pensamento ou ideia que vier à mente a respeito do tema tratado. Com isso, espera-se reunir o maior número possível de ideias, visões, propostas e possibilidades que levem a um denominador comum e eficaz para solucionar problemas e entraves que impedem um projeto de seguir adiante”.</w:t>
      </w:r>
    </w:p>
    <w:p w14:paraId="1F4B5852" w14:textId="03175792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bCs/>
          <w:noProof/>
          <w:lang w:eastAsia="pt-BR"/>
        </w:rPr>
        <w:drawing>
          <wp:inline distT="0" distB="0" distL="0" distR="0" wp14:anchorId="76B92651" wp14:editId="2A142E2E">
            <wp:extent cx="4762500" cy="2080260"/>
            <wp:effectExtent l="0" t="0" r="0" b="0"/>
            <wp:docPr id="13" name="Imagem 13" descr="http://prodsaude-entib.org.br/prodsaude/imagens/PS_17025_A03_03B-nuv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saude-entib.org.br/prodsaude/imagens/PS_17025_A03_03B-nuve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80706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 </w:t>
      </w:r>
    </w:p>
    <w:p w14:paraId="058244BB" w14:textId="79305334" w:rsidR="006930F3" w:rsidRPr="00B04083" w:rsidRDefault="00B04083" w:rsidP="006930F3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0066B2" w:themeColor="accent1"/>
        </w:rPr>
      </w:pPr>
      <w:r w:rsidRPr="00B04083">
        <w:rPr>
          <w:rFonts w:asciiTheme="majorHAnsi" w:hAnsiTheme="majorHAnsi" w:cstheme="majorHAnsi"/>
          <w:b/>
          <w:color w:val="E1B937" w:themeColor="accent2"/>
        </w:rPr>
        <w:t xml:space="preserve">Lembre-se: </w:t>
      </w:r>
      <w:r w:rsidRPr="00B04083">
        <w:rPr>
          <w:rFonts w:asciiTheme="majorHAnsi" w:hAnsiTheme="majorHAnsi" w:cstheme="majorHAnsi"/>
          <w:b/>
          <w:color w:val="0066B2" w:themeColor="accent1"/>
        </w:rPr>
        <w:t>não existe ideia absurda. Todas devem ser avaliadas. As vezes a menos provável é justamente a causa-raiz.</w:t>
      </w:r>
    </w:p>
    <w:p w14:paraId="71935B59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D2465FC" w14:textId="4969FCB5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5054A3">
        <w:rPr>
          <w:rFonts w:asciiTheme="majorHAnsi" w:hAnsiTheme="majorHAnsi" w:cstheme="majorHAnsi"/>
          <w:b/>
          <w:bCs/>
        </w:rPr>
        <w:t>O segundo método é o 5 Porquês</w:t>
      </w:r>
    </w:p>
    <w:p w14:paraId="386949BE" w14:textId="349D2B0F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>A técnica consiste em, após definido exatamente o problema, questionar o porquê por cinco vezes, até que se encontre sua verdadeira causa. Imagine que a resposta para o primeiro “por que” irá pedir outro “porquê”, e a resposta para o segundo “porque” irá pedir outro e assim por diante.</w:t>
      </w:r>
    </w:p>
    <w:p w14:paraId="3A3EC5A8" w14:textId="0C89AD21" w:rsidR="006930F3" w:rsidRPr="005054A3" w:rsidRDefault="00B91ACB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B04083">
        <w:rPr>
          <w:rFonts w:asciiTheme="majorHAnsi" w:hAnsiTheme="majorHAnsi" w:cstheme="majorHAnsi"/>
          <w:b/>
          <w:noProof/>
          <w:color w:val="0066B2" w:themeColor="accent1"/>
          <w:lang w:eastAsia="pt-BR"/>
        </w:rPr>
        <w:drawing>
          <wp:anchor distT="0" distB="0" distL="114300" distR="114300" simplePos="0" relativeHeight="251670528" behindDoc="0" locked="0" layoutInCell="1" allowOverlap="1" wp14:anchorId="4A091598" wp14:editId="5EC2DE10">
            <wp:simplePos x="0" y="0"/>
            <wp:positionH relativeFrom="margin">
              <wp:posOffset>2925445</wp:posOffset>
            </wp:positionH>
            <wp:positionV relativeFrom="paragraph">
              <wp:posOffset>9525</wp:posOffset>
            </wp:positionV>
            <wp:extent cx="2291715" cy="3472180"/>
            <wp:effectExtent l="0" t="0" r="0" b="0"/>
            <wp:wrapSquare wrapText="bothSides"/>
            <wp:docPr id="2" name="Imagem 2" descr="Homem com a mão no ros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Homem com a mão no rosto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F3" w:rsidRPr="005054A3">
        <w:rPr>
          <w:rFonts w:asciiTheme="majorHAnsi" w:hAnsiTheme="majorHAnsi" w:cstheme="majorHAnsi"/>
        </w:rPr>
        <w:t>Quer ver um exemplo?</w:t>
      </w:r>
    </w:p>
    <w:p w14:paraId="15318A63" w14:textId="3E9B99B2" w:rsidR="006930F3" w:rsidRPr="00B04083" w:rsidRDefault="006930F3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B04083">
        <w:rPr>
          <w:rFonts w:asciiTheme="majorHAnsi" w:hAnsiTheme="majorHAnsi" w:cstheme="majorHAnsi"/>
          <w:color w:val="0066B2" w:themeColor="accent1"/>
        </w:rPr>
        <w:t>Por que o computador não está funcionando?</w:t>
      </w:r>
      <w:r w:rsidRPr="00B04083">
        <w:rPr>
          <w:rFonts w:asciiTheme="majorHAnsi" w:hAnsiTheme="majorHAnsi" w:cstheme="majorHAnsi"/>
          <w:b/>
          <w:noProof/>
          <w:color w:val="0066B2" w:themeColor="accent1"/>
          <w:lang w:eastAsia="pt-BR"/>
        </w:rPr>
        <w:t xml:space="preserve"> </w:t>
      </w:r>
    </w:p>
    <w:p w14:paraId="2896AEF7" w14:textId="7C32C7A0" w:rsidR="006930F3" w:rsidRPr="005054A3" w:rsidRDefault="006930F3" w:rsidP="00B91AC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Porque o cabo está desconectado da tomada.</w:t>
      </w:r>
    </w:p>
    <w:p w14:paraId="37C2F9A5" w14:textId="77777777" w:rsidR="006930F3" w:rsidRPr="005054A3" w:rsidRDefault="006930F3" w:rsidP="00B91AC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DF00675" w14:textId="77777777" w:rsidR="006930F3" w:rsidRPr="00B04083" w:rsidRDefault="006930F3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B04083">
        <w:rPr>
          <w:rFonts w:asciiTheme="majorHAnsi" w:hAnsiTheme="majorHAnsi" w:cstheme="majorHAnsi"/>
          <w:color w:val="0066B2" w:themeColor="accent1"/>
        </w:rPr>
        <w:t>Por que o cabo está desconectado da tomada?</w:t>
      </w:r>
    </w:p>
    <w:p w14:paraId="0C349657" w14:textId="77777777" w:rsidR="006930F3" w:rsidRPr="005054A3" w:rsidRDefault="006930F3" w:rsidP="00B91AC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Porque o cabo foi “puxado” da tomada.</w:t>
      </w:r>
    </w:p>
    <w:p w14:paraId="5878474B" w14:textId="77777777" w:rsidR="006930F3" w:rsidRPr="005054A3" w:rsidRDefault="006930F3" w:rsidP="00B91ACB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953F139" w14:textId="77777777" w:rsidR="006930F3" w:rsidRPr="00B04083" w:rsidRDefault="006930F3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B04083">
        <w:rPr>
          <w:rFonts w:asciiTheme="majorHAnsi" w:hAnsiTheme="majorHAnsi" w:cstheme="majorHAnsi"/>
          <w:color w:val="0066B2" w:themeColor="accent1"/>
        </w:rPr>
        <w:t>Por que o cabo foi “puxado” da tomada?</w:t>
      </w:r>
    </w:p>
    <w:p w14:paraId="4459DD8A" w14:textId="77777777" w:rsidR="006930F3" w:rsidRPr="005054A3" w:rsidRDefault="006930F3" w:rsidP="00B91AC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Porque alguém tropeçou no cabo puxando-o da tomada.</w:t>
      </w:r>
    </w:p>
    <w:p w14:paraId="342B9D90" w14:textId="77777777" w:rsidR="00B91ACB" w:rsidRDefault="00B91ACB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</w:p>
    <w:p w14:paraId="57CB1EFD" w14:textId="77777777" w:rsidR="006930F3" w:rsidRPr="00B04083" w:rsidRDefault="006930F3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B04083">
        <w:rPr>
          <w:rFonts w:asciiTheme="majorHAnsi" w:hAnsiTheme="majorHAnsi" w:cstheme="majorHAnsi"/>
          <w:color w:val="0066B2" w:themeColor="accent1"/>
        </w:rPr>
        <w:t>Por que as pessoas tropeçam no cabo?</w:t>
      </w:r>
    </w:p>
    <w:p w14:paraId="4BB13679" w14:textId="1BA215D0" w:rsidR="006930F3" w:rsidRPr="005054A3" w:rsidRDefault="006930F3" w:rsidP="00B91AC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Porque o cabo fica solto no meio do caminho.</w:t>
      </w:r>
    </w:p>
    <w:p w14:paraId="08485E5B" w14:textId="77777777" w:rsidR="00B91ACB" w:rsidRDefault="00B91ACB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</w:p>
    <w:p w14:paraId="68839B98" w14:textId="77777777" w:rsidR="006930F3" w:rsidRPr="00B04083" w:rsidRDefault="006930F3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B04083">
        <w:rPr>
          <w:rFonts w:asciiTheme="majorHAnsi" w:hAnsiTheme="majorHAnsi" w:cstheme="majorHAnsi"/>
          <w:color w:val="0066B2" w:themeColor="accent1"/>
        </w:rPr>
        <w:t>Por que o cabo fica solto no meio do caminho?</w:t>
      </w:r>
    </w:p>
    <w:p w14:paraId="1F81D76D" w14:textId="74CDF0F6" w:rsidR="006930F3" w:rsidRPr="005054A3" w:rsidRDefault="006930F3" w:rsidP="00B91ACB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Porque o cabo é muito longo.</w:t>
      </w:r>
    </w:p>
    <w:p w14:paraId="5B586FA5" w14:textId="77777777" w:rsidR="00B91ACB" w:rsidRDefault="00B91ACB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</w:p>
    <w:p w14:paraId="53322173" w14:textId="77777777" w:rsidR="006930F3" w:rsidRPr="00B04083" w:rsidRDefault="006930F3" w:rsidP="00B91ACB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B04083">
        <w:rPr>
          <w:rFonts w:asciiTheme="majorHAnsi" w:hAnsiTheme="majorHAnsi" w:cstheme="majorHAnsi"/>
          <w:color w:val="0066B2" w:themeColor="accent1"/>
        </w:rPr>
        <w:t>Porque o cabo é muito longo?</w:t>
      </w:r>
    </w:p>
    <w:p w14:paraId="453A231A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proofErr w:type="spellStart"/>
      <w:r w:rsidRPr="005054A3">
        <w:rPr>
          <w:rFonts w:asciiTheme="majorHAnsi" w:hAnsiTheme="majorHAnsi" w:cstheme="majorHAnsi"/>
        </w:rPr>
        <w:t>Humm</w:t>
      </w:r>
      <w:proofErr w:type="spellEnd"/>
      <w:proofErr w:type="gramStart"/>
      <w:r w:rsidRPr="005054A3">
        <w:rPr>
          <w:rFonts w:asciiTheme="majorHAnsi" w:hAnsiTheme="majorHAnsi" w:cstheme="majorHAnsi"/>
        </w:rPr>
        <w:t>... Não</w:t>
      </w:r>
      <w:proofErr w:type="gramEnd"/>
      <w:r w:rsidRPr="005054A3">
        <w:rPr>
          <w:rFonts w:asciiTheme="majorHAnsi" w:hAnsiTheme="majorHAnsi" w:cstheme="majorHAnsi"/>
        </w:rPr>
        <w:t xml:space="preserve"> sei...</w:t>
      </w:r>
    </w:p>
    <w:p w14:paraId="4E90D0E0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Mas quais seriam as possíveis soluções para este problema?</w:t>
      </w:r>
    </w:p>
    <w:p w14:paraId="24A9F54C" w14:textId="6653DB83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 </w:t>
      </w:r>
      <w:r w:rsidRPr="005054A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3A192CE6" wp14:editId="72DC3424">
            <wp:extent cx="2692400" cy="1508307"/>
            <wp:effectExtent l="0" t="0" r="0" b="0"/>
            <wp:docPr id="9" name="Imagem 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Texto, Aplicativo, Email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0561" cy="151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28DF" w14:textId="5BD3B8F6" w:rsidR="006930F3" w:rsidRPr="005054A3" w:rsidRDefault="006930F3" w:rsidP="006930F3">
      <w:pPr>
        <w:spacing w:before="240" w:after="240" w:line="360" w:lineRule="auto"/>
        <w:jc w:val="center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44271B57" wp14:editId="2B50A841">
            <wp:extent cx="2788318" cy="2099733"/>
            <wp:effectExtent l="0" t="0" r="0" b="0"/>
            <wp:docPr id="11" name="Imagem 11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Logotipo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5608" cy="21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B8B3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Agora faça você esse exercício pensando no nosso problema “fogo no prédio”: </w:t>
      </w:r>
    </w:p>
    <w:p w14:paraId="778A5BA7" w14:textId="77777777" w:rsidR="006930F3" w:rsidRPr="00B0408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  <w:color w:val="0066B2" w:themeColor="accent1"/>
        </w:rPr>
      </w:pPr>
      <w:r w:rsidRPr="00B04083">
        <w:rPr>
          <w:rFonts w:asciiTheme="majorHAnsi" w:hAnsiTheme="majorHAnsi" w:cstheme="majorHAnsi"/>
          <w:color w:val="0066B2" w:themeColor="accent1"/>
        </w:rPr>
        <w:t>1° Porque: Por que o prédio pegou fogo?</w:t>
      </w:r>
    </w:p>
    <w:p w14:paraId="11EB1174" w14:textId="77777777" w:rsidR="006930F3" w:rsidRPr="005054A3" w:rsidRDefault="006930F3" w:rsidP="00B04083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Resposta: </w:t>
      </w:r>
    </w:p>
    <w:p w14:paraId="02094551" w14:textId="77777777" w:rsidR="006930F3" w:rsidRPr="00B04083" w:rsidRDefault="006930F3" w:rsidP="00B04083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proofErr w:type="gramStart"/>
      <w:r w:rsidRPr="00B04083">
        <w:rPr>
          <w:rFonts w:asciiTheme="majorHAnsi" w:hAnsiTheme="majorHAnsi" w:cstheme="majorHAnsi"/>
          <w:color w:val="0066B2" w:themeColor="accent1"/>
        </w:rPr>
        <w:t>2º Porque</w:t>
      </w:r>
      <w:proofErr w:type="gramEnd"/>
      <w:r w:rsidRPr="00B04083">
        <w:rPr>
          <w:rFonts w:asciiTheme="majorHAnsi" w:hAnsiTheme="majorHAnsi" w:cstheme="majorHAnsi"/>
          <w:color w:val="0066B2" w:themeColor="accent1"/>
        </w:rPr>
        <w:t xml:space="preserve">... </w:t>
      </w:r>
    </w:p>
    <w:p w14:paraId="38B4F46A" w14:textId="77777777" w:rsidR="006930F3" w:rsidRPr="005054A3" w:rsidRDefault="006930F3" w:rsidP="00B04083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Resposta:</w:t>
      </w:r>
    </w:p>
    <w:p w14:paraId="111164FF" w14:textId="77777777" w:rsidR="006930F3" w:rsidRPr="005054A3" w:rsidRDefault="006930F3" w:rsidP="00B04083">
      <w:pPr>
        <w:spacing w:after="0" w:line="360" w:lineRule="auto"/>
        <w:jc w:val="both"/>
        <w:rPr>
          <w:rFonts w:asciiTheme="majorHAnsi" w:hAnsiTheme="majorHAnsi" w:cstheme="majorHAnsi"/>
          <w:color w:val="FF0000"/>
        </w:rPr>
      </w:pPr>
      <w:r w:rsidRPr="005054A3">
        <w:rPr>
          <w:rFonts w:asciiTheme="majorHAnsi" w:hAnsiTheme="majorHAnsi" w:cstheme="majorHAnsi"/>
          <w:color w:val="FF0000"/>
        </w:rPr>
        <w:t xml:space="preserve"> </w:t>
      </w:r>
      <w:proofErr w:type="gramStart"/>
      <w:r w:rsidRPr="00B04083">
        <w:rPr>
          <w:rFonts w:asciiTheme="majorHAnsi" w:hAnsiTheme="majorHAnsi" w:cstheme="majorHAnsi"/>
          <w:color w:val="0066B2" w:themeColor="accent1"/>
        </w:rPr>
        <w:t>3º Porque</w:t>
      </w:r>
      <w:proofErr w:type="gramEnd"/>
      <w:r w:rsidRPr="00B04083">
        <w:rPr>
          <w:rFonts w:asciiTheme="majorHAnsi" w:hAnsiTheme="majorHAnsi" w:cstheme="majorHAnsi"/>
          <w:color w:val="0066B2" w:themeColor="accent1"/>
        </w:rPr>
        <w:t>...</w:t>
      </w:r>
    </w:p>
    <w:p w14:paraId="635C56FD" w14:textId="77777777" w:rsidR="006930F3" w:rsidRPr="005054A3" w:rsidRDefault="006930F3" w:rsidP="00B04083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Resposta: </w:t>
      </w:r>
    </w:p>
    <w:p w14:paraId="68820545" w14:textId="77777777" w:rsidR="006930F3" w:rsidRPr="00B04083" w:rsidRDefault="006930F3" w:rsidP="00B04083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proofErr w:type="gramStart"/>
      <w:r w:rsidRPr="00B04083">
        <w:rPr>
          <w:rFonts w:asciiTheme="majorHAnsi" w:hAnsiTheme="majorHAnsi" w:cstheme="majorHAnsi"/>
          <w:color w:val="0066B2" w:themeColor="accent1"/>
        </w:rPr>
        <w:t>4º Porque</w:t>
      </w:r>
      <w:proofErr w:type="gramEnd"/>
      <w:r w:rsidRPr="00B04083">
        <w:rPr>
          <w:rFonts w:asciiTheme="majorHAnsi" w:hAnsiTheme="majorHAnsi" w:cstheme="majorHAnsi"/>
          <w:color w:val="0066B2" w:themeColor="accent1"/>
        </w:rPr>
        <w:t>...</w:t>
      </w:r>
    </w:p>
    <w:p w14:paraId="5F110E58" w14:textId="77777777" w:rsidR="006930F3" w:rsidRPr="005054A3" w:rsidRDefault="006930F3" w:rsidP="00B04083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Resposta: </w:t>
      </w:r>
    </w:p>
    <w:p w14:paraId="2C601D7D" w14:textId="77777777" w:rsidR="006930F3" w:rsidRPr="00B04083" w:rsidRDefault="006930F3" w:rsidP="00B04083">
      <w:pPr>
        <w:spacing w:after="0" w:line="360" w:lineRule="auto"/>
        <w:jc w:val="both"/>
        <w:rPr>
          <w:rFonts w:asciiTheme="majorHAnsi" w:hAnsiTheme="majorHAnsi" w:cstheme="majorHAnsi"/>
          <w:color w:val="0066B2" w:themeColor="accent1"/>
        </w:rPr>
      </w:pPr>
      <w:proofErr w:type="gramStart"/>
      <w:r w:rsidRPr="00B04083">
        <w:rPr>
          <w:rFonts w:asciiTheme="majorHAnsi" w:hAnsiTheme="majorHAnsi" w:cstheme="majorHAnsi"/>
          <w:color w:val="0066B2" w:themeColor="accent1"/>
        </w:rPr>
        <w:t>5º Porque</w:t>
      </w:r>
      <w:proofErr w:type="gramEnd"/>
      <w:r w:rsidRPr="00B04083">
        <w:rPr>
          <w:rFonts w:asciiTheme="majorHAnsi" w:hAnsiTheme="majorHAnsi" w:cstheme="majorHAnsi"/>
          <w:color w:val="0066B2" w:themeColor="accent1"/>
        </w:rPr>
        <w:t>...</w:t>
      </w:r>
    </w:p>
    <w:p w14:paraId="10B386CB" w14:textId="7FBBC4CE" w:rsidR="006930F3" w:rsidRPr="005054A3" w:rsidRDefault="006930F3" w:rsidP="00B04083">
      <w:pPr>
        <w:spacing w:after="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Resposta...</w:t>
      </w:r>
    </w:p>
    <w:p w14:paraId="5246DC82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Interessante, não é?</w:t>
      </w:r>
    </w:p>
    <w:p w14:paraId="03863B00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F922553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Cabe salientar que não é necessário chegar ao 5º Porquê, nem é obrigatório parar nele. A solução pode aparecer antes, e pode demandar outros “porquês”...</w:t>
      </w:r>
    </w:p>
    <w:p w14:paraId="34AEAF14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C7F6882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O terceiro método é o Diagrama de Ishikawa</w:t>
      </w:r>
    </w:p>
    <w:p w14:paraId="2ED91FB0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Também conhecido como Espinha de Peixe, Diagrama de Causa e Efeito ou ainda Diagrama 6M.</w:t>
      </w:r>
    </w:p>
    <w:p w14:paraId="5AA18252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Sua estrutura original é proposta da seguinte forma:</w:t>
      </w:r>
    </w:p>
    <w:p w14:paraId="01116666" w14:textId="5E89FFC2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 xml:space="preserve"> </w:t>
      </w:r>
      <w:r w:rsidRPr="005054A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6F25924F" wp14:editId="7BFE78C9">
            <wp:extent cx="5400040" cy="2375002"/>
            <wp:effectExtent l="0" t="0" r="0" b="0"/>
            <wp:docPr id="12" name="Imagem 12" descr="https://rp2m-entib.org.br/rp2m/imagens/RP2M_17025_A06_1g_ishik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p2m-entib.org.br/rp2m/imagens/RP2M_17025_A06_1g_ishikaw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0C08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4E4527E" w14:textId="25881476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Mas a grande dúvida é como adaptar esse diagrama para a ABNT NBR ISO/IEC 17020?</w:t>
      </w:r>
    </w:p>
    <w:p w14:paraId="30FA468E" w14:textId="53B7D45E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Neste caso, precisamos correlacionar os itens indicados no Diagrama com os requisitos da norma. Observando os itens, podemos perceber que o que está aparecendo ali são questões bem técnicas.</w:t>
      </w:r>
    </w:p>
    <w:p w14:paraId="503C2D81" w14:textId="617A0AB9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Estabelecida essa relação, é preciso analisar em cada item o que pode ter causado o problema (ou a não conformidade). Pode-se</w:t>
      </w:r>
      <w:r w:rsidR="00B04083">
        <w:rPr>
          <w:rFonts w:asciiTheme="majorHAnsi" w:hAnsiTheme="majorHAnsi" w:cstheme="majorHAnsi"/>
        </w:rPr>
        <w:t>,</w:t>
      </w:r>
      <w:r w:rsidRPr="005054A3">
        <w:rPr>
          <w:rFonts w:asciiTheme="majorHAnsi" w:hAnsiTheme="majorHAnsi" w:cstheme="majorHAnsi"/>
        </w:rPr>
        <w:t xml:space="preserve"> ainda</w:t>
      </w:r>
      <w:r w:rsidR="00B04083">
        <w:rPr>
          <w:rFonts w:asciiTheme="majorHAnsi" w:hAnsiTheme="majorHAnsi" w:cstheme="majorHAnsi"/>
        </w:rPr>
        <w:t>,</w:t>
      </w:r>
      <w:r w:rsidRPr="005054A3">
        <w:rPr>
          <w:rFonts w:asciiTheme="majorHAnsi" w:hAnsiTheme="majorHAnsi" w:cstheme="majorHAnsi"/>
        </w:rPr>
        <w:t xml:space="preserve"> utilizar dentro da avaliação de cada um deles, um dos métodos sugeridos anteriormente. </w:t>
      </w:r>
    </w:p>
    <w:p w14:paraId="2FAA9D6F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Identificada a causa-raiz, ou as causas-raiz (pois pode se tratar de mais de uma causa) é o momento de se definir as ações que serão tomadas para evitar que o problema se repita. Quando são propostas as ações, é muito importante considerar a verificação da abrangência como uma ação corretiva.</w:t>
      </w:r>
    </w:p>
    <w:p w14:paraId="57F8F17E" w14:textId="77777777" w:rsidR="006930F3" w:rsidRPr="00B0408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B04083">
        <w:rPr>
          <w:rFonts w:asciiTheme="majorHAnsi" w:hAnsiTheme="majorHAnsi" w:cstheme="majorHAnsi"/>
          <w:b/>
        </w:rPr>
        <w:t>Mas o que seria a verificação da abrangência?</w:t>
      </w:r>
    </w:p>
    <w:p w14:paraId="59DA7DA9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A verificação da abrangência é avaliar se o problema pode acontecer (ou está acontecendo) em outro ponto. </w:t>
      </w:r>
    </w:p>
    <w:p w14:paraId="2E139184" w14:textId="7777777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 xml:space="preserve">Voltando ao nosso prédio que pegou fogo... </w:t>
      </w:r>
    </w:p>
    <w:p w14:paraId="188FBEE0" w14:textId="1EDC8118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Digamos que a causa raiz seja o mau dimensionamento da fiação utilizada no projeto elétrico (houve um curto-circuito por sobrecarga de energia na fiação). Sabemos que esse projeto foi utilizado em todo o prédio. Então a verificação da abrangência, neste caso, seria revisar todo o projeto elétrico e verificar se está adequado para o uso nos outros ambientes do prédio.</w:t>
      </w:r>
    </w:p>
    <w:p w14:paraId="5D9A4DFF" w14:textId="10CF4086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>Digamos que nessa análise, verificou-se a necessidade de troca da fiação em uma sala. Você saberia responder se esta troca de fiação é uma ação preventiva ou corretiva? (Lembrando que a troca será feita em uma sala que não foi atingida pelo fogo).</w:t>
      </w:r>
    </w:p>
    <w:p w14:paraId="4E5AED18" w14:textId="2D770EC0" w:rsidR="006930F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Então</w:t>
      </w:r>
      <w:proofErr w:type="gramStart"/>
      <w:r w:rsidRPr="005054A3">
        <w:rPr>
          <w:rFonts w:asciiTheme="majorHAnsi" w:hAnsiTheme="majorHAnsi" w:cstheme="majorHAnsi"/>
        </w:rPr>
        <w:t>... Neste</w:t>
      </w:r>
      <w:proofErr w:type="gramEnd"/>
      <w:r w:rsidRPr="005054A3">
        <w:rPr>
          <w:rFonts w:asciiTheme="majorHAnsi" w:hAnsiTheme="majorHAnsi" w:cstheme="majorHAnsi"/>
        </w:rPr>
        <w:t xml:space="preserve"> caso esta é uma ação CORRETIVA, pois ela faz parte do desdobramento da verificação da abrangência citada anteriormente. O problema já ocorreu, apenas estamos tomando todas as ações necessárias para que ele não se repita.</w:t>
      </w:r>
    </w:p>
    <w:p w14:paraId="1107336A" w14:textId="142658FF" w:rsidR="00AA696E" w:rsidRPr="005054A3" w:rsidRDefault="00AA696E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18FC9312" wp14:editId="54314646">
            <wp:simplePos x="0" y="0"/>
            <wp:positionH relativeFrom="margin">
              <wp:posOffset>182880</wp:posOffset>
            </wp:positionH>
            <wp:positionV relativeFrom="paragraph">
              <wp:posOffset>190500</wp:posOffset>
            </wp:positionV>
            <wp:extent cx="1430655" cy="1252855"/>
            <wp:effectExtent l="0" t="0" r="0" b="4445"/>
            <wp:wrapSquare wrapText="bothSides"/>
            <wp:docPr id="15" name="Imagem 15" descr="https://rp2m-entib.org.br/rp2m/imagens/dica_pra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p2m-entib.org.br/rp2m/imagens/dica_prati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7C3D4" w14:textId="2A73CC38" w:rsidR="006930F3" w:rsidRPr="00D635DC" w:rsidRDefault="006930F3" w:rsidP="006930F3">
      <w:pPr>
        <w:spacing w:after="0" w:line="360" w:lineRule="auto"/>
        <w:jc w:val="both"/>
        <w:rPr>
          <w:rFonts w:asciiTheme="majorHAnsi" w:hAnsiTheme="majorHAnsi" w:cstheme="majorHAnsi"/>
          <w:b/>
          <w:bCs/>
          <w:color w:val="0070C0"/>
        </w:rPr>
      </w:pPr>
      <w:r w:rsidRPr="00D635DC">
        <w:rPr>
          <w:rFonts w:asciiTheme="majorHAnsi" w:hAnsiTheme="majorHAnsi" w:cstheme="majorHAnsi"/>
          <w:b/>
          <w:bCs/>
          <w:color w:val="0070C0"/>
        </w:rPr>
        <w:t>Além de incluir a verificação da abrangência nas propostas de ações corretivas, se houver uma revisão em um procedimento ou processo, o treinamento neste novo documento</w:t>
      </w:r>
      <w:r w:rsidR="00AA696E" w:rsidRPr="00D635DC">
        <w:rPr>
          <w:rFonts w:asciiTheme="majorHAnsi" w:hAnsiTheme="majorHAnsi" w:cstheme="majorHAnsi"/>
          <w:b/>
          <w:bCs/>
          <w:color w:val="0070C0"/>
        </w:rPr>
        <w:t>,</w:t>
      </w:r>
      <w:r w:rsidRPr="00D635DC">
        <w:rPr>
          <w:rFonts w:asciiTheme="majorHAnsi" w:hAnsiTheme="majorHAnsi" w:cstheme="majorHAnsi"/>
          <w:b/>
          <w:bCs/>
          <w:color w:val="0070C0"/>
        </w:rPr>
        <w:t xml:space="preserve"> deve ser incluído como ação nas propostas de ações corretivas.</w:t>
      </w:r>
    </w:p>
    <w:p w14:paraId="209078DB" w14:textId="187C9902" w:rsidR="006930F3" w:rsidRPr="005054A3" w:rsidRDefault="006930F3" w:rsidP="006930F3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  <w:bCs/>
        </w:rPr>
      </w:pPr>
    </w:p>
    <w:p w14:paraId="61791F0E" w14:textId="70138876" w:rsidR="006930F3" w:rsidRPr="005054A3" w:rsidRDefault="006930F3" w:rsidP="006930F3">
      <w:pPr>
        <w:autoSpaceDE w:val="0"/>
        <w:autoSpaceDN w:val="0"/>
        <w:adjustRightInd w:val="0"/>
        <w:spacing w:after="159" w:line="360" w:lineRule="auto"/>
        <w:jc w:val="both"/>
        <w:rPr>
          <w:rFonts w:asciiTheme="majorHAnsi" w:hAnsiTheme="majorHAnsi" w:cstheme="majorHAnsi"/>
          <w:bCs/>
        </w:rPr>
      </w:pPr>
      <w:r w:rsidRPr="005054A3">
        <w:rPr>
          <w:rFonts w:asciiTheme="majorHAnsi" w:hAnsiTheme="majorHAnsi" w:cstheme="majorHAnsi"/>
          <w:bCs/>
        </w:rPr>
        <w:t>E então, ficou mais fácil a aplicação e o entendimento deste requisito?</w:t>
      </w:r>
    </w:p>
    <w:p w14:paraId="34879339" w14:textId="534D2187" w:rsidR="006930F3" w:rsidRPr="005054A3" w:rsidRDefault="006930F3" w:rsidP="006930F3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965433E" w14:textId="0C43E15D" w:rsidR="00492EB1" w:rsidRPr="005054A3" w:rsidRDefault="00492EB1" w:rsidP="00492EB1">
      <w:pPr>
        <w:pStyle w:val="Estilo1"/>
        <w:numPr>
          <w:ilvl w:val="0"/>
          <w:numId w:val="2"/>
        </w:numPr>
        <w:tabs>
          <w:tab w:val="num" w:pos="360"/>
        </w:tabs>
        <w:spacing w:before="240" w:after="240"/>
        <w:ind w:left="426" w:hanging="426"/>
        <w:jc w:val="both"/>
        <w:rPr>
          <w:rFonts w:asciiTheme="majorHAnsi" w:hAnsiTheme="majorHAnsi" w:cstheme="majorHAnsi"/>
          <w:lang w:val="pt-BR"/>
        </w:rPr>
      </w:pPr>
      <w:bookmarkStart w:id="12" w:name="_Toc86689390"/>
      <w:r w:rsidRPr="005054A3">
        <w:rPr>
          <w:rFonts w:asciiTheme="majorHAnsi" w:hAnsiTheme="majorHAnsi" w:cstheme="majorHAnsi"/>
          <w:lang w:val="pt-BR"/>
        </w:rPr>
        <w:t>Ações preventivas</w:t>
      </w:r>
      <w:bookmarkEnd w:id="12"/>
      <w:r w:rsidRPr="005054A3">
        <w:rPr>
          <w:rFonts w:asciiTheme="majorHAnsi" w:hAnsiTheme="majorHAnsi" w:cstheme="majorHAnsi"/>
          <w:lang w:val="pt-BR"/>
        </w:rPr>
        <w:t xml:space="preserve"> </w:t>
      </w:r>
    </w:p>
    <w:p w14:paraId="48611DFB" w14:textId="3C465BDF" w:rsidR="00BE02C5" w:rsidRPr="005054A3" w:rsidRDefault="00492EB1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Por fim, vemos o requisito sobre a implantação de ações preventivas.</w:t>
      </w:r>
    </w:p>
    <w:p w14:paraId="44B61A66" w14:textId="77777777" w:rsidR="00030D86" w:rsidRDefault="00EE00A8" w:rsidP="00EE00A8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Mas, o que são ações preventivas?</w:t>
      </w:r>
    </w:p>
    <w:p w14:paraId="5B7373DA" w14:textId="7730467D" w:rsidR="00AA696E" w:rsidRPr="005054A3" w:rsidRDefault="00AA696E" w:rsidP="00EE00A8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o que consta na norma: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30D86" w:rsidRPr="005054A3" w14:paraId="0BA4901B" w14:textId="77777777" w:rsidTr="00030D86">
        <w:tc>
          <w:tcPr>
            <w:tcW w:w="8494" w:type="dxa"/>
          </w:tcPr>
          <w:p w14:paraId="76D13C65" w14:textId="5C20AF50" w:rsidR="00030D86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 wp14:anchorId="6ABD64BF" wp14:editId="2CEF1C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12065</wp:posOffset>
                  </wp:positionV>
                  <wp:extent cx="2385060" cy="1552575"/>
                  <wp:effectExtent l="0" t="0" r="0" b="0"/>
                  <wp:wrapTight wrapText="bothSides">
                    <wp:wrapPolygon edited="0">
                      <wp:start x="0" y="0"/>
                      <wp:lineTo x="0" y="14577"/>
                      <wp:lineTo x="345" y="14577"/>
                      <wp:lineTo x="13284" y="4240"/>
                      <wp:lineTo x="17080" y="530"/>
                      <wp:lineTo x="17080" y="0"/>
                      <wp:lineTo x="0" y="0"/>
                    </wp:wrapPolygon>
                  </wp:wrapTight>
                  <wp:docPr id="32" name="Imagem 32" descr="C:\Users\Aline\Desktop\Temporário\17020\capa_fundo_norma_17020_pequ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Temporário\17020\capa_fundo_norma_17020_pequ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8.8.1 O organismo de inspeção deve estabelecer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procedimentos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para tomar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ações preventivas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para eliminar causas de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potenciais não conformidades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  <w:p w14:paraId="5406F7CF" w14:textId="1BF4CED3" w:rsidR="00030D86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8.8.2 Ações preventivas devem ser apropriadas ao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impacto provável dos problemas potenciais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.</w:t>
            </w:r>
          </w:p>
          <w:p w14:paraId="2A5DA9A0" w14:textId="2DD16855" w:rsidR="00030D86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proofErr w:type="gramStart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8.8.3 Os</w:t>
            </w:r>
            <w:proofErr w:type="gramEnd"/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procedimentos para ações preventivas devem definir requisitos para o seguinte:</w:t>
            </w:r>
          </w:p>
          <w:p w14:paraId="66412867" w14:textId="77777777" w:rsidR="00030D86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a)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identificar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não conformidades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potenciais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suas causas;</w:t>
            </w:r>
          </w:p>
          <w:p w14:paraId="6CB7E9FB" w14:textId="77777777" w:rsidR="00030D86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b) avaliar a necessidade de ações para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prevenir a ocorrência de não conformidades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>;</w:t>
            </w:r>
          </w:p>
          <w:p w14:paraId="669837F8" w14:textId="77777777" w:rsidR="00030D86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lastRenderedPageBreak/>
              <w:t xml:space="preserve">c)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determinar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e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implementar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a ação necessária;</w:t>
            </w:r>
          </w:p>
          <w:p w14:paraId="78A8139C" w14:textId="77777777" w:rsidR="00030D86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d)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registrar os resultados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das ações tomadas;</w:t>
            </w:r>
          </w:p>
          <w:p w14:paraId="630544CD" w14:textId="77777777" w:rsidR="00030D86" w:rsidRPr="005054A3" w:rsidRDefault="00030D86" w:rsidP="00030D86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e) </w:t>
            </w: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rever a efetividade</w:t>
            </w:r>
            <w:r w:rsidRPr="005054A3">
              <w:rPr>
                <w:rFonts w:asciiTheme="majorHAnsi" w:hAnsiTheme="majorHAnsi" w:cstheme="majorHAnsi"/>
                <w:i/>
                <w:iCs/>
                <w:lang w:val="pt-BR"/>
              </w:rPr>
              <w:t xml:space="preserve"> das ações preventivas tomadas.</w:t>
            </w:r>
          </w:p>
          <w:p w14:paraId="6DA26FB6" w14:textId="51E925F9" w:rsidR="00030D86" w:rsidRPr="005054A3" w:rsidRDefault="00030D86" w:rsidP="00EE00A8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</w:pPr>
            <w:r w:rsidRPr="005054A3">
              <w:rPr>
                <w:rFonts w:asciiTheme="majorHAnsi" w:hAnsiTheme="majorHAnsi" w:cstheme="majorHAnsi"/>
                <w:b/>
                <w:bCs/>
                <w:i/>
                <w:iCs/>
                <w:lang w:val="pt-BR"/>
              </w:rPr>
              <w:t>NOTA: Os procedimentos de ações corretivas e de ações preventivas não precisam ser necessariamente separados.</w:t>
            </w:r>
          </w:p>
        </w:tc>
      </w:tr>
    </w:tbl>
    <w:p w14:paraId="1F0A9F9B" w14:textId="386E0781" w:rsidR="00380F72" w:rsidRPr="005054A3" w:rsidRDefault="00EE00A8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lastRenderedPageBreak/>
        <w:t>São ações que PREVINEM POTENCIAIS NÃO CONFORMIDADES!</w:t>
      </w:r>
    </w:p>
    <w:p w14:paraId="6EE3B301" w14:textId="716005F3" w:rsidR="00EE00A8" w:rsidRPr="005054A3" w:rsidRDefault="00EE00A8" w:rsidP="00380F72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5054A3">
        <w:rPr>
          <w:rFonts w:asciiTheme="majorHAnsi" w:hAnsiTheme="majorHAnsi" w:cstheme="majorHAnsi"/>
        </w:rPr>
        <w:t>Ou seja, ações realizadas para TENTAR EVITAR não conformidades que PODEM (ou não) acontecer, após análise de dados e circunstâncias.</w:t>
      </w:r>
    </w:p>
    <w:p w14:paraId="7609232A" w14:textId="0BD129A6" w:rsidR="00AA696E" w:rsidRDefault="00AA696E" w:rsidP="00EE00A8">
      <w:pPr>
        <w:spacing w:before="240" w:after="240" w:line="36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AA696E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19479D64" wp14:editId="5896B011">
            <wp:simplePos x="0" y="0"/>
            <wp:positionH relativeFrom="margin">
              <wp:posOffset>-13335</wp:posOffset>
            </wp:positionH>
            <wp:positionV relativeFrom="paragraph">
              <wp:posOffset>177800</wp:posOffset>
            </wp:positionV>
            <wp:extent cx="1289685" cy="787400"/>
            <wp:effectExtent l="152400" t="152400" r="367665" b="355600"/>
            <wp:wrapSquare wrapText="bothSides"/>
            <wp:docPr id="59" name="Imagem 59" descr="C:\Users\Aline\Desktop\Temporário\ABNT 17043\Ilustrações\17043_avi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ne\Desktop\Temporário\ABNT 17043\Ilustrações\17043_avis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8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D32A" w14:textId="79723242" w:rsidR="00380F72" w:rsidRDefault="00EE00A8" w:rsidP="00AA696E">
      <w:pPr>
        <w:spacing w:before="240" w:after="0"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5054A3">
        <w:rPr>
          <w:rFonts w:asciiTheme="majorHAnsi" w:hAnsiTheme="majorHAnsi" w:cstheme="majorHAnsi"/>
          <w:b/>
          <w:bCs/>
          <w:sz w:val="24"/>
          <w:szCs w:val="24"/>
        </w:rPr>
        <w:t>Assim, AGIR DE FORMA PROATIVA e NÃO REATIVA!</w:t>
      </w:r>
    </w:p>
    <w:p w14:paraId="5796F366" w14:textId="77777777" w:rsidR="00AA696E" w:rsidRDefault="00AA696E" w:rsidP="00AA696E">
      <w:pPr>
        <w:spacing w:after="0" w:line="36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984EC8B" w14:textId="77777777" w:rsidR="00AA696E" w:rsidRPr="005054A3" w:rsidRDefault="00AA696E" w:rsidP="00833204">
      <w:pPr>
        <w:spacing w:before="240"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F619A43" w14:textId="77777777" w:rsidR="000460DA" w:rsidRPr="000460DA" w:rsidRDefault="000460DA" w:rsidP="000460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460DA">
        <w:rPr>
          <w:rFonts w:asciiTheme="majorHAnsi" w:hAnsiTheme="majorHAnsi" w:cstheme="majorHAnsi"/>
        </w:rPr>
        <w:t>Com isso, encerramos os estudos dos requisitos da Norma ABNT NBR ISO/IEC 17020!</w:t>
      </w:r>
    </w:p>
    <w:p w14:paraId="5E68066E" w14:textId="77777777" w:rsidR="000460DA" w:rsidRPr="000460DA" w:rsidRDefault="000460DA" w:rsidP="000460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460DA">
        <w:rPr>
          <w:rFonts w:asciiTheme="majorHAnsi" w:hAnsiTheme="majorHAnsi" w:cstheme="majorHAnsi"/>
        </w:rPr>
        <w:t>Vimos, ao longo das aulas, a importância do sistema de gestão devidamente estruturado para que a confiabilidade das inspeções seja assegurada.</w:t>
      </w:r>
    </w:p>
    <w:p w14:paraId="57CBA12C" w14:textId="77777777" w:rsidR="000460DA" w:rsidRPr="000460DA" w:rsidRDefault="000460DA" w:rsidP="000460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460DA">
        <w:rPr>
          <w:rFonts w:asciiTheme="majorHAnsi" w:hAnsiTheme="majorHAnsi" w:cstheme="majorHAnsi"/>
        </w:rPr>
        <w:t>Requisito a requisito, estudamos os detalhes de sua implantação e o que esperar do organismo de inspeção quando estamos avaliando seu sistema de gestão.</w:t>
      </w:r>
    </w:p>
    <w:p w14:paraId="39F2EE73" w14:textId="77777777" w:rsidR="000460DA" w:rsidRPr="000460DA" w:rsidRDefault="000460DA" w:rsidP="000460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460DA">
        <w:rPr>
          <w:rFonts w:asciiTheme="majorHAnsi" w:hAnsiTheme="majorHAnsi" w:cstheme="majorHAnsi"/>
        </w:rPr>
        <w:t>Lembramos que é fundamental aos avaliadores o entendimento e a mente aberta durante a condução da avaliação de cada organismo de inspeção, pois nem sempre iremos encontrar tudo igual em organismos diferentes.</w:t>
      </w:r>
    </w:p>
    <w:p w14:paraId="37B286F9" w14:textId="77777777" w:rsidR="000460DA" w:rsidRPr="000460DA" w:rsidRDefault="000460DA" w:rsidP="000460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460DA">
        <w:rPr>
          <w:rFonts w:asciiTheme="majorHAnsi" w:hAnsiTheme="majorHAnsi" w:cstheme="majorHAnsi"/>
        </w:rPr>
        <w:t>Analise, sempre, além dos requisitos normativos, os contextos de cada organismo de inspeção!</w:t>
      </w:r>
    </w:p>
    <w:p w14:paraId="56F0C616" w14:textId="77777777" w:rsidR="000460DA" w:rsidRPr="000460DA" w:rsidRDefault="000460DA" w:rsidP="000460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460DA">
        <w:rPr>
          <w:rFonts w:asciiTheme="majorHAnsi" w:hAnsiTheme="majorHAnsi" w:cstheme="majorHAnsi"/>
        </w:rPr>
        <w:br/>
        <w:t>Esperamos que tenha gostado das aulas e que utilizem os conhecimentos adquiridos em sua profissão!</w:t>
      </w:r>
    </w:p>
    <w:p w14:paraId="6DEC2CB4" w14:textId="77777777" w:rsidR="000460DA" w:rsidRDefault="000460DA" w:rsidP="000460DA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460DA">
        <w:rPr>
          <w:rFonts w:asciiTheme="majorHAnsi" w:hAnsiTheme="majorHAnsi" w:cstheme="majorHAnsi"/>
        </w:rPr>
        <w:t>Ficamos por aqui!</w:t>
      </w:r>
    </w:p>
    <w:p w14:paraId="638F4C3E" w14:textId="02F6C342" w:rsidR="00CC6083" w:rsidRPr="005054A3" w:rsidRDefault="000460DA" w:rsidP="00110F20">
      <w:pPr>
        <w:pStyle w:val="Estilo1"/>
        <w:spacing w:before="240" w:after="240"/>
        <w:jc w:val="both"/>
        <w:rPr>
          <w:rFonts w:asciiTheme="majorHAnsi" w:hAnsiTheme="majorHAnsi" w:cstheme="majorHAnsi"/>
          <w:lang w:val="pt-BR"/>
        </w:rPr>
      </w:pPr>
      <w:bookmarkStart w:id="13" w:name="_Toc86689391"/>
      <w:bookmarkStart w:id="14" w:name="_GoBack"/>
      <w:bookmarkEnd w:id="14"/>
      <w:r>
        <w:rPr>
          <w:rFonts w:asciiTheme="majorHAnsi" w:hAnsiTheme="majorHAnsi" w:cstheme="majorHAnsi"/>
          <w:lang w:val="pt-BR"/>
        </w:rPr>
        <w:lastRenderedPageBreak/>
        <w:t>Bibliografia de apoio</w:t>
      </w:r>
      <w:bookmarkEnd w:id="13"/>
    </w:p>
    <w:p w14:paraId="7D76C734" w14:textId="7AEF60CC" w:rsidR="00CC6083" w:rsidRPr="005054A3" w:rsidRDefault="004950BC" w:rsidP="004950BC">
      <w:pPr>
        <w:pStyle w:val="PargrafodaLista"/>
        <w:numPr>
          <w:ilvl w:val="0"/>
          <w:numId w:val="11"/>
        </w:num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5054A3">
        <w:rPr>
          <w:rFonts w:asciiTheme="majorHAnsi" w:hAnsiTheme="majorHAnsi" w:cstheme="majorHAnsi"/>
          <w:color w:val="000000" w:themeColor="text1"/>
        </w:rPr>
        <w:t>ABNT NBR ISO/IEC 17020:2012 Avaliação da conformidade — Requisitos para o funcionamento de diferentes tipos de organismos que executam inspeção</w:t>
      </w:r>
    </w:p>
    <w:p w14:paraId="4C617AC7" w14:textId="4F427130" w:rsidR="004950BC" w:rsidRPr="005054A3" w:rsidRDefault="004950BC" w:rsidP="002034C3">
      <w:pPr>
        <w:pStyle w:val="PargrafodaLista"/>
        <w:numPr>
          <w:ilvl w:val="0"/>
          <w:numId w:val="11"/>
        </w:num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5054A3">
        <w:rPr>
          <w:rFonts w:asciiTheme="majorHAnsi" w:hAnsiTheme="majorHAnsi" w:cstheme="majorHAnsi"/>
          <w:color w:val="000000" w:themeColor="text1"/>
        </w:rPr>
        <w:t>NIT-DIOIS-008 Revisão 10: APLICAÇÃO DA ABNT NBR/ISO IEC 17020:2012 PARA A ACREDITAÇÃO DE ORGANISMO DE INSPEÇÃO - ILAC P-15:05/2020</w:t>
      </w:r>
    </w:p>
    <w:p w14:paraId="42FD2B75" w14:textId="7E6699C3" w:rsidR="004950BC" w:rsidRPr="005054A3" w:rsidRDefault="004950BC" w:rsidP="004950BC">
      <w:pPr>
        <w:pStyle w:val="PargrafodaLista"/>
        <w:numPr>
          <w:ilvl w:val="0"/>
          <w:numId w:val="11"/>
        </w:num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5054A3">
        <w:rPr>
          <w:rFonts w:asciiTheme="majorHAnsi" w:hAnsiTheme="majorHAnsi" w:cstheme="majorHAnsi"/>
          <w:color w:val="000000" w:themeColor="text1"/>
        </w:rPr>
        <w:t>NIT-DIOIS-019 Revisão 22: CRITÉRIOS ESPECÍFICOS PARA A ACREDITAÇÃO DEORGANISMOS DE INSPEÇÃO</w:t>
      </w:r>
    </w:p>
    <w:p w14:paraId="4125BDB5" w14:textId="2C0D43A8" w:rsidR="00092703" w:rsidRPr="005054A3" w:rsidRDefault="00092703" w:rsidP="004950BC">
      <w:pPr>
        <w:pStyle w:val="PargrafodaLista"/>
        <w:numPr>
          <w:ilvl w:val="0"/>
          <w:numId w:val="11"/>
        </w:num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5054A3">
        <w:rPr>
          <w:rFonts w:asciiTheme="majorHAnsi" w:hAnsiTheme="majorHAnsi" w:cstheme="majorHAnsi"/>
          <w:color w:val="000000" w:themeColor="text1"/>
        </w:rPr>
        <w:t>ABNT NBR ISO 10015:2020</w:t>
      </w:r>
      <w:r w:rsidR="00F21B87" w:rsidRPr="005054A3">
        <w:rPr>
          <w:rFonts w:asciiTheme="majorHAnsi" w:hAnsiTheme="majorHAnsi" w:cstheme="majorHAnsi"/>
          <w:color w:val="000000" w:themeColor="text1"/>
        </w:rPr>
        <w:t xml:space="preserve"> Gestão da qualidade — Diretrizes para gestão da competência e desenvolvimento de pessoas</w:t>
      </w:r>
    </w:p>
    <w:p w14:paraId="7953163C" w14:textId="77777777" w:rsidR="00EE241E" w:rsidRPr="005054A3" w:rsidRDefault="00EE241E" w:rsidP="00EE241E">
      <w:pPr>
        <w:pStyle w:val="PargrafodaLista"/>
        <w:numPr>
          <w:ilvl w:val="0"/>
          <w:numId w:val="11"/>
        </w:numPr>
        <w:spacing w:before="240" w:after="240" w:line="360" w:lineRule="auto"/>
        <w:jc w:val="both"/>
        <w:rPr>
          <w:rFonts w:asciiTheme="majorHAnsi" w:hAnsiTheme="majorHAnsi" w:cstheme="majorHAnsi"/>
          <w:color w:val="000000" w:themeColor="text1"/>
        </w:rPr>
      </w:pPr>
      <w:r w:rsidRPr="005054A3">
        <w:rPr>
          <w:rFonts w:asciiTheme="majorHAnsi" w:hAnsiTheme="majorHAnsi" w:cstheme="majorHAnsi"/>
          <w:color w:val="000000" w:themeColor="text1"/>
        </w:rPr>
        <w:t>ABNT NBR ISO 9000:2015 – Sistemas de gestão da qualidade – Fundamentos e vocabulário</w:t>
      </w:r>
    </w:p>
    <w:p w14:paraId="13E95448" w14:textId="77777777" w:rsidR="00EE241E" w:rsidRPr="005054A3" w:rsidRDefault="00EE241E" w:rsidP="00EE241E">
      <w:pPr>
        <w:pStyle w:val="PargrafodaLista"/>
        <w:spacing w:before="240" w:after="240" w:line="360" w:lineRule="auto"/>
        <w:jc w:val="both"/>
        <w:rPr>
          <w:rFonts w:asciiTheme="majorHAnsi" w:hAnsiTheme="majorHAnsi" w:cstheme="majorHAnsi"/>
          <w:color w:val="FF0000"/>
        </w:rPr>
      </w:pPr>
    </w:p>
    <w:sectPr w:rsidR="00EE241E" w:rsidRPr="005054A3" w:rsidSect="006B05C8">
      <w:headerReference w:type="default" r:id="rId26"/>
      <w:footerReference w:type="default" r:id="rId27"/>
      <w:pgSz w:w="11906" w:h="16838"/>
      <w:pgMar w:top="1417" w:right="1701" w:bottom="993" w:left="1701" w:header="708" w:footer="13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65172" w16cex:dateUtc="2021-10-29T13:54:00Z"/>
  <w16cex:commentExtensible w16cex:durableId="252651C8" w16cex:dateUtc="2021-10-29T13:56:00Z"/>
  <w16cex:commentExtensible w16cex:durableId="252651E7" w16cex:dateUtc="2021-10-29T13:56:00Z"/>
  <w16cex:commentExtensible w16cex:durableId="252651F9" w16cex:dateUtc="2021-10-29T13:56:00Z"/>
  <w16cex:commentExtensible w16cex:durableId="2526530B" w16cex:dateUtc="2021-10-29T14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1D9178" w16cid:durableId="2526515E"/>
  <w16cid:commentId w16cid:paraId="1A3A8199" w16cid:durableId="25265172"/>
  <w16cid:commentId w16cid:paraId="651E7FD4" w16cid:durableId="2526515F"/>
  <w16cid:commentId w16cid:paraId="2258A656" w16cid:durableId="25265160"/>
  <w16cid:commentId w16cid:paraId="5A50F56F" w16cid:durableId="25265161"/>
  <w16cid:commentId w16cid:paraId="1F677382" w16cid:durableId="25265162"/>
  <w16cid:commentId w16cid:paraId="3E1A0EFF" w16cid:durableId="25265163"/>
  <w16cid:commentId w16cid:paraId="25B475CA" w16cid:durableId="252651C8"/>
  <w16cid:commentId w16cid:paraId="2C7DFD7A" w16cid:durableId="25265164"/>
  <w16cid:commentId w16cid:paraId="409399E3" w16cid:durableId="252651E7"/>
  <w16cid:commentId w16cid:paraId="78C854A4" w16cid:durableId="25265165"/>
  <w16cid:commentId w16cid:paraId="61A46CF7" w16cid:durableId="252651F9"/>
  <w16cid:commentId w16cid:paraId="02F5E30B" w16cid:durableId="25265166"/>
  <w16cid:commentId w16cid:paraId="5A25C193" w16cid:durableId="25265167"/>
  <w16cid:commentId w16cid:paraId="41CCBBD8" w16cid:durableId="25265168"/>
  <w16cid:commentId w16cid:paraId="7604ED0A" w16cid:durableId="25265169"/>
  <w16cid:commentId w16cid:paraId="2D3AF55E" w16cid:durableId="2526516A"/>
  <w16cid:commentId w16cid:paraId="7DDCC19F" w16cid:durableId="2526516B"/>
  <w16cid:commentId w16cid:paraId="120D1084" w16cid:durableId="2526516C"/>
  <w16cid:commentId w16cid:paraId="1AE6074E" w16cid:durableId="2526516D"/>
  <w16cid:commentId w16cid:paraId="7D2E828D" w16cid:durableId="2526530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A10EAE" w14:textId="77777777" w:rsidR="00E3795D" w:rsidRDefault="00E3795D" w:rsidP="00CA2A49">
      <w:pPr>
        <w:spacing w:after="0" w:line="240" w:lineRule="auto"/>
      </w:pPr>
      <w:r>
        <w:separator/>
      </w:r>
    </w:p>
  </w:endnote>
  <w:endnote w:type="continuationSeparator" w:id="0">
    <w:p w14:paraId="57696A82" w14:textId="77777777" w:rsidR="00E3795D" w:rsidRDefault="00E3795D" w:rsidP="00CA2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1877250"/>
      <w:docPartObj>
        <w:docPartGallery w:val="Page Numbers (Bottom of Page)"/>
        <w:docPartUnique/>
      </w:docPartObj>
    </w:sdtPr>
    <w:sdtEndPr/>
    <w:sdtContent>
      <w:p w14:paraId="7E44B499" w14:textId="76D66B58" w:rsidR="006B05C8" w:rsidRDefault="006B05C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204">
          <w:rPr>
            <w:noProof/>
          </w:rPr>
          <w:t>21</w:t>
        </w:r>
        <w:r>
          <w:fldChar w:fldCharType="end"/>
        </w:r>
      </w:p>
    </w:sdtContent>
  </w:sdt>
  <w:p w14:paraId="34728673" w14:textId="77777777" w:rsidR="006B05C8" w:rsidRDefault="006B05C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D4FD3" w14:textId="77777777" w:rsidR="00E3795D" w:rsidRDefault="00E3795D" w:rsidP="00CA2A49">
      <w:pPr>
        <w:spacing w:after="0" w:line="240" w:lineRule="auto"/>
      </w:pPr>
      <w:r>
        <w:separator/>
      </w:r>
    </w:p>
  </w:footnote>
  <w:footnote w:type="continuationSeparator" w:id="0">
    <w:p w14:paraId="5684C989" w14:textId="77777777" w:rsidR="00E3795D" w:rsidRDefault="00E3795D" w:rsidP="00CA2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C79A3" w14:textId="01CA96D0" w:rsidR="0066170B" w:rsidRDefault="0066170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4DCD3F8" wp14:editId="07C3724C">
          <wp:simplePos x="0" y="0"/>
          <wp:positionH relativeFrom="margin">
            <wp:align>left</wp:align>
          </wp:positionH>
          <wp:positionV relativeFrom="paragraph">
            <wp:posOffset>-160020</wp:posOffset>
          </wp:positionV>
          <wp:extent cx="5400040" cy="260118"/>
          <wp:effectExtent l="0" t="0" r="0" b="6985"/>
          <wp:wrapSquare wrapText="bothSides"/>
          <wp:docPr id="55" name="Imagem 55" descr="https://entib.org.br/entib/imagens/cab_box_grid_geral-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tib.org.br/entib/imagens/cab_box_grid_geral-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1607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ADDF218" wp14:editId="62D812A8">
          <wp:simplePos x="0" y="0"/>
          <wp:positionH relativeFrom="page">
            <wp:align>right</wp:align>
          </wp:positionH>
          <wp:positionV relativeFrom="paragraph">
            <wp:posOffset>-427355</wp:posOffset>
          </wp:positionV>
          <wp:extent cx="7534275" cy="10657355"/>
          <wp:effectExtent l="0" t="0" r="0" b="0"/>
          <wp:wrapNone/>
          <wp:docPr id="56" name="Imagem 56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ABA"/>
    <w:multiLevelType w:val="hybridMultilevel"/>
    <w:tmpl w:val="72B064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C5553"/>
    <w:multiLevelType w:val="hybridMultilevel"/>
    <w:tmpl w:val="514EAC92"/>
    <w:lvl w:ilvl="0" w:tplc="C93CA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AC0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68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06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2F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C3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1A0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C03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23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FB4715"/>
    <w:multiLevelType w:val="hybridMultilevel"/>
    <w:tmpl w:val="47748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62BBB"/>
    <w:multiLevelType w:val="hybridMultilevel"/>
    <w:tmpl w:val="B712E36C"/>
    <w:lvl w:ilvl="0" w:tplc="2C60D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8C4B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D6F3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1A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22F6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6210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C21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40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F22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A54FAE"/>
    <w:multiLevelType w:val="hybridMultilevel"/>
    <w:tmpl w:val="88F0F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B529C"/>
    <w:multiLevelType w:val="hybridMultilevel"/>
    <w:tmpl w:val="FF32CB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D0EFA"/>
    <w:multiLevelType w:val="hybridMultilevel"/>
    <w:tmpl w:val="70481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96702"/>
    <w:multiLevelType w:val="hybridMultilevel"/>
    <w:tmpl w:val="F1641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1312E"/>
    <w:multiLevelType w:val="hybridMultilevel"/>
    <w:tmpl w:val="F56A7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C3EB2"/>
    <w:multiLevelType w:val="hybridMultilevel"/>
    <w:tmpl w:val="01427CF2"/>
    <w:lvl w:ilvl="0" w:tplc="EE2EEA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EAF0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18A3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96D0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0EE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DCC9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C67F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E203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E22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E21B3D"/>
    <w:multiLevelType w:val="hybridMultilevel"/>
    <w:tmpl w:val="66984D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E0537"/>
    <w:multiLevelType w:val="hybridMultilevel"/>
    <w:tmpl w:val="8CE82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12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/>
  <w:doNotTrackMov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67C"/>
    <w:rsid w:val="00014E57"/>
    <w:rsid w:val="00030D86"/>
    <w:rsid w:val="000460DA"/>
    <w:rsid w:val="00075F80"/>
    <w:rsid w:val="00090583"/>
    <w:rsid w:val="0009121E"/>
    <w:rsid w:val="00092703"/>
    <w:rsid w:val="000935A0"/>
    <w:rsid w:val="000B71ED"/>
    <w:rsid w:val="000C13ED"/>
    <w:rsid w:val="000C1AC9"/>
    <w:rsid w:val="000C72EC"/>
    <w:rsid w:val="000F4F49"/>
    <w:rsid w:val="00110F20"/>
    <w:rsid w:val="00126112"/>
    <w:rsid w:val="00146FCE"/>
    <w:rsid w:val="00184EE0"/>
    <w:rsid w:val="001C3D88"/>
    <w:rsid w:val="001C3DE2"/>
    <w:rsid w:val="001D1E2A"/>
    <w:rsid w:val="001F03B7"/>
    <w:rsid w:val="002173E7"/>
    <w:rsid w:val="002527D0"/>
    <w:rsid w:val="0027687F"/>
    <w:rsid w:val="00294F8F"/>
    <w:rsid w:val="002A1063"/>
    <w:rsid w:val="002B49E0"/>
    <w:rsid w:val="002F5C0E"/>
    <w:rsid w:val="003602D9"/>
    <w:rsid w:val="00367F3C"/>
    <w:rsid w:val="003748D6"/>
    <w:rsid w:val="00380F72"/>
    <w:rsid w:val="003B3108"/>
    <w:rsid w:val="003B3185"/>
    <w:rsid w:val="003B5F8A"/>
    <w:rsid w:val="003C230F"/>
    <w:rsid w:val="003D6E2A"/>
    <w:rsid w:val="003F6E85"/>
    <w:rsid w:val="004010BF"/>
    <w:rsid w:val="00422101"/>
    <w:rsid w:val="00432545"/>
    <w:rsid w:val="0044009E"/>
    <w:rsid w:val="00486FB8"/>
    <w:rsid w:val="00492EB1"/>
    <w:rsid w:val="004950BC"/>
    <w:rsid w:val="004B4BE6"/>
    <w:rsid w:val="004C2101"/>
    <w:rsid w:val="004C40B8"/>
    <w:rsid w:val="004D1CA2"/>
    <w:rsid w:val="004D37BD"/>
    <w:rsid w:val="004E60B1"/>
    <w:rsid w:val="005054A3"/>
    <w:rsid w:val="00546473"/>
    <w:rsid w:val="0055243D"/>
    <w:rsid w:val="00555C5D"/>
    <w:rsid w:val="00566021"/>
    <w:rsid w:val="00582E23"/>
    <w:rsid w:val="005A75AF"/>
    <w:rsid w:val="005C2CE0"/>
    <w:rsid w:val="006115D5"/>
    <w:rsid w:val="00611E52"/>
    <w:rsid w:val="00624DA9"/>
    <w:rsid w:val="00643BF2"/>
    <w:rsid w:val="0066170B"/>
    <w:rsid w:val="006901EE"/>
    <w:rsid w:val="006930F3"/>
    <w:rsid w:val="006A0E6D"/>
    <w:rsid w:val="006A3330"/>
    <w:rsid w:val="006B05C8"/>
    <w:rsid w:val="006D281D"/>
    <w:rsid w:val="006E33E7"/>
    <w:rsid w:val="006E7F6E"/>
    <w:rsid w:val="006F5350"/>
    <w:rsid w:val="00713591"/>
    <w:rsid w:val="00715BD4"/>
    <w:rsid w:val="007210A4"/>
    <w:rsid w:val="0072467C"/>
    <w:rsid w:val="007822EC"/>
    <w:rsid w:val="007A617B"/>
    <w:rsid w:val="007C07AF"/>
    <w:rsid w:val="007C480E"/>
    <w:rsid w:val="00824894"/>
    <w:rsid w:val="00833204"/>
    <w:rsid w:val="00850C82"/>
    <w:rsid w:val="008774A6"/>
    <w:rsid w:val="008C521E"/>
    <w:rsid w:val="008D15F7"/>
    <w:rsid w:val="008F3133"/>
    <w:rsid w:val="008F42BF"/>
    <w:rsid w:val="009526D2"/>
    <w:rsid w:val="009A4FED"/>
    <w:rsid w:val="009B4D1A"/>
    <w:rsid w:val="009C01E8"/>
    <w:rsid w:val="009C4D65"/>
    <w:rsid w:val="009D568E"/>
    <w:rsid w:val="009F0074"/>
    <w:rsid w:val="009F353A"/>
    <w:rsid w:val="00A21982"/>
    <w:rsid w:val="00A83F4B"/>
    <w:rsid w:val="00AA0EA8"/>
    <w:rsid w:val="00AA696E"/>
    <w:rsid w:val="00AE45A2"/>
    <w:rsid w:val="00AF76A0"/>
    <w:rsid w:val="00B00B1D"/>
    <w:rsid w:val="00B04083"/>
    <w:rsid w:val="00B22915"/>
    <w:rsid w:val="00B532ED"/>
    <w:rsid w:val="00B666D8"/>
    <w:rsid w:val="00B71245"/>
    <w:rsid w:val="00B749DD"/>
    <w:rsid w:val="00B83B7A"/>
    <w:rsid w:val="00B91ACB"/>
    <w:rsid w:val="00BC2CFF"/>
    <w:rsid w:val="00BD4331"/>
    <w:rsid w:val="00BD4C7F"/>
    <w:rsid w:val="00BE02C5"/>
    <w:rsid w:val="00BF204B"/>
    <w:rsid w:val="00BF550E"/>
    <w:rsid w:val="00BF6B44"/>
    <w:rsid w:val="00C621F9"/>
    <w:rsid w:val="00C7760C"/>
    <w:rsid w:val="00CA2A49"/>
    <w:rsid w:val="00CA2E22"/>
    <w:rsid w:val="00CA3715"/>
    <w:rsid w:val="00CB30A0"/>
    <w:rsid w:val="00CC3D01"/>
    <w:rsid w:val="00CC6083"/>
    <w:rsid w:val="00CD678A"/>
    <w:rsid w:val="00D1475B"/>
    <w:rsid w:val="00D61AF2"/>
    <w:rsid w:val="00D635DC"/>
    <w:rsid w:val="00D72D95"/>
    <w:rsid w:val="00D84AE0"/>
    <w:rsid w:val="00D87E96"/>
    <w:rsid w:val="00DA71FB"/>
    <w:rsid w:val="00DD4DDF"/>
    <w:rsid w:val="00DF00FA"/>
    <w:rsid w:val="00E007B8"/>
    <w:rsid w:val="00E14330"/>
    <w:rsid w:val="00E22CD6"/>
    <w:rsid w:val="00E33DB0"/>
    <w:rsid w:val="00E3694A"/>
    <w:rsid w:val="00E3795D"/>
    <w:rsid w:val="00E41CF8"/>
    <w:rsid w:val="00E43BA2"/>
    <w:rsid w:val="00E55513"/>
    <w:rsid w:val="00EA348E"/>
    <w:rsid w:val="00EB0F00"/>
    <w:rsid w:val="00ED55CE"/>
    <w:rsid w:val="00ED7C46"/>
    <w:rsid w:val="00EE00A8"/>
    <w:rsid w:val="00EE1E73"/>
    <w:rsid w:val="00EE241E"/>
    <w:rsid w:val="00EF11A6"/>
    <w:rsid w:val="00EF74D9"/>
    <w:rsid w:val="00F06FE8"/>
    <w:rsid w:val="00F173CD"/>
    <w:rsid w:val="00F21B87"/>
    <w:rsid w:val="00F27DE2"/>
    <w:rsid w:val="00F45A4E"/>
    <w:rsid w:val="00F55FF3"/>
    <w:rsid w:val="00FB199B"/>
    <w:rsid w:val="00FD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5D644"/>
  <w15:chartTrackingRefBased/>
  <w15:docId w15:val="{6C161B30-0695-4103-A4B0-746AE70A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F7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C8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2467C"/>
    <w:pPr>
      <w:ind w:left="720"/>
      <w:contextualSpacing/>
    </w:pPr>
  </w:style>
  <w:style w:type="paragraph" w:customStyle="1" w:styleId="Estilo1">
    <w:name w:val="Estilo1"/>
    <w:basedOn w:val="Ttulo1"/>
    <w:uiPriority w:val="1"/>
    <w:qFormat/>
    <w:rsid w:val="00AF76A0"/>
    <w:pPr>
      <w:widowControl w:val="0"/>
      <w:spacing w:before="360" w:after="360" w:line="360" w:lineRule="auto"/>
    </w:pPr>
    <w:rPr>
      <w:rFonts w:ascii="Calibri Light" w:hAnsi="Calibri Light"/>
      <w:b/>
      <w:color w:val="0070C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AF76A0"/>
    <w:rPr>
      <w:rFonts w:asciiTheme="majorHAnsi" w:eastAsiaTheme="majorEastAsia" w:hAnsiTheme="majorHAnsi" w:cstheme="majorBidi"/>
      <w:color w:val="004C8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AF76A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C0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1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1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1E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A0EA8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A2A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2A49"/>
  </w:style>
  <w:style w:type="paragraph" w:styleId="Rodap">
    <w:name w:val="footer"/>
    <w:basedOn w:val="Normal"/>
    <w:link w:val="RodapChar"/>
    <w:uiPriority w:val="99"/>
    <w:unhideWhenUsed/>
    <w:rsid w:val="00CA2A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2A49"/>
  </w:style>
  <w:style w:type="character" w:customStyle="1" w:styleId="MenoPendente1">
    <w:name w:val="Menção Pendente1"/>
    <w:basedOn w:val="Fontepargpadro"/>
    <w:uiPriority w:val="99"/>
    <w:semiHidden/>
    <w:unhideWhenUsed/>
    <w:rsid w:val="00E41CF8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1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170B"/>
    <w:rPr>
      <w:rFonts w:ascii="Segoe UI" w:hAnsi="Segoe UI" w:cs="Segoe UI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CD678A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CD678A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46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3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5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4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5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59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0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06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2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priberam.pt/dlpo/implementar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www.inmetro.gov.br/credenciamento/organismos/doc_organismos.asp?tOrganismo=OIA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66906-2D7A-4982-9A03-D03FDECC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22</Pages>
  <Words>4059</Words>
  <Characters>21923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Lucca Lerch</dc:creator>
  <cp:keywords/>
  <dc:description/>
  <cp:lastModifiedBy>Aline Marques</cp:lastModifiedBy>
  <cp:revision>13</cp:revision>
  <cp:lastPrinted>2021-11-04T13:10:00Z</cp:lastPrinted>
  <dcterms:created xsi:type="dcterms:W3CDTF">2021-10-29T13:54:00Z</dcterms:created>
  <dcterms:modified xsi:type="dcterms:W3CDTF">2021-11-04T13:14:00Z</dcterms:modified>
</cp:coreProperties>
</file>