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4D62B" w14:textId="608B509D" w:rsidR="00AF76A0" w:rsidRPr="009A4C44" w:rsidRDefault="00074226" w:rsidP="0072467C">
      <w:pPr>
        <w:spacing w:before="240" w:after="240" w:line="360" w:lineRule="auto"/>
      </w:pPr>
      <w:r w:rsidRPr="009A4C44">
        <w:rPr>
          <w:noProof/>
          <w:lang w:eastAsia="pt-BR"/>
        </w:rPr>
        <w:drawing>
          <wp:anchor distT="0" distB="0" distL="114300" distR="114300" simplePos="0" relativeHeight="251658240" behindDoc="1" locked="0" layoutInCell="1" allowOverlap="1" wp14:anchorId="3D93FFAA" wp14:editId="3AB2499F">
            <wp:simplePos x="0" y="0"/>
            <wp:positionH relativeFrom="page">
              <wp:align>left</wp:align>
            </wp:positionH>
            <wp:positionV relativeFrom="paragraph">
              <wp:posOffset>-895350</wp:posOffset>
            </wp:positionV>
            <wp:extent cx="7547757" cy="10648950"/>
            <wp:effectExtent l="0" t="0" r="0" b="0"/>
            <wp:wrapNone/>
            <wp:docPr id="2" name="Imagem 2" descr="Z:\PROJETOS\INMETRO 2021\CGCRE\Cursos\ABNT NBR 17020\Capas e identidade\modelo de capa-apostila_PDF_Analise_Interpretacao_ABNT_17020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ROJETOS\INMETRO 2021\CGCRE\Cursos\ABNT NBR 17020\Capas e identidade\modelo de capa-apostila_PDF_Analise_Interpretacao_ABNT_17020_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4946" cy="106590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DD9CC" w14:textId="50B23AEC" w:rsidR="00074226" w:rsidRPr="009A4C44" w:rsidRDefault="00074226" w:rsidP="0072467C">
      <w:pPr>
        <w:spacing w:before="240" w:after="240" w:line="360" w:lineRule="auto"/>
      </w:pPr>
    </w:p>
    <w:p w14:paraId="18794466" w14:textId="77777777" w:rsidR="00074226" w:rsidRPr="009A4C44" w:rsidRDefault="00074226" w:rsidP="0072467C">
      <w:pPr>
        <w:spacing w:before="240" w:after="240" w:line="360" w:lineRule="auto"/>
      </w:pPr>
    </w:p>
    <w:p w14:paraId="7F41B5FF" w14:textId="77777777" w:rsidR="00074226" w:rsidRPr="009A4C44" w:rsidRDefault="00074226" w:rsidP="0072467C">
      <w:pPr>
        <w:spacing w:before="240" w:after="240" w:line="360" w:lineRule="auto"/>
      </w:pPr>
    </w:p>
    <w:p w14:paraId="16EFF9A4" w14:textId="77777777" w:rsidR="00074226" w:rsidRPr="009A4C44" w:rsidRDefault="00074226" w:rsidP="0072467C">
      <w:pPr>
        <w:spacing w:before="240" w:after="240" w:line="360" w:lineRule="auto"/>
      </w:pPr>
    </w:p>
    <w:p w14:paraId="0F48C1C0" w14:textId="77777777" w:rsidR="00074226" w:rsidRPr="009A4C44" w:rsidRDefault="00074226" w:rsidP="0072467C">
      <w:pPr>
        <w:spacing w:before="240" w:after="240" w:line="360" w:lineRule="auto"/>
      </w:pPr>
    </w:p>
    <w:p w14:paraId="753DACED" w14:textId="77777777" w:rsidR="00074226" w:rsidRPr="009A4C44" w:rsidRDefault="00074226" w:rsidP="0072467C">
      <w:pPr>
        <w:spacing w:before="240" w:after="240" w:line="360" w:lineRule="auto"/>
      </w:pPr>
    </w:p>
    <w:p w14:paraId="5A1FF98E" w14:textId="77777777" w:rsidR="00074226" w:rsidRPr="009A4C44" w:rsidRDefault="00074226" w:rsidP="0072467C">
      <w:pPr>
        <w:spacing w:before="240" w:after="240" w:line="360" w:lineRule="auto"/>
      </w:pPr>
    </w:p>
    <w:p w14:paraId="17B5A75D" w14:textId="77777777" w:rsidR="00074226" w:rsidRPr="009A4C44" w:rsidRDefault="00074226" w:rsidP="0072467C">
      <w:pPr>
        <w:spacing w:before="240" w:after="240" w:line="360" w:lineRule="auto"/>
      </w:pPr>
    </w:p>
    <w:p w14:paraId="2EE2480B" w14:textId="77777777" w:rsidR="00074226" w:rsidRPr="009A4C44" w:rsidRDefault="00074226" w:rsidP="0072467C">
      <w:pPr>
        <w:spacing w:before="240" w:after="240" w:line="360" w:lineRule="auto"/>
      </w:pPr>
    </w:p>
    <w:p w14:paraId="39F29CBF" w14:textId="77777777" w:rsidR="00074226" w:rsidRPr="009A4C44" w:rsidRDefault="00074226" w:rsidP="0072467C">
      <w:pPr>
        <w:spacing w:before="240" w:after="240" w:line="360" w:lineRule="auto"/>
      </w:pPr>
    </w:p>
    <w:p w14:paraId="2B74218E" w14:textId="77777777" w:rsidR="00074226" w:rsidRPr="009A4C44" w:rsidRDefault="00074226" w:rsidP="0072467C">
      <w:pPr>
        <w:spacing w:before="240" w:after="240" w:line="360" w:lineRule="auto"/>
      </w:pPr>
    </w:p>
    <w:p w14:paraId="21381A15" w14:textId="77777777" w:rsidR="00074226" w:rsidRPr="009A4C44" w:rsidRDefault="00074226" w:rsidP="0072467C">
      <w:pPr>
        <w:spacing w:before="240" w:after="240" w:line="360" w:lineRule="auto"/>
      </w:pPr>
    </w:p>
    <w:p w14:paraId="004D54C6" w14:textId="77777777" w:rsidR="00074226" w:rsidRPr="009A4C44" w:rsidRDefault="00074226" w:rsidP="0072467C">
      <w:pPr>
        <w:spacing w:before="240" w:after="240" w:line="360" w:lineRule="auto"/>
      </w:pPr>
    </w:p>
    <w:p w14:paraId="31B9EBCC" w14:textId="77777777" w:rsidR="00074226" w:rsidRPr="009A4C44" w:rsidRDefault="00074226" w:rsidP="0072467C">
      <w:pPr>
        <w:spacing w:before="240" w:after="240" w:line="360" w:lineRule="auto"/>
      </w:pPr>
    </w:p>
    <w:p w14:paraId="4497CFF8" w14:textId="77777777" w:rsidR="00074226" w:rsidRPr="009A4C44" w:rsidRDefault="00074226" w:rsidP="0072467C">
      <w:pPr>
        <w:spacing w:before="240" w:after="240" w:line="360" w:lineRule="auto"/>
      </w:pPr>
    </w:p>
    <w:p w14:paraId="0F1243AD" w14:textId="77777777" w:rsidR="00074226" w:rsidRPr="009A4C44" w:rsidRDefault="00074226" w:rsidP="0072467C">
      <w:pPr>
        <w:spacing w:before="240" w:after="240" w:line="360" w:lineRule="auto"/>
      </w:pPr>
    </w:p>
    <w:p w14:paraId="4ABAEA83" w14:textId="77777777" w:rsidR="00074226" w:rsidRPr="009A4C44" w:rsidRDefault="00074226" w:rsidP="0072467C">
      <w:pPr>
        <w:spacing w:before="240" w:after="240" w:line="360" w:lineRule="auto"/>
      </w:pPr>
    </w:p>
    <w:p w14:paraId="7FC372EF" w14:textId="77777777" w:rsidR="00074226" w:rsidRPr="009A4C44" w:rsidRDefault="00074226" w:rsidP="0072467C">
      <w:pPr>
        <w:spacing w:before="240" w:after="240" w:line="360" w:lineRule="auto"/>
      </w:pPr>
    </w:p>
    <w:p w14:paraId="081D48BE" w14:textId="77777777" w:rsidR="00074226" w:rsidRPr="009A4C44" w:rsidRDefault="00074226" w:rsidP="0072467C">
      <w:pPr>
        <w:spacing w:before="240" w:after="240" w:line="360" w:lineRule="auto"/>
      </w:pPr>
    </w:p>
    <w:p w14:paraId="5C0C1DA6" w14:textId="77777777" w:rsidR="00AF76A0" w:rsidRPr="009A4C44" w:rsidRDefault="00AF76A0" w:rsidP="0072467C">
      <w:pPr>
        <w:spacing w:before="240" w:after="240" w:line="360" w:lineRule="auto"/>
      </w:pPr>
    </w:p>
    <w:p w14:paraId="64BF208B" w14:textId="77777777" w:rsidR="00074226" w:rsidRPr="009A4C44" w:rsidRDefault="00074226" w:rsidP="00AF76A0">
      <w:pPr>
        <w:pStyle w:val="Estilo1"/>
        <w:keepNext w:val="0"/>
        <w:keepLines w:val="0"/>
        <w:spacing w:before="120" w:after="120"/>
        <w:jc w:val="center"/>
        <w:outlineLvl w:val="9"/>
        <w:rPr>
          <w:rFonts w:cs="Calibri Light"/>
          <w:lang w:val="pt-BR"/>
        </w:rPr>
      </w:pPr>
      <w:bookmarkStart w:id="0" w:name="_Toc427916371"/>
      <w:bookmarkStart w:id="1" w:name="_Toc427917749"/>
      <w:bookmarkStart w:id="2" w:name="_Toc428889949"/>
      <w:bookmarkStart w:id="3" w:name="_Toc446424351"/>
      <w:bookmarkStart w:id="4" w:name="_Toc473046688"/>
    </w:p>
    <w:p w14:paraId="01D201DA" w14:textId="77777777" w:rsidR="00074226" w:rsidRDefault="00074226" w:rsidP="00AF76A0">
      <w:pPr>
        <w:pStyle w:val="Estilo1"/>
        <w:keepNext w:val="0"/>
        <w:keepLines w:val="0"/>
        <w:spacing w:before="120" w:after="120"/>
        <w:jc w:val="center"/>
        <w:outlineLvl w:val="9"/>
        <w:rPr>
          <w:rFonts w:cs="Calibri Light"/>
          <w:lang w:val="pt-BR"/>
        </w:rPr>
      </w:pPr>
    </w:p>
    <w:p w14:paraId="0B1C7E41" w14:textId="77777777" w:rsidR="0061271F" w:rsidRDefault="0061271F" w:rsidP="00AF76A0">
      <w:pPr>
        <w:pStyle w:val="Estilo1"/>
        <w:keepNext w:val="0"/>
        <w:keepLines w:val="0"/>
        <w:spacing w:before="120" w:after="120"/>
        <w:jc w:val="center"/>
        <w:outlineLvl w:val="9"/>
        <w:rPr>
          <w:rFonts w:cs="Calibri Light"/>
          <w:lang w:val="pt-BR"/>
        </w:rPr>
      </w:pPr>
    </w:p>
    <w:p w14:paraId="5F2429AD" w14:textId="77777777" w:rsidR="0061271F" w:rsidRPr="009A4C44" w:rsidRDefault="0061271F" w:rsidP="00AF76A0">
      <w:pPr>
        <w:pStyle w:val="Estilo1"/>
        <w:keepNext w:val="0"/>
        <w:keepLines w:val="0"/>
        <w:spacing w:before="120" w:after="120"/>
        <w:jc w:val="center"/>
        <w:outlineLvl w:val="9"/>
        <w:rPr>
          <w:rFonts w:cs="Calibri Light"/>
          <w:lang w:val="pt-BR"/>
        </w:rPr>
      </w:pPr>
    </w:p>
    <w:p w14:paraId="16EC513F" w14:textId="77777777" w:rsidR="00074226" w:rsidRPr="009A4C44" w:rsidRDefault="00074226" w:rsidP="00AF76A0">
      <w:pPr>
        <w:pStyle w:val="Estilo1"/>
        <w:keepNext w:val="0"/>
        <w:keepLines w:val="0"/>
        <w:spacing w:before="120" w:after="120"/>
        <w:jc w:val="center"/>
        <w:outlineLvl w:val="9"/>
        <w:rPr>
          <w:rFonts w:cs="Calibri Light"/>
          <w:lang w:val="pt-BR"/>
        </w:rPr>
      </w:pPr>
    </w:p>
    <w:p w14:paraId="13504ECA" w14:textId="77777777" w:rsidR="00074226" w:rsidRPr="009A4C44" w:rsidRDefault="00074226" w:rsidP="00AF76A0">
      <w:pPr>
        <w:pStyle w:val="Estilo1"/>
        <w:keepNext w:val="0"/>
        <w:keepLines w:val="0"/>
        <w:spacing w:before="120" w:after="120"/>
        <w:jc w:val="center"/>
        <w:outlineLvl w:val="9"/>
        <w:rPr>
          <w:rFonts w:cs="Calibri Light"/>
          <w:lang w:val="pt-BR"/>
        </w:rPr>
      </w:pPr>
    </w:p>
    <w:sdt>
      <w:sdtPr>
        <w:rPr>
          <w:rFonts w:asciiTheme="minorHAnsi" w:eastAsiaTheme="minorHAnsi" w:hAnsiTheme="minorHAnsi" w:cstheme="minorBidi"/>
          <w:color w:val="auto"/>
          <w:sz w:val="22"/>
          <w:szCs w:val="22"/>
          <w:lang w:eastAsia="en-US"/>
        </w:rPr>
        <w:id w:val="-1523694516"/>
        <w:docPartObj>
          <w:docPartGallery w:val="Table of Contents"/>
          <w:docPartUnique/>
        </w:docPartObj>
      </w:sdtPr>
      <w:sdtEndPr>
        <w:rPr>
          <w:b/>
          <w:bCs/>
        </w:rPr>
      </w:sdtEndPr>
      <w:sdtContent>
        <w:p w14:paraId="0E1E8416" w14:textId="7CB54EAA" w:rsidR="00074226" w:rsidRPr="009A4C44" w:rsidRDefault="00074226" w:rsidP="00074226">
          <w:pPr>
            <w:pStyle w:val="CabealhodoSumrio"/>
            <w:jc w:val="center"/>
            <w:rPr>
              <w:b/>
            </w:rPr>
          </w:pPr>
          <w:r w:rsidRPr="009A4C44">
            <w:rPr>
              <w:b/>
              <w:color w:val="0066B2" w:themeColor="accent1"/>
            </w:rPr>
            <w:t>Sumário</w:t>
          </w:r>
        </w:p>
        <w:p w14:paraId="712B3FAF" w14:textId="77777777" w:rsidR="00074226" w:rsidRPr="009A4C44" w:rsidRDefault="00074226" w:rsidP="00074226">
          <w:pPr>
            <w:rPr>
              <w:lang w:eastAsia="pt-BR"/>
            </w:rPr>
          </w:pPr>
        </w:p>
        <w:bookmarkStart w:id="5" w:name="_GoBack"/>
        <w:bookmarkEnd w:id="5"/>
        <w:p w14:paraId="3EFBE29C" w14:textId="77777777" w:rsidR="00540466" w:rsidRDefault="00074226">
          <w:pPr>
            <w:pStyle w:val="Sumrio1"/>
            <w:tabs>
              <w:tab w:val="left" w:pos="440"/>
              <w:tab w:val="right" w:leader="dot" w:pos="9060"/>
            </w:tabs>
            <w:rPr>
              <w:rFonts w:eastAsiaTheme="minorEastAsia"/>
              <w:noProof/>
              <w:lang w:eastAsia="pt-BR"/>
            </w:rPr>
          </w:pPr>
          <w:r w:rsidRPr="009A4C44">
            <w:rPr>
              <w:b/>
              <w:bCs/>
            </w:rPr>
            <w:fldChar w:fldCharType="begin"/>
          </w:r>
          <w:r w:rsidRPr="009A4C44">
            <w:rPr>
              <w:b/>
              <w:bCs/>
            </w:rPr>
            <w:instrText xml:space="preserve"> TOC \o "1-3" \h \z \u </w:instrText>
          </w:r>
          <w:r w:rsidRPr="009A4C44">
            <w:rPr>
              <w:b/>
              <w:bCs/>
            </w:rPr>
            <w:fldChar w:fldCharType="separate"/>
          </w:r>
          <w:hyperlink w:anchor="_Toc86686284" w:history="1">
            <w:r w:rsidR="00540466" w:rsidRPr="003B17BA">
              <w:rPr>
                <w:rStyle w:val="Hyperlink"/>
                <w:noProof/>
              </w:rPr>
              <w:t>1.</w:t>
            </w:r>
            <w:r w:rsidR="00540466">
              <w:rPr>
                <w:rFonts w:eastAsiaTheme="minorEastAsia"/>
                <w:noProof/>
                <w:lang w:eastAsia="pt-BR"/>
              </w:rPr>
              <w:tab/>
            </w:r>
            <w:r w:rsidR="00540466" w:rsidRPr="003B17BA">
              <w:rPr>
                <w:rStyle w:val="Hyperlink"/>
                <w:rFonts w:cs="Calibri Light"/>
                <w:noProof/>
              </w:rPr>
              <w:t>Requisitos de processo: métodos e procedimentos de inspeção</w:t>
            </w:r>
            <w:r w:rsidR="00540466">
              <w:rPr>
                <w:noProof/>
                <w:webHidden/>
              </w:rPr>
              <w:tab/>
            </w:r>
            <w:r w:rsidR="00540466">
              <w:rPr>
                <w:noProof/>
                <w:webHidden/>
              </w:rPr>
              <w:fldChar w:fldCharType="begin"/>
            </w:r>
            <w:r w:rsidR="00540466">
              <w:rPr>
                <w:noProof/>
                <w:webHidden/>
              </w:rPr>
              <w:instrText xml:space="preserve"> PAGEREF _Toc86686284 \h </w:instrText>
            </w:r>
            <w:r w:rsidR="00540466">
              <w:rPr>
                <w:noProof/>
                <w:webHidden/>
              </w:rPr>
            </w:r>
            <w:r w:rsidR="00540466">
              <w:rPr>
                <w:noProof/>
                <w:webHidden/>
              </w:rPr>
              <w:fldChar w:fldCharType="separate"/>
            </w:r>
            <w:r w:rsidR="00F37A95">
              <w:rPr>
                <w:noProof/>
                <w:webHidden/>
              </w:rPr>
              <w:t>4</w:t>
            </w:r>
            <w:r w:rsidR="00540466">
              <w:rPr>
                <w:noProof/>
                <w:webHidden/>
              </w:rPr>
              <w:fldChar w:fldCharType="end"/>
            </w:r>
          </w:hyperlink>
        </w:p>
        <w:p w14:paraId="603161FF" w14:textId="77777777" w:rsidR="00540466" w:rsidRDefault="00540466">
          <w:pPr>
            <w:pStyle w:val="Sumrio1"/>
            <w:tabs>
              <w:tab w:val="left" w:pos="440"/>
              <w:tab w:val="right" w:leader="dot" w:pos="9060"/>
            </w:tabs>
            <w:rPr>
              <w:rFonts w:eastAsiaTheme="minorEastAsia"/>
              <w:noProof/>
              <w:lang w:eastAsia="pt-BR"/>
            </w:rPr>
          </w:pPr>
          <w:hyperlink w:anchor="_Toc86686285" w:history="1">
            <w:r w:rsidRPr="003B17BA">
              <w:rPr>
                <w:rStyle w:val="Hyperlink"/>
                <w:rFonts w:cstheme="minorHAnsi"/>
                <w:noProof/>
              </w:rPr>
              <w:t>2.</w:t>
            </w:r>
            <w:r>
              <w:rPr>
                <w:rFonts w:eastAsiaTheme="minorEastAsia"/>
                <w:noProof/>
                <w:lang w:eastAsia="pt-BR"/>
              </w:rPr>
              <w:tab/>
            </w:r>
            <w:r w:rsidRPr="003B17BA">
              <w:rPr>
                <w:rStyle w:val="Hyperlink"/>
                <w:rFonts w:cs="Calibri Light"/>
                <w:noProof/>
              </w:rPr>
              <w:t>Tratamento de itens de inspeção e amostras</w:t>
            </w:r>
            <w:r>
              <w:rPr>
                <w:noProof/>
                <w:webHidden/>
              </w:rPr>
              <w:tab/>
            </w:r>
            <w:r>
              <w:rPr>
                <w:noProof/>
                <w:webHidden/>
              </w:rPr>
              <w:fldChar w:fldCharType="begin"/>
            </w:r>
            <w:r>
              <w:rPr>
                <w:noProof/>
                <w:webHidden/>
              </w:rPr>
              <w:instrText xml:space="preserve"> PAGEREF _Toc86686285 \h </w:instrText>
            </w:r>
            <w:r>
              <w:rPr>
                <w:noProof/>
                <w:webHidden/>
              </w:rPr>
            </w:r>
            <w:r>
              <w:rPr>
                <w:noProof/>
                <w:webHidden/>
              </w:rPr>
              <w:fldChar w:fldCharType="separate"/>
            </w:r>
            <w:r w:rsidR="00F37A95">
              <w:rPr>
                <w:noProof/>
                <w:webHidden/>
              </w:rPr>
              <w:t>10</w:t>
            </w:r>
            <w:r>
              <w:rPr>
                <w:noProof/>
                <w:webHidden/>
              </w:rPr>
              <w:fldChar w:fldCharType="end"/>
            </w:r>
          </w:hyperlink>
        </w:p>
        <w:p w14:paraId="61895FFB" w14:textId="77777777" w:rsidR="00540466" w:rsidRDefault="00540466">
          <w:pPr>
            <w:pStyle w:val="Sumrio1"/>
            <w:tabs>
              <w:tab w:val="left" w:pos="440"/>
              <w:tab w:val="right" w:leader="dot" w:pos="9060"/>
            </w:tabs>
            <w:rPr>
              <w:rFonts w:eastAsiaTheme="minorEastAsia"/>
              <w:noProof/>
              <w:lang w:eastAsia="pt-BR"/>
            </w:rPr>
          </w:pPr>
          <w:hyperlink w:anchor="_Toc86686286" w:history="1">
            <w:r w:rsidRPr="003B17BA">
              <w:rPr>
                <w:rStyle w:val="Hyperlink"/>
                <w:rFonts w:cstheme="minorHAnsi"/>
                <w:noProof/>
              </w:rPr>
              <w:t>3.</w:t>
            </w:r>
            <w:r>
              <w:rPr>
                <w:rFonts w:eastAsiaTheme="minorEastAsia"/>
                <w:noProof/>
                <w:lang w:eastAsia="pt-BR"/>
              </w:rPr>
              <w:tab/>
            </w:r>
            <w:r w:rsidRPr="003B17BA">
              <w:rPr>
                <w:rStyle w:val="Hyperlink"/>
                <w:rFonts w:cs="Calibri Light"/>
                <w:noProof/>
              </w:rPr>
              <w:t>Registros e relatórios de inspeção</w:t>
            </w:r>
            <w:r>
              <w:rPr>
                <w:noProof/>
                <w:webHidden/>
              </w:rPr>
              <w:tab/>
            </w:r>
            <w:r>
              <w:rPr>
                <w:noProof/>
                <w:webHidden/>
              </w:rPr>
              <w:fldChar w:fldCharType="begin"/>
            </w:r>
            <w:r>
              <w:rPr>
                <w:noProof/>
                <w:webHidden/>
              </w:rPr>
              <w:instrText xml:space="preserve"> PAGEREF _Toc86686286 \h </w:instrText>
            </w:r>
            <w:r>
              <w:rPr>
                <w:noProof/>
                <w:webHidden/>
              </w:rPr>
            </w:r>
            <w:r>
              <w:rPr>
                <w:noProof/>
                <w:webHidden/>
              </w:rPr>
              <w:fldChar w:fldCharType="separate"/>
            </w:r>
            <w:r w:rsidR="00F37A95">
              <w:rPr>
                <w:noProof/>
                <w:webHidden/>
              </w:rPr>
              <w:t>11</w:t>
            </w:r>
            <w:r>
              <w:rPr>
                <w:noProof/>
                <w:webHidden/>
              </w:rPr>
              <w:fldChar w:fldCharType="end"/>
            </w:r>
          </w:hyperlink>
        </w:p>
        <w:p w14:paraId="6E34130C" w14:textId="77777777" w:rsidR="00540466" w:rsidRDefault="00540466">
          <w:pPr>
            <w:pStyle w:val="Sumrio1"/>
            <w:tabs>
              <w:tab w:val="left" w:pos="440"/>
              <w:tab w:val="right" w:leader="dot" w:pos="9060"/>
            </w:tabs>
            <w:rPr>
              <w:rFonts w:eastAsiaTheme="minorEastAsia"/>
              <w:noProof/>
              <w:lang w:eastAsia="pt-BR"/>
            </w:rPr>
          </w:pPr>
          <w:hyperlink w:anchor="_Toc86686287" w:history="1">
            <w:r w:rsidRPr="003B17BA">
              <w:rPr>
                <w:rStyle w:val="Hyperlink"/>
                <w:rFonts w:cstheme="minorHAnsi"/>
                <w:noProof/>
              </w:rPr>
              <w:t>4.</w:t>
            </w:r>
            <w:r>
              <w:rPr>
                <w:rFonts w:eastAsiaTheme="minorEastAsia"/>
                <w:noProof/>
                <w:lang w:eastAsia="pt-BR"/>
              </w:rPr>
              <w:tab/>
            </w:r>
            <w:r w:rsidRPr="003B17BA">
              <w:rPr>
                <w:rStyle w:val="Hyperlink"/>
                <w:rFonts w:cs="Calibri Light"/>
                <w:noProof/>
              </w:rPr>
              <w:t>Reclamações e apelações</w:t>
            </w:r>
            <w:r>
              <w:rPr>
                <w:noProof/>
                <w:webHidden/>
              </w:rPr>
              <w:tab/>
            </w:r>
            <w:r>
              <w:rPr>
                <w:noProof/>
                <w:webHidden/>
              </w:rPr>
              <w:fldChar w:fldCharType="begin"/>
            </w:r>
            <w:r>
              <w:rPr>
                <w:noProof/>
                <w:webHidden/>
              </w:rPr>
              <w:instrText xml:space="preserve"> PAGEREF _Toc86686287 \h </w:instrText>
            </w:r>
            <w:r>
              <w:rPr>
                <w:noProof/>
                <w:webHidden/>
              </w:rPr>
            </w:r>
            <w:r>
              <w:rPr>
                <w:noProof/>
                <w:webHidden/>
              </w:rPr>
              <w:fldChar w:fldCharType="separate"/>
            </w:r>
            <w:r w:rsidR="00F37A95">
              <w:rPr>
                <w:noProof/>
                <w:webHidden/>
              </w:rPr>
              <w:t>13</w:t>
            </w:r>
            <w:r>
              <w:rPr>
                <w:noProof/>
                <w:webHidden/>
              </w:rPr>
              <w:fldChar w:fldCharType="end"/>
            </w:r>
          </w:hyperlink>
        </w:p>
        <w:p w14:paraId="5ECB9EA8" w14:textId="77777777" w:rsidR="00540466" w:rsidRDefault="00540466">
          <w:pPr>
            <w:pStyle w:val="Sumrio1"/>
            <w:tabs>
              <w:tab w:val="right" w:leader="dot" w:pos="9060"/>
            </w:tabs>
            <w:rPr>
              <w:rFonts w:eastAsiaTheme="minorEastAsia"/>
              <w:noProof/>
              <w:lang w:eastAsia="pt-BR"/>
            </w:rPr>
          </w:pPr>
          <w:hyperlink w:anchor="_Toc86686288" w:history="1">
            <w:r w:rsidRPr="003B17BA">
              <w:rPr>
                <w:rStyle w:val="Hyperlink"/>
                <w:rFonts w:cs="Calibri Light"/>
                <w:noProof/>
              </w:rPr>
              <w:t>Bibliografia de apoio</w:t>
            </w:r>
            <w:r>
              <w:rPr>
                <w:noProof/>
                <w:webHidden/>
              </w:rPr>
              <w:tab/>
            </w:r>
            <w:r>
              <w:rPr>
                <w:noProof/>
                <w:webHidden/>
              </w:rPr>
              <w:fldChar w:fldCharType="begin"/>
            </w:r>
            <w:r>
              <w:rPr>
                <w:noProof/>
                <w:webHidden/>
              </w:rPr>
              <w:instrText xml:space="preserve"> PAGEREF _Toc86686288 \h </w:instrText>
            </w:r>
            <w:r>
              <w:rPr>
                <w:noProof/>
                <w:webHidden/>
              </w:rPr>
            </w:r>
            <w:r>
              <w:rPr>
                <w:noProof/>
                <w:webHidden/>
              </w:rPr>
              <w:fldChar w:fldCharType="separate"/>
            </w:r>
            <w:r w:rsidR="00F37A95">
              <w:rPr>
                <w:noProof/>
                <w:webHidden/>
              </w:rPr>
              <w:t>16</w:t>
            </w:r>
            <w:r>
              <w:rPr>
                <w:noProof/>
                <w:webHidden/>
              </w:rPr>
              <w:fldChar w:fldCharType="end"/>
            </w:r>
          </w:hyperlink>
        </w:p>
        <w:p w14:paraId="43BDFB8F" w14:textId="0FA9B5EF" w:rsidR="00074226" w:rsidRPr="009A4C44" w:rsidRDefault="00074226">
          <w:r w:rsidRPr="009A4C44">
            <w:rPr>
              <w:b/>
              <w:bCs/>
            </w:rPr>
            <w:fldChar w:fldCharType="end"/>
          </w:r>
        </w:p>
      </w:sdtContent>
    </w:sdt>
    <w:p w14:paraId="209DD480" w14:textId="77777777" w:rsidR="00074226" w:rsidRPr="009A4C44" w:rsidRDefault="00074226" w:rsidP="00AF76A0">
      <w:pPr>
        <w:pStyle w:val="Estilo1"/>
        <w:keepNext w:val="0"/>
        <w:keepLines w:val="0"/>
        <w:spacing w:before="120" w:after="120"/>
        <w:jc w:val="center"/>
        <w:outlineLvl w:val="9"/>
        <w:rPr>
          <w:rFonts w:cs="Calibri Light"/>
          <w:lang w:val="pt-BR"/>
        </w:rPr>
      </w:pPr>
    </w:p>
    <w:p w14:paraId="4807E35A" w14:textId="77777777" w:rsidR="00074226" w:rsidRPr="009A4C44" w:rsidRDefault="00074226" w:rsidP="00AF76A0">
      <w:pPr>
        <w:pStyle w:val="Estilo1"/>
        <w:keepNext w:val="0"/>
        <w:keepLines w:val="0"/>
        <w:spacing w:before="120" w:after="120"/>
        <w:jc w:val="center"/>
        <w:outlineLvl w:val="9"/>
        <w:rPr>
          <w:rFonts w:cs="Calibri Light"/>
          <w:lang w:val="pt-BR"/>
        </w:rPr>
      </w:pPr>
    </w:p>
    <w:p w14:paraId="71A9D27A" w14:textId="77777777" w:rsidR="00074226" w:rsidRPr="009A4C44" w:rsidRDefault="00074226" w:rsidP="00AF76A0">
      <w:pPr>
        <w:pStyle w:val="Estilo1"/>
        <w:keepNext w:val="0"/>
        <w:keepLines w:val="0"/>
        <w:spacing w:before="120" w:after="120"/>
        <w:jc w:val="center"/>
        <w:outlineLvl w:val="9"/>
        <w:rPr>
          <w:rFonts w:cs="Calibri Light"/>
          <w:lang w:val="pt-BR"/>
        </w:rPr>
      </w:pPr>
    </w:p>
    <w:p w14:paraId="02F5A6CC" w14:textId="77777777" w:rsidR="00074226" w:rsidRPr="009A4C44" w:rsidRDefault="00074226" w:rsidP="00AF76A0">
      <w:pPr>
        <w:pStyle w:val="Estilo1"/>
        <w:keepNext w:val="0"/>
        <w:keepLines w:val="0"/>
        <w:spacing w:before="120" w:after="120"/>
        <w:jc w:val="center"/>
        <w:outlineLvl w:val="9"/>
        <w:rPr>
          <w:rFonts w:cs="Calibri Light"/>
          <w:lang w:val="pt-BR"/>
        </w:rPr>
      </w:pPr>
    </w:p>
    <w:p w14:paraId="250C8979" w14:textId="77777777" w:rsidR="00074226" w:rsidRPr="009A4C44" w:rsidRDefault="00074226" w:rsidP="00AF76A0">
      <w:pPr>
        <w:pStyle w:val="Estilo1"/>
        <w:keepNext w:val="0"/>
        <w:keepLines w:val="0"/>
        <w:spacing w:before="120" w:after="120"/>
        <w:jc w:val="center"/>
        <w:outlineLvl w:val="9"/>
        <w:rPr>
          <w:rFonts w:cs="Calibri Light"/>
          <w:lang w:val="pt-BR"/>
        </w:rPr>
      </w:pPr>
    </w:p>
    <w:p w14:paraId="6D02A49F" w14:textId="77777777" w:rsidR="00074226" w:rsidRPr="009A4C44" w:rsidRDefault="00074226" w:rsidP="00AF76A0">
      <w:pPr>
        <w:pStyle w:val="Estilo1"/>
        <w:keepNext w:val="0"/>
        <w:keepLines w:val="0"/>
        <w:spacing w:before="120" w:after="120"/>
        <w:jc w:val="center"/>
        <w:outlineLvl w:val="9"/>
        <w:rPr>
          <w:rFonts w:cs="Calibri Light"/>
          <w:lang w:val="pt-BR"/>
        </w:rPr>
      </w:pPr>
    </w:p>
    <w:p w14:paraId="19726B6A" w14:textId="77777777" w:rsidR="00074226" w:rsidRPr="009A4C44" w:rsidRDefault="00074226" w:rsidP="00AF76A0">
      <w:pPr>
        <w:pStyle w:val="Estilo1"/>
        <w:keepNext w:val="0"/>
        <w:keepLines w:val="0"/>
        <w:spacing w:before="120" w:after="120"/>
        <w:jc w:val="center"/>
        <w:outlineLvl w:val="9"/>
        <w:rPr>
          <w:rFonts w:cs="Calibri Light"/>
          <w:lang w:val="pt-BR"/>
        </w:rPr>
      </w:pPr>
    </w:p>
    <w:p w14:paraId="558F7A87" w14:textId="77777777" w:rsidR="00074226" w:rsidRDefault="00074226" w:rsidP="00AF76A0">
      <w:pPr>
        <w:pStyle w:val="Estilo1"/>
        <w:keepNext w:val="0"/>
        <w:keepLines w:val="0"/>
        <w:spacing w:before="120" w:after="120"/>
        <w:jc w:val="center"/>
        <w:outlineLvl w:val="9"/>
        <w:rPr>
          <w:rFonts w:cs="Calibri Light"/>
          <w:lang w:val="pt-BR"/>
        </w:rPr>
      </w:pPr>
    </w:p>
    <w:p w14:paraId="095FB62E" w14:textId="77777777" w:rsidR="0061271F" w:rsidRDefault="0061271F" w:rsidP="00AF76A0">
      <w:pPr>
        <w:pStyle w:val="Estilo1"/>
        <w:keepNext w:val="0"/>
        <w:keepLines w:val="0"/>
        <w:spacing w:before="120" w:after="120"/>
        <w:jc w:val="center"/>
        <w:outlineLvl w:val="9"/>
        <w:rPr>
          <w:rFonts w:cs="Calibri Light"/>
          <w:lang w:val="pt-BR"/>
        </w:rPr>
      </w:pPr>
    </w:p>
    <w:p w14:paraId="37DCBE81" w14:textId="77777777" w:rsidR="0061271F" w:rsidRDefault="0061271F" w:rsidP="00AF76A0">
      <w:pPr>
        <w:pStyle w:val="Estilo1"/>
        <w:keepNext w:val="0"/>
        <w:keepLines w:val="0"/>
        <w:spacing w:before="120" w:after="120"/>
        <w:jc w:val="center"/>
        <w:outlineLvl w:val="9"/>
        <w:rPr>
          <w:rFonts w:cs="Calibri Light"/>
          <w:lang w:val="pt-BR"/>
        </w:rPr>
      </w:pPr>
    </w:p>
    <w:p w14:paraId="2A8532C1" w14:textId="77777777" w:rsidR="0061271F" w:rsidRDefault="0061271F" w:rsidP="00AF76A0">
      <w:pPr>
        <w:pStyle w:val="Estilo1"/>
        <w:keepNext w:val="0"/>
        <w:keepLines w:val="0"/>
        <w:spacing w:before="120" w:after="120"/>
        <w:jc w:val="center"/>
        <w:outlineLvl w:val="9"/>
        <w:rPr>
          <w:rFonts w:cs="Calibri Light"/>
          <w:lang w:val="pt-BR"/>
        </w:rPr>
      </w:pPr>
    </w:p>
    <w:p w14:paraId="52F8F26D" w14:textId="77777777" w:rsidR="0061271F" w:rsidRPr="009A4C44" w:rsidRDefault="0061271F" w:rsidP="00AF76A0">
      <w:pPr>
        <w:pStyle w:val="Estilo1"/>
        <w:keepNext w:val="0"/>
        <w:keepLines w:val="0"/>
        <w:spacing w:before="120" w:after="120"/>
        <w:jc w:val="center"/>
        <w:outlineLvl w:val="9"/>
        <w:rPr>
          <w:rFonts w:cs="Calibri Light"/>
          <w:lang w:val="pt-BR"/>
        </w:rPr>
      </w:pPr>
    </w:p>
    <w:p w14:paraId="7C5C6FA5" w14:textId="77777777" w:rsidR="00074226" w:rsidRPr="009A4C44" w:rsidRDefault="00074226" w:rsidP="00AF76A0">
      <w:pPr>
        <w:pStyle w:val="Estilo1"/>
        <w:keepNext w:val="0"/>
        <w:keepLines w:val="0"/>
        <w:spacing w:before="120" w:after="120"/>
        <w:jc w:val="center"/>
        <w:outlineLvl w:val="9"/>
        <w:rPr>
          <w:rFonts w:cs="Calibri Light"/>
          <w:lang w:val="pt-BR"/>
        </w:rPr>
      </w:pPr>
    </w:p>
    <w:p w14:paraId="01340EA5" w14:textId="77777777" w:rsidR="00074226" w:rsidRPr="009A4C44" w:rsidRDefault="00074226" w:rsidP="00AF76A0">
      <w:pPr>
        <w:pStyle w:val="Estilo1"/>
        <w:keepNext w:val="0"/>
        <w:keepLines w:val="0"/>
        <w:spacing w:before="120" w:after="120"/>
        <w:jc w:val="center"/>
        <w:outlineLvl w:val="9"/>
        <w:rPr>
          <w:rFonts w:cs="Calibri Light"/>
          <w:lang w:val="pt-BR"/>
        </w:rPr>
      </w:pPr>
    </w:p>
    <w:p w14:paraId="4522939A" w14:textId="77777777" w:rsidR="00074226" w:rsidRPr="009A4C44" w:rsidRDefault="00074226" w:rsidP="00AF76A0">
      <w:pPr>
        <w:pStyle w:val="Estilo1"/>
        <w:keepNext w:val="0"/>
        <w:keepLines w:val="0"/>
        <w:spacing w:before="120" w:after="120"/>
        <w:jc w:val="center"/>
        <w:outlineLvl w:val="9"/>
        <w:rPr>
          <w:rFonts w:cs="Calibri Light"/>
          <w:lang w:val="pt-BR"/>
        </w:rPr>
      </w:pPr>
    </w:p>
    <w:p w14:paraId="1AFC89E9" w14:textId="77777777" w:rsidR="00074226" w:rsidRPr="009A4C44" w:rsidRDefault="00074226" w:rsidP="00652925"/>
    <w:p w14:paraId="0AEB4A24" w14:textId="77777777" w:rsidR="00074226" w:rsidRPr="009A4C44" w:rsidRDefault="00074226" w:rsidP="00652925"/>
    <w:p w14:paraId="05E63162" w14:textId="77777777" w:rsidR="00AF76A0" w:rsidRPr="009A4C44" w:rsidRDefault="00AF76A0" w:rsidP="00AF76A0">
      <w:pPr>
        <w:pStyle w:val="Estilo1"/>
        <w:keepNext w:val="0"/>
        <w:keepLines w:val="0"/>
        <w:spacing w:before="120" w:after="120"/>
        <w:jc w:val="center"/>
        <w:outlineLvl w:val="9"/>
        <w:rPr>
          <w:rFonts w:cs="Calibri Light"/>
          <w:lang w:val="pt-BR"/>
        </w:rPr>
      </w:pPr>
      <w:r w:rsidRPr="009A4C44">
        <w:rPr>
          <w:rFonts w:cs="Calibri Light"/>
          <w:lang w:val="pt-BR"/>
        </w:rPr>
        <w:t>Apresentação</w:t>
      </w:r>
      <w:bookmarkEnd w:id="0"/>
      <w:bookmarkEnd w:id="1"/>
      <w:bookmarkEnd w:id="2"/>
      <w:bookmarkEnd w:id="3"/>
      <w:bookmarkEnd w:id="4"/>
    </w:p>
    <w:p w14:paraId="44857101" w14:textId="77777777" w:rsidR="00661B3D" w:rsidRDefault="00661B3D" w:rsidP="00AF76A0">
      <w:pPr>
        <w:spacing w:before="240" w:after="240" w:line="360" w:lineRule="auto"/>
      </w:pPr>
    </w:p>
    <w:p w14:paraId="6B01267C" w14:textId="33CB5F43" w:rsidR="00AF76A0" w:rsidRPr="009A4C44" w:rsidRDefault="00AF76A0" w:rsidP="00AF76A0">
      <w:pPr>
        <w:spacing w:before="240" w:after="240" w:line="360" w:lineRule="auto"/>
      </w:pPr>
      <w:r w:rsidRPr="009A4C44">
        <w:t xml:space="preserve">Olá, seja bem-vindo à </w:t>
      </w:r>
      <w:r w:rsidR="004C2101" w:rsidRPr="009A4C44">
        <w:t>terceira</w:t>
      </w:r>
      <w:r w:rsidRPr="009A4C44">
        <w:t xml:space="preserve"> aula sobre </w:t>
      </w:r>
      <w:r w:rsidR="00652925" w:rsidRPr="009A4C44">
        <w:t>Análise e interpretação</w:t>
      </w:r>
      <w:r w:rsidRPr="009A4C44">
        <w:t xml:space="preserve"> da Norma ABNT NBR ISO</w:t>
      </w:r>
      <w:r w:rsidR="00AA0EA8" w:rsidRPr="009A4C44">
        <w:t>/IEC</w:t>
      </w:r>
      <w:r w:rsidRPr="009A4C44">
        <w:t xml:space="preserve"> </w:t>
      </w:r>
      <w:r w:rsidR="00AA0EA8" w:rsidRPr="009A4C44">
        <w:t>17020:2012</w:t>
      </w:r>
      <w:r w:rsidRPr="009A4C44">
        <w:t>!</w:t>
      </w:r>
    </w:p>
    <w:p w14:paraId="317D168A" w14:textId="71C98B75" w:rsidR="00652925" w:rsidRPr="009A4C44" w:rsidRDefault="00652925" w:rsidP="00652925">
      <w:pPr>
        <w:spacing w:before="240" w:after="240" w:line="360" w:lineRule="auto"/>
        <w:jc w:val="both"/>
        <w:rPr>
          <w:rFonts w:asciiTheme="majorHAnsi" w:hAnsiTheme="majorHAnsi" w:cstheme="majorHAnsi"/>
        </w:rPr>
      </w:pPr>
      <w:r w:rsidRPr="009A4C44">
        <w:rPr>
          <w:rFonts w:asciiTheme="majorHAnsi" w:hAnsiTheme="majorHAnsi" w:cstheme="majorHAnsi"/>
        </w:rPr>
        <w:t>Na aula passada, estudamos os requisitos estruturais, que englobam os administrativos e de organização e gestão, bem como os requisitos de recursos, analisando a questão de pessoal, instalações, equipamentos e subcontratação.</w:t>
      </w:r>
    </w:p>
    <w:p w14:paraId="2C2CDB7C" w14:textId="09C7F8FB" w:rsidR="004E60B1" w:rsidRPr="009A4C44" w:rsidRDefault="00F27DE2" w:rsidP="004E60B1">
      <w:pPr>
        <w:spacing w:before="240" w:after="240" w:line="360" w:lineRule="auto"/>
        <w:jc w:val="both"/>
        <w:rPr>
          <w:rFonts w:cstheme="minorHAnsi"/>
        </w:rPr>
      </w:pPr>
      <w:r w:rsidRPr="009A4C44">
        <w:t xml:space="preserve">Nesta aula </w:t>
      </w:r>
      <w:r w:rsidR="004E60B1" w:rsidRPr="009A4C44">
        <w:rPr>
          <w:rFonts w:cstheme="minorHAnsi"/>
        </w:rPr>
        <w:t>estudar</w:t>
      </w:r>
      <w:r w:rsidR="00652925" w:rsidRPr="009A4C44">
        <w:rPr>
          <w:rFonts w:cstheme="minorHAnsi"/>
        </w:rPr>
        <w:t>emos</w:t>
      </w:r>
      <w:r w:rsidR="004E60B1" w:rsidRPr="009A4C44">
        <w:rPr>
          <w:rFonts w:cstheme="minorHAnsi"/>
        </w:rPr>
        <w:t xml:space="preserve"> os requisitos </w:t>
      </w:r>
      <w:r w:rsidR="004C2101" w:rsidRPr="009A4C44">
        <w:rPr>
          <w:rFonts w:cstheme="minorHAnsi"/>
        </w:rPr>
        <w:t>de processos</w:t>
      </w:r>
      <w:r w:rsidR="004E60B1" w:rsidRPr="009A4C44">
        <w:rPr>
          <w:rFonts w:cstheme="minorHAnsi"/>
        </w:rPr>
        <w:t xml:space="preserve">, que englobam </w:t>
      </w:r>
      <w:r w:rsidR="004C2101" w:rsidRPr="009A4C44">
        <w:rPr>
          <w:rFonts w:cstheme="minorHAnsi"/>
        </w:rPr>
        <w:t xml:space="preserve">os métodos e procedimentos de inspeção, o tratamento dos itens de inspeção e amostras, os registros gerados, relatórios e certificados de inspeção, até chegar </w:t>
      </w:r>
      <w:r w:rsidR="00652925" w:rsidRPr="009A4C44">
        <w:rPr>
          <w:rFonts w:cstheme="minorHAnsi"/>
        </w:rPr>
        <w:t xml:space="preserve">aos </w:t>
      </w:r>
      <w:r w:rsidR="004C2101" w:rsidRPr="009A4C44">
        <w:rPr>
          <w:rFonts w:cstheme="minorHAnsi"/>
        </w:rPr>
        <w:t>processos</w:t>
      </w:r>
      <w:r w:rsidR="00652925" w:rsidRPr="009A4C44">
        <w:rPr>
          <w:rFonts w:cstheme="minorHAnsi"/>
        </w:rPr>
        <w:t>. Ainda nesta aula, falaremos sobre o</w:t>
      </w:r>
      <w:r w:rsidR="004C2101" w:rsidRPr="009A4C44">
        <w:rPr>
          <w:rFonts w:cstheme="minorHAnsi"/>
        </w:rPr>
        <w:t xml:space="preserve"> recebimento e </w:t>
      </w:r>
      <w:r w:rsidR="00652925" w:rsidRPr="009A4C44">
        <w:rPr>
          <w:rFonts w:cstheme="minorHAnsi"/>
        </w:rPr>
        <w:t xml:space="preserve">o </w:t>
      </w:r>
      <w:r w:rsidR="004C2101" w:rsidRPr="009A4C44">
        <w:rPr>
          <w:rFonts w:cstheme="minorHAnsi"/>
        </w:rPr>
        <w:t>tratamento de reclamações e apelações.</w:t>
      </w:r>
    </w:p>
    <w:p w14:paraId="1AB76C41" w14:textId="609F45DA" w:rsidR="00AA0EA8" w:rsidRPr="009A4C44" w:rsidRDefault="00AA0EA8" w:rsidP="00AA0EA8">
      <w:pPr>
        <w:spacing w:before="240" w:after="240" w:line="360" w:lineRule="auto"/>
        <w:jc w:val="both"/>
      </w:pPr>
      <w:commentRangeStart w:id="6"/>
      <w:commentRangeEnd w:id="6"/>
      <w:r w:rsidRPr="009A4C44">
        <w:t>Prontos para começar?</w:t>
      </w:r>
    </w:p>
    <w:p w14:paraId="25057B32" w14:textId="3F829054" w:rsidR="00AF76A0" w:rsidRDefault="00AA0EA8" w:rsidP="00652925">
      <w:pPr>
        <w:spacing w:before="240" w:after="240" w:line="360" w:lineRule="auto"/>
        <w:jc w:val="both"/>
      </w:pPr>
      <w:r w:rsidRPr="009A4C44">
        <w:t>Boa aula!</w:t>
      </w:r>
    </w:p>
    <w:p w14:paraId="3379110C" w14:textId="77777777" w:rsidR="0061271F" w:rsidRDefault="0061271F" w:rsidP="00652925">
      <w:pPr>
        <w:spacing w:before="240" w:after="240" w:line="360" w:lineRule="auto"/>
        <w:jc w:val="both"/>
      </w:pPr>
    </w:p>
    <w:p w14:paraId="468FBDD8" w14:textId="77777777" w:rsidR="0061271F" w:rsidRDefault="0061271F" w:rsidP="00652925">
      <w:pPr>
        <w:spacing w:before="240" w:after="240" w:line="360" w:lineRule="auto"/>
        <w:jc w:val="both"/>
      </w:pPr>
    </w:p>
    <w:p w14:paraId="1372E20F" w14:textId="77777777" w:rsidR="0061271F" w:rsidRDefault="0061271F" w:rsidP="00652925">
      <w:pPr>
        <w:spacing w:before="240" w:after="240" w:line="360" w:lineRule="auto"/>
        <w:jc w:val="both"/>
      </w:pPr>
    </w:p>
    <w:p w14:paraId="39572414" w14:textId="77777777" w:rsidR="0061271F" w:rsidRDefault="0061271F" w:rsidP="00652925">
      <w:pPr>
        <w:spacing w:before="240" w:after="240" w:line="360" w:lineRule="auto"/>
        <w:jc w:val="both"/>
      </w:pPr>
    </w:p>
    <w:p w14:paraId="5F0FE9CE" w14:textId="77777777" w:rsidR="0061271F" w:rsidRPr="009A4C44" w:rsidRDefault="0061271F" w:rsidP="00652925">
      <w:pPr>
        <w:spacing w:before="240" w:after="240" w:line="360" w:lineRule="auto"/>
        <w:jc w:val="both"/>
      </w:pPr>
    </w:p>
    <w:p w14:paraId="0A9DAD35" w14:textId="6E09FAE9" w:rsidR="000B71ED" w:rsidRPr="009A4C44" w:rsidRDefault="00B568E7" w:rsidP="000B71ED">
      <w:pPr>
        <w:pStyle w:val="Estilo1"/>
        <w:numPr>
          <w:ilvl w:val="0"/>
          <w:numId w:val="2"/>
        </w:numPr>
        <w:tabs>
          <w:tab w:val="num" w:pos="360"/>
        </w:tabs>
        <w:spacing w:before="240" w:after="240"/>
        <w:ind w:left="426" w:hanging="426"/>
        <w:jc w:val="both"/>
        <w:rPr>
          <w:lang w:val="pt-BR"/>
        </w:rPr>
      </w:pPr>
      <w:bookmarkStart w:id="7" w:name="_Toc86686284"/>
      <w:r w:rsidRPr="009A4C44">
        <w:rPr>
          <w:rFonts w:cs="Calibri Light"/>
          <w:lang w:val="pt-BR"/>
        </w:rPr>
        <w:lastRenderedPageBreak/>
        <w:t>R</w:t>
      </w:r>
      <w:r w:rsidR="004E60B1" w:rsidRPr="009A4C44">
        <w:rPr>
          <w:rFonts w:cs="Calibri Light"/>
          <w:lang w:val="pt-BR"/>
        </w:rPr>
        <w:t xml:space="preserve">equisitos </w:t>
      </w:r>
      <w:r w:rsidR="006E7F6E" w:rsidRPr="009A4C44">
        <w:rPr>
          <w:rFonts w:cs="Calibri Light"/>
          <w:lang w:val="pt-BR"/>
        </w:rPr>
        <w:t>de processo</w:t>
      </w:r>
      <w:r w:rsidRPr="009A4C44">
        <w:rPr>
          <w:rFonts w:cs="Calibri Light"/>
          <w:lang w:val="pt-BR"/>
        </w:rPr>
        <w:t>: métodos e procedimentos de inspeção</w:t>
      </w:r>
      <w:bookmarkEnd w:id="7"/>
    </w:p>
    <w:p w14:paraId="584A7079" w14:textId="573C2F8B" w:rsidR="00774F2E" w:rsidRPr="009A4C44" w:rsidRDefault="00774F2E" w:rsidP="004C2101">
      <w:pPr>
        <w:spacing w:before="240" w:after="240" w:line="360" w:lineRule="auto"/>
        <w:jc w:val="both"/>
        <w:rPr>
          <w:rFonts w:cstheme="minorHAnsi"/>
        </w:rPr>
      </w:pPr>
      <w:r w:rsidRPr="009A4C44">
        <w:rPr>
          <w:rFonts w:cstheme="minorHAnsi"/>
        </w:rPr>
        <w:t>Os organismos de inspeção devem realizar suas inspeções conforme metodologias e procedimentos definidos.</w:t>
      </w:r>
    </w:p>
    <w:p w14:paraId="73C835D3" w14:textId="1FE4059B" w:rsidR="00EC0E6C" w:rsidRPr="009A4C44" w:rsidRDefault="00EC0E6C" w:rsidP="004C2101">
      <w:pPr>
        <w:spacing w:before="240" w:after="240" w:line="360" w:lineRule="auto"/>
        <w:jc w:val="both"/>
        <w:rPr>
          <w:rFonts w:cstheme="minorHAnsi"/>
        </w:rPr>
      </w:pPr>
      <w:r w:rsidRPr="009A4C44">
        <w:rPr>
          <w:rFonts w:cstheme="minorHAnsi"/>
        </w:rPr>
        <w:t>Veja o que consta na norma:</w:t>
      </w:r>
    </w:p>
    <w:tbl>
      <w:tblPr>
        <w:tblStyle w:val="Tabelacomgrade"/>
        <w:tblW w:w="0" w:type="auto"/>
        <w:tblLook w:val="04A0" w:firstRow="1" w:lastRow="0" w:firstColumn="1" w:lastColumn="0" w:noHBand="0" w:noVBand="1"/>
      </w:tblPr>
      <w:tblGrid>
        <w:gridCol w:w="9060"/>
      </w:tblGrid>
      <w:tr w:rsidR="00D87C62" w:rsidRPr="009A4C44" w14:paraId="08077407" w14:textId="77777777" w:rsidTr="00D87C62">
        <w:tc>
          <w:tcPr>
            <w:tcW w:w="9060" w:type="dxa"/>
          </w:tcPr>
          <w:p w14:paraId="7A8A9910" w14:textId="4ACC1498" w:rsidR="00D87C62" w:rsidRPr="009A4C44" w:rsidRDefault="003B6623" w:rsidP="00D87C62">
            <w:pPr>
              <w:spacing w:before="240" w:after="240" w:line="360" w:lineRule="auto"/>
              <w:jc w:val="both"/>
              <w:rPr>
                <w:rFonts w:cstheme="minorHAnsi"/>
                <w:i/>
                <w:iCs/>
                <w:lang w:val="pt-BR"/>
              </w:rPr>
            </w:pPr>
            <w:r w:rsidRPr="009A4C44">
              <w:rPr>
                <w:rFonts w:cstheme="minorHAnsi"/>
                <w:i/>
                <w:iCs/>
                <w:noProof/>
                <w:lang w:eastAsia="pt-BR"/>
              </w:rPr>
              <w:drawing>
                <wp:anchor distT="0" distB="0" distL="114300" distR="114300" simplePos="0" relativeHeight="251659264" behindDoc="1" locked="0" layoutInCell="1" allowOverlap="1" wp14:anchorId="4D33CADC" wp14:editId="4BF52187">
                  <wp:simplePos x="0" y="0"/>
                  <wp:positionH relativeFrom="column">
                    <wp:posOffset>-65405</wp:posOffset>
                  </wp:positionH>
                  <wp:positionV relativeFrom="paragraph">
                    <wp:posOffset>0</wp:posOffset>
                  </wp:positionV>
                  <wp:extent cx="2493645" cy="1623060"/>
                  <wp:effectExtent l="0" t="0" r="0" b="0"/>
                  <wp:wrapTight wrapText="bothSides">
                    <wp:wrapPolygon edited="0">
                      <wp:start x="0" y="0"/>
                      <wp:lineTo x="0" y="14451"/>
                      <wp:lineTo x="330" y="14451"/>
                      <wp:lineTo x="12871" y="4056"/>
                      <wp:lineTo x="13531" y="4056"/>
                      <wp:lineTo x="17161" y="507"/>
                      <wp:lineTo x="17161" y="0"/>
                      <wp:lineTo x="0" y="0"/>
                    </wp:wrapPolygon>
                  </wp:wrapTight>
                  <wp:docPr id="4" name="Imagem 4"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3645"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C62" w:rsidRPr="009A4C44">
              <w:rPr>
                <w:rFonts w:cstheme="minorHAnsi"/>
                <w:i/>
                <w:iCs/>
                <w:lang w:val="pt-BR"/>
              </w:rPr>
              <w:t xml:space="preserve">7.1.1 O organismo de inspeção deve usar </w:t>
            </w:r>
            <w:r w:rsidR="00D87C62" w:rsidRPr="009A4C44">
              <w:rPr>
                <w:rFonts w:cstheme="minorHAnsi"/>
                <w:b/>
                <w:bCs/>
                <w:i/>
                <w:iCs/>
                <w:lang w:val="pt-BR"/>
              </w:rPr>
              <w:t>métodos</w:t>
            </w:r>
            <w:r w:rsidR="00D87C62" w:rsidRPr="009A4C44">
              <w:rPr>
                <w:rFonts w:cstheme="minorHAnsi"/>
                <w:i/>
                <w:iCs/>
                <w:lang w:val="pt-BR"/>
              </w:rPr>
              <w:t xml:space="preserve"> e </w:t>
            </w:r>
            <w:r w:rsidR="00D87C62" w:rsidRPr="009A4C44">
              <w:rPr>
                <w:rFonts w:cstheme="minorHAnsi"/>
                <w:b/>
                <w:bCs/>
                <w:i/>
                <w:iCs/>
                <w:lang w:val="pt-BR"/>
              </w:rPr>
              <w:t>procedimentos</w:t>
            </w:r>
            <w:r w:rsidR="00D87C62" w:rsidRPr="009A4C44">
              <w:rPr>
                <w:rFonts w:cstheme="minorHAnsi"/>
                <w:i/>
                <w:iCs/>
                <w:lang w:val="pt-BR"/>
              </w:rPr>
              <w:t xml:space="preserve"> para inspeção, os quais são </w:t>
            </w:r>
            <w:r w:rsidR="00D87C62" w:rsidRPr="009A4C44">
              <w:rPr>
                <w:rFonts w:cstheme="minorHAnsi"/>
                <w:b/>
                <w:bCs/>
                <w:i/>
                <w:iCs/>
                <w:lang w:val="pt-BR"/>
              </w:rPr>
              <w:t>definidos nos requisitos com os quais a inspeção deve ser realizada</w:t>
            </w:r>
            <w:r w:rsidR="00D87C62" w:rsidRPr="009A4C44">
              <w:rPr>
                <w:rFonts w:cstheme="minorHAnsi"/>
                <w:i/>
                <w:iCs/>
                <w:lang w:val="pt-BR"/>
              </w:rPr>
              <w:t xml:space="preserve">. Quando estes </w:t>
            </w:r>
            <w:r w:rsidR="00D87C62" w:rsidRPr="009A4C44">
              <w:rPr>
                <w:rFonts w:cstheme="minorHAnsi"/>
                <w:b/>
                <w:bCs/>
                <w:i/>
                <w:iCs/>
                <w:lang w:val="pt-BR"/>
              </w:rPr>
              <w:t>não forem definidos</w:t>
            </w:r>
            <w:r w:rsidR="00D87C62" w:rsidRPr="009A4C44">
              <w:rPr>
                <w:rFonts w:cstheme="minorHAnsi"/>
                <w:i/>
                <w:iCs/>
                <w:lang w:val="pt-BR"/>
              </w:rPr>
              <w:t xml:space="preserve">, o organismo de inspeção </w:t>
            </w:r>
            <w:r w:rsidR="00D87C62" w:rsidRPr="009A4C44">
              <w:rPr>
                <w:rFonts w:cstheme="minorHAnsi"/>
                <w:b/>
                <w:bCs/>
                <w:i/>
                <w:iCs/>
                <w:lang w:val="pt-BR"/>
              </w:rPr>
              <w:t>deve desenvolver métodos e procedimentos específicos a serem utilizados</w:t>
            </w:r>
            <w:r w:rsidR="00D87C62" w:rsidRPr="009A4C44">
              <w:rPr>
                <w:rFonts w:cstheme="minorHAnsi"/>
                <w:i/>
                <w:iCs/>
                <w:lang w:val="pt-BR"/>
              </w:rPr>
              <w:t xml:space="preserve"> (ver 7.1.3). O organismo de inspeção deve informar ao cliente se o método de inspeção proposto pelo cliente for considerado inapropriado.</w:t>
            </w:r>
          </w:p>
          <w:p w14:paraId="321EE2F7" w14:textId="77777777" w:rsidR="00D87C62" w:rsidRPr="009A4C44" w:rsidRDefault="00D87C62" w:rsidP="00D87C62">
            <w:pPr>
              <w:spacing w:before="240" w:after="240" w:line="360" w:lineRule="auto"/>
              <w:jc w:val="both"/>
              <w:rPr>
                <w:rFonts w:cstheme="minorHAnsi"/>
                <w:i/>
                <w:iCs/>
                <w:lang w:val="pt-BR"/>
              </w:rPr>
            </w:pPr>
            <w:r w:rsidRPr="009A4C44">
              <w:rPr>
                <w:rFonts w:cstheme="minorHAnsi"/>
                <w:i/>
                <w:iCs/>
                <w:lang w:val="pt-BR"/>
              </w:rPr>
              <w:t xml:space="preserve">7.1.2 O organismo de inspeção </w:t>
            </w:r>
            <w:r w:rsidRPr="009A4C44">
              <w:rPr>
                <w:rFonts w:cstheme="minorHAnsi"/>
                <w:b/>
                <w:bCs/>
                <w:i/>
                <w:iCs/>
                <w:lang w:val="pt-BR"/>
              </w:rPr>
              <w:t>deve possuir</w:t>
            </w:r>
            <w:r w:rsidRPr="009A4C44">
              <w:rPr>
                <w:rFonts w:cstheme="minorHAnsi"/>
                <w:i/>
                <w:iCs/>
                <w:lang w:val="pt-BR"/>
              </w:rPr>
              <w:t xml:space="preserve"> e </w:t>
            </w:r>
            <w:r w:rsidRPr="009A4C44">
              <w:rPr>
                <w:rFonts w:cstheme="minorHAnsi"/>
                <w:b/>
                <w:bCs/>
                <w:i/>
                <w:iCs/>
                <w:lang w:val="pt-BR"/>
              </w:rPr>
              <w:t>utilizar</w:t>
            </w:r>
            <w:r w:rsidRPr="009A4C44">
              <w:rPr>
                <w:rFonts w:cstheme="minorHAnsi"/>
                <w:i/>
                <w:iCs/>
                <w:lang w:val="pt-BR"/>
              </w:rPr>
              <w:t xml:space="preserve"> </w:t>
            </w:r>
            <w:r w:rsidRPr="009A4C44">
              <w:rPr>
                <w:rFonts w:cstheme="minorHAnsi"/>
                <w:b/>
                <w:bCs/>
                <w:i/>
                <w:iCs/>
                <w:u w:val="single"/>
                <w:lang w:val="pt-BR"/>
              </w:rPr>
              <w:t>instruções documentadas</w:t>
            </w:r>
            <w:r w:rsidRPr="009A4C44">
              <w:rPr>
                <w:rFonts w:cstheme="minorHAnsi"/>
                <w:i/>
                <w:iCs/>
                <w:lang w:val="pt-BR"/>
              </w:rPr>
              <w:t xml:space="preserve"> para o planejamento da inspeção, amostragem e técnicas de inspeção, onde a falta de tais instruções pode colocar em risco a eficácia do processo de inspeção. (...)</w:t>
            </w:r>
          </w:p>
          <w:p w14:paraId="65F5E3C9" w14:textId="77777777" w:rsidR="00D87C62" w:rsidRPr="009A4C44" w:rsidRDefault="00D87C62" w:rsidP="00D87C62">
            <w:pPr>
              <w:spacing w:before="240" w:after="240" w:line="360" w:lineRule="auto"/>
              <w:jc w:val="both"/>
              <w:rPr>
                <w:rFonts w:cstheme="minorHAnsi"/>
                <w:i/>
                <w:iCs/>
                <w:lang w:val="pt-BR"/>
              </w:rPr>
            </w:pPr>
            <w:r w:rsidRPr="009A4C44">
              <w:rPr>
                <w:rFonts w:cstheme="minorHAnsi"/>
                <w:i/>
                <w:iCs/>
                <w:lang w:val="pt-BR"/>
              </w:rPr>
              <w:t xml:space="preserve">7.1.3 Quando o organismo de inspeção tem que usar </w:t>
            </w:r>
            <w:r w:rsidRPr="009A4C44">
              <w:rPr>
                <w:rFonts w:cstheme="minorHAnsi"/>
                <w:b/>
                <w:bCs/>
                <w:i/>
                <w:iCs/>
                <w:lang w:val="pt-BR"/>
              </w:rPr>
              <w:t>métodos ou procedimentos de inspeção não padronizados</w:t>
            </w:r>
            <w:r w:rsidRPr="009A4C44">
              <w:rPr>
                <w:rFonts w:cstheme="minorHAnsi"/>
                <w:i/>
                <w:iCs/>
                <w:lang w:val="pt-BR"/>
              </w:rPr>
              <w:t xml:space="preserve">, estes métodos e procedimentos </w:t>
            </w:r>
            <w:r w:rsidRPr="009A4C44">
              <w:rPr>
                <w:rFonts w:cstheme="minorHAnsi"/>
                <w:b/>
                <w:bCs/>
                <w:i/>
                <w:iCs/>
                <w:lang w:val="pt-BR"/>
              </w:rPr>
              <w:t>devem ser apropriados e inteiramente documentados</w:t>
            </w:r>
            <w:r w:rsidRPr="009A4C44">
              <w:rPr>
                <w:rFonts w:cstheme="minorHAnsi"/>
                <w:i/>
                <w:iCs/>
                <w:lang w:val="pt-BR"/>
              </w:rPr>
              <w:t>.</w:t>
            </w:r>
          </w:p>
          <w:p w14:paraId="7B04F3BC" w14:textId="530B855F" w:rsidR="00D87C62" w:rsidRPr="009A4C44" w:rsidRDefault="00D87C62" w:rsidP="004C2101">
            <w:pPr>
              <w:spacing w:before="240" w:after="240" w:line="360" w:lineRule="auto"/>
              <w:jc w:val="both"/>
              <w:rPr>
                <w:rFonts w:cstheme="minorHAnsi"/>
                <w:i/>
                <w:iCs/>
                <w:lang w:val="pt-BR"/>
              </w:rPr>
            </w:pPr>
            <w:r w:rsidRPr="009A4C44">
              <w:rPr>
                <w:rFonts w:cstheme="minorHAnsi"/>
                <w:b/>
                <w:bCs/>
                <w:i/>
                <w:iCs/>
                <w:lang w:val="pt-BR"/>
              </w:rPr>
              <w:t>NOTA</w:t>
            </w:r>
            <w:r w:rsidRPr="009A4C44">
              <w:rPr>
                <w:rFonts w:cstheme="minorHAnsi"/>
                <w:i/>
                <w:iCs/>
                <w:lang w:val="pt-BR"/>
              </w:rPr>
              <w:t xml:space="preserve">: Um método de inspeção-padrão é aquele que foi publicado, por exemplo, em Normas Internacionais, regionais ou nacionais, ou por organizações técnicas renomadas ou por uma cooperação de vários organismos de inspeção ou em textos ou publicações científicas relevantes. Isso significa que métodos desenvolvidos por qualquer outro meio, incluindo pelo próprio organismo de inspeção ou pelo seu cliente, são </w:t>
            </w:r>
            <w:r w:rsidRPr="009A4C44">
              <w:rPr>
                <w:rFonts w:cstheme="minorHAnsi"/>
                <w:b/>
                <w:bCs/>
                <w:i/>
                <w:iCs/>
                <w:lang w:val="pt-BR"/>
              </w:rPr>
              <w:t>considerados métodos não padronizados</w:t>
            </w:r>
            <w:r w:rsidRPr="009A4C44">
              <w:rPr>
                <w:rFonts w:cstheme="minorHAnsi"/>
                <w:i/>
                <w:iCs/>
                <w:lang w:val="pt-BR"/>
              </w:rPr>
              <w:t>.</w:t>
            </w:r>
          </w:p>
        </w:tc>
      </w:tr>
    </w:tbl>
    <w:p w14:paraId="6F58BB9B" w14:textId="77777777" w:rsidR="00D87C62" w:rsidRPr="009A4C44" w:rsidRDefault="00D87C62" w:rsidP="004C2101">
      <w:pPr>
        <w:spacing w:before="240" w:after="240" w:line="360" w:lineRule="auto"/>
        <w:jc w:val="both"/>
        <w:rPr>
          <w:rFonts w:cstheme="minorHAnsi"/>
        </w:rPr>
      </w:pPr>
    </w:p>
    <w:p w14:paraId="02E85A1F" w14:textId="59479E0D" w:rsidR="00243A0D" w:rsidRPr="009A4C44" w:rsidRDefault="00EC0E6C" w:rsidP="00774F2E">
      <w:pPr>
        <w:spacing w:before="240" w:after="240" w:line="360" w:lineRule="auto"/>
        <w:jc w:val="both"/>
        <w:rPr>
          <w:rFonts w:cstheme="minorHAnsi"/>
        </w:rPr>
      </w:pPr>
      <w:r w:rsidRPr="009A4C44">
        <w:rPr>
          <w:rFonts w:cstheme="minorHAnsi"/>
        </w:rPr>
        <w:t>Cabe salientar que a</w:t>
      </w:r>
      <w:r w:rsidR="00243A0D" w:rsidRPr="009A4C44">
        <w:rPr>
          <w:rFonts w:cstheme="minorHAnsi"/>
        </w:rPr>
        <w:t xml:space="preserve"> introdução de novas tecnologias, ou metodologias, podem levar aos organismos de inspeção a atualizarem por substituição total ou parcial</w:t>
      </w:r>
      <w:r w:rsidRPr="009A4C44">
        <w:rPr>
          <w:rFonts w:cstheme="minorHAnsi"/>
        </w:rPr>
        <w:t>,</w:t>
      </w:r>
      <w:r w:rsidR="00243A0D" w:rsidRPr="009A4C44">
        <w:rPr>
          <w:rFonts w:cstheme="minorHAnsi"/>
        </w:rPr>
        <w:t xml:space="preserve"> métodos de inspeção já existentes. Por exemplo, aqueles que são realizados por inspeção visual</w:t>
      </w:r>
      <w:r w:rsidRPr="009A4C44">
        <w:rPr>
          <w:rFonts w:cstheme="minorHAnsi"/>
        </w:rPr>
        <w:t>, ou seja,</w:t>
      </w:r>
      <w:r w:rsidR="00243A0D" w:rsidRPr="009A4C44">
        <w:rPr>
          <w:rFonts w:cstheme="minorHAnsi"/>
        </w:rPr>
        <w:t xml:space="preserve"> com olho humano, </w:t>
      </w:r>
      <w:r w:rsidRPr="009A4C44">
        <w:rPr>
          <w:rFonts w:cstheme="minorHAnsi"/>
        </w:rPr>
        <w:t xml:space="preserve">ou </w:t>
      </w:r>
      <w:r w:rsidR="00243A0D" w:rsidRPr="009A4C44">
        <w:rPr>
          <w:rFonts w:cstheme="minorHAnsi"/>
        </w:rPr>
        <w:t>por tecnologias de leituras digitais.</w:t>
      </w:r>
    </w:p>
    <w:p w14:paraId="54D6342E" w14:textId="781AB778" w:rsidR="003F6AAC" w:rsidRPr="009A4C44" w:rsidRDefault="00243A0D" w:rsidP="00774F2E">
      <w:pPr>
        <w:spacing w:before="240" w:after="240" w:line="360" w:lineRule="auto"/>
        <w:jc w:val="both"/>
        <w:rPr>
          <w:rFonts w:cstheme="minorHAnsi"/>
        </w:rPr>
      </w:pPr>
      <w:r w:rsidRPr="009A4C44">
        <w:rPr>
          <w:rFonts w:cstheme="minorHAnsi"/>
        </w:rPr>
        <w:t xml:space="preserve">Nestes casos, ou em quaisquer outros em que se introduzam ou alterem métodos já validados, é importante </w:t>
      </w:r>
      <w:r w:rsidR="003F6AAC" w:rsidRPr="009A4C44">
        <w:rPr>
          <w:rFonts w:cstheme="minorHAnsi"/>
        </w:rPr>
        <w:t xml:space="preserve">ressaltar </w:t>
      </w:r>
      <w:r w:rsidR="00F8264A" w:rsidRPr="009A4C44">
        <w:rPr>
          <w:rFonts w:cstheme="minorHAnsi"/>
        </w:rPr>
        <w:t xml:space="preserve">que se deve dar atenção, </w:t>
      </w:r>
      <w:r w:rsidR="00EC0E6C" w:rsidRPr="009A4C44">
        <w:rPr>
          <w:rFonts w:cstheme="minorHAnsi"/>
        </w:rPr>
        <w:t xml:space="preserve">ao que está </w:t>
      </w:r>
      <w:r w:rsidR="00F8264A" w:rsidRPr="009A4C44">
        <w:rPr>
          <w:rFonts w:cstheme="minorHAnsi"/>
        </w:rPr>
        <w:t>descrito na NIT-DIOIS-008</w:t>
      </w:r>
      <w:r w:rsidR="003F6AAC" w:rsidRPr="009A4C44">
        <w:rPr>
          <w:rFonts w:cstheme="minorHAnsi"/>
        </w:rPr>
        <w:t>.</w:t>
      </w:r>
    </w:p>
    <w:p w14:paraId="50F0BF44" w14:textId="6DEC37AF" w:rsidR="00243A0D" w:rsidRPr="009A4C44" w:rsidRDefault="003F6AAC" w:rsidP="00774F2E">
      <w:pPr>
        <w:spacing w:before="240" w:after="240" w:line="360" w:lineRule="auto"/>
        <w:jc w:val="both"/>
        <w:rPr>
          <w:rFonts w:cstheme="minorHAnsi"/>
        </w:rPr>
      </w:pPr>
      <w:r w:rsidRPr="009A4C44">
        <w:rPr>
          <w:rFonts w:cstheme="minorHAnsi"/>
        </w:rPr>
        <w:lastRenderedPageBreak/>
        <w:t>Observe</w:t>
      </w:r>
      <w:r w:rsidR="00F8264A" w:rsidRPr="009A4C44">
        <w:rPr>
          <w:rFonts w:cstheme="minorHAnsi"/>
        </w:rPr>
        <w:t>:</w:t>
      </w:r>
    </w:p>
    <w:p w14:paraId="6B1AA5A4" w14:textId="50911D07" w:rsidR="00F8264A" w:rsidRPr="009A4C44" w:rsidRDefault="003F6AAC" w:rsidP="003F6AAC">
      <w:pPr>
        <w:spacing w:before="240" w:after="240" w:line="360" w:lineRule="auto"/>
        <w:ind w:left="708"/>
        <w:jc w:val="both"/>
        <w:rPr>
          <w:rFonts w:cstheme="minorHAnsi"/>
          <w:i/>
          <w:iCs/>
        </w:rPr>
      </w:pPr>
      <w:r w:rsidRPr="009A4C44">
        <w:rPr>
          <w:rFonts w:cstheme="minorHAnsi"/>
          <w:i/>
          <w:iCs/>
        </w:rPr>
        <w:t>“</w:t>
      </w:r>
      <w:r w:rsidR="00F8264A" w:rsidRPr="009A4C44">
        <w:rPr>
          <w:rFonts w:cstheme="minorHAnsi"/>
          <w:i/>
          <w:iCs/>
        </w:rPr>
        <w:t xml:space="preserve">a) validação do método de inspeção novo ou alterado usando a nova tecnologia. No caso da substituição (parcial) de um método de inspeção existente, </w:t>
      </w:r>
      <w:r w:rsidR="00F8264A" w:rsidRPr="009A4C44">
        <w:rPr>
          <w:rFonts w:cstheme="minorHAnsi"/>
          <w:b/>
          <w:bCs/>
          <w:i/>
          <w:iCs/>
        </w:rPr>
        <w:t>convém que seja investigado se o resultado da inspeção é igualmente ou mais confiável do que o resultado do método existente</w:t>
      </w:r>
      <w:r w:rsidR="00F8264A" w:rsidRPr="009A4C44">
        <w:rPr>
          <w:rFonts w:cstheme="minorHAnsi"/>
          <w:i/>
          <w:iCs/>
        </w:rPr>
        <w:t>;</w:t>
      </w:r>
    </w:p>
    <w:p w14:paraId="78516E00" w14:textId="77777777" w:rsidR="00F8264A" w:rsidRPr="009A4C44" w:rsidRDefault="00F8264A" w:rsidP="003F6AAC">
      <w:pPr>
        <w:spacing w:before="240" w:after="240" w:line="360" w:lineRule="auto"/>
        <w:ind w:left="708"/>
        <w:jc w:val="both"/>
        <w:rPr>
          <w:rFonts w:cstheme="minorHAnsi"/>
          <w:i/>
          <w:iCs/>
        </w:rPr>
      </w:pPr>
      <w:r w:rsidRPr="009A4C44">
        <w:rPr>
          <w:rFonts w:cstheme="minorHAnsi"/>
          <w:i/>
          <w:iCs/>
        </w:rPr>
        <w:t xml:space="preserve">b) os requisitos aplicáveis de </w:t>
      </w:r>
      <w:r w:rsidRPr="009A4C44">
        <w:rPr>
          <w:rFonts w:cstheme="minorHAnsi"/>
          <w:b/>
          <w:bCs/>
          <w:i/>
          <w:iCs/>
        </w:rPr>
        <w:t>segurança e legais</w:t>
      </w:r>
      <w:r w:rsidRPr="009A4C44">
        <w:rPr>
          <w:rFonts w:cstheme="minorHAnsi"/>
          <w:i/>
          <w:iCs/>
        </w:rPr>
        <w:t xml:space="preserve"> (como licenças), </w:t>
      </w:r>
      <w:r w:rsidRPr="009A4C44">
        <w:rPr>
          <w:rFonts w:cstheme="minorHAnsi"/>
          <w:b/>
          <w:bCs/>
          <w:i/>
          <w:iCs/>
        </w:rPr>
        <w:t>limitações</w:t>
      </w:r>
      <w:r w:rsidRPr="009A4C44">
        <w:rPr>
          <w:rFonts w:cstheme="minorHAnsi"/>
          <w:i/>
          <w:iCs/>
        </w:rPr>
        <w:t xml:space="preserve"> e </w:t>
      </w:r>
      <w:r w:rsidRPr="009A4C44">
        <w:rPr>
          <w:rFonts w:cstheme="minorHAnsi"/>
          <w:b/>
          <w:bCs/>
          <w:i/>
          <w:iCs/>
        </w:rPr>
        <w:t>condições legais</w:t>
      </w:r>
      <w:r w:rsidRPr="009A4C44">
        <w:rPr>
          <w:rFonts w:cstheme="minorHAnsi"/>
          <w:i/>
          <w:iCs/>
        </w:rPr>
        <w:t>;</w:t>
      </w:r>
    </w:p>
    <w:p w14:paraId="66F5E5B7" w14:textId="77777777" w:rsidR="00F8264A" w:rsidRPr="009A4C44" w:rsidRDefault="00F8264A" w:rsidP="003F6AAC">
      <w:pPr>
        <w:spacing w:before="240" w:after="240" w:line="360" w:lineRule="auto"/>
        <w:ind w:left="708"/>
        <w:jc w:val="both"/>
        <w:rPr>
          <w:rFonts w:cstheme="minorHAnsi"/>
          <w:i/>
          <w:iCs/>
        </w:rPr>
      </w:pPr>
      <w:r w:rsidRPr="009A4C44">
        <w:rPr>
          <w:rFonts w:cstheme="minorHAnsi"/>
          <w:i/>
          <w:iCs/>
        </w:rPr>
        <w:t xml:space="preserve">c) as </w:t>
      </w:r>
      <w:r w:rsidRPr="009A4C44">
        <w:rPr>
          <w:rFonts w:cstheme="minorHAnsi"/>
          <w:b/>
          <w:bCs/>
          <w:i/>
          <w:iCs/>
        </w:rPr>
        <w:t>limitações e condições aplicáveis</w:t>
      </w:r>
      <w:r w:rsidRPr="009A4C44">
        <w:rPr>
          <w:rFonts w:cstheme="minorHAnsi"/>
          <w:i/>
          <w:iCs/>
        </w:rPr>
        <w:t xml:space="preserve"> ao método de inspeção quando nova tecnologia é usada;</w:t>
      </w:r>
    </w:p>
    <w:p w14:paraId="027A9718" w14:textId="77777777" w:rsidR="00F8264A" w:rsidRPr="009A4C44" w:rsidRDefault="00F8264A" w:rsidP="003F6AAC">
      <w:pPr>
        <w:spacing w:before="240" w:after="240" w:line="360" w:lineRule="auto"/>
        <w:ind w:left="708"/>
        <w:jc w:val="both"/>
        <w:rPr>
          <w:rFonts w:cstheme="minorHAnsi"/>
          <w:i/>
          <w:iCs/>
        </w:rPr>
      </w:pPr>
      <w:r w:rsidRPr="009A4C44">
        <w:rPr>
          <w:rFonts w:cstheme="minorHAnsi"/>
          <w:i/>
          <w:iCs/>
        </w:rPr>
        <w:t xml:space="preserve">d) convém que o uso de </w:t>
      </w:r>
      <w:r w:rsidRPr="009A4C44">
        <w:rPr>
          <w:rFonts w:cstheme="minorHAnsi"/>
          <w:b/>
          <w:bCs/>
          <w:i/>
          <w:iCs/>
        </w:rPr>
        <w:t>novas tecnologias seja mencionado</w:t>
      </w:r>
      <w:r w:rsidRPr="009A4C44">
        <w:rPr>
          <w:rFonts w:cstheme="minorHAnsi"/>
          <w:i/>
          <w:iCs/>
        </w:rPr>
        <w:t xml:space="preserve"> no relatório de inspeção;</w:t>
      </w:r>
    </w:p>
    <w:p w14:paraId="60ACDCEB" w14:textId="51DD847E" w:rsidR="00F8264A" w:rsidRPr="009A4C44" w:rsidRDefault="00F8264A" w:rsidP="003F6AAC">
      <w:pPr>
        <w:spacing w:before="240" w:after="240" w:line="360" w:lineRule="auto"/>
        <w:ind w:left="708"/>
        <w:jc w:val="both"/>
        <w:rPr>
          <w:rFonts w:cstheme="minorHAnsi"/>
          <w:i/>
          <w:iCs/>
        </w:rPr>
      </w:pPr>
      <w:r w:rsidRPr="009A4C44">
        <w:rPr>
          <w:rFonts w:cstheme="minorHAnsi"/>
          <w:i/>
          <w:iCs/>
        </w:rPr>
        <w:t>e) convém que o uso de novas tecnologias seja m</w:t>
      </w:r>
      <w:r w:rsidRPr="009A4C44">
        <w:rPr>
          <w:rFonts w:cstheme="minorHAnsi"/>
          <w:b/>
          <w:bCs/>
          <w:i/>
          <w:iCs/>
        </w:rPr>
        <w:t>encionado no escopo da inspeção e/ou acreditação</w:t>
      </w:r>
      <w:r w:rsidRPr="009A4C44">
        <w:rPr>
          <w:rFonts w:cstheme="minorHAnsi"/>
          <w:i/>
          <w:iCs/>
        </w:rPr>
        <w:t>.</w:t>
      </w:r>
      <w:r w:rsidR="003F6AAC" w:rsidRPr="009A4C44">
        <w:rPr>
          <w:rFonts w:cstheme="minorHAnsi"/>
          <w:i/>
          <w:iCs/>
        </w:rPr>
        <w:t>”</w:t>
      </w:r>
    </w:p>
    <w:p w14:paraId="210032D7" w14:textId="77777777" w:rsidR="003F6AAC" w:rsidRPr="009A4C44" w:rsidRDefault="003F6AAC" w:rsidP="003F6AAC">
      <w:pPr>
        <w:spacing w:before="240" w:after="240" w:line="360" w:lineRule="auto"/>
        <w:jc w:val="both"/>
        <w:rPr>
          <w:rFonts w:cstheme="minorHAnsi"/>
        </w:rPr>
      </w:pPr>
    </w:p>
    <w:p w14:paraId="62FD399B" w14:textId="058C1A48" w:rsidR="00774F2E" w:rsidRPr="009A4C44" w:rsidRDefault="00774F2E" w:rsidP="003F6AAC">
      <w:pPr>
        <w:spacing w:before="240" w:after="240" w:line="360" w:lineRule="auto"/>
        <w:jc w:val="both"/>
        <w:rPr>
          <w:rFonts w:cstheme="minorHAnsi"/>
        </w:rPr>
      </w:pPr>
      <w:r w:rsidRPr="009A4C44">
        <w:rPr>
          <w:rFonts w:cstheme="minorHAnsi"/>
        </w:rPr>
        <w:t>Caso o organismo de inspeção necessite, então, desenvolver metodologias e procedimentos para realizar as inspeções, ele pode utilizar, por exemplo, a orientações constantes na norma ABNT NBR ISO/IEC 17007.</w:t>
      </w:r>
    </w:p>
    <w:p w14:paraId="16442012" w14:textId="33FD6F9B" w:rsidR="00774F2E" w:rsidRPr="009A4C44" w:rsidRDefault="003F6AAC" w:rsidP="00774F2E">
      <w:pPr>
        <w:spacing w:before="240" w:after="240" w:line="360" w:lineRule="auto"/>
        <w:jc w:val="both"/>
        <w:rPr>
          <w:rFonts w:cstheme="minorHAnsi"/>
        </w:rPr>
      </w:pPr>
      <w:r w:rsidRPr="009A4C44">
        <w:rPr>
          <w:rFonts w:cstheme="minorHAnsi"/>
        </w:rPr>
        <w:t>Agora v</w:t>
      </w:r>
      <w:r w:rsidR="00774F2E" w:rsidRPr="009A4C44">
        <w:rPr>
          <w:rFonts w:cstheme="minorHAnsi"/>
        </w:rPr>
        <w:t>amos conhecer algumas destas orientações:</w:t>
      </w:r>
    </w:p>
    <w:p w14:paraId="335B941F" w14:textId="7A455C41" w:rsidR="00774F2E" w:rsidRPr="009A4C44" w:rsidRDefault="003F6AAC" w:rsidP="00821990">
      <w:pPr>
        <w:pStyle w:val="PargrafodaLista"/>
        <w:numPr>
          <w:ilvl w:val="0"/>
          <w:numId w:val="14"/>
        </w:numPr>
        <w:spacing w:before="240" w:after="240" w:line="360" w:lineRule="auto"/>
        <w:jc w:val="both"/>
        <w:rPr>
          <w:rFonts w:cstheme="minorHAnsi"/>
          <w:i/>
        </w:rPr>
      </w:pPr>
      <w:r w:rsidRPr="009A4C44">
        <w:rPr>
          <w:rFonts w:cstheme="minorHAnsi"/>
        </w:rPr>
        <w:t>“</w:t>
      </w:r>
      <w:r w:rsidR="00821990" w:rsidRPr="009A4C44">
        <w:rPr>
          <w:rFonts w:cstheme="minorHAnsi"/>
          <w:i/>
        </w:rPr>
        <w:t>Especificar os requisitos relativos às características do que está sendo inspecionado.</w:t>
      </w:r>
    </w:p>
    <w:p w14:paraId="6FAFDFD0" w14:textId="5EBBC80B" w:rsidR="00821990" w:rsidRPr="009A4C44" w:rsidRDefault="00821990" w:rsidP="00821990">
      <w:pPr>
        <w:pStyle w:val="PargrafodaLista"/>
        <w:numPr>
          <w:ilvl w:val="0"/>
          <w:numId w:val="14"/>
        </w:numPr>
        <w:spacing w:before="240" w:after="240" w:line="360" w:lineRule="auto"/>
        <w:jc w:val="both"/>
        <w:rPr>
          <w:rFonts w:cstheme="minorHAnsi"/>
          <w:i/>
        </w:rPr>
      </w:pPr>
      <w:r w:rsidRPr="009A4C44">
        <w:rPr>
          <w:rFonts w:cstheme="minorHAnsi"/>
          <w:i/>
        </w:rPr>
        <w:t>Descrever os requisitos de forma clara, direta e precisa, resultando numa interpretação fácil e sem ambiguidade.</w:t>
      </w:r>
    </w:p>
    <w:p w14:paraId="36EF8240" w14:textId="64F6426F" w:rsidR="00821990" w:rsidRPr="009A4C44" w:rsidRDefault="00821990" w:rsidP="00821990">
      <w:pPr>
        <w:pStyle w:val="PargrafodaLista"/>
        <w:numPr>
          <w:ilvl w:val="0"/>
          <w:numId w:val="14"/>
        </w:numPr>
        <w:spacing w:before="240" w:after="240" w:line="360" w:lineRule="auto"/>
        <w:jc w:val="both"/>
        <w:rPr>
          <w:rFonts w:cstheme="minorHAnsi"/>
          <w:i/>
        </w:rPr>
      </w:pPr>
      <w:r w:rsidRPr="009A4C44">
        <w:rPr>
          <w:rFonts w:cstheme="minorHAnsi"/>
          <w:i/>
        </w:rPr>
        <w:t>Focar nos critérios de desempenho do que será inspecionado.</w:t>
      </w:r>
    </w:p>
    <w:p w14:paraId="44A608D6" w14:textId="69A4151C" w:rsidR="00821990" w:rsidRPr="009A4C44" w:rsidRDefault="00821990" w:rsidP="00821990">
      <w:pPr>
        <w:pStyle w:val="PargrafodaLista"/>
        <w:numPr>
          <w:ilvl w:val="0"/>
          <w:numId w:val="14"/>
        </w:numPr>
        <w:spacing w:before="240" w:after="240" w:line="360" w:lineRule="auto"/>
        <w:jc w:val="both"/>
        <w:rPr>
          <w:rFonts w:cstheme="minorHAnsi"/>
          <w:i/>
        </w:rPr>
      </w:pPr>
      <w:r w:rsidRPr="009A4C44">
        <w:rPr>
          <w:rFonts w:cstheme="minorHAnsi"/>
          <w:i/>
        </w:rPr>
        <w:t>Caso sejam especificados métodos de ensaio para realizar a inspeção, escrevê-los de forma que as partes interessadas no uso do documento consigam realizar os ensaios.</w:t>
      </w:r>
    </w:p>
    <w:p w14:paraId="56CACE34" w14:textId="565F8081" w:rsidR="00821990" w:rsidRPr="009A4C44" w:rsidRDefault="00821990" w:rsidP="00821990">
      <w:pPr>
        <w:pStyle w:val="PargrafodaLista"/>
        <w:numPr>
          <w:ilvl w:val="0"/>
          <w:numId w:val="14"/>
        </w:numPr>
        <w:spacing w:before="240" w:after="240" w:line="360" w:lineRule="auto"/>
        <w:jc w:val="both"/>
        <w:rPr>
          <w:rFonts w:cstheme="minorHAnsi"/>
          <w:i/>
        </w:rPr>
      </w:pPr>
      <w:r w:rsidRPr="009A4C44">
        <w:rPr>
          <w:rFonts w:cstheme="minorHAnsi"/>
          <w:i/>
        </w:rPr>
        <w:t>Definir as responsabilidades por cada etapa ou processo.</w:t>
      </w:r>
    </w:p>
    <w:p w14:paraId="114BC910" w14:textId="28D1A916" w:rsidR="00821990" w:rsidRPr="009A4C44" w:rsidRDefault="00821990" w:rsidP="00821990">
      <w:pPr>
        <w:pStyle w:val="PargrafodaLista"/>
        <w:numPr>
          <w:ilvl w:val="0"/>
          <w:numId w:val="14"/>
        </w:numPr>
        <w:spacing w:before="240" w:after="240" w:line="360" w:lineRule="auto"/>
        <w:jc w:val="both"/>
        <w:rPr>
          <w:rFonts w:cstheme="minorHAnsi"/>
          <w:i/>
        </w:rPr>
      </w:pPr>
      <w:r w:rsidRPr="009A4C44">
        <w:rPr>
          <w:rFonts w:cstheme="minorHAnsi"/>
          <w:i/>
        </w:rPr>
        <w:t>Descrever os requisitos em termos de resultados ou efeitos esperados, para ajudar na avaliação da conformidade.</w:t>
      </w:r>
    </w:p>
    <w:p w14:paraId="182D4CDE" w14:textId="0E506AC4" w:rsidR="00821990" w:rsidRPr="009A4C44" w:rsidRDefault="00821990" w:rsidP="00821990">
      <w:pPr>
        <w:pStyle w:val="PargrafodaLista"/>
        <w:numPr>
          <w:ilvl w:val="0"/>
          <w:numId w:val="14"/>
        </w:numPr>
        <w:spacing w:before="240" w:after="240" w:line="360" w:lineRule="auto"/>
        <w:jc w:val="both"/>
        <w:rPr>
          <w:rFonts w:cstheme="minorHAnsi"/>
          <w:i/>
        </w:rPr>
      </w:pPr>
      <w:r w:rsidRPr="009A4C44">
        <w:rPr>
          <w:rFonts w:cstheme="minorHAnsi"/>
          <w:i/>
        </w:rPr>
        <w:t>Dividir os requisitos em seções distintas no documento, de forma consistente e facilmente identificáveis às tarefas que se destinam.</w:t>
      </w:r>
    </w:p>
    <w:p w14:paraId="60CE2D22" w14:textId="190A7B51" w:rsidR="00821990" w:rsidRPr="009A4C44" w:rsidRDefault="00821990" w:rsidP="00821990">
      <w:pPr>
        <w:pStyle w:val="PargrafodaLista"/>
        <w:numPr>
          <w:ilvl w:val="0"/>
          <w:numId w:val="14"/>
        </w:numPr>
        <w:spacing w:before="240" w:after="240" w:line="360" w:lineRule="auto"/>
        <w:jc w:val="both"/>
        <w:rPr>
          <w:rFonts w:cstheme="minorHAnsi"/>
          <w:i/>
        </w:rPr>
      </w:pPr>
      <w:r w:rsidRPr="009A4C44">
        <w:rPr>
          <w:rFonts w:cstheme="minorHAnsi"/>
          <w:i/>
        </w:rPr>
        <w:t>Caso haja necessidade de informações já existentes em outros documentos (normas, por exemplo), referenciar de forma clara e direta (seção, item, capítulo etc.)</w:t>
      </w:r>
    </w:p>
    <w:p w14:paraId="42299F3A" w14:textId="032F0367" w:rsidR="00821990" w:rsidRPr="009A4C44" w:rsidRDefault="00821990" w:rsidP="00821990">
      <w:pPr>
        <w:pStyle w:val="PargrafodaLista"/>
        <w:numPr>
          <w:ilvl w:val="0"/>
          <w:numId w:val="14"/>
        </w:numPr>
        <w:spacing w:before="240" w:after="240" w:line="360" w:lineRule="auto"/>
        <w:jc w:val="both"/>
        <w:rPr>
          <w:rFonts w:cstheme="minorHAnsi"/>
          <w:i/>
        </w:rPr>
      </w:pPr>
      <w:r w:rsidRPr="009A4C44">
        <w:rPr>
          <w:rFonts w:cstheme="minorHAnsi"/>
          <w:i/>
        </w:rPr>
        <w:lastRenderedPageBreak/>
        <w:t>Evitar termos que levam à subjetividade, como, por exemplo: adequado, suficientemente forte, condições extremas etc.</w:t>
      </w:r>
    </w:p>
    <w:p w14:paraId="3DA23BC4" w14:textId="6EBF8D4A" w:rsidR="001A48CC" w:rsidRPr="009A4C44" w:rsidRDefault="001A48CC" w:rsidP="00821990">
      <w:pPr>
        <w:pStyle w:val="PargrafodaLista"/>
        <w:numPr>
          <w:ilvl w:val="0"/>
          <w:numId w:val="14"/>
        </w:numPr>
        <w:spacing w:before="240" w:after="240" w:line="360" w:lineRule="auto"/>
        <w:jc w:val="both"/>
        <w:rPr>
          <w:rFonts w:cstheme="minorHAnsi"/>
          <w:i/>
        </w:rPr>
      </w:pPr>
      <w:r w:rsidRPr="009A4C44">
        <w:rPr>
          <w:rFonts w:cstheme="minorHAnsi"/>
          <w:i/>
        </w:rPr>
        <w:t>Sempre que possível, expressar valores de medições em unidades SI.</w:t>
      </w:r>
      <w:r w:rsidR="003F6AAC" w:rsidRPr="009A4C44">
        <w:rPr>
          <w:rFonts w:cstheme="minorHAnsi"/>
          <w:i/>
        </w:rPr>
        <w:t>”</w:t>
      </w:r>
    </w:p>
    <w:p w14:paraId="2C7ADD2E" w14:textId="77777777" w:rsidR="003F6AAC" w:rsidRPr="009A4C44" w:rsidRDefault="003F6AAC" w:rsidP="00774F2E">
      <w:pPr>
        <w:spacing w:before="240" w:after="240" w:line="360" w:lineRule="auto"/>
        <w:jc w:val="both"/>
        <w:rPr>
          <w:rFonts w:cstheme="minorHAnsi"/>
        </w:rPr>
      </w:pPr>
    </w:p>
    <w:p w14:paraId="54666159" w14:textId="1CAF4E46" w:rsidR="00D87C62" w:rsidRPr="009A4C44" w:rsidRDefault="00B444B7" w:rsidP="00774F2E">
      <w:pPr>
        <w:spacing w:before="240" w:after="240" w:line="360" w:lineRule="auto"/>
        <w:jc w:val="both"/>
        <w:rPr>
          <w:rFonts w:cstheme="minorHAnsi"/>
        </w:rPr>
      </w:pPr>
      <w:r w:rsidRPr="009A4C44">
        <w:rPr>
          <w:rFonts w:cstheme="minorHAnsi"/>
        </w:rPr>
        <w:t>A documentação utilizada, quer seja externa</w:t>
      </w:r>
      <w:r w:rsidR="003F6AAC" w:rsidRPr="009A4C44">
        <w:rPr>
          <w:rFonts w:cstheme="minorHAnsi"/>
        </w:rPr>
        <w:t xml:space="preserve"> ou</w:t>
      </w:r>
      <w:r w:rsidRPr="009A4C44">
        <w:rPr>
          <w:rFonts w:cstheme="minorHAnsi"/>
        </w:rPr>
        <w:t xml:space="preserve"> desenvolvida pelo organismo de inspeção, deve ser mantida atualizada e disponível em todos os pontos de uso para o pessoal.</w:t>
      </w:r>
    </w:p>
    <w:tbl>
      <w:tblPr>
        <w:tblStyle w:val="Tabelacomgrade"/>
        <w:tblW w:w="0" w:type="auto"/>
        <w:tblLook w:val="04A0" w:firstRow="1" w:lastRow="0" w:firstColumn="1" w:lastColumn="0" w:noHBand="0" w:noVBand="1"/>
      </w:tblPr>
      <w:tblGrid>
        <w:gridCol w:w="9060"/>
      </w:tblGrid>
      <w:tr w:rsidR="00D87C62" w:rsidRPr="009A4C44" w14:paraId="4E216596" w14:textId="77777777" w:rsidTr="00D87C62">
        <w:tc>
          <w:tcPr>
            <w:tcW w:w="9060" w:type="dxa"/>
          </w:tcPr>
          <w:p w14:paraId="12E09E30" w14:textId="7814A559" w:rsidR="00D87C62" w:rsidRPr="009A4C44" w:rsidRDefault="003B6623" w:rsidP="00774F2E">
            <w:pPr>
              <w:spacing w:before="240" w:after="240" w:line="360" w:lineRule="auto"/>
              <w:jc w:val="both"/>
              <w:rPr>
                <w:rFonts w:cstheme="minorHAnsi"/>
                <w:i/>
                <w:iCs/>
                <w:lang w:val="pt-BR"/>
              </w:rPr>
            </w:pPr>
            <w:r w:rsidRPr="009A4C44">
              <w:rPr>
                <w:rFonts w:cstheme="minorHAnsi"/>
                <w:i/>
                <w:iCs/>
                <w:noProof/>
                <w:lang w:eastAsia="pt-BR"/>
              </w:rPr>
              <w:drawing>
                <wp:anchor distT="0" distB="0" distL="114300" distR="114300" simplePos="0" relativeHeight="251661312" behindDoc="1" locked="0" layoutInCell="1" allowOverlap="1" wp14:anchorId="4B18358D" wp14:editId="5A74F265">
                  <wp:simplePos x="0" y="0"/>
                  <wp:positionH relativeFrom="column">
                    <wp:posOffset>-65405</wp:posOffset>
                  </wp:positionH>
                  <wp:positionV relativeFrom="paragraph">
                    <wp:posOffset>0</wp:posOffset>
                  </wp:positionV>
                  <wp:extent cx="2493645" cy="1623060"/>
                  <wp:effectExtent l="0" t="0" r="0" b="0"/>
                  <wp:wrapTight wrapText="bothSides">
                    <wp:wrapPolygon edited="0">
                      <wp:start x="0" y="0"/>
                      <wp:lineTo x="0" y="14451"/>
                      <wp:lineTo x="330" y="14451"/>
                      <wp:lineTo x="12871" y="4056"/>
                      <wp:lineTo x="13531" y="4056"/>
                      <wp:lineTo x="17161" y="507"/>
                      <wp:lineTo x="17161" y="0"/>
                      <wp:lineTo x="0" y="0"/>
                    </wp:wrapPolygon>
                  </wp:wrapTight>
                  <wp:docPr id="5" name="Imagem 5"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3645"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C62" w:rsidRPr="009A4C44">
              <w:rPr>
                <w:rFonts w:cstheme="minorHAnsi"/>
                <w:i/>
                <w:iCs/>
                <w:lang w:val="pt-BR"/>
              </w:rPr>
              <w:t xml:space="preserve">7.1.4 Todas as instruções, normas ou procedimentos escritos, planilhas de trabalho, listas de verificação e dados de referência relevantes ao trabalho do organismo de inspeção devem ser </w:t>
            </w:r>
            <w:r w:rsidR="00D87C62" w:rsidRPr="009A4C44">
              <w:rPr>
                <w:rFonts w:cstheme="minorHAnsi"/>
                <w:b/>
                <w:bCs/>
                <w:i/>
                <w:iCs/>
                <w:lang w:val="pt-BR"/>
              </w:rPr>
              <w:t>mantidos atualizados</w:t>
            </w:r>
            <w:r w:rsidR="00D87C62" w:rsidRPr="009A4C44">
              <w:rPr>
                <w:rFonts w:cstheme="minorHAnsi"/>
                <w:i/>
                <w:iCs/>
                <w:lang w:val="pt-BR"/>
              </w:rPr>
              <w:t xml:space="preserve"> e </w:t>
            </w:r>
            <w:r w:rsidR="00D87C62" w:rsidRPr="009A4C44">
              <w:rPr>
                <w:rFonts w:cstheme="minorHAnsi"/>
                <w:b/>
                <w:bCs/>
                <w:i/>
                <w:iCs/>
                <w:lang w:val="pt-BR"/>
              </w:rPr>
              <w:t>prontamente disponíveis</w:t>
            </w:r>
            <w:r w:rsidR="00D87C62" w:rsidRPr="009A4C44">
              <w:rPr>
                <w:rFonts w:cstheme="minorHAnsi"/>
                <w:i/>
                <w:iCs/>
                <w:lang w:val="pt-BR"/>
              </w:rPr>
              <w:t xml:space="preserve"> ao pessoal. </w:t>
            </w:r>
          </w:p>
        </w:tc>
      </w:tr>
    </w:tbl>
    <w:p w14:paraId="0726104C" w14:textId="20FAE66B" w:rsidR="00774F2E" w:rsidRPr="009A4C44" w:rsidRDefault="00774F2E" w:rsidP="00774F2E">
      <w:pPr>
        <w:spacing w:before="240" w:after="240" w:line="360" w:lineRule="auto"/>
        <w:jc w:val="both"/>
        <w:rPr>
          <w:rFonts w:cstheme="minorHAnsi"/>
        </w:rPr>
      </w:pPr>
    </w:p>
    <w:p w14:paraId="5DD373D6" w14:textId="49DDC9D4" w:rsidR="00B444B7" w:rsidRPr="009A4C44" w:rsidRDefault="00F44124" w:rsidP="004C2101">
      <w:pPr>
        <w:spacing w:before="240" w:after="240" w:line="360" w:lineRule="auto"/>
        <w:jc w:val="both"/>
        <w:rPr>
          <w:rFonts w:cstheme="minorHAnsi"/>
        </w:rPr>
      </w:pPr>
      <w:r w:rsidRPr="009A4C44">
        <w:rPr>
          <w:rFonts w:cstheme="minorHAnsi"/>
        </w:rPr>
        <w:t>E se a inspeção incluir MEDIÇÕES?</w:t>
      </w:r>
    </w:p>
    <w:p w14:paraId="5C949F35" w14:textId="284E7B88" w:rsidR="00F44124" w:rsidRPr="009A4C44" w:rsidRDefault="00B3118C" w:rsidP="004C2101">
      <w:pPr>
        <w:spacing w:before="240" w:after="240" w:line="360" w:lineRule="auto"/>
        <w:jc w:val="both"/>
        <w:rPr>
          <w:rFonts w:cstheme="minorHAnsi"/>
        </w:rPr>
      </w:pPr>
      <w:r>
        <w:rPr>
          <w:noProof/>
          <w:lang w:eastAsia="pt-BR"/>
        </w:rPr>
        <w:drawing>
          <wp:anchor distT="0" distB="0" distL="114300" distR="114300" simplePos="0" relativeHeight="251694080" behindDoc="0" locked="0" layoutInCell="1" allowOverlap="1" wp14:anchorId="5A5DDCA9" wp14:editId="37032F85">
            <wp:simplePos x="0" y="0"/>
            <wp:positionH relativeFrom="margin">
              <wp:align>left</wp:align>
            </wp:positionH>
            <wp:positionV relativeFrom="paragraph">
              <wp:posOffset>3175</wp:posOffset>
            </wp:positionV>
            <wp:extent cx="1790700" cy="1193800"/>
            <wp:effectExtent l="0" t="0" r="0" b="6350"/>
            <wp:wrapSquare wrapText="bothSides"/>
            <wp:docPr id="49" name="Imagem 49" descr="Medição, Milímetro, Centímetro, Me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edição, Milímetro, Centímetro, Metr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4124" w:rsidRPr="009A4C44">
        <w:rPr>
          <w:rFonts w:cstheme="minorHAnsi"/>
        </w:rPr>
        <w:t xml:space="preserve">Bom, nestes casos, o organismo de inspeção deverá estar atento às orientações do documento </w:t>
      </w:r>
      <w:hyperlink r:id="rId11" w:history="1">
        <w:r w:rsidR="00F44124" w:rsidRPr="00F15519">
          <w:rPr>
            <w:rStyle w:val="Hyperlink"/>
            <w:rFonts w:cstheme="minorHAnsi"/>
            <w:b/>
            <w:bCs/>
          </w:rPr>
          <w:t>DOQ-CGCRE-094</w:t>
        </w:r>
      </w:hyperlink>
      <w:r w:rsidR="003F6AAC" w:rsidRPr="009A4C44">
        <w:rPr>
          <w:rFonts w:cstheme="minorHAnsi"/>
          <w:b/>
          <w:bCs/>
        </w:rPr>
        <w:t>,</w:t>
      </w:r>
      <w:r w:rsidR="00F44124" w:rsidRPr="009A4C44">
        <w:rPr>
          <w:rFonts w:cstheme="minorHAnsi"/>
        </w:rPr>
        <w:t xml:space="preserve"> a respeito de como determinar os requisitos que podem ser relevantes.</w:t>
      </w:r>
    </w:p>
    <w:p w14:paraId="37C3283A" w14:textId="5BC404BD" w:rsidR="00F44124" w:rsidRPr="009A4C44" w:rsidRDefault="00243A0D" w:rsidP="004C2101">
      <w:pPr>
        <w:spacing w:before="240" w:after="240" w:line="360" w:lineRule="auto"/>
        <w:jc w:val="both"/>
        <w:rPr>
          <w:rFonts w:cstheme="minorHAnsi"/>
        </w:rPr>
      </w:pPr>
      <w:r w:rsidRPr="009A4C44">
        <w:rPr>
          <w:rFonts w:cstheme="minorHAnsi"/>
        </w:rPr>
        <w:t>Este documento orienta sobre como lidar com casos em que são realizadas medições nos processos de inspeção. Tem por objetivo garantir a validade das medições realizadas como parte das inspeções.</w:t>
      </w:r>
    </w:p>
    <w:p w14:paraId="12C861AE" w14:textId="0C5A996B" w:rsidR="00D87C62" w:rsidRPr="009A4C44" w:rsidRDefault="00243A0D" w:rsidP="004C2101">
      <w:pPr>
        <w:spacing w:before="240" w:after="240" w:line="360" w:lineRule="auto"/>
        <w:jc w:val="both"/>
        <w:rPr>
          <w:rFonts w:cstheme="minorHAnsi"/>
        </w:rPr>
      </w:pPr>
      <w:r w:rsidRPr="009A4C44">
        <w:rPr>
          <w:rFonts w:cstheme="minorHAnsi"/>
        </w:rPr>
        <w:t xml:space="preserve">Por exemplo, </w:t>
      </w:r>
      <w:r w:rsidR="003F6AAC" w:rsidRPr="009A4C44">
        <w:rPr>
          <w:rFonts w:cstheme="minorHAnsi"/>
        </w:rPr>
        <w:t>constam n</w:t>
      </w:r>
      <w:r w:rsidRPr="009A4C44">
        <w:rPr>
          <w:rFonts w:cstheme="minorHAnsi"/>
        </w:rPr>
        <w:t>este documento as seguintes explicações:</w:t>
      </w:r>
    </w:p>
    <w:tbl>
      <w:tblPr>
        <w:tblStyle w:val="Tabelacomgrade"/>
        <w:tblW w:w="0" w:type="auto"/>
        <w:tblLook w:val="04A0" w:firstRow="1" w:lastRow="0" w:firstColumn="1" w:lastColumn="0" w:noHBand="0" w:noVBand="1"/>
      </w:tblPr>
      <w:tblGrid>
        <w:gridCol w:w="9060"/>
      </w:tblGrid>
      <w:tr w:rsidR="00D87C62" w:rsidRPr="009A4C44" w14:paraId="16B99C39" w14:textId="77777777" w:rsidTr="00D87C62">
        <w:tc>
          <w:tcPr>
            <w:tcW w:w="9060" w:type="dxa"/>
          </w:tcPr>
          <w:p w14:paraId="7A158F07" w14:textId="538401CE" w:rsidR="00D87C62" w:rsidRPr="009A4C44" w:rsidRDefault="003B6623" w:rsidP="00D87C62">
            <w:pPr>
              <w:spacing w:before="240" w:after="240" w:line="360" w:lineRule="auto"/>
              <w:jc w:val="center"/>
              <w:rPr>
                <w:rFonts w:cstheme="minorHAnsi"/>
                <w:b/>
                <w:bCs/>
                <w:i/>
                <w:iCs/>
                <w:lang w:val="pt-BR"/>
              </w:rPr>
            </w:pPr>
            <w:r w:rsidRPr="009A4C44">
              <w:rPr>
                <w:rFonts w:cstheme="minorHAnsi"/>
                <w:i/>
                <w:iCs/>
                <w:noProof/>
                <w:lang w:eastAsia="pt-BR"/>
              </w:rPr>
              <w:drawing>
                <wp:anchor distT="0" distB="0" distL="114300" distR="114300" simplePos="0" relativeHeight="251663360" behindDoc="1" locked="0" layoutInCell="1" allowOverlap="1" wp14:anchorId="0A461202" wp14:editId="192C68C3">
                  <wp:simplePos x="0" y="0"/>
                  <wp:positionH relativeFrom="column">
                    <wp:posOffset>-57785</wp:posOffset>
                  </wp:positionH>
                  <wp:positionV relativeFrom="paragraph">
                    <wp:posOffset>7620</wp:posOffset>
                  </wp:positionV>
                  <wp:extent cx="2493645" cy="1623060"/>
                  <wp:effectExtent l="0" t="0" r="0" b="0"/>
                  <wp:wrapTight wrapText="bothSides">
                    <wp:wrapPolygon edited="0">
                      <wp:start x="0" y="0"/>
                      <wp:lineTo x="0" y="14451"/>
                      <wp:lineTo x="330" y="14451"/>
                      <wp:lineTo x="12871" y="4056"/>
                      <wp:lineTo x="13531" y="4056"/>
                      <wp:lineTo x="17161" y="507"/>
                      <wp:lineTo x="17161" y="0"/>
                      <wp:lineTo x="0" y="0"/>
                    </wp:wrapPolygon>
                  </wp:wrapTight>
                  <wp:docPr id="6" name="Imagem 6"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3645"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C62" w:rsidRPr="009A4C44">
              <w:rPr>
                <w:rFonts w:cstheme="minorHAnsi"/>
                <w:b/>
                <w:bCs/>
                <w:i/>
                <w:iCs/>
                <w:lang w:val="pt-BR"/>
              </w:rPr>
              <w:t>8.3 A medição deve ser realizada de acordo com a ABNT NBR ISO/IEC 17025 (Q2)?</w:t>
            </w:r>
          </w:p>
          <w:p w14:paraId="281CE659" w14:textId="77777777" w:rsidR="00D87C62" w:rsidRPr="009A4C44" w:rsidRDefault="00D87C62" w:rsidP="00D87C62">
            <w:pPr>
              <w:spacing w:before="240" w:after="240" w:line="360" w:lineRule="auto"/>
              <w:jc w:val="both"/>
              <w:rPr>
                <w:rFonts w:cstheme="minorHAnsi"/>
                <w:b/>
                <w:bCs/>
                <w:i/>
                <w:iCs/>
                <w:lang w:val="pt-BR"/>
              </w:rPr>
            </w:pPr>
            <w:r w:rsidRPr="009A4C44">
              <w:rPr>
                <w:rFonts w:cstheme="minorHAnsi"/>
                <w:b/>
                <w:bCs/>
                <w:i/>
                <w:iCs/>
                <w:lang w:val="pt-BR"/>
              </w:rPr>
              <w:t>8.3.1 Normalmente, poderia haver quatro razões pelas quais um OAC poderia desejar realizar uma medição sob acreditação para a ABNT NBR ISO/IEC 17025:</w:t>
            </w:r>
          </w:p>
          <w:p w14:paraId="77BDB6FA" w14:textId="77777777" w:rsidR="00D87C62" w:rsidRPr="009A4C44" w:rsidRDefault="00D87C62" w:rsidP="00D87C62">
            <w:pPr>
              <w:spacing w:before="240" w:after="240" w:line="360" w:lineRule="auto"/>
              <w:jc w:val="both"/>
              <w:rPr>
                <w:rFonts w:cstheme="minorHAnsi"/>
                <w:b/>
                <w:bCs/>
                <w:i/>
                <w:iCs/>
                <w:lang w:val="pt-BR"/>
              </w:rPr>
            </w:pPr>
            <w:r w:rsidRPr="009A4C44">
              <w:rPr>
                <w:rFonts w:cstheme="minorHAnsi"/>
                <w:b/>
                <w:bCs/>
                <w:i/>
                <w:iCs/>
                <w:lang w:val="pt-BR"/>
              </w:rPr>
              <w:t>a) o proprietário/regulador do esquema especificou a medição a ser realizada sob a acreditação ISO/IEC 17025;</w:t>
            </w:r>
          </w:p>
          <w:p w14:paraId="44217C12" w14:textId="77777777" w:rsidR="00D87C62" w:rsidRPr="009A4C44" w:rsidRDefault="00D87C62" w:rsidP="00D87C62">
            <w:pPr>
              <w:spacing w:before="240" w:after="240" w:line="360" w:lineRule="auto"/>
              <w:jc w:val="both"/>
              <w:rPr>
                <w:rFonts w:cstheme="minorHAnsi"/>
                <w:b/>
                <w:bCs/>
                <w:i/>
                <w:iCs/>
                <w:lang w:val="pt-BR"/>
              </w:rPr>
            </w:pPr>
            <w:r w:rsidRPr="009A4C44">
              <w:rPr>
                <w:rFonts w:cstheme="minorHAnsi"/>
                <w:b/>
                <w:bCs/>
                <w:i/>
                <w:iCs/>
                <w:lang w:val="pt-BR"/>
              </w:rPr>
              <w:t>b) o OAC poderia desejar usar um subcontratado para realizar a medição;</w:t>
            </w:r>
          </w:p>
          <w:p w14:paraId="53A1A411" w14:textId="77777777" w:rsidR="00D87C62" w:rsidRPr="009A4C44" w:rsidRDefault="00D87C62" w:rsidP="00D87C62">
            <w:pPr>
              <w:spacing w:before="240" w:after="240" w:line="360" w:lineRule="auto"/>
              <w:jc w:val="both"/>
              <w:rPr>
                <w:rFonts w:cstheme="minorHAnsi"/>
                <w:b/>
                <w:bCs/>
                <w:i/>
                <w:iCs/>
                <w:lang w:val="pt-BR"/>
              </w:rPr>
            </w:pPr>
            <w:r w:rsidRPr="009A4C44">
              <w:rPr>
                <w:rFonts w:cstheme="minorHAnsi"/>
                <w:b/>
                <w:bCs/>
                <w:i/>
                <w:iCs/>
                <w:lang w:val="pt-BR"/>
              </w:rPr>
              <w:lastRenderedPageBreak/>
              <w:t>c) o OAC poderia desejar ser capaz de oferecer o serviço de realização de medição, sob acreditação, em outros contextos além da inspeção;</w:t>
            </w:r>
          </w:p>
          <w:p w14:paraId="7B1FFEBB" w14:textId="77777777" w:rsidR="00D87C62" w:rsidRPr="009A4C44" w:rsidRDefault="00D87C62" w:rsidP="00D87C62">
            <w:pPr>
              <w:spacing w:before="240" w:after="240" w:line="360" w:lineRule="auto"/>
              <w:jc w:val="both"/>
              <w:rPr>
                <w:rFonts w:cstheme="minorHAnsi"/>
                <w:b/>
                <w:bCs/>
                <w:i/>
                <w:iCs/>
                <w:lang w:val="pt-BR"/>
              </w:rPr>
            </w:pPr>
            <w:r w:rsidRPr="009A4C44">
              <w:rPr>
                <w:rFonts w:cstheme="minorHAnsi"/>
                <w:b/>
                <w:bCs/>
                <w:i/>
                <w:iCs/>
                <w:lang w:val="pt-BR"/>
              </w:rPr>
              <w:t>d) o OAC poderia desejar destacar sua capacidade de realizar a medição de acordo com os requisitos da ABNT NBR ISO/IEC 17025.</w:t>
            </w:r>
          </w:p>
          <w:p w14:paraId="157C54FB" w14:textId="77777777" w:rsidR="00D87C62" w:rsidRPr="009A4C44" w:rsidRDefault="00D87C62" w:rsidP="00D87C62">
            <w:pPr>
              <w:spacing w:before="240" w:after="240" w:line="360" w:lineRule="auto"/>
              <w:jc w:val="both"/>
              <w:rPr>
                <w:rFonts w:cstheme="minorHAnsi"/>
                <w:b/>
                <w:bCs/>
                <w:i/>
                <w:iCs/>
                <w:lang w:val="pt-BR"/>
              </w:rPr>
            </w:pPr>
            <w:r w:rsidRPr="009A4C44">
              <w:rPr>
                <w:rFonts w:cstheme="minorHAnsi"/>
                <w:b/>
                <w:bCs/>
                <w:i/>
                <w:iCs/>
                <w:lang w:val="pt-BR"/>
              </w:rPr>
              <w:t>8.3.2 Se uma atividade de medição é realizada por um subcontratado, o organismo de inspeção precisa garantir que o subcontratado cumpra os requisitos relevantes da ABNT NBR ISO/IEC 17020 ou ABNT NBR ISO/IEC 17025. Se o subcontratado não for acreditado para a atividade de medição específica, uma isenção de responsabilidade precisa ser incluída no relatório, conforme descrito no ILAC P8, 7.1.</w:t>
            </w:r>
          </w:p>
          <w:p w14:paraId="5DD4DD33" w14:textId="77777777" w:rsidR="00D87C62" w:rsidRPr="009A4C44" w:rsidRDefault="00D87C62" w:rsidP="00D87C62">
            <w:pPr>
              <w:spacing w:before="240" w:after="240" w:line="360" w:lineRule="auto"/>
              <w:jc w:val="both"/>
              <w:rPr>
                <w:rFonts w:cstheme="minorHAnsi"/>
                <w:b/>
                <w:bCs/>
                <w:i/>
                <w:iCs/>
                <w:lang w:val="pt-BR"/>
              </w:rPr>
            </w:pPr>
            <w:r w:rsidRPr="009A4C44">
              <w:rPr>
                <w:rFonts w:cstheme="minorHAnsi"/>
                <w:b/>
                <w:bCs/>
                <w:i/>
                <w:iCs/>
                <w:lang w:val="pt-BR"/>
              </w:rPr>
              <w:t>8.3.3 Se o organismo de inspeção realiza a atividade de medição em outros contextos que não como parte das inspeções cobertas pelo seu certificado de acreditação, ele não pode reivindicar a acreditação para a atividade de medição somente sob a ABNT NBR ISO/IEC 17020.</w:t>
            </w:r>
          </w:p>
          <w:p w14:paraId="4894FCF8" w14:textId="3562721A" w:rsidR="00D87C62" w:rsidRPr="009A4C44" w:rsidRDefault="00D87C62" w:rsidP="004C2101">
            <w:pPr>
              <w:spacing w:before="240" w:after="240" w:line="360" w:lineRule="auto"/>
              <w:jc w:val="both"/>
              <w:rPr>
                <w:rFonts w:cstheme="minorHAnsi"/>
                <w:b/>
                <w:bCs/>
                <w:i/>
                <w:iCs/>
                <w:lang w:val="pt-BR"/>
              </w:rPr>
            </w:pPr>
            <w:r w:rsidRPr="009A4C44">
              <w:rPr>
                <w:rFonts w:cstheme="minorHAnsi"/>
                <w:b/>
                <w:bCs/>
                <w:i/>
                <w:iCs/>
                <w:lang w:val="pt-BR"/>
              </w:rPr>
              <w:t>8.3.4 Quando uma medição é realizada sob acreditação para a ABNT NBR ISO/IEC 17025, é importante ter em mente que a inspeção como um todo ainda é realizada sob acreditação para a ABNT NBR ISO/IEC 17020. Consequentemente, os requisitos relevantes, incluindo aqueles de independência e imparcialidade, na ABNT NBR ISO/IEC 17020 aplicam-se também para o desempenho de qualquer medição realizada sob acreditação para a ABNT NBR ISO/IEC 17025. Se um subcontratado realiza a medição, permanece a responsabilidade do organismo de inspeção para garantir que os requisitos sejam cumpridos, consulte a cláusula 6.3.4 da ABNT NBR ISO/IEC 17020. Os requisitos especificados na ABNT NBR ISO/IEC 17020 para independência são mais rigorosos do que aqueles especificados na ABNT NBR ISO/IEC 17025. Para uma análise detalhada, veja o Anexo B1.</w:t>
            </w:r>
          </w:p>
        </w:tc>
      </w:tr>
    </w:tbl>
    <w:p w14:paraId="09F6A752" w14:textId="724316A3" w:rsidR="00243A0D" w:rsidRPr="009A4C44" w:rsidRDefault="00243A0D" w:rsidP="004C2101">
      <w:pPr>
        <w:spacing w:before="240" w:after="240" w:line="360" w:lineRule="auto"/>
        <w:jc w:val="both"/>
        <w:rPr>
          <w:rFonts w:cstheme="minorHAnsi"/>
        </w:rPr>
      </w:pPr>
    </w:p>
    <w:p w14:paraId="07AA200A" w14:textId="66C3A180" w:rsidR="00006649" w:rsidRPr="009A4C44" w:rsidRDefault="003F6AAC" w:rsidP="00243A0D">
      <w:pPr>
        <w:spacing w:before="240" w:after="240" w:line="360" w:lineRule="auto"/>
        <w:jc w:val="both"/>
        <w:rPr>
          <w:rFonts w:cstheme="minorHAnsi"/>
          <w:color w:val="000000" w:themeColor="text1"/>
        </w:rPr>
      </w:pPr>
      <w:r w:rsidRPr="009A4C44">
        <w:rPr>
          <w:rFonts w:cstheme="minorHAnsi"/>
          <w:color w:val="000000" w:themeColor="text1"/>
        </w:rPr>
        <w:t>Agora</w:t>
      </w:r>
      <w:r w:rsidR="00006649" w:rsidRPr="009A4C44">
        <w:rPr>
          <w:rFonts w:cstheme="minorHAnsi"/>
          <w:color w:val="000000" w:themeColor="text1"/>
        </w:rPr>
        <w:t xml:space="preserve">, </w:t>
      </w:r>
      <w:hyperlink r:id="rId12" w:history="1">
        <w:r w:rsidR="00006649" w:rsidRPr="009A4C44">
          <w:rPr>
            <w:rStyle w:val="Hyperlink"/>
            <w:rFonts w:cstheme="minorHAnsi"/>
            <w:color w:val="0066B2" w:themeColor="accent1"/>
          </w:rPr>
          <w:t>clique aqui</w:t>
        </w:r>
      </w:hyperlink>
      <w:r w:rsidR="00006649" w:rsidRPr="009A4C44">
        <w:rPr>
          <w:rFonts w:cstheme="minorHAnsi"/>
          <w:color w:val="0066B2" w:themeColor="accent1"/>
        </w:rPr>
        <w:t xml:space="preserve"> </w:t>
      </w:r>
      <w:r w:rsidR="00006649" w:rsidRPr="009A4C44">
        <w:rPr>
          <w:rFonts w:cstheme="minorHAnsi"/>
          <w:color w:val="000000" w:themeColor="text1"/>
        </w:rPr>
        <w:t>e</w:t>
      </w:r>
      <w:r w:rsidRPr="009A4C44">
        <w:rPr>
          <w:rFonts w:cstheme="minorHAnsi"/>
          <w:color w:val="000000" w:themeColor="text1"/>
        </w:rPr>
        <w:t xml:space="preserve"> veja o documento na íntegra</w:t>
      </w:r>
      <w:r w:rsidR="00006649" w:rsidRPr="009A4C44">
        <w:rPr>
          <w:rFonts w:cstheme="minorHAnsi"/>
          <w:color w:val="000000" w:themeColor="text1"/>
        </w:rPr>
        <w:t>! (Leitura obrigatória)</w:t>
      </w:r>
    </w:p>
    <w:tbl>
      <w:tblPr>
        <w:tblStyle w:val="Tabelacomgrade"/>
        <w:tblW w:w="0" w:type="auto"/>
        <w:tblLook w:val="04A0" w:firstRow="1" w:lastRow="0" w:firstColumn="1" w:lastColumn="0" w:noHBand="0" w:noVBand="1"/>
      </w:tblPr>
      <w:tblGrid>
        <w:gridCol w:w="9060"/>
      </w:tblGrid>
      <w:tr w:rsidR="009A4C44" w:rsidRPr="009A4C44" w14:paraId="70A2BC59" w14:textId="77777777" w:rsidTr="009A4C44">
        <w:tc>
          <w:tcPr>
            <w:tcW w:w="9060" w:type="dxa"/>
            <w:shd w:val="clear" w:color="auto" w:fill="0066B2" w:themeFill="accent1"/>
          </w:tcPr>
          <w:p w14:paraId="0D903736" w14:textId="1162F7D2" w:rsidR="009A4C44" w:rsidRPr="009A4C44" w:rsidRDefault="009A4C44" w:rsidP="00D55C5B">
            <w:pPr>
              <w:spacing w:before="240" w:after="240" w:line="360" w:lineRule="auto"/>
              <w:jc w:val="both"/>
              <w:rPr>
                <w:rFonts w:cstheme="minorHAnsi"/>
                <w:i/>
                <w:color w:val="000000" w:themeColor="text1"/>
                <w:lang w:val="pt-BR"/>
              </w:rPr>
            </w:pPr>
            <w:r w:rsidRPr="009A4C44">
              <w:rPr>
                <w:rFonts w:cstheme="minorHAnsi"/>
                <w:b/>
                <w:i/>
                <w:color w:val="FFFFFF" w:themeColor="background1"/>
                <w:sz w:val="28"/>
                <w:szCs w:val="28"/>
                <w:u w:val="single"/>
                <w:lang w:val="pt-BR"/>
              </w:rPr>
              <w:t>Atenção!</w:t>
            </w:r>
            <w:r w:rsidRPr="009A4C44">
              <w:rPr>
                <w:rFonts w:cstheme="minorHAnsi"/>
                <w:i/>
                <w:color w:val="FFFFFF" w:themeColor="background1"/>
                <w:lang w:val="pt-BR"/>
              </w:rPr>
              <w:t xml:space="preserve"> O </w:t>
            </w:r>
            <w:r w:rsidRPr="009A4C44">
              <w:rPr>
                <w:rFonts w:cstheme="minorHAnsi"/>
                <w:bCs/>
                <w:i/>
                <w:color w:val="FFFFFF" w:themeColor="background1"/>
                <w:lang w:val="pt-BR"/>
              </w:rPr>
              <w:t xml:space="preserve">DOQ-CGCRE-094 </w:t>
            </w:r>
            <w:r w:rsidRPr="009A4C44">
              <w:rPr>
                <w:rFonts w:cstheme="minorHAnsi"/>
                <w:i/>
                <w:color w:val="FFFFFF" w:themeColor="background1"/>
                <w:lang w:val="pt-BR"/>
              </w:rPr>
              <w:t xml:space="preserve">apresentado nesta apostila, é a versão “Revisão 00 de janeiro de 2021”, contudo, os documentos do Inmetro sofrem atualizações constantes, então, é essencial que sempre que precisar acessar estes documentos, você </w:t>
            </w:r>
            <w:r w:rsidR="00D55C5B">
              <w:rPr>
                <w:rFonts w:cstheme="minorHAnsi"/>
                <w:i/>
                <w:color w:val="FFFFFF" w:themeColor="background1"/>
                <w:u w:val="single"/>
                <w:lang w:val="pt-BR"/>
              </w:rPr>
              <w:t>utilize a</w:t>
            </w:r>
            <w:r w:rsidRPr="00D55C5B">
              <w:rPr>
                <w:rFonts w:cstheme="minorHAnsi"/>
                <w:i/>
                <w:color w:val="FFFFFF" w:themeColor="background1"/>
                <w:u w:val="single"/>
                <w:lang w:val="pt-BR"/>
              </w:rPr>
              <w:t xml:space="preserve"> versão atualizada</w:t>
            </w:r>
            <w:r w:rsidRPr="009A4C44">
              <w:rPr>
                <w:rFonts w:cstheme="minorHAnsi"/>
                <w:i/>
                <w:color w:val="FFFFFF" w:themeColor="background1"/>
                <w:lang w:val="pt-BR"/>
              </w:rPr>
              <w:t xml:space="preserve">, que pode ser encontrada diretamente no </w:t>
            </w:r>
            <w:hyperlink r:id="rId13" w:history="1">
              <w:r w:rsidRPr="009A4C44">
                <w:rPr>
                  <w:rStyle w:val="Hyperlink"/>
                  <w:rFonts w:cstheme="minorHAnsi"/>
                  <w:i/>
                  <w:color w:val="FFFFFF" w:themeColor="background1"/>
                  <w:lang w:val="pt-BR"/>
                </w:rPr>
                <w:t>site do Inmetro</w:t>
              </w:r>
            </w:hyperlink>
            <w:r w:rsidRPr="009A4C44">
              <w:rPr>
                <w:rFonts w:cstheme="minorHAnsi"/>
                <w:i/>
                <w:color w:val="FFFFFF" w:themeColor="background1"/>
                <w:lang w:val="pt-BR"/>
              </w:rPr>
              <w:t>.</w:t>
            </w:r>
          </w:p>
        </w:tc>
      </w:tr>
    </w:tbl>
    <w:p w14:paraId="1CC9F228" w14:textId="74FAA148" w:rsidR="00D55C5B" w:rsidRDefault="00F15519" w:rsidP="004C2101">
      <w:pPr>
        <w:spacing w:before="240" w:after="240" w:line="360" w:lineRule="auto"/>
        <w:jc w:val="both"/>
        <w:rPr>
          <w:rFonts w:cstheme="minorHAnsi"/>
        </w:rPr>
      </w:pPr>
      <w:r w:rsidRPr="00F15519">
        <w:rPr>
          <w:rFonts w:cstheme="minorHAnsi"/>
          <w:noProof/>
          <w:lang w:eastAsia="pt-BR"/>
        </w:rPr>
        <w:lastRenderedPageBreak/>
        <w:drawing>
          <wp:anchor distT="0" distB="0" distL="114300" distR="114300" simplePos="0" relativeHeight="251692032" behindDoc="0" locked="0" layoutInCell="1" allowOverlap="1" wp14:anchorId="0B51A48D" wp14:editId="69703ABB">
            <wp:simplePos x="0" y="0"/>
            <wp:positionH relativeFrom="margin">
              <wp:align>left</wp:align>
            </wp:positionH>
            <wp:positionV relativeFrom="paragraph">
              <wp:posOffset>564515</wp:posOffset>
            </wp:positionV>
            <wp:extent cx="1830705" cy="1219200"/>
            <wp:effectExtent l="0" t="0" r="0" b="0"/>
            <wp:wrapSquare wrapText="bothSides"/>
            <wp:docPr id="46" name="Imagem 46" descr="C:\Users\Aline\Desktop\Temporário\ABNT 17043\Ilustrações\17043_procedim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line\Desktop\Temporário\ABNT 17043\Ilustrações\17043_procediment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070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5C5B">
        <w:rPr>
          <w:rFonts w:cstheme="minorHAnsi"/>
        </w:rPr>
        <w:t>Continuando...</w:t>
      </w:r>
    </w:p>
    <w:p w14:paraId="6F30DE29" w14:textId="586AFEA5" w:rsidR="00F44124" w:rsidRPr="009A4C44" w:rsidRDefault="00852945" w:rsidP="004C2101">
      <w:pPr>
        <w:spacing w:before="240" w:after="240" w:line="360" w:lineRule="auto"/>
        <w:jc w:val="both"/>
        <w:rPr>
          <w:rFonts w:cstheme="minorHAnsi"/>
        </w:rPr>
      </w:pPr>
      <w:r w:rsidRPr="009A4C44">
        <w:rPr>
          <w:rFonts w:cstheme="minorHAnsi"/>
        </w:rPr>
        <w:t>De posse da documentação adequada e dos métodos de inspeção validados, o organismo de inspeção poderá, então, iniciar suas atividades junto a clientes.</w:t>
      </w:r>
    </w:p>
    <w:p w14:paraId="4A9DE7D1" w14:textId="219411FF" w:rsidR="00852945" w:rsidRPr="009A4C44" w:rsidRDefault="00852945" w:rsidP="004C2101">
      <w:pPr>
        <w:spacing w:before="240" w:after="240" w:line="360" w:lineRule="auto"/>
        <w:jc w:val="both"/>
        <w:rPr>
          <w:rFonts w:cstheme="minorHAnsi"/>
        </w:rPr>
      </w:pPr>
      <w:r w:rsidRPr="009A4C44">
        <w:rPr>
          <w:rFonts w:cstheme="minorHAnsi"/>
        </w:rPr>
        <w:t>O primeiro processo é o contrato ou ordem de serviço acordados.</w:t>
      </w:r>
    </w:p>
    <w:p w14:paraId="6036D898" w14:textId="1BB7EBC4" w:rsidR="00D87C62" w:rsidRPr="009A4C44" w:rsidRDefault="00521046" w:rsidP="004C2101">
      <w:pPr>
        <w:spacing w:before="240" w:after="240" w:line="360" w:lineRule="auto"/>
        <w:jc w:val="both"/>
        <w:rPr>
          <w:rFonts w:cstheme="minorHAnsi"/>
        </w:rPr>
      </w:pPr>
      <w:r>
        <w:rPr>
          <w:rFonts w:cstheme="minorHAnsi"/>
        </w:rPr>
        <w:t>A</w:t>
      </w:r>
      <w:r w:rsidR="00852945" w:rsidRPr="009A4C44">
        <w:rPr>
          <w:rFonts w:cstheme="minorHAnsi"/>
        </w:rPr>
        <w:t>ssim, a Norma ABNT NBR ISO/IEC 17020 determina que:</w:t>
      </w:r>
    </w:p>
    <w:tbl>
      <w:tblPr>
        <w:tblStyle w:val="Tabelacomgrade"/>
        <w:tblW w:w="0" w:type="auto"/>
        <w:tblLook w:val="04A0" w:firstRow="1" w:lastRow="0" w:firstColumn="1" w:lastColumn="0" w:noHBand="0" w:noVBand="1"/>
      </w:tblPr>
      <w:tblGrid>
        <w:gridCol w:w="9060"/>
      </w:tblGrid>
      <w:tr w:rsidR="00D87C62" w:rsidRPr="009A4C44" w14:paraId="11CE95ED" w14:textId="77777777" w:rsidTr="00D87C62">
        <w:tc>
          <w:tcPr>
            <w:tcW w:w="9060" w:type="dxa"/>
          </w:tcPr>
          <w:p w14:paraId="70EC0A13" w14:textId="57BBBAD5" w:rsidR="00AC65F4" w:rsidRPr="009A4C44" w:rsidRDefault="003B6623" w:rsidP="00AC65F4">
            <w:pPr>
              <w:spacing w:before="240" w:after="240" w:line="360" w:lineRule="auto"/>
              <w:jc w:val="both"/>
              <w:rPr>
                <w:rFonts w:cstheme="minorHAnsi"/>
                <w:i/>
                <w:iCs/>
                <w:lang w:val="pt-BR"/>
              </w:rPr>
            </w:pPr>
            <w:r w:rsidRPr="009A4C44">
              <w:rPr>
                <w:rFonts w:cstheme="minorHAnsi"/>
                <w:i/>
                <w:iCs/>
                <w:noProof/>
                <w:lang w:eastAsia="pt-BR"/>
              </w:rPr>
              <w:drawing>
                <wp:anchor distT="0" distB="0" distL="114300" distR="114300" simplePos="0" relativeHeight="251665408" behindDoc="1" locked="0" layoutInCell="1" allowOverlap="1" wp14:anchorId="57FB6DD8" wp14:editId="30E8A178">
                  <wp:simplePos x="0" y="0"/>
                  <wp:positionH relativeFrom="column">
                    <wp:posOffset>-65405</wp:posOffset>
                  </wp:positionH>
                  <wp:positionV relativeFrom="paragraph">
                    <wp:posOffset>15240</wp:posOffset>
                  </wp:positionV>
                  <wp:extent cx="2493645" cy="1623060"/>
                  <wp:effectExtent l="0" t="0" r="0" b="0"/>
                  <wp:wrapTight wrapText="bothSides">
                    <wp:wrapPolygon edited="0">
                      <wp:start x="0" y="0"/>
                      <wp:lineTo x="0" y="14451"/>
                      <wp:lineTo x="330" y="14451"/>
                      <wp:lineTo x="12871" y="4056"/>
                      <wp:lineTo x="13531" y="4056"/>
                      <wp:lineTo x="17161" y="507"/>
                      <wp:lineTo x="17161" y="0"/>
                      <wp:lineTo x="0" y="0"/>
                    </wp:wrapPolygon>
                  </wp:wrapTight>
                  <wp:docPr id="7" name="Imagem 7"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3645"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65F4" w:rsidRPr="009A4C44">
              <w:rPr>
                <w:rFonts w:cstheme="minorHAnsi"/>
                <w:i/>
                <w:iCs/>
                <w:lang w:val="pt-BR"/>
              </w:rPr>
              <w:t xml:space="preserve">7.1.5 O organismo de inspeção </w:t>
            </w:r>
            <w:r w:rsidR="00AC65F4" w:rsidRPr="009A4C44">
              <w:rPr>
                <w:rFonts w:cstheme="minorHAnsi"/>
                <w:b/>
                <w:bCs/>
                <w:i/>
                <w:iCs/>
                <w:lang w:val="pt-BR"/>
              </w:rPr>
              <w:t>deve ter um contrato ou sistema de controle de ordem de serviço</w:t>
            </w:r>
            <w:r w:rsidR="00AC65F4" w:rsidRPr="009A4C44">
              <w:rPr>
                <w:rFonts w:cstheme="minorHAnsi"/>
                <w:i/>
                <w:iCs/>
                <w:lang w:val="pt-BR"/>
              </w:rPr>
              <w:t xml:space="preserve"> que assegure que:</w:t>
            </w:r>
          </w:p>
          <w:p w14:paraId="2A4B63BB" w14:textId="77777777" w:rsidR="00AC65F4" w:rsidRPr="009A4C44" w:rsidRDefault="00AC65F4" w:rsidP="00AC65F4">
            <w:pPr>
              <w:spacing w:before="240" w:after="240" w:line="360" w:lineRule="auto"/>
              <w:jc w:val="both"/>
              <w:rPr>
                <w:rFonts w:cstheme="minorHAnsi"/>
                <w:i/>
                <w:iCs/>
                <w:lang w:val="pt-BR"/>
              </w:rPr>
            </w:pPr>
            <w:r w:rsidRPr="009A4C44">
              <w:rPr>
                <w:rFonts w:cstheme="minorHAnsi"/>
                <w:i/>
                <w:iCs/>
                <w:lang w:val="pt-BR"/>
              </w:rPr>
              <w:t xml:space="preserve">a) o trabalho a ser empreendido esteja dentro de sua especialização e a organização tenha </w:t>
            </w:r>
            <w:r w:rsidRPr="009A4C44">
              <w:rPr>
                <w:rFonts w:cstheme="minorHAnsi"/>
                <w:b/>
                <w:bCs/>
                <w:i/>
                <w:iCs/>
                <w:lang w:val="pt-BR"/>
              </w:rPr>
              <w:t>recursos adequados</w:t>
            </w:r>
            <w:r w:rsidRPr="009A4C44">
              <w:rPr>
                <w:rFonts w:cstheme="minorHAnsi"/>
                <w:i/>
                <w:iCs/>
                <w:lang w:val="pt-BR"/>
              </w:rPr>
              <w:t xml:space="preserve"> para satisfazer os requisitos;</w:t>
            </w:r>
          </w:p>
          <w:p w14:paraId="293DB4E8" w14:textId="77777777" w:rsidR="00AC65F4" w:rsidRPr="009A4C44" w:rsidRDefault="00AC65F4" w:rsidP="00AC65F4">
            <w:pPr>
              <w:spacing w:before="240" w:after="240" w:line="360" w:lineRule="auto"/>
              <w:jc w:val="both"/>
              <w:rPr>
                <w:rFonts w:cstheme="minorHAnsi"/>
                <w:i/>
                <w:iCs/>
                <w:lang w:val="pt-BR"/>
              </w:rPr>
            </w:pPr>
            <w:r w:rsidRPr="009A4C44">
              <w:rPr>
                <w:rFonts w:cstheme="minorHAnsi"/>
                <w:i/>
                <w:iCs/>
                <w:lang w:val="pt-BR"/>
              </w:rPr>
              <w:t xml:space="preserve">NOTA: Recursos podem incluir, mas não estão limitados a </w:t>
            </w:r>
            <w:r w:rsidRPr="009A4C44">
              <w:rPr>
                <w:rFonts w:cstheme="minorHAnsi"/>
                <w:b/>
                <w:bCs/>
                <w:i/>
                <w:iCs/>
                <w:lang w:val="pt-BR"/>
              </w:rPr>
              <w:t>instalações, equipamentos, documentos de referência, procedimentos ou recursos humanos</w:t>
            </w:r>
            <w:r w:rsidRPr="009A4C44">
              <w:rPr>
                <w:rFonts w:cstheme="minorHAnsi"/>
                <w:i/>
                <w:iCs/>
                <w:lang w:val="pt-BR"/>
              </w:rPr>
              <w:t>.</w:t>
            </w:r>
          </w:p>
          <w:p w14:paraId="3F51F60F" w14:textId="77777777" w:rsidR="00AC65F4" w:rsidRPr="009A4C44" w:rsidRDefault="00AC65F4" w:rsidP="00AC65F4">
            <w:pPr>
              <w:spacing w:before="240" w:after="240" w:line="360" w:lineRule="auto"/>
              <w:jc w:val="both"/>
              <w:rPr>
                <w:rFonts w:cstheme="minorHAnsi"/>
                <w:i/>
                <w:iCs/>
                <w:lang w:val="pt-BR"/>
              </w:rPr>
            </w:pPr>
            <w:r w:rsidRPr="009A4C44">
              <w:rPr>
                <w:rFonts w:cstheme="minorHAnsi"/>
                <w:i/>
                <w:iCs/>
                <w:lang w:val="pt-BR"/>
              </w:rPr>
              <w:t xml:space="preserve">b) os </w:t>
            </w:r>
            <w:r w:rsidRPr="009A4C44">
              <w:rPr>
                <w:rFonts w:cstheme="minorHAnsi"/>
                <w:b/>
                <w:bCs/>
                <w:i/>
                <w:iCs/>
                <w:lang w:val="pt-BR"/>
              </w:rPr>
              <w:t>requisitos</w:t>
            </w:r>
            <w:r w:rsidRPr="009A4C44">
              <w:rPr>
                <w:rFonts w:cstheme="minorHAnsi"/>
                <w:i/>
                <w:iCs/>
                <w:lang w:val="pt-BR"/>
              </w:rPr>
              <w:t xml:space="preserve"> daqueles que buscam os serviços do organismo de inspeção sejam </w:t>
            </w:r>
            <w:r w:rsidRPr="009A4C44">
              <w:rPr>
                <w:rFonts w:cstheme="minorHAnsi"/>
                <w:b/>
                <w:bCs/>
                <w:i/>
                <w:iCs/>
                <w:lang w:val="pt-BR"/>
              </w:rPr>
              <w:t xml:space="preserve">definidos adequadamente </w:t>
            </w:r>
            <w:r w:rsidRPr="009A4C44">
              <w:rPr>
                <w:rFonts w:cstheme="minorHAnsi"/>
                <w:i/>
                <w:iCs/>
                <w:lang w:val="pt-BR"/>
              </w:rPr>
              <w:t xml:space="preserve">e que </w:t>
            </w:r>
            <w:r w:rsidRPr="009A4C44">
              <w:rPr>
                <w:rFonts w:cstheme="minorHAnsi"/>
                <w:b/>
                <w:bCs/>
                <w:i/>
                <w:iCs/>
                <w:lang w:val="pt-BR"/>
              </w:rPr>
              <w:t>condições especiais sejam entendidas</w:t>
            </w:r>
            <w:r w:rsidRPr="009A4C44">
              <w:rPr>
                <w:rFonts w:cstheme="minorHAnsi"/>
                <w:i/>
                <w:iCs/>
                <w:lang w:val="pt-BR"/>
              </w:rPr>
              <w:t>, de maneira que instruções não ambíguas possam ser emitidas ao pessoal que executa as tarefas requeridas;</w:t>
            </w:r>
          </w:p>
          <w:p w14:paraId="465965C1" w14:textId="77777777" w:rsidR="00AC65F4" w:rsidRPr="009A4C44" w:rsidRDefault="00AC65F4" w:rsidP="00AC65F4">
            <w:pPr>
              <w:spacing w:before="240" w:after="240" w:line="360" w:lineRule="auto"/>
              <w:jc w:val="both"/>
              <w:rPr>
                <w:rFonts w:cstheme="minorHAnsi"/>
                <w:i/>
                <w:iCs/>
                <w:lang w:val="pt-BR"/>
              </w:rPr>
            </w:pPr>
            <w:r w:rsidRPr="009A4C44">
              <w:rPr>
                <w:rFonts w:cstheme="minorHAnsi"/>
                <w:i/>
                <w:iCs/>
                <w:lang w:val="pt-BR"/>
              </w:rPr>
              <w:t xml:space="preserve">c) o trabalho que está sendo desenvolvido seja </w:t>
            </w:r>
            <w:r w:rsidRPr="009A4C44">
              <w:rPr>
                <w:rFonts w:cstheme="minorHAnsi"/>
                <w:b/>
                <w:bCs/>
                <w:i/>
                <w:iCs/>
                <w:lang w:val="pt-BR"/>
              </w:rPr>
              <w:t>controlado por análise crítica regular</w:t>
            </w:r>
            <w:r w:rsidRPr="009A4C44">
              <w:rPr>
                <w:rFonts w:cstheme="minorHAnsi"/>
                <w:i/>
                <w:iCs/>
                <w:lang w:val="pt-BR"/>
              </w:rPr>
              <w:t xml:space="preserve"> e ação corretiva;</w:t>
            </w:r>
          </w:p>
          <w:p w14:paraId="7325F255" w14:textId="44FE0D8F" w:rsidR="00D87C62" w:rsidRPr="009A4C44" w:rsidRDefault="00AC65F4" w:rsidP="004C2101">
            <w:pPr>
              <w:spacing w:before="240" w:after="240" w:line="360" w:lineRule="auto"/>
              <w:jc w:val="both"/>
              <w:rPr>
                <w:rFonts w:cstheme="minorHAnsi"/>
                <w:i/>
                <w:iCs/>
                <w:lang w:val="pt-BR"/>
              </w:rPr>
            </w:pPr>
            <w:r w:rsidRPr="009A4C44">
              <w:rPr>
                <w:rFonts w:cstheme="minorHAnsi"/>
                <w:i/>
                <w:iCs/>
                <w:lang w:val="pt-BR"/>
              </w:rPr>
              <w:t xml:space="preserve">d) os requisitos do contrato ou da ordem de serviço </w:t>
            </w:r>
            <w:r w:rsidRPr="009A4C44">
              <w:rPr>
                <w:rFonts w:cstheme="minorHAnsi"/>
                <w:b/>
                <w:bCs/>
                <w:i/>
                <w:iCs/>
                <w:lang w:val="pt-BR"/>
              </w:rPr>
              <w:t>sejam atendidos</w:t>
            </w:r>
            <w:r w:rsidRPr="009A4C44">
              <w:rPr>
                <w:rFonts w:cstheme="minorHAnsi"/>
                <w:i/>
                <w:iCs/>
                <w:lang w:val="pt-BR"/>
              </w:rPr>
              <w:t>.</w:t>
            </w:r>
          </w:p>
        </w:tc>
      </w:tr>
    </w:tbl>
    <w:p w14:paraId="662F81B9" w14:textId="69AB0049" w:rsidR="00852945" w:rsidRPr="009A4C44" w:rsidRDefault="00852945" w:rsidP="004C2101">
      <w:pPr>
        <w:spacing w:before="240" w:after="240" w:line="360" w:lineRule="auto"/>
        <w:jc w:val="both"/>
        <w:rPr>
          <w:rFonts w:cstheme="minorHAnsi"/>
        </w:rPr>
      </w:pPr>
    </w:p>
    <w:p w14:paraId="4F04C6BB" w14:textId="38103C19" w:rsidR="00B95D4B" w:rsidRPr="009A4C44" w:rsidRDefault="00852945" w:rsidP="004C2101">
      <w:pPr>
        <w:spacing w:before="240" w:after="240" w:line="360" w:lineRule="auto"/>
        <w:jc w:val="both"/>
        <w:rPr>
          <w:rFonts w:cstheme="minorHAnsi"/>
        </w:rPr>
      </w:pPr>
      <w:r w:rsidRPr="009A4C44">
        <w:rPr>
          <w:rFonts w:cstheme="minorHAnsi"/>
        </w:rPr>
        <w:t xml:space="preserve">Além disso, conforme a norma </w:t>
      </w:r>
      <w:hyperlink r:id="rId15" w:history="1">
        <w:r w:rsidRPr="00521046">
          <w:rPr>
            <w:rStyle w:val="Hyperlink"/>
            <w:rFonts w:cstheme="minorHAnsi"/>
          </w:rPr>
          <w:t>NIT-DIOIS-008</w:t>
        </w:r>
      </w:hyperlink>
      <w:r w:rsidRPr="009A4C44">
        <w:rPr>
          <w:rFonts w:cstheme="minorHAnsi"/>
        </w:rPr>
        <w:t>, quando for apropriado, este processo deve garantir também que:</w:t>
      </w:r>
    </w:p>
    <w:p w14:paraId="1F03E3A7" w14:textId="505DE2C4" w:rsidR="00852945" w:rsidRPr="00521046" w:rsidRDefault="00521046" w:rsidP="00852945">
      <w:pPr>
        <w:pStyle w:val="PargrafodaLista"/>
        <w:numPr>
          <w:ilvl w:val="0"/>
          <w:numId w:val="15"/>
        </w:numPr>
        <w:spacing w:before="240" w:after="240" w:line="360" w:lineRule="auto"/>
        <w:jc w:val="both"/>
        <w:rPr>
          <w:rFonts w:cstheme="minorHAnsi"/>
          <w:i/>
        </w:rPr>
      </w:pPr>
      <w:r>
        <w:rPr>
          <w:rFonts w:cstheme="minorHAnsi"/>
        </w:rPr>
        <w:t>“</w:t>
      </w:r>
      <w:r w:rsidR="00852945" w:rsidRPr="00521046">
        <w:rPr>
          <w:rFonts w:cstheme="minorHAnsi"/>
          <w:i/>
        </w:rPr>
        <w:t>Haja acordo sobre todas as condições de contrato</w:t>
      </w:r>
    </w:p>
    <w:p w14:paraId="064780AF" w14:textId="73AD3046" w:rsidR="00852945" w:rsidRPr="00521046" w:rsidRDefault="00852945" w:rsidP="00852945">
      <w:pPr>
        <w:pStyle w:val="PargrafodaLista"/>
        <w:numPr>
          <w:ilvl w:val="0"/>
          <w:numId w:val="15"/>
        </w:numPr>
        <w:spacing w:before="240" w:after="240" w:line="360" w:lineRule="auto"/>
        <w:jc w:val="both"/>
        <w:rPr>
          <w:rFonts w:cstheme="minorHAnsi"/>
          <w:i/>
        </w:rPr>
      </w:pPr>
      <w:r w:rsidRPr="00521046">
        <w:rPr>
          <w:rFonts w:cstheme="minorHAnsi"/>
          <w:i/>
        </w:rPr>
        <w:t>O organismo de inspeção analise a adequação da competência de sua equipe, frente às inspeções contratadas</w:t>
      </w:r>
    </w:p>
    <w:p w14:paraId="5621E936" w14:textId="205251F4" w:rsidR="00852945" w:rsidRPr="00521046" w:rsidRDefault="00852945" w:rsidP="00852945">
      <w:pPr>
        <w:pStyle w:val="PargrafodaLista"/>
        <w:numPr>
          <w:ilvl w:val="0"/>
          <w:numId w:val="15"/>
        </w:numPr>
        <w:spacing w:before="240" w:after="240" w:line="360" w:lineRule="auto"/>
        <w:jc w:val="both"/>
        <w:rPr>
          <w:rFonts w:cstheme="minorHAnsi"/>
          <w:i/>
        </w:rPr>
      </w:pPr>
      <w:r w:rsidRPr="00521046">
        <w:rPr>
          <w:rFonts w:cstheme="minorHAnsi"/>
          <w:i/>
        </w:rPr>
        <w:t>Todos os requisitos legais e de segurança sejam claramente identificados</w:t>
      </w:r>
    </w:p>
    <w:p w14:paraId="2B22D9D4" w14:textId="40ADF598" w:rsidR="00852945" w:rsidRPr="00521046" w:rsidRDefault="00852945" w:rsidP="00852945">
      <w:pPr>
        <w:pStyle w:val="PargrafodaLista"/>
        <w:numPr>
          <w:ilvl w:val="0"/>
          <w:numId w:val="15"/>
        </w:numPr>
        <w:spacing w:before="240" w:after="240" w:line="360" w:lineRule="auto"/>
        <w:jc w:val="both"/>
        <w:rPr>
          <w:rFonts w:cstheme="minorHAnsi"/>
          <w:i/>
        </w:rPr>
      </w:pPr>
      <w:r w:rsidRPr="00521046">
        <w:rPr>
          <w:rFonts w:cstheme="minorHAnsi"/>
          <w:i/>
        </w:rPr>
        <w:t>Caso haja necessidade de subcontratação, que isto esteja identificado claramente</w:t>
      </w:r>
      <w:r w:rsidR="00521046">
        <w:rPr>
          <w:rFonts w:cstheme="minorHAnsi"/>
          <w:i/>
        </w:rPr>
        <w:t>.”</w:t>
      </w:r>
    </w:p>
    <w:p w14:paraId="7978055D" w14:textId="46BFC58A" w:rsidR="00852945" w:rsidRPr="009A4C44" w:rsidRDefault="00852945" w:rsidP="00852945">
      <w:pPr>
        <w:spacing w:before="240" w:after="240" w:line="360" w:lineRule="auto"/>
        <w:jc w:val="both"/>
        <w:rPr>
          <w:rFonts w:cstheme="minorHAnsi"/>
        </w:rPr>
      </w:pPr>
      <w:r w:rsidRPr="009A4C44">
        <w:rPr>
          <w:rFonts w:cstheme="minorHAnsi"/>
        </w:rPr>
        <w:lastRenderedPageBreak/>
        <w:t>Nos casos em que são trabalhos de inspeção rotineiras (por contratos mais longos) ou repetidas, as revisões podem se limitar a análises e considerações de tempo de execução e recursos humanos, sendo a aceitação realizada por uma assinatura por pessoa devidamente autorizada pelas partes interessadas (sem necessidade, por exemplo, de uma revisão e reemissão de contrato na sua íntegra – quando aplicável).</w:t>
      </w:r>
    </w:p>
    <w:p w14:paraId="1C0BA752" w14:textId="6015932D" w:rsidR="00852945" w:rsidRPr="009A4C44" w:rsidRDefault="00852945" w:rsidP="00852945">
      <w:pPr>
        <w:spacing w:before="240" w:after="240" w:line="360" w:lineRule="auto"/>
        <w:jc w:val="both"/>
        <w:rPr>
          <w:rFonts w:cstheme="minorHAnsi"/>
        </w:rPr>
      </w:pPr>
      <w:r w:rsidRPr="009A4C44">
        <w:rPr>
          <w:rFonts w:cstheme="minorHAnsi"/>
        </w:rPr>
        <w:t>Até ordens de trabalho verbais são aceitáveis, conforme o caso (acordo entre as partes). Porém, o organismo de inspeção deve manter registros sobre datas relevantes (início, prazo etc), responsáveis pela aceitação por parte do cliente e demais observações pertinentes.</w:t>
      </w:r>
    </w:p>
    <w:p w14:paraId="4F244424" w14:textId="2BA40A4F" w:rsidR="00D87C62" w:rsidRPr="009A4C44" w:rsidRDefault="007F3427" w:rsidP="004C2101">
      <w:pPr>
        <w:spacing w:before="240" w:after="240" w:line="360" w:lineRule="auto"/>
        <w:jc w:val="both"/>
        <w:rPr>
          <w:rFonts w:cstheme="minorHAnsi"/>
        </w:rPr>
      </w:pPr>
      <w:r w:rsidRPr="009A4C44">
        <w:rPr>
          <w:rFonts w:cstheme="minorHAnsi"/>
        </w:rPr>
        <w:t>E, durante a realização das inspeções, o organismo de inspeção poderá, se necessário, utilizar informações oriundas de, por exemplo, autoridades reguladoras, ou clientes. Tais informações podem incluir dados para a atividade de inspeção, mas não resultados delas!</w:t>
      </w:r>
    </w:p>
    <w:tbl>
      <w:tblPr>
        <w:tblStyle w:val="Tabelacomgrade"/>
        <w:tblW w:w="0" w:type="auto"/>
        <w:tblLook w:val="04A0" w:firstRow="1" w:lastRow="0" w:firstColumn="1" w:lastColumn="0" w:noHBand="0" w:noVBand="1"/>
      </w:tblPr>
      <w:tblGrid>
        <w:gridCol w:w="9060"/>
      </w:tblGrid>
      <w:tr w:rsidR="00D87C62" w:rsidRPr="009A4C44" w14:paraId="4B6DE49C" w14:textId="77777777" w:rsidTr="00D87C62">
        <w:tc>
          <w:tcPr>
            <w:tcW w:w="9060" w:type="dxa"/>
          </w:tcPr>
          <w:p w14:paraId="4D1C22BF" w14:textId="3D20613B" w:rsidR="00D87C62" w:rsidRPr="009A4C44" w:rsidRDefault="003B6623" w:rsidP="004C2101">
            <w:pPr>
              <w:spacing w:before="240" w:after="240" w:line="360" w:lineRule="auto"/>
              <w:jc w:val="both"/>
              <w:rPr>
                <w:rFonts w:cstheme="minorHAnsi"/>
                <w:i/>
                <w:iCs/>
                <w:lang w:val="pt-BR"/>
              </w:rPr>
            </w:pPr>
            <w:r w:rsidRPr="009A4C44">
              <w:rPr>
                <w:rFonts w:cstheme="minorHAnsi"/>
                <w:i/>
                <w:iCs/>
                <w:noProof/>
                <w:lang w:eastAsia="pt-BR"/>
              </w:rPr>
              <w:drawing>
                <wp:anchor distT="0" distB="0" distL="114300" distR="114300" simplePos="0" relativeHeight="251667456" behindDoc="1" locked="0" layoutInCell="1" allowOverlap="1" wp14:anchorId="4ABD7D2A" wp14:editId="6D9B785E">
                  <wp:simplePos x="0" y="0"/>
                  <wp:positionH relativeFrom="column">
                    <wp:posOffset>-65405</wp:posOffset>
                  </wp:positionH>
                  <wp:positionV relativeFrom="paragraph">
                    <wp:posOffset>-519869372</wp:posOffset>
                  </wp:positionV>
                  <wp:extent cx="2493645" cy="1623060"/>
                  <wp:effectExtent l="0" t="0" r="0" b="0"/>
                  <wp:wrapTight wrapText="bothSides">
                    <wp:wrapPolygon edited="0">
                      <wp:start x="0" y="0"/>
                      <wp:lineTo x="0" y="14451"/>
                      <wp:lineTo x="330" y="14451"/>
                      <wp:lineTo x="12871" y="4056"/>
                      <wp:lineTo x="13531" y="4056"/>
                      <wp:lineTo x="17161" y="507"/>
                      <wp:lineTo x="17161" y="0"/>
                      <wp:lineTo x="0" y="0"/>
                    </wp:wrapPolygon>
                  </wp:wrapTight>
                  <wp:docPr id="8" name="Imagem 8"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3645"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65F4" w:rsidRPr="009A4C44">
              <w:rPr>
                <w:rFonts w:cstheme="minorHAnsi"/>
                <w:i/>
                <w:iCs/>
                <w:lang w:val="pt-BR"/>
              </w:rPr>
              <w:t>7.1.6 Quando o organismo de inspeção usa informação fornecida por qualquer outra parte como parte do processo de inspeção, ele deve verificar a integridade de tal informação.</w:t>
            </w:r>
          </w:p>
        </w:tc>
      </w:tr>
    </w:tbl>
    <w:p w14:paraId="63A3FEA1" w14:textId="3D5A6011" w:rsidR="00852945" w:rsidRPr="009A4C44" w:rsidRDefault="00852945" w:rsidP="004C2101">
      <w:pPr>
        <w:spacing w:before="240" w:after="240" w:line="360" w:lineRule="auto"/>
        <w:jc w:val="both"/>
        <w:rPr>
          <w:rFonts w:cstheme="minorHAnsi"/>
        </w:rPr>
      </w:pPr>
    </w:p>
    <w:p w14:paraId="4E172E0C" w14:textId="6E27232D" w:rsidR="00D87C62" w:rsidRPr="009A4C44" w:rsidRDefault="007F3427" w:rsidP="004C2101">
      <w:pPr>
        <w:spacing w:before="240" w:after="240" w:line="360" w:lineRule="auto"/>
        <w:jc w:val="both"/>
        <w:rPr>
          <w:rFonts w:cstheme="minorHAnsi"/>
        </w:rPr>
      </w:pPr>
      <w:r w:rsidRPr="009A4C44">
        <w:rPr>
          <w:rFonts w:cstheme="minorHAnsi"/>
        </w:rPr>
        <w:t>Muito importante ressaltar que (o próprio texto normativo é claro neste ponto):</w:t>
      </w:r>
    </w:p>
    <w:tbl>
      <w:tblPr>
        <w:tblStyle w:val="Tabelacomgrade"/>
        <w:tblW w:w="0" w:type="auto"/>
        <w:tblLook w:val="04A0" w:firstRow="1" w:lastRow="0" w:firstColumn="1" w:lastColumn="0" w:noHBand="0" w:noVBand="1"/>
      </w:tblPr>
      <w:tblGrid>
        <w:gridCol w:w="9060"/>
      </w:tblGrid>
      <w:tr w:rsidR="00D87C62" w:rsidRPr="009A4C44" w14:paraId="413FBBFF" w14:textId="77777777" w:rsidTr="00D87C62">
        <w:tc>
          <w:tcPr>
            <w:tcW w:w="9060" w:type="dxa"/>
          </w:tcPr>
          <w:p w14:paraId="0971DA12" w14:textId="5AFCDE3D" w:rsidR="00AC65F4" w:rsidRPr="009A4C44" w:rsidRDefault="003B6623" w:rsidP="00AC65F4">
            <w:pPr>
              <w:spacing w:before="240" w:after="240" w:line="360" w:lineRule="auto"/>
              <w:jc w:val="both"/>
              <w:rPr>
                <w:rFonts w:cstheme="minorHAnsi"/>
                <w:i/>
                <w:iCs/>
                <w:lang w:val="pt-BR"/>
              </w:rPr>
            </w:pPr>
            <w:r w:rsidRPr="009A4C44">
              <w:rPr>
                <w:rFonts w:cstheme="minorHAnsi"/>
                <w:b/>
                <w:i/>
                <w:iCs/>
                <w:noProof/>
                <w:lang w:eastAsia="pt-BR"/>
              </w:rPr>
              <w:drawing>
                <wp:anchor distT="0" distB="0" distL="114300" distR="114300" simplePos="0" relativeHeight="251669504" behindDoc="1" locked="0" layoutInCell="1" allowOverlap="1" wp14:anchorId="47EE8464" wp14:editId="2459CD51">
                  <wp:simplePos x="0" y="0"/>
                  <wp:positionH relativeFrom="column">
                    <wp:posOffset>-65405</wp:posOffset>
                  </wp:positionH>
                  <wp:positionV relativeFrom="paragraph">
                    <wp:posOffset>-1303553336</wp:posOffset>
                  </wp:positionV>
                  <wp:extent cx="2493645" cy="1623060"/>
                  <wp:effectExtent l="0" t="0" r="0" b="0"/>
                  <wp:wrapTight wrapText="bothSides">
                    <wp:wrapPolygon edited="0">
                      <wp:start x="0" y="0"/>
                      <wp:lineTo x="0" y="14451"/>
                      <wp:lineTo x="330" y="14451"/>
                      <wp:lineTo x="12871" y="4056"/>
                      <wp:lineTo x="13531" y="4056"/>
                      <wp:lineTo x="17161" y="507"/>
                      <wp:lineTo x="17161" y="0"/>
                      <wp:lineTo x="0" y="0"/>
                    </wp:wrapPolygon>
                  </wp:wrapTight>
                  <wp:docPr id="9" name="Imagem 9"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3645"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65F4" w:rsidRPr="009A4C44">
              <w:rPr>
                <w:rFonts w:cstheme="minorHAnsi"/>
                <w:b/>
                <w:i/>
                <w:iCs/>
                <w:lang w:val="pt-BR"/>
              </w:rPr>
              <w:t xml:space="preserve">7.1.7 </w:t>
            </w:r>
            <w:r w:rsidR="00AC65F4" w:rsidRPr="009A4C44">
              <w:rPr>
                <w:rFonts w:cstheme="minorHAnsi"/>
                <w:b/>
                <w:bCs/>
                <w:i/>
                <w:iCs/>
                <w:lang w:val="pt-BR"/>
              </w:rPr>
              <w:t>Observações ou dados obtidos no transcorrer das inspeções devem ser registrados em tempo adequado para prevenir perda de informações relevantes</w:t>
            </w:r>
            <w:r w:rsidR="00AC65F4" w:rsidRPr="009A4C44">
              <w:rPr>
                <w:rFonts w:cstheme="minorHAnsi"/>
                <w:i/>
                <w:iCs/>
                <w:lang w:val="pt-BR"/>
              </w:rPr>
              <w:t>.</w:t>
            </w:r>
          </w:p>
          <w:p w14:paraId="5AFD44A8" w14:textId="5A419F0B" w:rsidR="00D87C62" w:rsidRPr="009A4C44" w:rsidRDefault="00AC65F4" w:rsidP="004C2101">
            <w:pPr>
              <w:spacing w:before="240" w:after="240" w:line="360" w:lineRule="auto"/>
              <w:jc w:val="both"/>
              <w:rPr>
                <w:rFonts w:cstheme="minorHAnsi"/>
                <w:i/>
                <w:iCs/>
                <w:lang w:val="pt-BR"/>
              </w:rPr>
            </w:pPr>
            <w:r w:rsidRPr="009A4C44">
              <w:rPr>
                <w:rFonts w:cstheme="minorHAnsi"/>
                <w:i/>
                <w:iCs/>
                <w:lang w:val="pt-BR"/>
              </w:rPr>
              <w:t xml:space="preserve">7.1.8 </w:t>
            </w:r>
            <w:r w:rsidRPr="009A4C44">
              <w:rPr>
                <w:rFonts w:cstheme="minorHAnsi"/>
                <w:b/>
                <w:bCs/>
                <w:i/>
                <w:iCs/>
                <w:lang w:val="pt-BR"/>
              </w:rPr>
              <w:t>Cálculos e dados transferidos devem ser submetidos a verificações apropriadas</w:t>
            </w:r>
            <w:r w:rsidRPr="009A4C44">
              <w:rPr>
                <w:rFonts w:cstheme="minorHAnsi"/>
                <w:i/>
                <w:iCs/>
                <w:lang w:val="pt-BR"/>
              </w:rPr>
              <w:t>.</w:t>
            </w:r>
          </w:p>
        </w:tc>
      </w:tr>
    </w:tbl>
    <w:p w14:paraId="2ECF8AC9" w14:textId="34A7938E" w:rsidR="007F3427" w:rsidRPr="009A4C44" w:rsidRDefault="0078687C" w:rsidP="004C2101">
      <w:pPr>
        <w:spacing w:before="240" w:after="240" w:line="360" w:lineRule="auto"/>
        <w:jc w:val="both"/>
        <w:rPr>
          <w:rFonts w:cstheme="minorHAnsi"/>
        </w:rPr>
      </w:pPr>
      <w:r>
        <w:rPr>
          <w:noProof/>
          <w:lang w:eastAsia="pt-BR"/>
        </w:rPr>
        <w:drawing>
          <wp:anchor distT="0" distB="0" distL="114300" distR="114300" simplePos="0" relativeHeight="251686912" behindDoc="0" locked="0" layoutInCell="1" allowOverlap="1" wp14:anchorId="5D9C40E2" wp14:editId="465F58E3">
            <wp:simplePos x="0" y="0"/>
            <wp:positionH relativeFrom="margin">
              <wp:align>left</wp:align>
            </wp:positionH>
            <wp:positionV relativeFrom="paragraph">
              <wp:posOffset>402590</wp:posOffset>
            </wp:positionV>
            <wp:extent cx="1727200" cy="1524000"/>
            <wp:effectExtent l="0" t="0" r="6350" b="0"/>
            <wp:wrapSquare wrapText="bothSides"/>
            <wp:docPr id="40" name="Imagem 40" descr="https://rp2m.entib.org.br/rp2m/imagens/RP2M_17025_A04_IIg_Regis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p2m.entib.org.br/rp2m/imagens/RP2M_17025_A04_IIg_Registr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72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760715" w14:textId="3688AED3" w:rsidR="007F3427" w:rsidRPr="009A4C44" w:rsidRDefault="0028420F" w:rsidP="004C2101">
      <w:pPr>
        <w:spacing w:before="240" w:after="240" w:line="360" w:lineRule="auto"/>
        <w:jc w:val="both"/>
        <w:rPr>
          <w:rFonts w:cstheme="minorHAnsi"/>
        </w:rPr>
      </w:pPr>
      <w:r w:rsidRPr="009A4C44">
        <w:rPr>
          <w:rFonts w:cstheme="minorHAnsi"/>
        </w:rPr>
        <w:t>Não se pode confiar na memória de quem está realizada a atividade de inspeção. É importante que sejam registrados os dados obtidos no momento em que são realizados, e que as transferências deles, por exemplo, de manuscritos para digitados, sejam DEVIDAMENTE VERIFICADAS!</w:t>
      </w:r>
    </w:p>
    <w:p w14:paraId="13DAF884" w14:textId="67D6BB78" w:rsidR="00581C60" w:rsidRPr="009A4C44" w:rsidRDefault="00581C60" w:rsidP="004C2101">
      <w:pPr>
        <w:spacing w:before="240" w:after="240" w:line="360" w:lineRule="auto"/>
        <w:jc w:val="both"/>
        <w:rPr>
          <w:rFonts w:cstheme="minorHAnsi"/>
        </w:rPr>
      </w:pPr>
    </w:p>
    <w:p w14:paraId="0F369FE3" w14:textId="39CA8C57" w:rsidR="00581C60" w:rsidRPr="009A4C44" w:rsidRDefault="00581C60" w:rsidP="003E36D8">
      <w:pPr>
        <w:pStyle w:val="Estilo1"/>
        <w:numPr>
          <w:ilvl w:val="0"/>
          <w:numId w:val="2"/>
        </w:numPr>
        <w:tabs>
          <w:tab w:val="num" w:pos="360"/>
        </w:tabs>
        <w:spacing w:before="240" w:after="240"/>
        <w:ind w:left="426" w:hanging="426"/>
        <w:jc w:val="both"/>
        <w:rPr>
          <w:rFonts w:cstheme="minorHAnsi"/>
          <w:lang w:val="pt-BR"/>
        </w:rPr>
      </w:pPr>
      <w:bookmarkStart w:id="8" w:name="_Toc86686285"/>
      <w:r w:rsidRPr="009A4C44">
        <w:rPr>
          <w:rFonts w:cs="Calibri Light"/>
          <w:lang w:val="pt-BR"/>
        </w:rPr>
        <w:lastRenderedPageBreak/>
        <w:t>Tratamento de itens de inspeção e amostras</w:t>
      </w:r>
      <w:bookmarkEnd w:id="8"/>
      <w:r w:rsidRPr="009A4C44">
        <w:rPr>
          <w:rFonts w:cs="Calibri Light"/>
          <w:lang w:val="pt-BR"/>
        </w:rPr>
        <w:t xml:space="preserve"> </w:t>
      </w:r>
    </w:p>
    <w:p w14:paraId="3E6F59DD" w14:textId="10B91425" w:rsidR="004C2101" w:rsidRPr="009A4C44" w:rsidRDefault="0059161C" w:rsidP="004C2101">
      <w:pPr>
        <w:spacing w:before="240" w:after="240" w:line="360" w:lineRule="auto"/>
        <w:jc w:val="both"/>
        <w:rPr>
          <w:rFonts w:cstheme="minorHAnsi"/>
        </w:rPr>
      </w:pPr>
      <w:r w:rsidRPr="009A4C44">
        <w:rPr>
          <w:rFonts w:cstheme="minorHAnsi"/>
        </w:rPr>
        <w:t>Após definidos os contratos e/ou ordens de serviço, conforme estudamos no item anterior, inicia o processo de tratamento dos itens de inspeção e amostras, ou seja, aquilo que será, de fato, inspecionado.</w:t>
      </w:r>
    </w:p>
    <w:p w14:paraId="27469799" w14:textId="52DF66DF" w:rsidR="0059161C" w:rsidRPr="009A4C44" w:rsidRDefault="0059161C" w:rsidP="004C2101">
      <w:pPr>
        <w:spacing w:before="240" w:after="240" w:line="360" w:lineRule="auto"/>
        <w:jc w:val="both"/>
        <w:rPr>
          <w:rFonts w:cstheme="minorHAnsi"/>
        </w:rPr>
      </w:pPr>
      <w:r w:rsidRPr="009A4C44">
        <w:rPr>
          <w:rFonts w:cstheme="minorHAnsi"/>
        </w:rPr>
        <w:t>O organismo de inspeção não pode confundir itens, fisicamente ou em registros.</w:t>
      </w:r>
    </w:p>
    <w:p w14:paraId="4B451098" w14:textId="2D62420D" w:rsidR="0059161C" w:rsidRPr="009A4C44" w:rsidRDefault="0059161C" w:rsidP="004C2101">
      <w:pPr>
        <w:spacing w:before="240" w:after="240" w:line="360" w:lineRule="auto"/>
        <w:jc w:val="both"/>
        <w:rPr>
          <w:rFonts w:cstheme="minorHAnsi"/>
        </w:rPr>
      </w:pPr>
      <w:r w:rsidRPr="009A4C44">
        <w:rPr>
          <w:rFonts w:cstheme="minorHAnsi"/>
        </w:rPr>
        <w:t>Não pode descartar ou retornar aos clientes itens de forma equivocada. Por exemplo: antes de passarem por inspeção.</w:t>
      </w:r>
      <w:r w:rsidR="00090CE3">
        <w:rPr>
          <w:rFonts w:cstheme="minorHAnsi"/>
        </w:rPr>
        <w:t xml:space="preserve"> Ele d</w:t>
      </w:r>
      <w:r w:rsidRPr="009A4C44">
        <w:rPr>
          <w:rFonts w:cstheme="minorHAnsi"/>
        </w:rPr>
        <w:t>eve preparar adequadamente cada item para inspeção, conforme determinado nos métodos a serem utilizados.</w:t>
      </w:r>
    </w:p>
    <w:p w14:paraId="5628C26A" w14:textId="7149C8D7" w:rsidR="0059161C" w:rsidRPr="009A4C44" w:rsidRDefault="00090CE3" w:rsidP="004C2101">
      <w:pPr>
        <w:spacing w:before="240" w:after="240" w:line="360" w:lineRule="auto"/>
        <w:jc w:val="both"/>
        <w:rPr>
          <w:rFonts w:cstheme="minorHAnsi"/>
        </w:rPr>
      </w:pPr>
      <w:r>
        <w:rPr>
          <w:noProof/>
          <w:lang w:eastAsia="pt-BR"/>
        </w:rPr>
        <w:drawing>
          <wp:anchor distT="0" distB="0" distL="114300" distR="114300" simplePos="0" relativeHeight="251687936" behindDoc="0" locked="0" layoutInCell="1" allowOverlap="1" wp14:anchorId="14DEE4BD" wp14:editId="1BC5BCB2">
            <wp:simplePos x="0" y="0"/>
            <wp:positionH relativeFrom="margin">
              <wp:align>left</wp:align>
            </wp:positionH>
            <wp:positionV relativeFrom="paragraph">
              <wp:posOffset>867410</wp:posOffset>
            </wp:positionV>
            <wp:extent cx="1856740" cy="1435100"/>
            <wp:effectExtent l="0" t="0" r="0" b="0"/>
            <wp:wrapSquare wrapText="bothSides"/>
            <wp:docPr id="41" name="Imagem 41" descr="Woman, Smiley, Emoticon, To W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man, Smiley, Emoticon, To Win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6740" cy="143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161C" w:rsidRPr="009A4C44">
        <w:rPr>
          <w:rFonts w:cstheme="minorHAnsi"/>
        </w:rPr>
        <w:t>Caso algum item recebido esteja fora das condições adequadas para tanto, o organismo de inspeção deve registrar a(s) anomalia(s) e, caso haja dúvidas quando a adequabilidade do item para ser inspecionado, deve contatar o cliente para decidirem o que será feito ANTES DE PROSSEGUIR.</w:t>
      </w:r>
    </w:p>
    <w:p w14:paraId="0BE4B669" w14:textId="77777777" w:rsidR="00090CE3" w:rsidRDefault="00090CE3" w:rsidP="0059161C">
      <w:pPr>
        <w:spacing w:before="240" w:after="240" w:line="360" w:lineRule="auto"/>
        <w:jc w:val="center"/>
        <w:rPr>
          <w:rFonts w:cstheme="minorHAnsi"/>
          <w:b/>
          <w:bCs/>
          <w:u w:val="single"/>
        </w:rPr>
      </w:pPr>
    </w:p>
    <w:p w14:paraId="529C16A6" w14:textId="3E149E78" w:rsidR="0059161C" w:rsidRPr="009A4C44" w:rsidRDefault="00090CE3" w:rsidP="0059161C">
      <w:pPr>
        <w:spacing w:before="240" w:after="240" w:line="360" w:lineRule="auto"/>
        <w:jc w:val="center"/>
        <w:rPr>
          <w:rFonts w:cstheme="minorHAnsi"/>
          <w:b/>
          <w:bCs/>
          <w:u w:val="single"/>
        </w:rPr>
      </w:pPr>
      <w:r w:rsidRPr="009A4C44">
        <w:rPr>
          <w:rFonts w:cstheme="minorHAnsi"/>
          <w:b/>
          <w:bCs/>
          <w:u w:val="single"/>
        </w:rPr>
        <w:t xml:space="preserve"> </w:t>
      </w:r>
      <w:r w:rsidR="0059161C" w:rsidRPr="009A4C44">
        <w:rPr>
          <w:rFonts w:cstheme="minorHAnsi"/>
          <w:b/>
          <w:bCs/>
          <w:u w:val="single"/>
        </w:rPr>
        <w:t>Logo, o organismo de inspeção deve ter definido e divulgado as condições adequadas para o recebimento dos itens a serem inspecionados!</w:t>
      </w:r>
    </w:p>
    <w:p w14:paraId="5B561D53" w14:textId="36AACDBA" w:rsidR="00D87C62" w:rsidRPr="009A4C44" w:rsidRDefault="00D87C62" w:rsidP="0059161C">
      <w:pPr>
        <w:spacing w:before="240" w:after="240" w:line="360" w:lineRule="auto"/>
        <w:jc w:val="center"/>
        <w:rPr>
          <w:rFonts w:cstheme="minorHAnsi"/>
          <w:sz w:val="56"/>
          <w:szCs w:val="56"/>
        </w:rPr>
      </w:pPr>
    </w:p>
    <w:tbl>
      <w:tblPr>
        <w:tblStyle w:val="Tabelacomgrade"/>
        <w:tblW w:w="0" w:type="auto"/>
        <w:tblLook w:val="04A0" w:firstRow="1" w:lastRow="0" w:firstColumn="1" w:lastColumn="0" w:noHBand="0" w:noVBand="1"/>
      </w:tblPr>
      <w:tblGrid>
        <w:gridCol w:w="9060"/>
      </w:tblGrid>
      <w:tr w:rsidR="00D87C62" w:rsidRPr="009A4C44" w14:paraId="7327A50C" w14:textId="77777777" w:rsidTr="00D87C62">
        <w:tc>
          <w:tcPr>
            <w:tcW w:w="9060" w:type="dxa"/>
          </w:tcPr>
          <w:p w14:paraId="2E3DDBCF" w14:textId="24265FDD" w:rsidR="00AC65F4" w:rsidRPr="009A4C44" w:rsidRDefault="003B6623" w:rsidP="00AC65F4">
            <w:pPr>
              <w:spacing w:before="240" w:after="240" w:line="360" w:lineRule="auto"/>
              <w:jc w:val="both"/>
              <w:rPr>
                <w:rFonts w:cstheme="minorHAnsi"/>
                <w:i/>
                <w:iCs/>
                <w:lang w:val="pt-BR"/>
              </w:rPr>
            </w:pPr>
            <w:r w:rsidRPr="009A4C44">
              <w:rPr>
                <w:rFonts w:cstheme="minorHAnsi"/>
                <w:i/>
                <w:iCs/>
                <w:noProof/>
                <w:lang w:eastAsia="pt-BR"/>
              </w:rPr>
              <w:drawing>
                <wp:anchor distT="0" distB="0" distL="114300" distR="114300" simplePos="0" relativeHeight="251671552" behindDoc="1" locked="0" layoutInCell="1" allowOverlap="1" wp14:anchorId="6F38670A" wp14:editId="50CCE8BB">
                  <wp:simplePos x="0" y="0"/>
                  <wp:positionH relativeFrom="column">
                    <wp:posOffset>-65405</wp:posOffset>
                  </wp:positionH>
                  <wp:positionV relativeFrom="paragraph">
                    <wp:posOffset>15240</wp:posOffset>
                  </wp:positionV>
                  <wp:extent cx="2493645" cy="1623060"/>
                  <wp:effectExtent l="0" t="0" r="0" b="0"/>
                  <wp:wrapTight wrapText="bothSides">
                    <wp:wrapPolygon edited="0">
                      <wp:start x="0" y="0"/>
                      <wp:lineTo x="0" y="14451"/>
                      <wp:lineTo x="330" y="14451"/>
                      <wp:lineTo x="12871" y="4056"/>
                      <wp:lineTo x="13531" y="4056"/>
                      <wp:lineTo x="17161" y="507"/>
                      <wp:lineTo x="17161" y="0"/>
                      <wp:lineTo x="0" y="0"/>
                    </wp:wrapPolygon>
                  </wp:wrapTight>
                  <wp:docPr id="10" name="Imagem 10"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3645"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65F4" w:rsidRPr="009A4C44">
              <w:rPr>
                <w:rFonts w:cstheme="minorHAnsi"/>
                <w:i/>
                <w:iCs/>
                <w:lang w:val="pt-BR"/>
              </w:rPr>
              <w:t xml:space="preserve">7.2.1 O organismo de inspeção deve </w:t>
            </w:r>
            <w:r w:rsidR="00AC65F4" w:rsidRPr="009A4C44">
              <w:rPr>
                <w:rFonts w:cstheme="minorHAnsi"/>
                <w:b/>
                <w:bCs/>
                <w:i/>
                <w:iCs/>
                <w:lang w:val="pt-BR"/>
              </w:rPr>
              <w:t>assegurar</w:t>
            </w:r>
            <w:r w:rsidR="00AC65F4" w:rsidRPr="009A4C44">
              <w:rPr>
                <w:rFonts w:cstheme="minorHAnsi"/>
                <w:i/>
                <w:iCs/>
                <w:lang w:val="pt-BR"/>
              </w:rPr>
              <w:t xml:space="preserve"> que os itens e amostras a serem inspecionados sejam </w:t>
            </w:r>
            <w:r w:rsidR="00AC65F4" w:rsidRPr="009A4C44">
              <w:rPr>
                <w:rFonts w:cstheme="minorHAnsi"/>
                <w:b/>
                <w:bCs/>
                <w:i/>
                <w:iCs/>
                <w:lang w:val="pt-BR"/>
              </w:rPr>
              <w:t>identificados de forma única</w:t>
            </w:r>
            <w:r w:rsidR="00AC65F4" w:rsidRPr="009A4C44">
              <w:rPr>
                <w:rFonts w:cstheme="minorHAnsi"/>
                <w:i/>
                <w:iCs/>
                <w:lang w:val="pt-BR"/>
              </w:rPr>
              <w:t>, para evitar confusão com respeito à identificação de tais itens e amostras.</w:t>
            </w:r>
          </w:p>
          <w:p w14:paraId="1626631A" w14:textId="77777777" w:rsidR="00AC65F4" w:rsidRPr="009A4C44" w:rsidRDefault="00AC65F4" w:rsidP="00AC65F4">
            <w:pPr>
              <w:spacing w:before="240" w:after="240" w:line="360" w:lineRule="auto"/>
              <w:jc w:val="both"/>
              <w:rPr>
                <w:rFonts w:cstheme="minorHAnsi"/>
                <w:b/>
                <w:bCs/>
                <w:i/>
                <w:iCs/>
                <w:lang w:val="pt-BR"/>
              </w:rPr>
            </w:pPr>
            <w:r w:rsidRPr="009A4C44">
              <w:rPr>
                <w:rFonts w:cstheme="minorHAnsi"/>
                <w:i/>
                <w:iCs/>
                <w:lang w:val="pt-BR"/>
              </w:rPr>
              <w:t xml:space="preserve">7.2.2 O organismo de inspeção deve estabelecer se os itens a serem </w:t>
            </w:r>
            <w:r w:rsidRPr="009A4C44">
              <w:rPr>
                <w:rFonts w:cstheme="minorHAnsi"/>
                <w:b/>
                <w:bCs/>
                <w:i/>
                <w:iCs/>
                <w:lang w:val="pt-BR"/>
              </w:rPr>
              <w:t>inspecionados foram preparados.</w:t>
            </w:r>
          </w:p>
          <w:p w14:paraId="2058364B" w14:textId="008BF0B1" w:rsidR="00D87C62" w:rsidRPr="009A4C44" w:rsidRDefault="00AC65F4" w:rsidP="00AC65F4">
            <w:pPr>
              <w:spacing w:before="240" w:after="240" w:line="360" w:lineRule="auto"/>
              <w:jc w:val="both"/>
              <w:rPr>
                <w:rFonts w:cstheme="minorHAnsi"/>
                <w:i/>
                <w:iCs/>
                <w:lang w:val="pt-BR"/>
              </w:rPr>
            </w:pPr>
            <w:r w:rsidRPr="009A4C44">
              <w:rPr>
                <w:rFonts w:cstheme="minorHAnsi"/>
                <w:i/>
                <w:iCs/>
                <w:lang w:val="pt-BR"/>
              </w:rPr>
              <w:t xml:space="preserve">7.2.3 Quaisquer </w:t>
            </w:r>
            <w:r w:rsidRPr="009A4C44">
              <w:rPr>
                <w:rFonts w:cstheme="minorHAnsi"/>
                <w:b/>
                <w:bCs/>
                <w:i/>
                <w:iCs/>
                <w:lang w:val="pt-BR"/>
              </w:rPr>
              <w:t>anomalias</w:t>
            </w:r>
            <w:r w:rsidRPr="009A4C44">
              <w:rPr>
                <w:rFonts w:cstheme="minorHAnsi"/>
                <w:i/>
                <w:iCs/>
                <w:lang w:val="pt-BR"/>
              </w:rPr>
              <w:t xml:space="preserve"> informadas ao inspetor ou por ele percebidas </w:t>
            </w:r>
            <w:r w:rsidRPr="009A4C44">
              <w:rPr>
                <w:rFonts w:cstheme="minorHAnsi"/>
                <w:b/>
                <w:bCs/>
                <w:i/>
                <w:iCs/>
                <w:lang w:val="pt-BR"/>
              </w:rPr>
              <w:t>devem ser registradas</w:t>
            </w:r>
            <w:r w:rsidRPr="009A4C44">
              <w:rPr>
                <w:rFonts w:cstheme="minorHAnsi"/>
                <w:i/>
                <w:iCs/>
                <w:lang w:val="pt-BR"/>
              </w:rPr>
              <w:t xml:space="preserve">. </w:t>
            </w:r>
            <w:r w:rsidRPr="009A4C44">
              <w:rPr>
                <w:rFonts w:cstheme="minorHAnsi"/>
                <w:b/>
                <w:bCs/>
                <w:i/>
                <w:iCs/>
                <w:lang w:val="pt-BR"/>
              </w:rPr>
              <w:t>Onde houver qualquer dúvida</w:t>
            </w:r>
            <w:r w:rsidRPr="009A4C44">
              <w:rPr>
                <w:rFonts w:cstheme="minorHAnsi"/>
                <w:i/>
                <w:iCs/>
                <w:lang w:val="pt-BR"/>
              </w:rPr>
              <w:t xml:space="preserve"> quanto à adequabilidade do item para a inspeção ser executada, ou quando o item não estiver conforme com a descrição fornecida, o organismo de inspeção deve </w:t>
            </w:r>
            <w:r w:rsidRPr="009A4C44">
              <w:rPr>
                <w:rFonts w:cstheme="minorHAnsi"/>
                <w:b/>
                <w:bCs/>
                <w:i/>
                <w:iCs/>
                <w:lang w:val="pt-BR"/>
              </w:rPr>
              <w:t>contatar o cliente antes de prosseguir</w:t>
            </w:r>
            <w:r w:rsidRPr="009A4C44">
              <w:rPr>
                <w:rFonts w:cstheme="minorHAnsi"/>
                <w:i/>
                <w:iCs/>
                <w:lang w:val="pt-BR"/>
              </w:rPr>
              <w:t>.</w:t>
            </w:r>
          </w:p>
        </w:tc>
      </w:tr>
    </w:tbl>
    <w:p w14:paraId="7E4AE30C" w14:textId="51A32885" w:rsidR="00A27B55" w:rsidRPr="009A4C44" w:rsidRDefault="00BA0EA7" w:rsidP="004C2101">
      <w:pPr>
        <w:spacing w:before="240" w:after="240" w:line="360" w:lineRule="auto"/>
        <w:jc w:val="both"/>
        <w:rPr>
          <w:rFonts w:cstheme="minorHAnsi"/>
        </w:rPr>
      </w:pPr>
      <w:r>
        <w:rPr>
          <w:noProof/>
          <w:lang w:eastAsia="pt-BR"/>
        </w:rPr>
        <w:lastRenderedPageBreak/>
        <w:drawing>
          <wp:anchor distT="0" distB="0" distL="114300" distR="114300" simplePos="0" relativeHeight="251693056" behindDoc="0" locked="0" layoutInCell="1" allowOverlap="1" wp14:anchorId="466A1C32" wp14:editId="1FC9E2D5">
            <wp:simplePos x="0" y="0"/>
            <wp:positionH relativeFrom="margin">
              <wp:align>left</wp:align>
            </wp:positionH>
            <wp:positionV relativeFrom="paragraph">
              <wp:posOffset>150495</wp:posOffset>
            </wp:positionV>
            <wp:extent cx="1724025" cy="1219200"/>
            <wp:effectExtent l="0" t="0" r="9525" b="0"/>
            <wp:wrapSquare wrapText="bothSides"/>
            <wp:docPr id="47" name="Imagem 47" descr="https://entib.org.br/entib/imagens/protecao_itens_inspec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ntib.org.br/entib/imagens/protecao_itens_inspeca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2402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1DFA" w:rsidRPr="009A4C44">
        <w:rPr>
          <w:rFonts w:cstheme="minorHAnsi"/>
        </w:rPr>
        <w:t xml:space="preserve">Ao aceitar os itens de inspeção e concluir por sua adequação, </w:t>
      </w:r>
      <w:r w:rsidR="00090CE3">
        <w:rPr>
          <w:rFonts w:cstheme="minorHAnsi"/>
        </w:rPr>
        <w:t>estes itens</w:t>
      </w:r>
      <w:r w:rsidR="00631DFA" w:rsidRPr="009A4C44">
        <w:rPr>
          <w:rFonts w:cstheme="minorHAnsi"/>
        </w:rPr>
        <w:t xml:space="preserve"> passam a ser responsabilidade do organismo de inspeção, que deve GARANTIR SUA INTEGRIDADE E CONDIÇÕES ADEQUADAS DE ARMAZENAMENTO, que evitem deterioração ou danos a eles!</w:t>
      </w:r>
    </w:p>
    <w:p w14:paraId="6B40748B" w14:textId="77777777" w:rsidR="00D87C62" w:rsidRPr="009A4C44" w:rsidRDefault="00631DFA" w:rsidP="004C2101">
      <w:pPr>
        <w:spacing w:before="240" w:after="240" w:line="360" w:lineRule="auto"/>
        <w:jc w:val="both"/>
        <w:rPr>
          <w:rFonts w:cstheme="minorHAnsi"/>
        </w:rPr>
      </w:pPr>
      <w:r w:rsidRPr="009A4C44">
        <w:rPr>
          <w:rFonts w:cstheme="minorHAnsi"/>
        </w:rPr>
        <w:t>Por ser de suma importância, deve ser documentado o procedimento para esta guarda e manutenção da integridade dos itens de inspeção.</w:t>
      </w:r>
    </w:p>
    <w:tbl>
      <w:tblPr>
        <w:tblStyle w:val="Tabelacomgrade"/>
        <w:tblW w:w="0" w:type="auto"/>
        <w:tblLook w:val="04A0" w:firstRow="1" w:lastRow="0" w:firstColumn="1" w:lastColumn="0" w:noHBand="0" w:noVBand="1"/>
      </w:tblPr>
      <w:tblGrid>
        <w:gridCol w:w="9060"/>
      </w:tblGrid>
      <w:tr w:rsidR="00D87C62" w:rsidRPr="009A4C44" w14:paraId="47989422" w14:textId="77777777" w:rsidTr="00D87C62">
        <w:tc>
          <w:tcPr>
            <w:tcW w:w="9060" w:type="dxa"/>
          </w:tcPr>
          <w:p w14:paraId="50E6F6D8" w14:textId="60092659" w:rsidR="00D87C62" w:rsidRPr="009A4C44" w:rsidRDefault="003B6623" w:rsidP="004C2101">
            <w:pPr>
              <w:spacing w:before="240" w:after="240" w:line="360" w:lineRule="auto"/>
              <w:jc w:val="both"/>
              <w:rPr>
                <w:rFonts w:cstheme="minorHAnsi"/>
                <w:b/>
                <w:bCs/>
                <w:i/>
                <w:iCs/>
                <w:lang w:val="pt-BR"/>
              </w:rPr>
            </w:pPr>
            <w:r w:rsidRPr="009A4C44">
              <w:rPr>
                <w:rFonts w:cstheme="minorHAnsi"/>
                <w:i/>
                <w:iCs/>
                <w:noProof/>
                <w:lang w:eastAsia="pt-BR"/>
              </w:rPr>
              <w:drawing>
                <wp:anchor distT="0" distB="0" distL="114300" distR="114300" simplePos="0" relativeHeight="251673600" behindDoc="1" locked="0" layoutInCell="1" allowOverlap="1" wp14:anchorId="5A110B0F" wp14:editId="1A2EFD6A">
                  <wp:simplePos x="0" y="0"/>
                  <wp:positionH relativeFrom="column">
                    <wp:posOffset>-65405</wp:posOffset>
                  </wp:positionH>
                  <wp:positionV relativeFrom="paragraph">
                    <wp:posOffset>7620</wp:posOffset>
                  </wp:positionV>
                  <wp:extent cx="2493645" cy="1623060"/>
                  <wp:effectExtent l="0" t="0" r="0" b="0"/>
                  <wp:wrapTight wrapText="bothSides">
                    <wp:wrapPolygon edited="0">
                      <wp:start x="0" y="0"/>
                      <wp:lineTo x="0" y="14451"/>
                      <wp:lineTo x="330" y="14451"/>
                      <wp:lineTo x="12871" y="4056"/>
                      <wp:lineTo x="13531" y="4056"/>
                      <wp:lineTo x="17161" y="507"/>
                      <wp:lineTo x="17161" y="0"/>
                      <wp:lineTo x="0" y="0"/>
                    </wp:wrapPolygon>
                  </wp:wrapTight>
                  <wp:docPr id="11" name="Imagem 11"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3645"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65F4" w:rsidRPr="009A4C44">
              <w:rPr>
                <w:rFonts w:cstheme="minorHAnsi"/>
                <w:i/>
                <w:iCs/>
                <w:lang w:val="pt-BR"/>
              </w:rPr>
              <w:t xml:space="preserve">7.2.4 O organismo de inspeção deve ter </w:t>
            </w:r>
            <w:r w:rsidR="00AC65F4" w:rsidRPr="009A4C44">
              <w:rPr>
                <w:rFonts w:cstheme="minorHAnsi"/>
                <w:b/>
                <w:bCs/>
                <w:i/>
                <w:iCs/>
                <w:lang w:val="pt-BR"/>
              </w:rPr>
              <w:t>procedimentos documentados e instalações</w:t>
            </w:r>
            <w:r w:rsidR="00AC65F4" w:rsidRPr="009A4C44">
              <w:rPr>
                <w:rFonts w:cstheme="minorHAnsi"/>
                <w:i/>
                <w:iCs/>
                <w:lang w:val="pt-BR"/>
              </w:rPr>
              <w:t xml:space="preserve"> apropriadas para </w:t>
            </w:r>
            <w:r w:rsidR="00AC65F4" w:rsidRPr="009A4C44">
              <w:rPr>
                <w:rFonts w:cstheme="minorHAnsi"/>
                <w:b/>
                <w:bCs/>
                <w:i/>
                <w:iCs/>
                <w:lang w:val="pt-BR"/>
              </w:rPr>
              <w:t>evitar a deterioração</w:t>
            </w:r>
            <w:r w:rsidR="00AC65F4" w:rsidRPr="009A4C44">
              <w:rPr>
                <w:rFonts w:cstheme="minorHAnsi"/>
                <w:i/>
                <w:iCs/>
                <w:lang w:val="pt-BR"/>
              </w:rPr>
              <w:t xml:space="preserve"> ou </w:t>
            </w:r>
            <w:r w:rsidR="00AC65F4" w:rsidRPr="009A4C44">
              <w:rPr>
                <w:rFonts w:cstheme="minorHAnsi"/>
                <w:b/>
                <w:bCs/>
                <w:i/>
                <w:iCs/>
                <w:lang w:val="pt-BR"/>
              </w:rPr>
              <w:t>danos</w:t>
            </w:r>
            <w:r w:rsidR="00AC65F4" w:rsidRPr="009A4C44">
              <w:rPr>
                <w:rFonts w:cstheme="minorHAnsi"/>
                <w:i/>
                <w:iCs/>
                <w:lang w:val="pt-BR"/>
              </w:rPr>
              <w:t xml:space="preserve"> nos itens de inspeção quando </w:t>
            </w:r>
            <w:r w:rsidR="00AC65F4" w:rsidRPr="009A4C44">
              <w:rPr>
                <w:rFonts w:cstheme="minorHAnsi"/>
                <w:b/>
                <w:bCs/>
                <w:i/>
                <w:iCs/>
                <w:lang w:val="pt-BR"/>
              </w:rPr>
              <w:t>sob sua responsabilidade.</w:t>
            </w:r>
          </w:p>
        </w:tc>
      </w:tr>
    </w:tbl>
    <w:p w14:paraId="2DF19820" w14:textId="77777777" w:rsidR="00581C60" w:rsidRPr="009A4C44" w:rsidRDefault="00581C60" w:rsidP="004C2101">
      <w:pPr>
        <w:spacing w:before="240" w:after="240" w:line="360" w:lineRule="auto"/>
        <w:jc w:val="both"/>
        <w:rPr>
          <w:rFonts w:cstheme="minorHAnsi"/>
        </w:rPr>
      </w:pPr>
    </w:p>
    <w:p w14:paraId="2865D5F9" w14:textId="65B59E41" w:rsidR="00581C60" w:rsidRPr="009A4C44" w:rsidRDefault="00102002" w:rsidP="00581C60">
      <w:pPr>
        <w:pStyle w:val="Estilo1"/>
        <w:numPr>
          <w:ilvl w:val="0"/>
          <w:numId w:val="2"/>
        </w:numPr>
        <w:tabs>
          <w:tab w:val="num" w:pos="360"/>
        </w:tabs>
        <w:spacing w:before="240" w:after="240"/>
        <w:ind w:left="426" w:hanging="426"/>
        <w:jc w:val="both"/>
        <w:rPr>
          <w:rFonts w:cstheme="minorHAnsi"/>
          <w:lang w:val="pt-BR"/>
        </w:rPr>
      </w:pPr>
      <w:bookmarkStart w:id="9" w:name="_Toc86686286"/>
      <w:r w:rsidRPr="00102002">
        <w:rPr>
          <w:rFonts w:cstheme="minorHAnsi"/>
          <w:noProof/>
          <w:lang w:val="pt-BR" w:eastAsia="pt-BR"/>
        </w:rPr>
        <w:drawing>
          <wp:anchor distT="0" distB="0" distL="114300" distR="114300" simplePos="0" relativeHeight="251688960" behindDoc="0" locked="0" layoutInCell="1" allowOverlap="1" wp14:anchorId="3BEC466C" wp14:editId="6D651E4A">
            <wp:simplePos x="0" y="0"/>
            <wp:positionH relativeFrom="margin">
              <wp:align>left</wp:align>
            </wp:positionH>
            <wp:positionV relativeFrom="paragraph">
              <wp:posOffset>522605</wp:posOffset>
            </wp:positionV>
            <wp:extent cx="1409700" cy="1117600"/>
            <wp:effectExtent l="0" t="0" r="0" b="6350"/>
            <wp:wrapSquare wrapText="bothSides"/>
            <wp:docPr id="42" name="Imagem 42" descr="C:\Users\Aline\Desktop\Temporário\ABNT 17043\Ilustrações\17025_aula06_item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ine\Desktop\Temporário\ABNT 17043\Ilustrações\17025_aula06_item8.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9700" cy="111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1C60" w:rsidRPr="009A4C44">
        <w:rPr>
          <w:rFonts w:cs="Calibri Light"/>
          <w:lang w:val="pt-BR"/>
        </w:rPr>
        <w:t>Registros e relatórios de inspeção</w:t>
      </w:r>
      <w:bookmarkEnd w:id="9"/>
    </w:p>
    <w:p w14:paraId="1C5ECE89" w14:textId="29C0D4EF" w:rsidR="004C2101" w:rsidRPr="009A4C44" w:rsidRDefault="00102002" w:rsidP="004C2101">
      <w:pPr>
        <w:spacing w:before="240" w:after="240" w:line="360" w:lineRule="auto"/>
        <w:jc w:val="both"/>
        <w:rPr>
          <w:rFonts w:cstheme="minorHAnsi"/>
        </w:rPr>
      </w:pPr>
      <w:r w:rsidRPr="00102002">
        <w:rPr>
          <w:rFonts w:cstheme="minorHAnsi"/>
        </w:rPr>
        <w:t xml:space="preserve"> </w:t>
      </w:r>
      <w:r w:rsidR="007A68B9" w:rsidRPr="009A4C44">
        <w:rPr>
          <w:rFonts w:cstheme="minorHAnsi"/>
        </w:rPr>
        <w:t xml:space="preserve">E o que acontece com todas as informações oriundas das etapas anteriores apresentadas no nosso curso? </w:t>
      </w:r>
      <w:r w:rsidR="007A68B9" w:rsidRPr="009A4C44">
        <w:rPr>
          <w:rFonts w:cstheme="minorHAnsi"/>
          <w:b/>
          <w:bCs/>
        </w:rPr>
        <w:t>Elas devem ser evidenciadas através de registros</w:t>
      </w:r>
      <w:r w:rsidR="007A68B9" w:rsidRPr="009A4C44">
        <w:rPr>
          <w:rFonts w:cstheme="minorHAnsi"/>
        </w:rPr>
        <w:t>!</w:t>
      </w:r>
    </w:p>
    <w:p w14:paraId="6591E512" w14:textId="77777777" w:rsidR="00D87C62" w:rsidRPr="009A4C44" w:rsidRDefault="007A68B9" w:rsidP="004C2101">
      <w:pPr>
        <w:spacing w:before="240" w:after="240" w:line="360" w:lineRule="auto"/>
        <w:jc w:val="both"/>
        <w:rPr>
          <w:rFonts w:cstheme="minorHAnsi"/>
        </w:rPr>
      </w:pPr>
      <w:r w:rsidRPr="009A4C44">
        <w:rPr>
          <w:rFonts w:cstheme="minorHAnsi"/>
        </w:rPr>
        <w:t>Portanto:</w:t>
      </w:r>
    </w:p>
    <w:tbl>
      <w:tblPr>
        <w:tblStyle w:val="Tabelacomgrade"/>
        <w:tblW w:w="0" w:type="auto"/>
        <w:tblLook w:val="04A0" w:firstRow="1" w:lastRow="0" w:firstColumn="1" w:lastColumn="0" w:noHBand="0" w:noVBand="1"/>
      </w:tblPr>
      <w:tblGrid>
        <w:gridCol w:w="9060"/>
      </w:tblGrid>
      <w:tr w:rsidR="00D87C62" w:rsidRPr="009A4C44" w14:paraId="391D8BDB" w14:textId="77777777" w:rsidTr="00D87C62">
        <w:tc>
          <w:tcPr>
            <w:tcW w:w="9060" w:type="dxa"/>
          </w:tcPr>
          <w:p w14:paraId="15CF715C" w14:textId="17BC9670" w:rsidR="00AC65F4" w:rsidRPr="009A4C44" w:rsidRDefault="003B6623" w:rsidP="00AC65F4">
            <w:pPr>
              <w:spacing w:before="240" w:after="240" w:line="360" w:lineRule="auto"/>
              <w:jc w:val="both"/>
              <w:rPr>
                <w:rFonts w:cstheme="minorHAnsi"/>
                <w:i/>
                <w:iCs/>
                <w:lang w:val="pt-BR"/>
              </w:rPr>
            </w:pPr>
            <w:r w:rsidRPr="009A4C44">
              <w:rPr>
                <w:rFonts w:cstheme="minorHAnsi"/>
                <w:i/>
                <w:iCs/>
                <w:noProof/>
                <w:lang w:eastAsia="pt-BR"/>
              </w:rPr>
              <w:drawing>
                <wp:anchor distT="0" distB="0" distL="114300" distR="114300" simplePos="0" relativeHeight="251675648" behindDoc="1" locked="0" layoutInCell="1" allowOverlap="1" wp14:anchorId="38E412BE" wp14:editId="62FF5A05">
                  <wp:simplePos x="0" y="0"/>
                  <wp:positionH relativeFrom="column">
                    <wp:posOffset>-65405</wp:posOffset>
                  </wp:positionH>
                  <wp:positionV relativeFrom="paragraph">
                    <wp:posOffset>12700</wp:posOffset>
                  </wp:positionV>
                  <wp:extent cx="2493645" cy="1623060"/>
                  <wp:effectExtent l="0" t="0" r="0" b="0"/>
                  <wp:wrapTight wrapText="bothSides">
                    <wp:wrapPolygon edited="0">
                      <wp:start x="0" y="0"/>
                      <wp:lineTo x="0" y="14451"/>
                      <wp:lineTo x="330" y="14451"/>
                      <wp:lineTo x="12871" y="4056"/>
                      <wp:lineTo x="13531" y="4056"/>
                      <wp:lineTo x="17161" y="507"/>
                      <wp:lineTo x="17161" y="0"/>
                      <wp:lineTo x="0" y="0"/>
                    </wp:wrapPolygon>
                  </wp:wrapTight>
                  <wp:docPr id="12" name="Imagem 12"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3645"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65F4" w:rsidRPr="009A4C44">
              <w:rPr>
                <w:rFonts w:cstheme="minorHAnsi"/>
                <w:i/>
                <w:iCs/>
                <w:lang w:val="pt-BR"/>
              </w:rPr>
              <w:t xml:space="preserve">7.3.1 O organismo de inspeção deve </w:t>
            </w:r>
            <w:r w:rsidR="00AC65F4" w:rsidRPr="009A4C44">
              <w:rPr>
                <w:rFonts w:cstheme="minorHAnsi"/>
                <w:b/>
                <w:bCs/>
                <w:i/>
                <w:iCs/>
                <w:lang w:val="pt-BR"/>
              </w:rPr>
              <w:t>manter um sistema de registros</w:t>
            </w:r>
            <w:r w:rsidR="00AC65F4" w:rsidRPr="009A4C44">
              <w:rPr>
                <w:rFonts w:cstheme="minorHAnsi"/>
                <w:i/>
                <w:iCs/>
                <w:lang w:val="pt-BR"/>
              </w:rPr>
              <w:t xml:space="preserve"> para demonstrar o atendimento efetivo aos procedimentos de inspeção e para permitir uma avaliação da inspeção.</w:t>
            </w:r>
          </w:p>
          <w:p w14:paraId="1188687F" w14:textId="7A462E69" w:rsidR="00D87C62" w:rsidRPr="009A4C44" w:rsidRDefault="00AC65F4" w:rsidP="004C2101">
            <w:pPr>
              <w:spacing w:before="240" w:after="240" w:line="360" w:lineRule="auto"/>
              <w:jc w:val="both"/>
              <w:rPr>
                <w:rFonts w:cstheme="minorHAnsi"/>
                <w:i/>
                <w:iCs/>
                <w:lang w:val="pt-BR"/>
              </w:rPr>
            </w:pPr>
            <w:r w:rsidRPr="009A4C44">
              <w:rPr>
                <w:rFonts w:cstheme="minorHAnsi"/>
                <w:i/>
                <w:iCs/>
                <w:lang w:val="pt-BR"/>
              </w:rPr>
              <w:t>7.3.2 O relatório ou certificado de inspeção deve ser inter</w:t>
            </w:r>
            <w:r w:rsidRPr="009A4C44">
              <w:rPr>
                <w:rFonts w:cstheme="minorHAnsi"/>
                <w:b/>
                <w:bCs/>
                <w:i/>
                <w:iCs/>
                <w:lang w:val="pt-BR"/>
              </w:rPr>
              <w:t>namente rastreável ao(s) inspetor(es) que executou(aram) a inspeção</w:t>
            </w:r>
            <w:r w:rsidRPr="009A4C44">
              <w:rPr>
                <w:rFonts w:cstheme="minorHAnsi"/>
                <w:i/>
                <w:iCs/>
                <w:lang w:val="pt-BR"/>
              </w:rPr>
              <w:t>.</w:t>
            </w:r>
          </w:p>
        </w:tc>
      </w:tr>
    </w:tbl>
    <w:p w14:paraId="09EF7986" w14:textId="4377CA1F" w:rsidR="007A68B9" w:rsidRPr="009A4C44" w:rsidRDefault="007A68B9" w:rsidP="004C2101">
      <w:pPr>
        <w:spacing w:before="240" w:after="240" w:line="360" w:lineRule="auto"/>
        <w:jc w:val="both"/>
        <w:rPr>
          <w:rFonts w:cstheme="minorHAnsi"/>
        </w:rPr>
      </w:pPr>
    </w:p>
    <w:p w14:paraId="1B9E5151" w14:textId="146944E3" w:rsidR="007A68B9" w:rsidRPr="009A4C44" w:rsidRDefault="007A68B9" w:rsidP="004C2101">
      <w:pPr>
        <w:spacing w:before="240" w:after="240" w:line="360" w:lineRule="auto"/>
        <w:jc w:val="both"/>
        <w:rPr>
          <w:rFonts w:cstheme="minorHAnsi"/>
        </w:rPr>
      </w:pPr>
      <w:r w:rsidRPr="009A4C44">
        <w:rPr>
          <w:rFonts w:cstheme="minorHAnsi"/>
        </w:rPr>
        <w:t>E o que é apresentado ao final de uma inspeção? Ou seja, o que é o “produto tangível” de um organismo de inspeção?</w:t>
      </w:r>
    </w:p>
    <w:p w14:paraId="25847C34" w14:textId="2F7E2F95" w:rsidR="007A68B9" w:rsidRPr="009A4C44" w:rsidRDefault="007A68B9" w:rsidP="007A68B9">
      <w:pPr>
        <w:spacing w:before="240" w:after="240" w:line="360" w:lineRule="auto"/>
        <w:jc w:val="center"/>
        <w:rPr>
          <w:rFonts w:cstheme="minorHAnsi"/>
          <w:b/>
          <w:bCs/>
          <w:sz w:val="28"/>
          <w:szCs w:val="28"/>
        </w:rPr>
      </w:pPr>
      <w:r w:rsidRPr="009A4C44">
        <w:rPr>
          <w:rFonts w:cstheme="minorHAnsi"/>
          <w:b/>
          <w:bCs/>
          <w:sz w:val="28"/>
          <w:szCs w:val="28"/>
        </w:rPr>
        <w:t>Seus RELATÓRIOS e CERTIFICADOS!</w:t>
      </w:r>
    </w:p>
    <w:p w14:paraId="1D904C1E" w14:textId="77777777" w:rsidR="00D87C62" w:rsidRPr="009A4C44" w:rsidRDefault="007A68B9" w:rsidP="004C2101">
      <w:pPr>
        <w:spacing w:before="240" w:after="240" w:line="360" w:lineRule="auto"/>
        <w:jc w:val="both"/>
        <w:rPr>
          <w:rFonts w:cstheme="minorHAnsi"/>
        </w:rPr>
      </w:pPr>
      <w:r w:rsidRPr="009A4C44">
        <w:rPr>
          <w:rFonts w:cstheme="minorHAnsi"/>
        </w:rPr>
        <w:t>Neste sentido, a norma ABNT NBR ISO/IEC 17020 determina que:</w:t>
      </w:r>
    </w:p>
    <w:tbl>
      <w:tblPr>
        <w:tblStyle w:val="Tabelacomgrade"/>
        <w:tblW w:w="0" w:type="auto"/>
        <w:tblLook w:val="04A0" w:firstRow="1" w:lastRow="0" w:firstColumn="1" w:lastColumn="0" w:noHBand="0" w:noVBand="1"/>
      </w:tblPr>
      <w:tblGrid>
        <w:gridCol w:w="9060"/>
      </w:tblGrid>
      <w:tr w:rsidR="00D87C62" w:rsidRPr="009A4C44" w14:paraId="57FCD90F" w14:textId="77777777" w:rsidTr="00D87C62">
        <w:tc>
          <w:tcPr>
            <w:tcW w:w="9060" w:type="dxa"/>
          </w:tcPr>
          <w:p w14:paraId="679DE27D" w14:textId="792D67AD" w:rsidR="00AC65F4" w:rsidRPr="009A4C44" w:rsidRDefault="003B6623" w:rsidP="00AC65F4">
            <w:pPr>
              <w:spacing w:before="240" w:after="240" w:line="360" w:lineRule="auto"/>
              <w:jc w:val="both"/>
              <w:rPr>
                <w:rFonts w:cstheme="minorHAnsi"/>
                <w:i/>
                <w:iCs/>
                <w:lang w:val="pt-BR"/>
              </w:rPr>
            </w:pPr>
            <w:r w:rsidRPr="009A4C44">
              <w:rPr>
                <w:rFonts w:cstheme="minorHAnsi"/>
                <w:i/>
                <w:iCs/>
                <w:noProof/>
                <w:lang w:eastAsia="pt-BR"/>
              </w:rPr>
              <w:lastRenderedPageBreak/>
              <w:drawing>
                <wp:anchor distT="0" distB="0" distL="114300" distR="114300" simplePos="0" relativeHeight="251677696" behindDoc="1" locked="0" layoutInCell="1" allowOverlap="1" wp14:anchorId="5DEF4D55" wp14:editId="187CD179">
                  <wp:simplePos x="0" y="0"/>
                  <wp:positionH relativeFrom="column">
                    <wp:posOffset>-65405</wp:posOffset>
                  </wp:positionH>
                  <wp:positionV relativeFrom="paragraph">
                    <wp:posOffset>15240</wp:posOffset>
                  </wp:positionV>
                  <wp:extent cx="2493645" cy="1623060"/>
                  <wp:effectExtent l="0" t="0" r="0" b="0"/>
                  <wp:wrapTight wrapText="bothSides">
                    <wp:wrapPolygon edited="0">
                      <wp:start x="0" y="0"/>
                      <wp:lineTo x="0" y="14451"/>
                      <wp:lineTo x="330" y="14451"/>
                      <wp:lineTo x="12871" y="4056"/>
                      <wp:lineTo x="13531" y="4056"/>
                      <wp:lineTo x="17161" y="507"/>
                      <wp:lineTo x="17161" y="0"/>
                      <wp:lineTo x="0" y="0"/>
                    </wp:wrapPolygon>
                  </wp:wrapTight>
                  <wp:docPr id="13" name="Imagem 13"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3645"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65F4" w:rsidRPr="009A4C44">
              <w:rPr>
                <w:rFonts w:cstheme="minorHAnsi"/>
                <w:i/>
                <w:iCs/>
                <w:lang w:val="pt-BR"/>
              </w:rPr>
              <w:t xml:space="preserve">7.4.1 O trabalho realizado pelo organismo de inspeção </w:t>
            </w:r>
            <w:r w:rsidR="00AC65F4" w:rsidRPr="009A4C44">
              <w:rPr>
                <w:rFonts w:cstheme="minorHAnsi"/>
                <w:b/>
                <w:bCs/>
                <w:i/>
                <w:iCs/>
                <w:lang w:val="pt-BR"/>
              </w:rPr>
              <w:t>deve ser contemplado por um relatório de inspeção ou certificado de inspeção, recuperáveis</w:t>
            </w:r>
            <w:r w:rsidR="00AC65F4" w:rsidRPr="009A4C44">
              <w:rPr>
                <w:rFonts w:cstheme="minorHAnsi"/>
                <w:i/>
                <w:iCs/>
                <w:lang w:val="pt-BR"/>
              </w:rPr>
              <w:t>.</w:t>
            </w:r>
          </w:p>
          <w:p w14:paraId="2F06CECC" w14:textId="77777777" w:rsidR="00AC65F4" w:rsidRPr="009A4C44" w:rsidRDefault="00AC65F4" w:rsidP="00AC65F4">
            <w:pPr>
              <w:spacing w:before="240" w:after="240" w:line="360" w:lineRule="auto"/>
              <w:jc w:val="both"/>
              <w:rPr>
                <w:rFonts w:cstheme="minorHAnsi"/>
                <w:i/>
                <w:iCs/>
                <w:lang w:val="pt-BR"/>
              </w:rPr>
            </w:pPr>
            <w:r w:rsidRPr="009A4C44">
              <w:rPr>
                <w:rFonts w:cstheme="minorHAnsi"/>
                <w:i/>
                <w:iCs/>
                <w:lang w:val="pt-BR"/>
              </w:rPr>
              <w:t xml:space="preserve">7.4.2 Qualquer relatório/certificado de inspeção </w:t>
            </w:r>
            <w:r w:rsidRPr="009A4C44">
              <w:rPr>
                <w:rFonts w:cstheme="minorHAnsi"/>
                <w:b/>
                <w:bCs/>
                <w:i/>
                <w:iCs/>
                <w:lang w:val="pt-BR"/>
              </w:rPr>
              <w:t>deve incluir todos os itens a seguir</w:t>
            </w:r>
            <w:r w:rsidRPr="009A4C44">
              <w:rPr>
                <w:rFonts w:cstheme="minorHAnsi"/>
                <w:i/>
                <w:iCs/>
                <w:lang w:val="pt-BR"/>
              </w:rPr>
              <w:t>:</w:t>
            </w:r>
          </w:p>
          <w:p w14:paraId="3338257A" w14:textId="77777777" w:rsidR="00AC65F4" w:rsidRPr="009A4C44" w:rsidRDefault="00AC65F4" w:rsidP="00AC65F4">
            <w:pPr>
              <w:spacing w:before="240" w:after="240" w:line="360" w:lineRule="auto"/>
              <w:jc w:val="both"/>
              <w:rPr>
                <w:rFonts w:cstheme="minorHAnsi"/>
                <w:i/>
                <w:iCs/>
                <w:lang w:val="pt-BR"/>
              </w:rPr>
            </w:pPr>
            <w:r w:rsidRPr="009A4C44">
              <w:rPr>
                <w:rFonts w:cstheme="minorHAnsi"/>
                <w:i/>
                <w:iCs/>
                <w:lang w:val="pt-BR"/>
              </w:rPr>
              <w:t xml:space="preserve">a) </w:t>
            </w:r>
            <w:r w:rsidRPr="009A4C44">
              <w:rPr>
                <w:rFonts w:cstheme="minorHAnsi"/>
                <w:b/>
                <w:bCs/>
                <w:i/>
                <w:iCs/>
                <w:lang w:val="pt-BR"/>
              </w:rPr>
              <w:t>identificação</w:t>
            </w:r>
            <w:r w:rsidRPr="009A4C44">
              <w:rPr>
                <w:rFonts w:cstheme="minorHAnsi"/>
                <w:i/>
                <w:iCs/>
                <w:lang w:val="pt-BR"/>
              </w:rPr>
              <w:t xml:space="preserve"> do </w:t>
            </w:r>
            <w:r w:rsidRPr="009A4C44">
              <w:rPr>
                <w:rFonts w:cstheme="minorHAnsi"/>
                <w:b/>
                <w:bCs/>
                <w:i/>
                <w:iCs/>
                <w:lang w:val="pt-BR"/>
              </w:rPr>
              <w:t>organismo de inspeção emissor</w:t>
            </w:r>
            <w:r w:rsidRPr="009A4C44">
              <w:rPr>
                <w:rFonts w:cstheme="minorHAnsi"/>
                <w:i/>
                <w:iCs/>
                <w:lang w:val="pt-BR"/>
              </w:rPr>
              <w:t>;</w:t>
            </w:r>
          </w:p>
          <w:p w14:paraId="0C028A19" w14:textId="77777777" w:rsidR="00AC65F4" w:rsidRPr="009A4C44" w:rsidRDefault="00AC65F4" w:rsidP="00AC65F4">
            <w:pPr>
              <w:spacing w:before="240" w:after="240" w:line="360" w:lineRule="auto"/>
              <w:jc w:val="both"/>
              <w:rPr>
                <w:rFonts w:cstheme="minorHAnsi"/>
                <w:i/>
                <w:iCs/>
                <w:lang w:val="pt-BR"/>
              </w:rPr>
            </w:pPr>
            <w:r w:rsidRPr="009A4C44">
              <w:rPr>
                <w:rFonts w:cstheme="minorHAnsi"/>
                <w:i/>
                <w:iCs/>
                <w:lang w:val="pt-BR"/>
              </w:rPr>
              <w:t xml:space="preserve">b) identificação </w:t>
            </w:r>
            <w:r w:rsidRPr="009A4C44">
              <w:rPr>
                <w:rFonts w:cstheme="minorHAnsi"/>
                <w:b/>
                <w:bCs/>
                <w:i/>
                <w:iCs/>
                <w:lang w:val="pt-BR"/>
              </w:rPr>
              <w:t>única</w:t>
            </w:r>
            <w:r w:rsidRPr="009A4C44">
              <w:rPr>
                <w:rFonts w:cstheme="minorHAnsi"/>
                <w:i/>
                <w:iCs/>
                <w:lang w:val="pt-BR"/>
              </w:rPr>
              <w:t xml:space="preserve"> e </w:t>
            </w:r>
            <w:r w:rsidRPr="009A4C44">
              <w:rPr>
                <w:rFonts w:cstheme="minorHAnsi"/>
                <w:b/>
                <w:bCs/>
                <w:i/>
                <w:iCs/>
                <w:lang w:val="pt-BR"/>
              </w:rPr>
              <w:t>data</w:t>
            </w:r>
            <w:r w:rsidRPr="009A4C44">
              <w:rPr>
                <w:rFonts w:cstheme="minorHAnsi"/>
                <w:i/>
                <w:iCs/>
                <w:lang w:val="pt-BR"/>
              </w:rPr>
              <w:t xml:space="preserve"> de </w:t>
            </w:r>
            <w:r w:rsidRPr="009A4C44">
              <w:rPr>
                <w:rFonts w:cstheme="minorHAnsi"/>
                <w:b/>
                <w:bCs/>
                <w:i/>
                <w:iCs/>
                <w:lang w:val="pt-BR"/>
              </w:rPr>
              <w:t>emissão</w:t>
            </w:r>
            <w:r w:rsidRPr="009A4C44">
              <w:rPr>
                <w:rFonts w:cstheme="minorHAnsi"/>
                <w:i/>
                <w:iCs/>
                <w:lang w:val="pt-BR"/>
              </w:rPr>
              <w:t>;</w:t>
            </w:r>
          </w:p>
          <w:p w14:paraId="58788D37" w14:textId="77777777" w:rsidR="00AC65F4" w:rsidRPr="009A4C44" w:rsidRDefault="00AC65F4" w:rsidP="00AC65F4">
            <w:pPr>
              <w:spacing w:before="240" w:after="240" w:line="360" w:lineRule="auto"/>
              <w:jc w:val="both"/>
              <w:rPr>
                <w:rFonts w:cstheme="minorHAnsi"/>
                <w:i/>
                <w:iCs/>
                <w:lang w:val="pt-BR"/>
              </w:rPr>
            </w:pPr>
            <w:r w:rsidRPr="009A4C44">
              <w:rPr>
                <w:rFonts w:cstheme="minorHAnsi"/>
                <w:i/>
                <w:iCs/>
                <w:lang w:val="pt-BR"/>
              </w:rPr>
              <w:t xml:space="preserve">c) </w:t>
            </w:r>
            <w:r w:rsidRPr="009A4C44">
              <w:rPr>
                <w:rFonts w:cstheme="minorHAnsi"/>
                <w:b/>
                <w:bCs/>
                <w:i/>
                <w:iCs/>
                <w:lang w:val="pt-BR"/>
              </w:rPr>
              <w:t>data(s) de inspeção</w:t>
            </w:r>
            <w:r w:rsidRPr="009A4C44">
              <w:rPr>
                <w:rFonts w:cstheme="minorHAnsi"/>
                <w:i/>
                <w:iCs/>
                <w:lang w:val="pt-BR"/>
              </w:rPr>
              <w:t>;</w:t>
            </w:r>
          </w:p>
          <w:p w14:paraId="23CE504C" w14:textId="77777777" w:rsidR="00AC65F4" w:rsidRPr="009A4C44" w:rsidRDefault="00AC65F4" w:rsidP="00AC65F4">
            <w:pPr>
              <w:spacing w:before="240" w:after="240" w:line="360" w:lineRule="auto"/>
              <w:jc w:val="both"/>
              <w:rPr>
                <w:rFonts w:cstheme="minorHAnsi"/>
                <w:i/>
                <w:iCs/>
                <w:lang w:val="pt-BR"/>
              </w:rPr>
            </w:pPr>
            <w:r w:rsidRPr="009A4C44">
              <w:rPr>
                <w:rFonts w:cstheme="minorHAnsi"/>
                <w:i/>
                <w:iCs/>
                <w:lang w:val="pt-BR"/>
              </w:rPr>
              <w:t xml:space="preserve">d) identificação do(s) </w:t>
            </w:r>
            <w:r w:rsidRPr="009A4C44">
              <w:rPr>
                <w:rFonts w:cstheme="minorHAnsi"/>
                <w:b/>
                <w:bCs/>
                <w:i/>
                <w:iCs/>
                <w:lang w:val="pt-BR"/>
              </w:rPr>
              <w:t>item(s) inspecionado(s)</w:t>
            </w:r>
            <w:r w:rsidRPr="009A4C44">
              <w:rPr>
                <w:rFonts w:cstheme="minorHAnsi"/>
                <w:i/>
                <w:iCs/>
                <w:lang w:val="pt-BR"/>
              </w:rPr>
              <w:t>;</w:t>
            </w:r>
          </w:p>
          <w:p w14:paraId="3CEB3ADE" w14:textId="77777777" w:rsidR="00AC65F4" w:rsidRPr="009A4C44" w:rsidRDefault="00AC65F4" w:rsidP="00AC65F4">
            <w:pPr>
              <w:spacing w:before="240" w:after="240" w:line="360" w:lineRule="auto"/>
              <w:jc w:val="both"/>
              <w:rPr>
                <w:rFonts w:cstheme="minorHAnsi"/>
                <w:i/>
                <w:iCs/>
                <w:lang w:val="pt-BR"/>
              </w:rPr>
            </w:pPr>
            <w:r w:rsidRPr="009A4C44">
              <w:rPr>
                <w:rFonts w:cstheme="minorHAnsi"/>
                <w:i/>
                <w:iCs/>
                <w:lang w:val="pt-BR"/>
              </w:rPr>
              <w:t xml:space="preserve">e) assinatura ou outra indicação de </w:t>
            </w:r>
            <w:r w:rsidRPr="009A4C44">
              <w:rPr>
                <w:rFonts w:cstheme="minorHAnsi"/>
                <w:b/>
                <w:bCs/>
                <w:i/>
                <w:iCs/>
                <w:lang w:val="pt-BR"/>
              </w:rPr>
              <w:t>aprovação por pessoa autorizada</w:t>
            </w:r>
            <w:r w:rsidRPr="009A4C44">
              <w:rPr>
                <w:rFonts w:cstheme="minorHAnsi"/>
                <w:i/>
                <w:iCs/>
                <w:lang w:val="pt-BR"/>
              </w:rPr>
              <w:t>;</w:t>
            </w:r>
          </w:p>
          <w:p w14:paraId="273E2686" w14:textId="77777777" w:rsidR="00AC65F4" w:rsidRPr="009A4C44" w:rsidRDefault="00AC65F4" w:rsidP="00AC65F4">
            <w:pPr>
              <w:spacing w:before="240" w:after="240" w:line="360" w:lineRule="auto"/>
              <w:jc w:val="both"/>
              <w:rPr>
                <w:rFonts w:cstheme="minorHAnsi"/>
                <w:i/>
                <w:iCs/>
                <w:lang w:val="pt-BR"/>
              </w:rPr>
            </w:pPr>
            <w:r w:rsidRPr="009A4C44">
              <w:rPr>
                <w:rFonts w:cstheme="minorHAnsi"/>
                <w:i/>
                <w:iCs/>
                <w:lang w:val="pt-BR"/>
              </w:rPr>
              <w:t xml:space="preserve">f) uma afirmação da </w:t>
            </w:r>
            <w:r w:rsidRPr="009A4C44">
              <w:rPr>
                <w:rFonts w:cstheme="minorHAnsi"/>
                <w:b/>
                <w:bCs/>
                <w:i/>
                <w:iCs/>
                <w:lang w:val="pt-BR"/>
              </w:rPr>
              <w:t>conformidade</w:t>
            </w:r>
            <w:r w:rsidRPr="009A4C44">
              <w:rPr>
                <w:rFonts w:cstheme="minorHAnsi"/>
                <w:i/>
                <w:iCs/>
                <w:lang w:val="pt-BR"/>
              </w:rPr>
              <w:t xml:space="preserve">, </w:t>
            </w:r>
            <w:r w:rsidRPr="009A4C44">
              <w:rPr>
                <w:rFonts w:cstheme="minorHAnsi"/>
                <w:b/>
                <w:bCs/>
                <w:i/>
                <w:iCs/>
                <w:lang w:val="pt-BR"/>
              </w:rPr>
              <w:t>onde aplicável</w:t>
            </w:r>
            <w:r w:rsidRPr="009A4C44">
              <w:rPr>
                <w:rFonts w:cstheme="minorHAnsi"/>
                <w:i/>
                <w:iCs/>
                <w:lang w:val="pt-BR"/>
              </w:rPr>
              <w:t>;</w:t>
            </w:r>
          </w:p>
          <w:p w14:paraId="1658AE49" w14:textId="77777777" w:rsidR="00AC65F4" w:rsidRPr="009A4C44" w:rsidRDefault="00AC65F4" w:rsidP="00AC65F4">
            <w:pPr>
              <w:spacing w:before="240" w:after="240" w:line="360" w:lineRule="auto"/>
              <w:jc w:val="both"/>
              <w:rPr>
                <w:rFonts w:cstheme="minorHAnsi"/>
                <w:i/>
                <w:iCs/>
                <w:lang w:val="pt-BR"/>
              </w:rPr>
            </w:pPr>
            <w:r w:rsidRPr="009A4C44">
              <w:rPr>
                <w:rFonts w:cstheme="minorHAnsi"/>
                <w:i/>
                <w:iCs/>
                <w:lang w:val="pt-BR"/>
              </w:rPr>
              <w:t xml:space="preserve">g) os </w:t>
            </w:r>
            <w:r w:rsidRPr="009A4C44">
              <w:rPr>
                <w:rFonts w:cstheme="minorHAnsi"/>
                <w:b/>
                <w:bCs/>
                <w:i/>
                <w:iCs/>
                <w:lang w:val="pt-BR"/>
              </w:rPr>
              <w:t>resultados da inspeção</w:t>
            </w:r>
            <w:r w:rsidRPr="009A4C44">
              <w:rPr>
                <w:rFonts w:cstheme="minorHAnsi"/>
                <w:i/>
                <w:iCs/>
                <w:lang w:val="pt-BR"/>
              </w:rPr>
              <w:t xml:space="preserve">, exceto quando detalhado de </w:t>
            </w:r>
            <w:r w:rsidRPr="009A4C44">
              <w:rPr>
                <w:rFonts w:cstheme="minorHAnsi"/>
                <w:b/>
                <w:bCs/>
                <w:i/>
                <w:iCs/>
                <w:lang w:val="pt-BR"/>
              </w:rPr>
              <w:t>acordo com 7.4.3</w:t>
            </w:r>
            <w:r w:rsidRPr="009A4C44">
              <w:rPr>
                <w:rFonts w:cstheme="minorHAnsi"/>
                <w:i/>
                <w:iCs/>
                <w:lang w:val="pt-BR"/>
              </w:rPr>
              <w:t>.</w:t>
            </w:r>
          </w:p>
          <w:p w14:paraId="6322E48F" w14:textId="77777777" w:rsidR="00AC65F4" w:rsidRPr="009A4C44" w:rsidRDefault="00AC65F4" w:rsidP="00AC65F4">
            <w:pPr>
              <w:spacing w:before="240" w:after="240" w:line="360" w:lineRule="auto"/>
              <w:jc w:val="both"/>
              <w:rPr>
                <w:rFonts w:cstheme="minorHAnsi"/>
                <w:b/>
                <w:bCs/>
                <w:i/>
                <w:iCs/>
                <w:lang w:val="pt-BR"/>
              </w:rPr>
            </w:pPr>
            <w:r w:rsidRPr="009A4C44">
              <w:rPr>
                <w:rFonts w:cstheme="minorHAnsi"/>
                <w:b/>
                <w:bCs/>
                <w:i/>
                <w:iCs/>
                <w:lang w:val="pt-BR"/>
              </w:rPr>
              <w:t>7.4.3 Um organismo de inspeção deve emitir um certificado de inspeção que não inclua os resultados da inspeção (ver 7.4.2 g) somente quando o organismo de inspeção também puder produzir um relatório de inspeção contendo os resultados da inspeção, e o certificado e o relatório devem ser rastreáveis um ao outro.</w:t>
            </w:r>
          </w:p>
          <w:p w14:paraId="4CA72B13" w14:textId="77777777" w:rsidR="00AC65F4" w:rsidRPr="009A4C44" w:rsidRDefault="00AC65F4" w:rsidP="00AC65F4">
            <w:pPr>
              <w:spacing w:before="240" w:after="240" w:line="360" w:lineRule="auto"/>
              <w:jc w:val="both"/>
              <w:rPr>
                <w:rFonts w:cstheme="minorHAnsi"/>
                <w:i/>
                <w:iCs/>
                <w:lang w:val="pt-BR"/>
              </w:rPr>
            </w:pPr>
            <w:r w:rsidRPr="009A4C44">
              <w:rPr>
                <w:rFonts w:cstheme="minorHAnsi"/>
                <w:i/>
                <w:iCs/>
                <w:lang w:val="pt-BR"/>
              </w:rPr>
              <w:t xml:space="preserve">7.4.4 Todas as informações listadas em 7.4.2 devem ser registradas corretamente, de forma </w:t>
            </w:r>
            <w:r w:rsidRPr="009A4C44">
              <w:rPr>
                <w:rFonts w:cstheme="minorHAnsi"/>
                <w:b/>
                <w:bCs/>
                <w:i/>
                <w:iCs/>
                <w:lang w:val="pt-BR"/>
              </w:rPr>
              <w:t>precisa e clara</w:t>
            </w:r>
            <w:r w:rsidRPr="009A4C44">
              <w:rPr>
                <w:rFonts w:cstheme="minorHAnsi"/>
                <w:i/>
                <w:iCs/>
                <w:lang w:val="pt-BR"/>
              </w:rPr>
              <w:t xml:space="preserve">. </w:t>
            </w:r>
            <w:r w:rsidRPr="009A4C44">
              <w:rPr>
                <w:rFonts w:cstheme="minorHAnsi"/>
                <w:b/>
                <w:bCs/>
                <w:i/>
                <w:iCs/>
                <w:lang w:val="pt-BR"/>
              </w:rPr>
              <w:t>Quando o certificado ou relatório de inspeção contiver resultados fornecidos por subcontratados, estes resultados devem ser claramente identificados</w:t>
            </w:r>
            <w:r w:rsidRPr="009A4C44">
              <w:rPr>
                <w:rFonts w:cstheme="minorHAnsi"/>
                <w:i/>
                <w:iCs/>
                <w:lang w:val="pt-BR"/>
              </w:rPr>
              <w:t>.</w:t>
            </w:r>
          </w:p>
          <w:p w14:paraId="749D7776" w14:textId="725FE22B" w:rsidR="00D87C62" w:rsidRPr="009A4C44" w:rsidRDefault="00AC65F4" w:rsidP="004C2101">
            <w:pPr>
              <w:spacing w:before="240" w:after="240" w:line="360" w:lineRule="auto"/>
              <w:jc w:val="both"/>
              <w:rPr>
                <w:rFonts w:cstheme="minorHAnsi"/>
                <w:b/>
                <w:bCs/>
                <w:i/>
                <w:iCs/>
                <w:lang w:val="pt-BR"/>
              </w:rPr>
            </w:pPr>
            <w:r w:rsidRPr="009A4C44">
              <w:rPr>
                <w:rFonts w:cstheme="minorHAnsi"/>
                <w:i/>
                <w:iCs/>
                <w:lang w:val="pt-BR"/>
              </w:rPr>
              <w:t xml:space="preserve">7.4.5 Correções ou adições a um certificado ou relatório de inspeção após sua emissão devem ser registradas de acordo com os requisitos relevantes desta subseção (7.4). </w:t>
            </w:r>
            <w:r w:rsidRPr="009A4C44">
              <w:rPr>
                <w:rFonts w:cstheme="minorHAnsi"/>
                <w:b/>
                <w:bCs/>
                <w:i/>
                <w:iCs/>
                <w:lang w:val="pt-BR"/>
              </w:rPr>
              <w:t>Um relatório ou certificado corrigido deve identificar o relatório ou certificado substituído.</w:t>
            </w:r>
          </w:p>
        </w:tc>
      </w:tr>
    </w:tbl>
    <w:p w14:paraId="16F43F3F" w14:textId="3D8B217B" w:rsidR="007A68B9" w:rsidRPr="009A4C44" w:rsidRDefault="007A68B9" w:rsidP="004C2101">
      <w:pPr>
        <w:spacing w:before="240" w:after="240" w:line="360" w:lineRule="auto"/>
        <w:jc w:val="both"/>
        <w:rPr>
          <w:rFonts w:cstheme="minorHAnsi"/>
        </w:rPr>
      </w:pPr>
    </w:p>
    <w:p w14:paraId="7D3BB99C" w14:textId="454C3D9D" w:rsidR="00581C60" w:rsidRPr="009A4C44" w:rsidRDefault="007A68B9" w:rsidP="004C2101">
      <w:pPr>
        <w:spacing w:before="240" w:after="240" w:line="360" w:lineRule="auto"/>
        <w:jc w:val="both"/>
        <w:rPr>
          <w:rFonts w:cstheme="minorHAnsi"/>
        </w:rPr>
      </w:pPr>
      <w:r w:rsidRPr="009A4C44">
        <w:rPr>
          <w:rFonts w:cstheme="minorHAnsi"/>
        </w:rPr>
        <w:t>Apenas para deixar mais claro o item 7.4.5, pois os demais são autoexplicativos, quando um relatório ou certificado, que já fora emitido, ou seja, entregue ao cliente, precisar passar por alguma correção ou adição de informações, o novo relatório ou certificado deve identificar (citar) ou que foi substituído.</w:t>
      </w:r>
    </w:p>
    <w:p w14:paraId="371120D7" w14:textId="570DDB29" w:rsidR="007A68B9" w:rsidRPr="009A4C44" w:rsidRDefault="007A68B9" w:rsidP="004C2101">
      <w:pPr>
        <w:spacing w:before="240" w:after="240" w:line="360" w:lineRule="auto"/>
        <w:jc w:val="both"/>
        <w:rPr>
          <w:rFonts w:cstheme="minorHAnsi"/>
        </w:rPr>
      </w:pPr>
      <w:r w:rsidRPr="009A4C44">
        <w:rPr>
          <w:rFonts w:cstheme="minorHAnsi"/>
        </w:rPr>
        <w:lastRenderedPageBreak/>
        <w:t>Por exemplo, se o relatório com identificação 1257/21 precisou ser corrigido, o novo relatório, que poderá ter uma identificação tanto no estilo “1257/21 Rev.1”, quanto “1298/21”, ou outra qualquer, desde que unívoca, deverá citar algo como:</w:t>
      </w:r>
    </w:p>
    <w:p w14:paraId="499D9EF8" w14:textId="2413FAE3" w:rsidR="007A68B9" w:rsidRPr="009A4C44" w:rsidRDefault="007A68B9" w:rsidP="007A68B9">
      <w:pPr>
        <w:spacing w:before="240" w:after="240" w:line="360" w:lineRule="auto"/>
        <w:jc w:val="center"/>
        <w:rPr>
          <w:rFonts w:cstheme="minorHAnsi"/>
          <w:b/>
          <w:bCs/>
          <w:i/>
          <w:iCs/>
        </w:rPr>
      </w:pPr>
      <w:r w:rsidRPr="009A4C44">
        <w:rPr>
          <w:rFonts w:cstheme="minorHAnsi"/>
          <w:b/>
          <w:bCs/>
          <w:i/>
          <w:iCs/>
        </w:rPr>
        <w:t>“Este relatório corrige e substitui o de identificação 1257/21”.</w:t>
      </w:r>
    </w:p>
    <w:p w14:paraId="2839579A" w14:textId="77777777" w:rsidR="007A68B9" w:rsidRPr="009A4C44" w:rsidRDefault="007A68B9" w:rsidP="004C2101">
      <w:pPr>
        <w:spacing w:before="240" w:after="240" w:line="360" w:lineRule="auto"/>
        <w:jc w:val="both"/>
        <w:rPr>
          <w:rFonts w:cstheme="minorHAnsi"/>
        </w:rPr>
      </w:pPr>
    </w:p>
    <w:p w14:paraId="00DBDD71" w14:textId="26DB2773" w:rsidR="00581C60" w:rsidRPr="009A4C44" w:rsidRDefault="00581C60" w:rsidP="00581C60">
      <w:pPr>
        <w:pStyle w:val="Estilo1"/>
        <w:numPr>
          <w:ilvl w:val="0"/>
          <w:numId w:val="2"/>
        </w:numPr>
        <w:tabs>
          <w:tab w:val="num" w:pos="360"/>
        </w:tabs>
        <w:spacing w:before="240" w:after="240"/>
        <w:ind w:left="426" w:hanging="426"/>
        <w:jc w:val="both"/>
        <w:rPr>
          <w:rFonts w:cstheme="minorHAnsi"/>
          <w:lang w:val="pt-BR"/>
        </w:rPr>
      </w:pPr>
      <w:bookmarkStart w:id="10" w:name="_Toc86686287"/>
      <w:r w:rsidRPr="009A4C44">
        <w:rPr>
          <w:rFonts w:cs="Calibri Light"/>
          <w:lang w:val="pt-BR"/>
        </w:rPr>
        <w:t>Reclamações e apelações</w:t>
      </w:r>
      <w:bookmarkEnd w:id="10"/>
    </w:p>
    <w:p w14:paraId="4DACFFBD" w14:textId="40851C0D" w:rsidR="00581C60" w:rsidRPr="009A4C44" w:rsidRDefault="001A6F53" w:rsidP="004C2101">
      <w:pPr>
        <w:spacing w:before="240" w:after="240" w:line="360" w:lineRule="auto"/>
        <w:jc w:val="both"/>
        <w:rPr>
          <w:rFonts w:cstheme="minorHAnsi"/>
        </w:rPr>
      </w:pPr>
      <w:r w:rsidRPr="001A6F53">
        <w:rPr>
          <w:rFonts w:cstheme="minorHAnsi"/>
          <w:noProof/>
          <w:lang w:eastAsia="pt-BR"/>
        </w:rPr>
        <w:drawing>
          <wp:anchor distT="0" distB="0" distL="114300" distR="114300" simplePos="0" relativeHeight="251689984" behindDoc="0" locked="0" layoutInCell="1" allowOverlap="1" wp14:anchorId="54EB4B6C" wp14:editId="495C9412">
            <wp:simplePos x="0" y="0"/>
            <wp:positionH relativeFrom="margin">
              <wp:align>left</wp:align>
            </wp:positionH>
            <wp:positionV relativeFrom="paragraph">
              <wp:posOffset>363220</wp:posOffset>
            </wp:positionV>
            <wp:extent cx="1015365" cy="1155700"/>
            <wp:effectExtent l="0" t="0" r="0" b="6350"/>
            <wp:wrapSquare wrapText="bothSides"/>
            <wp:docPr id="43" name="Imagem 43" descr="C:\Users\Aline\Desktop\Temporário\17034_2017\Ilustrações\insatisfei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ine\Desktop\Temporário\17034_2017\Ilustrações\insatisfeito.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19704" cy="1160206"/>
                    </a:xfrm>
                    <a:prstGeom prst="rect">
                      <a:avLst/>
                    </a:prstGeom>
                    <a:noFill/>
                    <a:ln>
                      <a:noFill/>
                    </a:ln>
                  </pic:spPr>
                </pic:pic>
              </a:graphicData>
            </a:graphic>
            <wp14:sizeRelH relativeFrom="page">
              <wp14:pctWidth>0</wp14:pctWidth>
            </wp14:sizeRelH>
            <wp14:sizeRelV relativeFrom="page">
              <wp14:pctHeight>0</wp14:pctHeight>
            </wp14:sizeRelV>
          </wp:anchor>
        </w:drawing>
      </w:r>
      <w:r w:rsidR="00693A7B" w:rsidRPr="009A4C44">
        <w:rPr>
          <w:rFonts w:cstheme="minorHAnsi"/>
        </w:rPr>
        <w:t>E se algo não sair conforme o esperado pelo cliente?</w:t>
      </w:r>
    </w:p>
    <w:p w14:paraId="36E63816" w14:textId="5D3202AE" w:rsidR="00693A7B" w:rsidRPr="009A4C44" w:rsidRDefault="00693A7B" w:rsidP="004C2101">
      <w:pPr>
        <w:spacing w:before="240" w:after="240" w:line="360" w:lineRule="auto"/>
        <w:jc w:val="both"/>
        <w:rPr>
          <w:rFonts w:cstheme="minorHAnsi"/>
        </w:rPr>
      </w:pPr>
      <w:r w:rsidRPr="009A4C44">
        <w:rPr>
          <w:rFonts w:cstheme="minorHAnsi"/>
        </w:rPr>
        <w:t>Bom, mesmo que o organismo de inspeção garanta a validade de seus resultados, pode haver discordância entre as partes interessadas, desde reclamações ao organismo (por qualquer atividade, não somente relacionada aos resultados) até apelações quantos aos resultados das inspeções.</w:t>
      </w:r>
    </w:p>
    <w:p w14:paraId="5935B9D3" w14:textId="77777777" w:rsidR="00D87C62" w:rsidRPr="009A4C44" w:rsidRDefault="00693A7B" w:rsidP="004C2101">
      <w:pPr>
        <w:spacing w:before="240" w:after="240" w:line="360" w:lineRule="auto"/>
        <w:jc w:val="both"/>
        <w:rPr>
          <w:rFonts w:cstheme="minorHAnsi"/>
        </w:rPr>
      </w:pPr>
      <w:r w:rsidRPr="009A4C44">
        <w:rPr>
          <w:rFonts w:cstheme="minorHAnsi"/>
        </w:rPr>
        <w:t>Portanto, a norma ABNT NBR ISO/IEC 17020 determina que, para isso:</w:t>
      </w:r>
    </w:p>
    <w:tbl>
      <w:tblPr>
        <w:tblStyle w:val="Tabelacomgrade"/>
        <w:tblW w:w="0" w:type="auto"/>
        <w:tblLook w:val="04A0" w:firstRow="1" w:lastRow="0" w:firstColumn="1" w:lastColumn="0" w:noHBand="0" w:noVBand="1"/>
      </w:tblPr>
      <w:tblGrid>
        <w:gridCol w:w="9060"/>
      </w:tblGrid>
      <w:tr w:rsidR="00D87C62" w:rsidRPr="009A4C44" w14:paraId="05F48BE9" w14:textId="77777777" w:rsidTr="00D87C62">
        <w:tc>
          <w:tcPr>
            <w:tcW w:w="9060" w:type="dxa"/>
          </w:tcPr>
          <w:p w14:paraId="49215D8D" w14:textId="077CBF84" w:rsidR="006C6A03" w:rsidRPr="009A4C44" w:rsidRDefault="003B6623" w:rsidP="006C6A03">
            <w:pPr>
              <w:spacing w:before="240" w:after="240" w:line="360" w:lineRule="auto"/>
              <w:jc w:val="both"/>
              <w:rPr>
                <w:rFonts w:cstheme="minorHAnsi"/>
                <w:i/>
                <w:iCs/>
                <w:lang w:val="pt-BR"/>
              </w:rPr>
            </w:pPr>
            <w:r w:rsidRPr="009A4C44">
              <w:rPr>
                <w:rFonts w:cstheme="minorHAnsi"/>
                <w:i/>
                <w:iCs/>
                <w:noProof/>
                <w:lang w:eastAsia="pt-BR"/>
              </w:rPr>
              <w:drawing>
                <wp:anchor distT="0" distB="0" distL="114300" distR="114300" simplePos="0" relativeHeight="251679744" behindDoc="1" locked="0" layoutInCell="1" allowOverlap="1" wp14:anchorId="57CBD30A" wp14:editId="0DB06C8B">
                  <wp:simplePos x="0" y="0"/>
                  <wp:positionH relativeFrom="column">
                    <wp:posOffset>-65405</wp:posOffset>
                  </wp:positionH>
                  <wp:positionV relativeFrom="paragraph">
                    <wp:posOffset>12700</wp:posOffset>
                  </wp:positionV>
                  <wp:extent cx="2493645" cy="1623060"/>
                  <wp:effectExtent l="0" t="0" r="0" b="0"/>
                  <wp:wrapTight wrapText="bothSides">
                    <wp:wrapPolygon edited="0">
                      <wp:start x="0" y="0"/>
                      <wp:lineTo x="0" y="14451"/>
                      <wp:lineTo x="330" y="14451"/>
                      <wp:lineTo x="12871" y="4056"/>
                      <wp:lineTo x="13531" y="4056"/>
                      <wp:lineTo x="17161" y="507"/>
                      <wp:lineTo x="17161" y="0"/>
                      <wp:lineTo x="0" y="0"/>
                    </wp:wrapPolygon>
                  </wp:wrapTight>
                  <wp:docPr id="14" name="Imagem 14"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3645"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6C6A03" w:rsidRPr="009A4C44">
              <w:rPr>
                <w:rFonts w:cstheme="minorHAnsi"/>
                <w:i/>
                <w:iCs/>
                <w:lang w:val="pt-BR"/>
              </w:rPr>
              <w:t xml:space="preserve">7.5.1 O organismo de inspeção </w:t>
            </w:r>
            <w:r w:rsidR="006C6A03" w:rsidRPr="009A4C44">
              <w:rPr>
                <w:rFonts w:cstheme="minorHAnsi"/>
                <w:b/>
                <w:bCs/>
                <w:i/>
                <w:iCs/>
                <w:lang w:val="pt-BR"/>
              </w:rPr>
              <w:t>deve ter um procedimento documentado</w:t>
            </w:r>
            <w:r w:rsidR="006C6A03" w:rsidRPr="009A4C44">
              <w:rPr>
                <w:rFonts w:cstheme="minorHAnsi"/>
                <w:i/>
                <w:iCs/>
                <w:lang w:val="pt-BR"/>
              </w:rPr>
              <w:t xml:space="preserve"> para receber, avaliar e tomar decisões relativas a reclamações e apelações.</w:t>
            </w:r>
          </w:p>
          <w:p w14:paraId="200ECFFA" w14:textId="77777777" w:rsidR="006C6A03" w:rsidRPr="009A4C44" w:rsidRDefault="006C6A03" w:rsidP="006C6A03">
            <w:pPr>
              <w:spacing w:before="240" w:after="240" w:line="360" w:lineRule="auto"/>
              <w:jc w:val="both"/>
              <w:rPr>
                <w:rFonts w:cstheme="minorHAnsi"/>
                <w:i/>
                <w:iCs/>
                <w:lang w:val="pt-BR"/>
              </w:rPr>
            </w:pPr>
            <w:r w:rsidRPr="009A4C44">
              <w:rPr>
                <w:rFonts w:cstheme="minorHAnsi"/>
                <w:i/>
                <w:iCs/>
                <w:lang w:val="pt-BR"/>
              </w:rPr>
              <w:t xml:space="preserve">7.5.2 Uma descrição do processo para lidar com reclamações e apelações </w:t>
            </w:r>
            <w:r w:rsidRPr="009A4C44">
              <w:rPr>
                <w:rFonts w:cstheme="minorHAnsi"/>
                <w:b/>
                <w:bCs/>
                <w:i/>
                <w:iCs/>
                <w:lang w:val="pt-BR"/>
              </w:rPr>
              <w:t>deve estar disponível a qualquer parte interessada, quando solicitado</w:t>
            </w:r>
            <w:r w:rsidRPr="009A4C44">
              <w:rPr>
                <w:rFonts w:cstheme="minorHAnsi"/>
                <w:i/>
                <w:iCs/>
                <w:lang w:val="pt-BR"/>
              </w:rPr>
              <w:t>.</w:t>
            </w:r>
          </w:p>
          <w:p w14:paraId="734D76EB" w14:textId="77777777" w:rsidR="006C6A03" w:rsidRPr="009A4C44" w:rsidRDefault="006C6A03" w:rsidP="006C6A03">
            <w:pPr>
              <w:spacing w:before="240" w:after="240" w:line="360" w:lineRule="auto"/>
              <w:jc w:val="both"/>
              <w:rPr>
                <w:rFonts w:cstheme="minorHAnsi"/>
                <w:b/>
                <w:bCs/>
                <w:i/>
                <w:iCs/>
                <w:lang w:val="pt-BR"/>
              </w:rPr>
            </w:pPr>
            <w:r w:rsidRPr="009A4C44">
              <w:rPr>
                <w:rFonts w:cstheme="minorHAnsi"/>
                <w:i/>
                <w:iCs/>
                <w:lang w:val="pt-BR"/>
              </w:rPr>
              <w:t xml:space="preserve">7.5.3 No recebimento de uma reclamação, o organismo de inspeção deve confirmar se a reclamação </w:t>
            </w:r>
            <w:r w:rsidRPr="009A4C44">
              <w:rPr>
                <w:rFonts w:cstheme="minorHAnsi"/>
                <w:b/>
                <w:bCs/>
                <w:i/>
                <w:iCs/>
                <w:lang w:val="pt-BR"/>
              </w:rPr>
              <w:t>está relacionada às atividades de inspeção pelas quais é responsável</w:t>
            </w:r>
            <w:r w:rsidRPr="009A4C44">
              <w:rPr>
                <w:rFonts w:cstheme="minorHAnsi"/>
                <w:i/>
                <w:iCs/>
                <w:lang w:val="pt-BR"/>
              </w:rPr>
              <w:t xml:space="preserve"> e, se for, </w:t>
            </w:r>
            <w:r w:rsidRPr="009A4C44">
              <w:rPr>
                <w:rFonts w:cstheme="minorHAnsi"/>
                <w:b/>
                <w:bCs/>
                <w:i/>
                <w:iCs/>
                <w:lang w:val="pt-BR"/>
              </w:rPr>
              <w:t>deve tratá-la.</w:t>
            </w:r>
          </w:p>
          <w:p w14:paraId="7DD8120C" w14:textId="77777777" w:rsidR="006C6A03" w:rsidRPr="009A4C44" w:rsidRDefault="006C6A03" w:rsidP="006C6A03">
            <w:pPr>
              <w:spacing w:before="240" w:after="240" w:line="360" w:lineRule="auto"/>
              <w:jc w:val="both"/>
              <w:rPr>
                <w:rFonts w:cstheme="minorHAnsi"/>
                <w:i/>
                <w:iCs/>
                <w:lang w:val="pt-BR"/>
              </w:rPr>
            </w:pPr>
            <w:r w:rsidRPr="009A4C44">
              <w:rPr>
                <w:rFonts w:cstheme="minorHAnsi"/>
                <w:i/>
                <w:iCs/>
                <w:lang w:val="pt-BR"/>
              </w:rPr>
              <w:t xml:space="preserve">7.5.4 O organismo de inspeção deve </w:t>
            </w:r>
            <w:r w:rsidRPr="009A4C44">
              <w:rPr>
                <w:rFonts w:cstheme="minorHAnsi"/>
                <w:b/>
                <w:bCs/>
                <w:i/>
                <w:iCs/>
                <w:lang w:val="pt-BR"/>
              </w:rPr>
              <w:t>ser responsável por todas as decisões</w:t>
            </w:r>
            <w:r w:rsidRPr="009A4C44">
              <w:rPr>
                <w:rFonts w:cstheme="minorHAnsi"/>
                <w:i/>
                <w:iCs/>
                <w:lang w:val="pt-BR"/>
              </w:rPr>
              <w:t xml:space="preserve"> em todos os níveis do processo de tratamento de reclamações e apelações.</w:t>
            </w:r>
          </w:p>
          <w:p w14:paraId="529DACA1" w14:textId="652A9381" w:rsidR="00D87C62" w:rsidRPr="009A4C44" w:rsidRDefault="006C6A03" w:rsidP="004C2101">
            <w:pPr>
              <w:spacing w:before="240" w:after="240" w:line="360" w:lineRule="auto"/>
              <w:jc w:val="both"/>
              <w:rPr>
                <w:rFonts w:cstheme="minorHAnsi"/>
                <w:b/>
                <w:bCs/>
                <w:i/>
                <w:iCs/>
                <w:lang w:val="pt-BR"/>
              </w:rPr>
            </w:pPr>
            <w:r w:rsidRPr="009A4C44">
              <w:rPr>
                <w:rFonts w:cstheme="minorHAnsi"/>
                <w:i/>
                <w:iCs/>
                <w:lang w:val="pt-BR"/>
              </w:rPr>
              <w:t xml:space="preserve">7.5.5 Investigações e decisões no tratamento de apelações </w:t>
            </w:r>
            <w:r w:rsidRPr="009A4C44">
              <w:rPr>
                <w:rFonts w:cstheme="minorHAnsi"/>
                <w:b/>
                <w:bCs/>
                <w:i/>
                <w:iCs/>
                <w:lang w:val="pt-BR"/>
              </w:rPr>
              <w:t>não podem resultar em ações discriminatórias.</w:t>
            </w:r>
          </w:p>
        </w:tc>
      </w:tr>
    </w:tbl>
    <w:p w14:paraId="629DA720" w14:textId="1A200392" w:rsidR="00693A7B" w:rsidRPr="009A4C44" w:rsidRDefault="00693A7B" w:rsidP="004C2101">
      <w:pPr>
        <w:spacing w:before="240" w:after="240" w:line="360" w:lineRule="auto"/>
        <w:jc w:val="both"/>
        <w:rPr>
          <w:rFonts w:cstheme="minorHAnsi"/>
        </w:rPr>
      </w:pPr>
    </w:p>
    <w:p w14:paraId="7A049956" w14:textId="4ECB2F51" w:rsidR="00D87C62" w:rsidRPr="009A4C44" w:rsidRDefault="0052458A" w:rsidP="004C2101">
      <w:pPr>
        <w:spacing w:before="240" w:after="240" w:line="360" w:lineRule="auto"/>
        <w:jc w:val="both"/>
        <w:rPr>
          <w:rFonts w:cstheme="minorHAnsi"/>
        </w:rPr>
      </w:pPr>
      <w:r w:rsidRPr="009A4C44">
        <w:rPr>
          <w:rFonts w:cstheme="minorHAnsi"/>
        </w:rPr>
        <w:t xml:space="preserve">Neste sentido, o procedimento para tratamento de reclamações e apelações deverá incluir, ao menos, os seguintes elementos </w:t>
      </w:r>
      <w:r w:rsidR="001A6F53">
        <w:rPr>
          <w:rFonts w:cstheme="minorHAnsi"/>
        </w:rPr>
        <w:t>e</w:t>
      </w:r>
      <w:r w:rsidR="001A6F53" w:rsidRPr="009A4C44">
        <w:rPr>
          <w:rFonts w:cstheme="minorHAnsi"/>
        </w:rPr>
        <w:t xml:space="preserve"> </w:t>
      </w:r>
      <w:r w:rsidRPr="009A4C44">
        <w:rPr>
          <w:rFonts w:cstheme="minorHAnsi"/>
        </w:rPr>
        <w:t>métodos:</w:t>
      </w:r>
    </w:p>
    <w:tbl>
      <w:tblPr>
        <w:tblStyle w:val="Tabelacomgrade"/>
        <w:tblW w:w="0" w:type="auto"/>
        <w:tblLook w:val="04A0" w:firstRow="1" w:lastRow="0" w:firstColumn="1" w:lastColumn="0" w:noHBand="0" w:noVBand="1"/>
      </w:tblPr>
      <w:tblGrid>
        <w:gridCol w:w="9060"/>
      </w:tblGrid>
      <w:tr w:rsidR="00D87C62" w:rsidRPr="009A4C44" w14:paraId="1BB675D4" w14:textId="77777777" w:rsidTr="00D87C62">
        <w:tc>
          <w:tcPr>
            <w:tcW w:w="9060" w:type="dxa"/>
          </w:tcPr>
          <w:p w14:paraId="3057D2FC" w14:textId="06E8FABC" w:rsidR="006C6A03" w:rsidRPr="009A4C44" w:rsidRDefault="003B6623" w:rsidP="006C6A03">
            <w:pPr>
              <w:spacing w:before="240" w:after="240" w:line="360" w:lineRule="auto"/>
              <w:jc w:val="both"/>
              <w:rPr>
                <w:rFonts w:cstheme="minorHAnsi"/>
                <w:i/>
                <w:iCs/>
                <w:lang w:val="pt-BR"/>
              </w:rPr>
            </w:pPr>
            <w:r w:rsidRPr="009A4C44">
              <w:rPr>
                <w:rFonts w:cstheme="minorHAnsi"/>
                <w:i/>
                <w:iCs/>
                <w:noProof/>
                <w:lang w:eastAsia="pt-BR"/>
              </w:rPr>
              <w:lastRenderedPageBreak/>
              <w:drawing>
                <wp:anchor distT="0" distB="0" distL="114300" distR="114300" simplePos="0" relativeHeight="251683840" behindDoc="1" locked="0" layoutInCell="1" allowOverlap="1" wp14:anchorId="32E7B0BA" wp14:editId="3417FF10">
                  <wp:simplePos x="0" y="0"/>
                  <wp:positionH relativeFrom="column">
                    <wp:posOffset>-65405</wp:posOffset>
                  </wp:positionH>
                  <wp:positionV relativeFrom="paragraph">
                    <wp:posOffset>0</wp:posOffset>
                  </wp:positionV>
                  <wp:extent cx="2493645" cy="1623060"/>
                  <wp:effectExtent l="0" t="0" r="0" b="0"/>
                  <wp:wrapTight wrapText="bothSides">
                    <wp:wrapPolygon edited="0">
                      <wp:start x="0" y="0"/>
                      <wp:lineTo x="0" y="14451"/>
                      <wp:lineTo x="330" y="14451"/>
                      <wp:lineTo x="12871" y="4056"/>
                      <wp:lineTo x="13531" y="4056"/>
                      <wp:lineTo x="17161" y="507"/>
                      <wp:lineTo x="17161" y="0"/>
                      <wp:lineTo x="0" y="0"/>
                    </wp:wrapPolygon>
                  </wp:wrapTight>
                  <wp:docPr id="18" name="Imagem 18"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3645"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6C6A03" w:rsidRPr="009A4C44">
              <w:rPr>
                <w:rFonts w:cstheme="minorHAnsi"/>
                <w:i/>
                <w:iCs/>
                <w:lang w:val="pt-BR"/>
              </w:rPr>
              <w:t>7.6.1 (...)</w:t>
            </w:r>
          </w:p>
          <w:p w14:paraId="3445ED88" w14:textId="1342049B" w:rsidR="006C6A03" w:rsidRPr="009A4C44" w:rsidRDefault="006C6A03" w:rsidP="006C6A03">
            <w:pPr>
              <w:spacing w:before="240" w:after="240" w:line="360" w:lineRule="auto"/>
              <w:jc w:val="both"/>
              <w:rPr>
                <w:rFonts w:cstheme="minorHAnsi"/>
                <w:i/>
                <w:iCs/>
                <w:lang w:val="pt-BR"/>
              </w:rPr>
            </w:pPr>
            <w:r w:rsidRPr="009A4C44">
              <w:rPr>
                <w:rFonts w:cstheme="minorHAnsi"/>
                <w:i/>
                <w:iCs/>
                <w:lang w:val="pt-BR"/>
              </w:rPr>
              <w:t xml:space="preserve">a) uma descrição do processo para </w:t>
            </w:r>
            <w:r w:rsidRPr="009A4C44">
              <w:rPr>
                <w:rFonts w:cstheme="minorHAnsi"/>
                <w:b/>
                <w:bCs/>
                <w:i/>
                <w:iCs/>
                <w:lang w:val="pt-BR"/>
              </w:rPr>
              <w:t>recebimento</w:t>
            </w:r>
            <w:r w:rsidRPr="009A4C44">
              <w:rPr>
                <w:rFonts w:cstheme="minorHAnsi"/>
                <w:i/>
                <w:iCs/>
                <w:lang w:val="pt-BR"/>
              </w:rPr>
              <w:t xml:space="preserve">, </w:t>
            </w:r>
            <w:r w:rsidRPr="009A4C44">
              <w:rPr>
                <w:rFonts w:cstheme="minorHAnsi"/>
                <w:b/>
                <w:bCs/>
                <w:i/>
                <w:iCs/>
                <w:lang w:val="pt-BR"/>
              </w:rPr>
              <w:t>validação</w:t>
            </w:r>
            <w:r w:rsidRPr="009A4C44">
              <w:rPr>
                <w:rFonts w:cstheme="minorHAnsi"/>
                <w:i/>
                <w:iCs/>
                <w:lang w:val="pt-BR"/>
              </w:rPr>
              <w:t xml:space="preserve">, </w:t>
            </w:r>
            <w:r w:rsidRPr="009A4C44">
              <w:rPr>
                <w:rFonts w:cstheme="minorHAnsi"/>
                <w:b/>
                <w:bCs/>
                <w:i/>
                <w:iCs/>
                <w:lang w:val="pt-BR"/>
              </w:rPr>
              <w:t>investigação</w:t>
            </w:r>
            <w:r w:rsidRPr="009A4C44">
              <w:rPr>
                <w:rFonts w:cstheme="minorHAnsi"/>
                <w:i/>
                <w:iCs/>
                <w:lang w:val="pt-BR"/>
              </w:rPr>
              <w:t xml:space="preserve"> da reclamação ou apelação, e a </w:t>
            </w:r>
            <w:r w:rsidRPr="009A4C44">
              <w:rPr>
                <w:rFonts w:cstheme="minorHAnsi"/>
                <w:b/>
                <w:bCs/>
                <w:i/>
                <w:iCs/>
                <w:lang w:val="pt-BR"/>
              </w:rPr>
              <w:t>decisão das ações</w:t>
            </w:r>
            <w:r w:rsidRPr="009A4C44">
              <w:rPr>
                <w:rFonts w:cstheme="minorHAnsi"/>
                <w:i/>
                <w:iCs/>
                <w:lang w:val="pt-BR"/>
              </w:rPr>
              <w:t xml:space="preserve"> a serem tomadas em resposta;</w:t>
            </w:r>
          </w:p>
          <w:p w14:paraId="79B64807" w14:textId="3AF933FA" w:rsidR="006C6A03" w:rsidRPr="009A4C44" w:rsidRDefault="006C6A03" w:rsidP="006C6A03">
            <w:pPr>
              <w:spacing w:before="240" w:after="240" w:line="360" w:lineRule="auto"/>
              <w:jc w:val="both"/>
              <w:rPr>
                <w:rFonts w:cstheme="minorHAnsi"/>
                <w:i/>
                <w:iCs/>
                <w:lang w:val="pt-BR"/>
              </w:rPr>
            </w:pPr>
            <w:r w:rsidRPr="009A4C44">
              <w:rPr>
                <w:rFonts w:cstheme="minorHAnsi"/>
                <w:i/>
                <w:iCs/>
                <w:lang w:val="pt-BR"/>
              </w:rPr>
              <w:t xml:space="preserve">b) </w:t>
            </w:r>
            <w:r w:rsidRPr="009A4C44">
              <w:rPr>
                <w:rFonts w:cstheme="minorHAnsi"/>
                <w:b/>
                <w:bCs/>
                <w:i/>
                <w:iCs/>
                <w:lang w:val="pt-BR"/>
              </w:rPr>
              <w:t>rastreabilidade</w:t>
            </w:r>
            <w:r w:rsidRPr="009A4C44">
              <w:rPr>
                <w:rFonts w:cstheme="minorHAnsi"/>
                <w:i/>
                <w:iCs/>
                <w:lang w:val="pt-BR"/>
              </w:rPr>
              <w:t xml:space="preserve"> e </w:t>
            </w:r>
            <w:r w:rsidRPr="009A4C44">
              <w:rPr>
                <w:rFonts w:cstheme="minorHAnsi"/>
                <w:b/>
                <w:bCs/>
                <w:i/>
                <w:iCs/>
                <w:lang w:val="pt-BR"/>
              </w:rPr>
              <w:t>registro</w:t>
            </w:r>
            <w:r w:rsidRPr="009A4C44">
              <w:rPr>
                <w:rFonts w:cstheme="minorHAnsi"/>
                <w:i/>
                <w:iCs/>
                <w:lang w:val="pt-BR"/>
              </w:rPr>
              <w:t xml:space="preserve"> de reclamações e apelações, incluindo ações tomadas para sua resolução;</w:t>
            </w:r>
          </w:p>
          <w:p w14:paraId="21F6FF8D" w14:textId="615AC93C" w:rsidR="00D87C62" w:rsidRPr="009A4C44" w:rsidRDefault="006C6A03" w:rsidP="004C2101">
            <w:pPr>
              <w:spacing w:before="240" w:after="240" w:line="360" w:lineRule="auto"/>
              <w:jc w:val="both"/>
              <w:rPr>
                <w:rFonts w:cstheme="minorHAnsi"/>
                <w:i/>
                <w:iCs/>
                <w:lang w:val="pt-BR"/>
              </w:rPr>
            </w:pPr>
            <w:r w:rsidRPr="009A4C44">
              <w:rPr>
                <w:rFonts w:cstheme="minorHAnsi"/>
                <w:i/>
                <w:iCs/>
                <w:lang w:val="pt-BR"/>
              </w:rPr>
              <w:t xml:space="preserve">c) </w:t>
            </w:r>
            <w:r w:rsidRPr="009A4C44">
              <w:rPr>
                <w:rFonts w:cstheme="minorHAnsi"/>
                <w:b/>
                <w:bCs/>
                <w:i/>
                <w:iCs/>
                <w:lang w:val="pt-BR"/>
              </w:rPr>
              <w:t>garantia da realização</w:t>
            </w:r>
            <w:r w:rsidRPr="009A4C44">
              <w:rPr>
                <w:rFonts w:cstheme="minorHAnsi"/>
                <w:i/>
                <w:iCs/>
                <w:lang w:val="pt-BR"/>
              </w:rPr>
              <w:t xml:space="preserve"> de todas as ações apropriadas.</w:t>
            </w:r>
          </w:p>
        </w:tc>
      </w:tr>
    </w:tbl>
    <w:p w14:paraId="13F2E31C" w14:textId="16456009" w:rsidR="0052458A" w:rsidRPr="009A4C44" w:rsidRDefault="0052458A" w:rsidP="004C2101">
      <w:pPr>
        <w:spacing w:before="240" w:after="240" w:line="360" w:lineRule="auto"/>
        <w:jc w:val="both"/>
        <w:rPr>
          <w:rFonts w:cstheme="minorHAnsi"/>
        </w:rPr>
      </w:pPr>
    </w:p>
    <w:p w14:paraId="73C2C385" w14:textId="721960AC" w:rsidR="0052458A" w:rsidRPr="009A4C44" w:rsidRDefault="00AA6383" w:rsidP="004C2101">
      <w:pPr>
        <w:spacing w:before="240" w:after="240" w:line="360" w:lineRule="auto"/>
        <w:jc w:val="both"/>
        <w:rPr>
          <w:rFonts w:cstheme="minorHAnsi"/>
        </w:rPr>
      </w:pPr>
      <w:r w:rsidRPr="009A4C44">
        <w:rPr>
          <w:rFonts w:cstheme="minorHAnsi"/>
        </w:rPr>
        <w:t>Ao receber a reclamação ou apelação, o organismo de inspeção deve reunir e verificar toda informação pertinente para validar ela. Dados, registros, resultados.</w:t>
      </w:r>
    </w:p>
    <w:p w14:paraId="57245826" w14:textId="4D7A06D5" w:rsidR="00D87C62" w:rsidRPr="009A4C44" w:rsidRDefault="00AA6383" w:rsidP="004C2101">
      <w:pPr>
        <w:spacing w:before="240" w:after="240" w:line="360" w:lineRule="auto"/>
        <w:jc w:val="both"/>
        <w:rPr>
          <w:rFonts w:cstheme="minorHAnsi"/>
        </w:rPr>
      </w:pPr>
      <w:r w:rsidRPr="009A4C44">
        <w:rPr>
          <w:rFonts w:cstheme="minorHAnsi"/>
        </w:rPr>
        <w:t>Conforme determinado na NIT-DIOIS-019, o organismo de inspeção ao receber a reclamação ou apelação deve fornecer ao reclamante ou apelante, um número de identificação único que permita a rastreabilidade integral da reclamação ou apelação, desde o momento do recebimento, até a sua conclusão.</w:t>
      </w:r>
    </w:p>
    <w:tbl>
      <w:tblPr>
        <w:tblStyle w:val="Tabelacomgrade"/>
        <w:tblW w:w="0" w:type="auto"/>
        <w:tblLook w:val="04A0" w:firstRow="1" w:lastRow="0" w:firstColumn="1" w:lastColumn="0" w:noHBand="0" w:noVBand="1"/>
      </w:tblPr>
      <w:tblGrid>
        <w:gridCol w:w="9060"/>
      </w:tblGrid>
      <w:tr w:rsidR="00D87C62" w:rsidRPr="009A4C44" w14:paraId="41DDB10F" w14:textId="77777777" w:rsidTr="00D87C62">
        <w:tc>
          <w:tcPr>
            <w:tcW w:w="9060" w:type="dxa"/>
          </w:tcPr>
          <w:p w14:paraId="1CA0049D" w14:textId="77B7AE36" w:rsidR="00D87C62" w:rsidRPr="009A4C44" w:rsidRDefault="00E90437" w:rsidP="004C2101">
            <w:pPr>
              <w:spacing w:before="240" w:after="240" w:line="360" w:lineRule="auto"/>
              <w:jc w:val="both"/>
              <w:rPr>
                <w:rFonts w:cstheme="minorHAnsi"/>
                <w:i/>
                <w:iCs/>
                <w:lang w:val="pt-BR"/>
              </w:rPr>
            </w:pPr>
            <w:r w:rsidRPr="009A4C44">
              <w:rPr>
                <w:rFonts w:cstheme="minorHAnsi"/>
                <w:i/>
                <w:iCs/>
                <w:noProof/>
                <w:lang w:eastAsia="pt-BR"/>
              </w:rPr>
              <w:drawing>
                <wp:anchor distT="0" distB="0" distL="114300" distR="114300" simplePos="0" relativeHeight="251681792" behindDoc="1" locked="0" layoutInCell="1" allowOverlap="1" wp14:anchorId="069C1740" wp14:editId="73266ED2">
                  <wp:simplePos x="0" y="0"/>
                  <wp:positionH relativeFrom="column">
                    <wp:posOffset>-65405</wp:posOffset>
                  </wp:positionH>
                  <wp:positionV relativeFrom="paragraph">
                    <wp:posOffset>7620</wp:posOffset>
                  </wp:positionV>
                  <wp:extent cx="2493645" cy="1623060"/>
                  <wp:effectExtent l="0" t="0" r="0" b="0"/>
                  <wp:wrapTight wrapText="bothSides">
                    <wp:wrapPolygon edited="0">
                      <wp:start x="0" y="0"/>
                      <wp:lineTo x="0" y="14451"/>
                      <wp:lineTo x="330" y="14451"/>
                      <wp:lineTo x="12871" y="4056"/>
                      <wp:lineTo x="13531" y="4056"/>
                      <wp:lineTo x="17161" y="507"/>
                      <wp:lineTo x="17161" y="0"/>
                      <wp:lineTo x="0" y="0"/>
                    </wp:wrapPolygon>
                  </wp:wrapTight>
                  <wp:docPr id="15" name="Imagem 15"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3645"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6C6A03" w:rsidRPr="009A4C44">
              <w:rPr>
                <w:rFonts w:cstheme="minorHAnsi"/>
                <w:i/>
                <w:iCs/>
                <w:lang w:val="pt-BR"/>
              </w:rPr>
              <w:t>7.6.3 Sempre que possível, o organismo deve acusar o recebimento da reclamação ou apelação, e fornecer ao reclamante ou apelante relatórios de progresso e o resultado final.</w:t>
            </w:r>
          </w:p>
        </w:tc>
      </w:tr>
    </w:tbl>
    <w:p w14:paraId="5A8E2CC2" w14:textId="1DFAE696" w:rsidR="00AA6383" w:rsidRPr="009A4C44" w:rsidRDefault="001A6F53" w:rsidP="004C2101">
      <w:pPr>
        <w:spacing w:before="240" w:after="240" w:line="360" w:lineRule="auto"/>
        <w:jc w:val="both"/>
        <w:rPr>
          <w:rFonts w:cstheme="minorHAnsi"/>
        </w:rPr>
      </w:pPr>
      <w:r>
        <w:rPr>
          <w:noProof/>
          <w:lang w:eastAsia="pt-BR"/>
        </w:rPr>
        <w:drawing>
          <wp:anchor distT="0" distB="0" distL="114300" distR="114300" simplePos="0" relativeHeight="251691008" behindDoc="0" locked="0" layoutInCell="1" allowOverlap="1" wp14:anchorId="6A59478A" wp14:editId="642F531F">
            <wp:simplePos x="0" y="0"/>
            <wp:positionH relativeFrom="margin">
              <wp:align>left</wp:align>
            </wp:positionH>
            <wp:positionV relativeFrom="paragraph">
              <wp:posOffset>160655</wp:posOffset>
            </wp:positionV>
            <wp:extent cx="1933351" cy="1352550"/>
            <wp:effectExtent l="0" t="0" r="0" b="0"/>
            <wp:wrapSquare wrapText="bothSides"/>
            <wp:docPr id="45" name="Imagem 45" descr="Mulher, Pensando, Pergunta, 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ulher, Pensando, Pergunta, Marc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33351"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9843BC" w14:textId="2B3228A0" w:rsidR="001A6F53" w:rsidRDefault="001A6F53" w:rsidP="001A6F53">
      <w:pPr>
        <w:spacing w:before="240" w:after="240" w:line="360" w:lineRule="auto"/>
        <w:jc w:val="both"/>
        <w:rPr>
          <w:rFonts w:cstheme="minorHAnsi"/>
          <w:b/>
          <w:bCs/>
          <w:u w:val="single"/>
        </w:rPr>
      </w:pPr>
      <w:r>
        <w:rPr>
          <w:rFonts w:cstheme="minorHAnsi"/>
          <w:b/>
          <w:bCs/>
          <w:u w:val="single"/>
        </w:rPr>
        <w:t>Mas q</w:t>
      </w:r>
      <w:r w:rsidR="00BA0021" w:rsidRPr="009A4C44">
        <w:rPr>
          <w:rFonts w:cstheme="minorHAnsi"/>
          <w:b/>
          <w:bCs/>
          <w:u w:val="single"/>
        </w:rPr>
        <w:t xml:space="preserve">uando “não seria possível”? </w:t>
      </w:r>
    </w:p>
    <w:p w14:paraId="70657876" w14:textId="6F6B7629" w:rsidR="00BA0021" w:rsidRDefault="00BA0021" w:rsidP="001A6F53">
      <w:pPr>
        <w:spacing w:before="240" w:after="240" w:line="360" w:lineRule="auto"/>
        <w:jc w:val="both"/>
        <w:rPr>
          <w:rFonts w:cstheme="minorHAnsi"/>
          <w:b/>
          <w:bCs/>
          <w:u w:val="single"/>
        </w:rPr>
      </w:pPr>
      <w:r w:rsidRPr="009A4C44">
        <w:rPr>
          <w:rFonts w:cstheme="minorHAnsi"/>
          <w:b/>
          <w:bCs/>
          <w:u w:val="single"/>
        </w:rPr>
        <w:t>Quando uma reclamação for anônima!</w:t>
      </w:r>
    </w:p>
    <w:p w14:paraId="08A0EE32" w14:textId="77777777" w:rsidR="001A6F53" w:rsidRPr="009A4C44" w:rsidRDefault="001A6F53" w:rsidP="001A6F53">
      <w:pPr>
        <w:spacing w:before="240" w:after="240" w:line="360" w:lineRule="auto"/>
        <w:jc w:val="both"/>
        <w:rPr>
          <w:rFonts w:cstheme="minorHAnsi"/>
          <w:b/>
          <w:bCs/>
          <w:u w:val="single"/>
        </w:rPr>
      </w:pPr>
    </w:p>
    <w:p w14:paraId="19619114" w14:textId="5092AF70" w:rsidR="00BA0021" w:rsidRPr="009A4C44" w:rsidRDefault="00BA0021" w:rsidP="004C2101">
      <w:pPr>
        <w:spacing w:before="240" w:after="240" w:line="360" w:lineRule="auto"/>
        <w:jc w:val="both"/>
        <w:rPr>
          <w:rFonts w:cstheme="minorHAnsi"/>
        </w:rPr>
      </w:pPr>
      <w:r w:rsidRPr="009A4C44">
        <w:rPr>
          <w:rFonts w:cstheme="minorHAnsi"/>
        </w:rPr>
        <w:t xml:space="preserve">Quanto aos requisitos da </w:t>
      </w:r>
      <w:hyperlink r:id="rId22" w:history="1">
        <w:r w:rsidRPr="00F15519">
          <w:rPr>
            <w:rStyle w:val="Hyperlink"/>
            <w:rFonts w:cstheme="minorHAnsi"/>
            <w:b/>
            <w:bCs/>
          </w:rPr>
          <w:t>NIT-DIOIS-019</w:t>
        </w:r>
      </w:hyperlink>
      <w:r w:rsidRPr="009A4C44">
        <w:rPr>
          <w:rFonts w:cstheme="minorHAnsi"/>
        </w:rPr>
        <w:t>, cabe ainda salientar que:</w:t>
      </w:r>
    </w:p>
    <w:p w14:paraId="7367EEFE" w14:textId="305AF15E" w:rsidR="00BA0021" w:rsidRPr="00261DD1" w:rsidRDefault="00BA0021" w:rsidP="00BA0021">
      <w:pPr>
        <w:pStyle w:val="PargrafodaLista"/>
        <w:numPr>
          <w:ilvl w:val="0"/>
          <w:numId w:val="16"/>
        </w:numPr>
        <w:spacing w:before="240" w:after="240" w:line="360" w:lineRule="auto"/>
        <w:jc w:val="both"/>
        <w:rPr>
          <w:bCs/>
          <w:i/>
          <w:iCs/>
        </w:rPr>
      </w:pPr>
      <w:r w:rsidRPr="00261DD1">
        <w:rPr>
          <w:bCs/>
          <w:i/>
          <w:iCs/>
        </w:rPr>
        <w:t>O organismo de inspeção deve fornecer à Cgcre/Diois o acesso, via internet, ao progresso e resultado final de todas as reclamações e apelações recebidas pelo organismo.</w:t>
      </w:r>
    </w:p>
    <w:p w14:paraId="64F3EF32" w14:textId="4194B380" w:rsidR="00BA0021" w:rsidRPr="00261DD1" w:rsidRDefault="00BA0021" w:rsidP="00BA0021">
      <w:pPr>
        <w:pStyle w:val="PargrafodaLista"/>
        <w:numPr>
          <w:ilvl w:val="0"/>
          <w:numId w:val="16"/>
        </w:numPr>
        <w:spacing w:before="240" w:after="240" w:line="360" w:lineRule="auto"/>
        <w:jc w:val="both"/>
        <w:rPr>
          <w:bCs/>
          <w:i/>
          <w:iCs/>
        </w:rPr>
      </w:pPr>
      <w:r w:rsidRPr="00261DD1">
        <w:rPr>
          <w:bCs/>
          <w:i/>
          <w:iCs/>
        </w:rPr>
        <w:t>O sistema para a disponibilização do progresso e resultados finais de reclamações e apelações deve:</w:t>
      </w:r>
    </w:p>
    <w:p w14:paraId="7D2C5004" w14:textId="77777777" w:rsidR="00BA0021" w:rsidRPr="00261DD1" w:rsidRDefault="00BA0021" w:rsidP="00BA0021">
      <w:pPr>
        <w:pStyle w:val="PargrafodaLista"/>
        <w:numPr>
          <w:ilvl w:val="1"/>
          <w:numId w:val="16"/>
        </w:numPr>
        <w:spacing w:before="240" w:after="240" w:line="360" w:lineRule="auto"/>
        <w:jc w:val="both"/>
        <w:rPr>
          <w:bCs/>
          <w:i/>
          <w:iCs/>
        </w:rPr>
      </w:pPr>
      <w:r w:rsidRPr="00261DD1">
        <w:rPr>
          <w:bCs/>
          <w:i/>
          <w:iCs/>
        </w:rPr>
        <w:lastRenderedPageBreak/>
        <w:t>a) prover pleno acesso via WEB (Internet) utilizando-se somente de navegadores padrões de mercado, sem a utilização de softwares adicionais, instalação de complementos não nativos dos navegadores ou conexões ponto-a-ponto, como, por exemplo, teamviewer, vpn ou mstsc;</w:t>
      </w:r>
    </w:p>
    <w:p w14:paraId="28069726" w14:textId="77777777" w:rsidR="00BA0021" w:rsidRPr="00261DD1" w:rsidRDefault="00BA0021" w:rsidP="00BA0021">
      <w:pPr>
        <w:pStyle w:val="PargrafodaLista"/>
        <w:numPr>
          <w:ilvl w:val="1"/>
          <w:numId w:val="16"/>
        </w:numPr>
        <w:spacing w:before="240" w:after="240" w:line="360" w:lineRule="auto"/>
        <w:jc w:val="both"/>
        <w:rPr>
          <w:bCs/>
          <w:i/>
          <w:iCs/>
        </w:rPr>
      </w:pPr>
      <w:r w:rsidRPr="00261DD1">
        <w:rPr>
          <w:bCs/>
          <w:i/>
          <w:iCs/>
        </w:rPr>
        <w:t>b) prover pleno acesso, no mínimo, via navegadores Internet Explorer, Mozilla Firefox ou Google Chrome;</w:t>
      </w:r>
    </w:p>
    <w:p w14:paraId="1FE163A6" w14:textId="77777777" w:rsidR="00BA0021" w:rsidRPr="00261DD1" w:rsidRDefault="00BA0021" w:rsidP="00BA0021">
      <w:pPr>
        <w:pStyle w:val="PargrafodaLista"/>
        <w:numPr>
          <w:ilvl w:val="1"/>
          <w:numId w:val="16"/>
        </w:numPr>
        <w:spacing w:before="240" w:after="240" w:line="360" w:lineRule="auto"/>
        <w:jc w:val="both"/>
        <w:rPr>
          <w:bCs/>
          <w:i/>
          <w:iCs/>
        </w:rPr>
      </w:pPr>
      <w:r w:rsidRPr="00261DD1">
        <w:rPr>
          <w:bCs/>
          <w:i/>
          <w:iCs/>
        </w:rPr>
        <w:t>c) utilizar identificador de usuário único (ID usuário) para acesso ao sistema e possibilitar a alteração de senha de acesso pela Diois;</w:t>
      </w:r>
    </w:p>
    <w:p w14:paraId="24B89ECA" w14:textId="77777777" w:rsidR="00BA0021" w:rsidRPr="00261DD1" w:rsidRDefault="00BA0021" w:rsidP="00BA0021">
      <w:pPr>
        <w:pStyle w:val="PargrafodaLista"/>
        <w:numPr>
          <w:ilvl w:val="1"/>
          <w:numId w:val="16"/>
        </w:numPr>
        <w:spacing w:before="240" w:after="240" w:line="360" w:lineRule="auto"/>
        <w:jc w:val="both"/>
        <w:rPr>
          <w:bCs/>
          <w:i/>
          <w:iCs/>
        </w:rPr>
      </w:pPr>
      <w:r w:rsidRPr="00261DD1">
        <w:rPr>
          <w:bCs/>
          <w:i/>
          <w:iCs/>
        </w:rPr>
        <w:t>d) prover tráfego seguro dos dados transmitidos, através de conexão criptografada (certificado digital) com, no mínimo, chave de 128 bits;</w:t>
      </w:r>
    </w:p>
    <w:p w14:paraId="59B069CC" w14:textId="77777777" w:rsidR="00BA0021" w:rsidRPr="00261DD1" w:rsidRDefault="00BA0021" w:rsidP="00BA0021">
      <w:pPr>
        <w:pStyle w:val="PargrafodaLista"/>
        <w:numPr>
          <w:ilvl w:val="1"/>
          <w:numId w:val="16"/>
        </w:numPr>
        <w:spacing w:before="240" w:after="240" w:line="360" w:lineRule="auto"/>
        <w:jc w:val="both"/>
        <w:rPr>
          <w:bCs/>
          <w:i/>
          <w:iCs/>
        </w:rPr>
      </w:pPr>
      <w:r w:rsidRPr="00261DD1">
        <w:rPr>
          <w:bCs/>
          <w:i/>
          <w:iCs/>
        </w:rPr>
        <w:t>e) ser de propriedade do Organismo de Inspeção, sendo que os registros de reclamações e apelações não podem ser mantidos por serviços públicos de armazenamento e compartilhamento de arquivos online, como, por exemplo, Dropbox, Google Docs, SkyDrive, Flickr, SendSpace;</w:t>
      </w:r>
    </w:p>
    <w:p w14:paraId="0931345B" w14:textId="5FD79CB6" w:rsidR="00BA0021" w:rsidRPr="00261DD1" w:rsidRDefault="00BA0021" w:rsidP="00BA0021">
      <w:pPr>
        <w:pStyle w:val="PargrafodaLista"/>
        <w:numPr>
          <w:ilvl w:val="1"/>
          <w:numId w:val="16"/>
        </w:numPr>
        <w:spacing w:before="240" w:after="240" w:line="360" w:lineRule="auto"/>
        <w:jc w:val="both"/>
        <w:rPr>
          <w:bCs/>
          <w:i/>
          <w:iCs/>
        </w:rPr>
      </w:pPr>
      <w:r w:rsidRPr="00261DD1">
        <w:rPr>
          <w:bCs/>
          <w:i/>
          <w:iCs/>
        </w:rPr>
        <w:t>f) possuir funcionalidade para pesquisa de reclamações/apelações por: Identificação Única da Reclamação/Apelação (n.º protocolo/SAC), Nome do Reclamante/Apelante, CPF/CNPJ do Reclamante/Apelante e Data de Recebimento da Reclamação/Apelação.</w:t>
      </w:r>
    </w:p>
    <w:p w14:paraId="1ED05904" w14:textId="77777777" w:rsidR="00D87C62" w:rsidRPr="009A4C44" w:rsidRDefault="00EB17E7" w:rsidP="004C2101">
      <w:pPr>
        <w:spacing w:before="240" w:after="240" w:line="360" w:lineRule="auto"/>
        <w:jc w:val="both"/>
        <w:rPr>
          <w:rFonts w:cstheme="minorHAnsi"/>
        </w:rPr>
      </w:pPr>
      <w:r w:rsidRPr="009A4C44">
        <w:rPr>
          <w:rFonts w:cstheme="minorHAnsi"/>
        </w:rPr>
        <w:t>E, para que haja imparcialidade e distanciamento adequados, as decisões a serem comunicadas ao reclamante ou apelante devem, conforme a Norma ABNT NBR ISO/IEC 17020:</w:t>
      </w:r>
    </w:p>
    <w:tbl>
      <w:tblPr>
        <w:tblStyle w:val="Tabelacomgrade"/>
        <w:tblW w:w="0" w:type="auto"/>
        <w:tblLook w:val="04A0" w:firstRow="1" w:lastRow="0" w:firstColumn="1" w:lastColumn="0" w:noHBand="0" w:noVBand="1"/>
      </w:tblPr>
      <w:tblGrid>
        <w:gridCol w:w="9060"/>
      </w:tblGrid>
      <w:tr w:rsidR="00D87C62" w:rsidRPr="009A4C44" w14:paraId="0FA404FF" w14:textId="77777777" w:rsidTr="00D87C62">
        <w:tc>
          <w:tcPr>
            <w:tcW w:w="9060" w:type="dxa"/>
          </w:tcPr>
          <w:p w14:paraId="36ECA75B" w14:textId="1C998A2C" w:rsidR="006C6A03" w:rsidRPr="009A4C44" w:rsidRDefault="00E90437" w:rsidP="006C6A03">
            <w:pPr>
              <w:spacing w:before="240" w:after="240" w:line="360" w:lineRule="auto"/>
              <w:jc w:val="both"/>
              <w:rPr>
                <w:rFonts w:cstheme="minorHAnsi"/>
                <w:i/>
                <w:iCs/>
                <w:lang w:val="pt-BR"/>
              </w:rPr>
            </w:pPr>
            <w:r w:rsidRPr="009A4C44">
              <w:rPr>
                <w:rFonts w:cstheme="minorHAnsi"/>
                <w:i/>
                <w:iCs/>
                <w:noProof/>
                <w:lang w:eastAsia="pt-BR"/>
              </w:rPr>
              <w:drawing>
                <wp:anchor distT="0" distB="0" distL="114300" distR="114300" simplePos="0" relativeHeight="251685888" behindDoc="1" locked="0" layoutInCell="1" allowOverlap="1" wp14:anchorId="561A4BD1" wp14:editId="19448601">
                  <wp:simplePos x="0" y="0"/>
                  <wp:positionH relativeFrom="column">
                    <wp:posOffset>-65405</wp:posOffset>
                  </wp:positionH>
                  <wp:positionV relativeFrom="paragraph">
                    <wp:posOffset>0</wp:posOffset>
                  </wp:positionV>
                  <wp:extent cx="2493645" cy="1623060"/>
                  <wp:effectExtent l="0" t="0" r="0" b="0"/>
                  <wp:wrapTight wrapText="bothSides">
                    <wp:wrapPolygon edited="0">
                      <wp:start x="0" y="0"/>
                      <wp:lineTo x="0" y="14451"/>
                      <wp:lineTo x="330" y="14451"/>
                      <wp:lineTo x="12871" y="4056"/>
                      <wp:lineTo x="13531" y="4056"/>
                      <wp:lineTo x="17161" y="507"/>
                      <wp:lineTo x="17161" y="0"/>
                      <wp:lineTo x="0" y="0"/>
                    </wp:wrapPolygon>
                  </wp:wrapTight>
                  <wp:docPr id="21" name="Imagem 21" descr="C:\Users\Aline\Desktop\Temporário\17020\capa_fundo_norma_17020_pequ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Temporário\17020\capa_fundo_norma_17020_pequen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3645"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6C6A03" w:rsidRPr="009A4C44">
              <w:rPr>
                <w:rFonts w:cstheme="minorHAnsi"/>
                <w:i/>
                <w:iCs/>
                <w:lang w:val="pt-BR"/>
              </w:rPr>
              <w:t xml:space="preserve">7.6.4 A decisão a ser comunicada ao reclamante ou apelante deve ser tomada, ou revisada e aprovada, </w:t>
            </w:r>
            <w:r w:rsidR="006C6A03" w:rsidRPr="009A4C44">
              <w:rPr>
                <w:rFonts w:cstheme="minorHAnsi"/>
                <w:b/>
                <w:bCs/>
                <w:i/>
                <w:iCs/>
                <w:lang w:val="pt-BR"/>
              </w:rPr>
              <w:t>por indivíduo(s) que não esteja(m) envolvido(s) nas atividades de inspeção originais em questão.</w:t>
            </w:r>
          </w:p>
          <w:p w14:paraId="52C5F710" w14:textId="350F0758" w:rsidR="00D87C62" w:rsidRPr="009A4C44" w:rsidRDefault="006C6A03" w:rsidP="004C2101">
            <w:pPr>
              <w:spacing w:before="240" w:after="240" w:line="360" w:lineRule="auto"/>
              <w:jc w:val="both"/>
              <w:rPr>
                <w:rFonts w:cstheme="minorHAnsi"/>
                <w:i/>
                <w:iCs/>
                <w:lang w:val="pt-BR"/>
              </w:rPr>
            </w:pPr>
            <w:r w:rsidRPr="009A4C44">
              <w:rPr>
                <w:rFonts w:cstheme="minorHAnsi"/>
                <w:i/>
                <w:iCs/>
                <w:lang w:val="pt-BR"/>
              </w:rPr>
              <w:t>7.6.5 Sempre que possível, o organismo de inspeção deve fornecer uma notificação formal do encerramento do processo de tratamento da reclamação ou apelação ao reclamante ou apelante.</w:t>
            </w:r>
          </w:p>
        </w:tc>
      </w:tr>
    </w:tbl>
    <w:p w14:paraId="519E3EEB" w14:textId="77777777" w:rsidR="004C2101" w:rsidRPr="009A4C44" w:rsidRDefault="004C2101" w:rsidP="004C2101">
      <w:pPr>
        <w:spacing w:before="240" w:after="240" w:line="360" w:lineRule="auto"/>
        <w:jc w:val="both"/>
        <w:rPr>
          <w:rFonts w:cstheme="minorHAnsi"/>
        </w:rPr>
      </w:pPr>
    </w:p>
    <w:p w14:paraId="1AAC6408" w14:textId="5FD70A3C" w:rsidR="000B71ED" w:rsidRPr="009A4C44" w:rsidRDefault="00F15519" w:rsidP="000B71ED">
      <w:pPr>
        <w:spacing w:before="240" w:after="240" w:line="360" w:lineRule="auto"/>
        <w:jc w:val="both"/>
        <w:rPr>
          <w:rFonts w:cstheme="minorHAnsi"/>
        </w:rPr>
      </w:pPr>
      <w:r>
        <w:rPr>
          <w:rFonts w:cstheme="minorHAnsi"/>
        </w:rPr>
        <w:t>Por hoje é só!</w:t>
      </w:r>
    </w:p>
    <w:p w14:paraId="43DD7FCD" w14:textId="37EC405C" w:rsidR="002A1063" w:rsidRPr="009A4C44" w:rsidRDefault="004C40B8" w:rsidP="000B71ED">
      <w:pPr>
        <w:spacing w:before="240" w:after="240" w:line="360" w:lineRule="auto"/>
        <w:jc w:val="both"/>
        <w:rPr>
          <w:rFonts w:cstheme="minorHAnsi"/>
        </w:rPr>
      </w:pPr>
      <w:r w:rsidRPr="009A4C44">
        <w:rPr>
          <w:rFonts w:cstheme="minorHAnsi"/>
        </w:rPr>
        <w:t>Na</w:t>
      </w:r>
      <w:r w:rsidR="002A1063" w:rsidRPr="009A4C44">
        <w:rPr>
          <w:rFonts w:cstheme="minorHAnsi"/>
        </w:rPr>
        <w:t xml:space="preserve"> próxima aula, </w:t>
      </w:r>
      <w:r w:rsidR="004950BC" w:rsidRPr="009A4C44">
        <w:rPr>
          <w:rFonts w:cstheme="minorHAnsi"/>
        </w:rPr>
        <w:t xml:space="preserve">iremos estudar os requisitos </w:t>
      </w:r>
      <w:r w:rsidR="00582E23" w:rsidRPr="009A4C44">
        <w:rPr>
          <w:rFonts w:cstheme="minorHAnsi"/>
        </w:rPr>
        <w:t>relacionados aos métodos e procedimentos de inspeção.</w:t>
      </w:r>
    </w:p>
    <w:p w14:paraId="6F75542F" w14:textId="5330AC9D" w:rsidR="002A1063" w:rsidRPr="009A4C44" w:rsidRDefault="002A1063" w:rsidP="000B71ED">
      <w:pPr>
        <w:spacing w:before="240" w:after="240" w:line="360" w:lineRule="auto"/>
        <w:jc w:val="both"/>
        <w:rPr>
          <w:rFonts w:cstheme="minorHAnsi"/>
        </w:rPr>
      </w:pPr>
      <w:r w:rsidRPr="009A4C44">
        <w:rPr>
          <w:rFonts w:cstheme="minorHAnsi"/>
        </w:rPr>
        <w:t>Até lá!</w:t>
      </w:r>
    </w:p>
    <w:p w14:paraId="4FD017D7" w14:textId="77777777" w:rsidR="003B6623" w:rsidRPr="009A4C44" w:rsidRDefault="003B6623" w:rsidP="003B6623">
      <w:pPr>
        <w:spacing w:before="240" w:after="240" w:line="360" w:lineRule="auto"/>
        <w:jc w:val="both"/>
        <w:rPr>
          <w:rFonts w:cstheme="minorHAnsi"/>
          <w:b/>
          <w:iCs/>
          <w:color w:val="000000" w:themeColor="text1"/>
        </w:rPr>
      </w:pPr>
    </w:p>
    <w:p w14:paraId="638F4C3E" w14:textId="5706C61E" w:rsidR="00CC6083" w:rsidRPr="009A4C44" w:rsidRDefault="00CC6083" w:rsidP="003B6623">
      <w:pPr>
        <w:pStyle w:val="Estilo1"/>
        <w:spacing w:before="240" w:after="240"/>
        <w:jc w:val="both"/>
        <w:rPr>
          <w:rFonts w:cs="Calibri Light"/>
          <w:lang w:val="pt-BR"/>
        </w:rPr>
      </w:pPr>
      <w:bookmarkStart w:id="11" w:name="_Toc86686288"/>
      <w:r w:rsidRPr="009A4C44">
        <w:rPr>
          <w:rFonts w:cs="Calibri Light"/>
          <w:lang w:val="pt-BR"/>
        </w:rPr>
        <w:lastRenderedPageBreak/>
        <w:t>Bibliografia de apoio</w:t>
      </w:r>
      <w:bookmarkEnd w:id="11"/>
    </w:p>
    <w:p w14:paraId="7D76C734" w14:textId="7AEF60CC" w:rsidR="00CC6083" w:rsidRPr="009A4C44" w:rsidRDefault="004950BC" w:rsidP="004950BC">
      <w:pPr>
        <w:pStyle w:val="PargrafodaLista"/>
        <w:numPr>
          <w:ilvl w:val="0"/>
          <w:numId w:val="11"/>
        </w:numPr>
        <w:spacing w:before="240" w:after="240" w:line="360" w:lineRule="auto"/>
        <w:jc w:val="both"/>
        <w:rPr>
          <w:rFonts w:cstheme="minorHAnsi"/>
          <w:color w:val="000000" w:themeColor="text1"/>
        </w:rPr>
      </w:pPr>
      <w:r w:rsidRPr="009A4C44">
        <w:rPr>
          <w:rFonts w:cstheme="minorHAnsi"/>
          <w:color w:val="000000" w:themeColor="text1"/>
        </w:rPr>
        <w:t>ABNT NBR ISO/IEC 17020:2012 Avaliação da conformidade — Requisitos para o funcionamento de diferentes tipos de organismos que executam inspeção</w:t>
      </w:r>
    </w:p>
    <w:p w14:paraId="4C617AC7" w14:textId="4F427130" w:rsidR="004950BC" w:rsidRPr="009A4C44" w:rsidRDefault="004950BC" w:rsidP="002034C3">
      <w:pPr>
        <w:pStyle w:val="PargrafodaLista"/>
        <w:numPr>
          <w:ilvl w:val="0"/>
          <w:numId w:val="11"/>
        </w:numPr>
        <w:spacing w:before="240" w:after="240" w:line="360" w:lineRule="auto"/>
        <w:jc w:val="both"/>
        <w:rPr>
          <w:rFonts w:cstheme="minorHAnsi"/>
          <w:color w:val="000000" w:themeColor="text1"/>
        </w:rPr>
      </w:pPr>
      <w:r w:rsidRPr="009A4C44">
        <w:rPr>
          <w:rFonts w:cstheme="minorHAnsi"/>
          <w:color w:val="000000" w:themeColor="text1"/>
        </w:rPr>
        <w:t>NIT-DIOIS-008 Revisão 10: APLICAÇÃO DA ABNT NBR/ISO IEC 17020:2012 PARA A ACREDITAÇÃO DE ORGANISMO DE INSPEÇÃO - ILAC P-15:05/2020</w:t>
      </w:r>
    </w:p>
    <w:p w14:paraId="42FD2B75" w14:textId="30EDD394" w:rsidR="004950BC" w:rsidRPr="009A4C44" w:rsidRDefault="004950BC" w:rsidP="004950BC">
      <w:pPr>
        <w:pStyle w:val="PargrafodaLista"/>
        <w:numPr>
          <w:ilvl w:val="0"/>
          <w:numId w:val="11"/>
        </w:numPr>
        <w:spacing w:before="240" w:after="240" w:line="360" w:lineRule="auto"/>
        <w:jc w:val="both"/>
        <w:rPr>
          <w:rFonts w:cstheme="minorHAnsi"/>
          <w:color w:val="000000" w:themeColor="text1"/>
        </w:rPr>
      </w:pPr>
      <w:r w:rsidRPr="009A4C44">
        <w:rPr>
          <w:rFonts w:cstheme="minorHAnsi"/>
          <w:color w:val="000000" w:themeColor="text1"/>
        </w:rPr>
        <w:t>NIT-DIOIS-019 Revisão 22: CRITÉRIOS ESPECÍFICOS PARA A ACREDITAÇÃO DEORGANISMOS DE INSPEÇÃO</w:t>
      </w:r>
    </w:p>
    <w:p w14:paraId="2EDAA52A" w14:textId="526C49DB" w:rsidR="00823A9E" w:rsidRPr="009A4C44" w:rsidRDefault="00823A9E" w:rsidP="004950BC">
      <w:pPr>
        <w:pStyle w:val="PargrafodaLista"/>
        <w:numPr>
          <w:ilvl w:val="0"/>
          <w:numId w:val="11"/>
        </w:numPr>
        <w:spacing w:before="240" w:after="240" w:line="360" w:lineRule="auto"/>
        <w:jc w:val="both"/>
        <w:rPr>
          <w:rFonts w:cstheme="minorHAnsi"/>
          <w:color w:val="000000" w:themeColor="text1"/>
        </w:rPr>
      </w:pPr>
      <w:r w:rsidRPr="009A4C44">
        <w:rPr>
          <w:rFonts w:cstheme="minorHAnsi"/>
          <w:color w:val="000000" w:themeColor="text1"/>
        </w:rPr>
        <w:t>ABNT NBR ISO/IEC 17007:2014 Avaliação da conformidade – Orientações para redação de documentos normativos adequados ao uso na avaliação da conformidade</w:t>
      </w:r>
    </w:p>
    <w:p w14:paraId="1F5A284F" w14:textId="6759E2BF" w:rsidR="00B444B7" w:rsidRPr="009A4C44" w:rsidRDefault="00B444B7" w:rsidP="004950BC">
      <w:pPr>
        <w:pStyle w:val="PargrafodaLista"/>
        <w:numPr>
          <w:ilvl w:val="0"/>
          <w:numId w:val="11"/>
        </w:numPr>
        <w:spacing w:before="240" w:after="240" w:line="360" w:lineRule="auto"/>
        <w:jc w:val="both"/>
        <w:rPr>
          <w:rFonts w:cstheme="minorHAnsi"/>
          <w:color w:val="000000" w:themeColor="text1"/>
        </w:rPr>
      </w:pPr>
      <w:r w:rsidRPr="009A4C44">
        <w:rPr>
          <w:rFonts w:cstheme="minorHAnsi"/>
          <w:color w:val="000000" w:themeColor="text1"/>
        </w:rPr>
        <w:t>DOQ-CGCRE-093 – Diretrizes para determinação de intervalos de calibração de instrumentos de medição</w:t>
      </w:r>
    </w:p>
    <w:p w14:paraId="7E5CA9C7" w14:textId="48068F9E" w:rsidR="00B444B7" w:rsidRPr="009A4C44" w:rsidRDefault="00B444B7" w:rsidP="004950BC">
      <w:pPr>
        <w:pStyle w:val="PargrafodaLista"/>
        <w:numPr>
          <w:ilvl w:val="0"/>
          <w:numId w:val="11"/>
        </w:numPr>
        <w:spacing w:before="240" w:after="240" w:line="360" w:lineRule="auto"/>
        <w:jc w:val="both"/>
        <w:rPr>
          <w:rFonts w:cstheme="minorHAnsi"/>
          <w:color w:val="000000" w:themeColor="text1"/>
        </w:rPr>
      </w:pPr>
      <w:r w:rsidRPr="009A4C44">
        <w:rPr>
          <w:rFonts w:cstheme="minorHAnsi"/>
          <w:color w:val="000000" w:themeColor="text1"/>
        </w:rPr>
        <w:t>DOC-CGCRE-094 – Diretrizes sobre as medições realizadas como parte de um processo de inspeção</w:t>
      </w:r>
    </w:p>
    <w:p w14:paraId="4125BDB5" w14:textId="57BCF425" w:rsidR="00092703" w:rsidRPr="009A4C44" w:rsidRDefault="00092703" w:rsidP="00823A9E">
      <w:pPr>
        <w:pStyle w:val="PargrafodaLista"/>
        <w:spacing w:before="240" w:after="240" w:line="360" w:lineRule="auto"/>
        <w:jc w:val="both"/>
        <w:rPr>
          <w:rFonts w:cstheme="minorHAnsi"/>
          <w:color w:val="FF0000"/>
        </w:rPr>
      </w:pPr>
    </w:p>
    <w:sectPr w:rsidR="00092703" w:rsidRPr="009A4C44" w:rsidSect="00006649">
      <w:headerReference w:type="default" r:id="rId23"/>
      <w:footerReference w:type="default" r:id="rId24"/>
      <w:pgSz w:w="11906" w:h="16838"/>
      <w:pgMar w:top="1418" w:right="1418" w:bottom="993" w:left="1418" w:header="709" w:footer="14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650E5" w16cex:dateUtc="2021-10-29T13:52:00Z"/>
  <w16cex:commentExtensible w16cex:durableId="25265104" w16cex:dateUtc="2021-10-29T13:52:00Z"/>
  <w16cex:commentExtensible w16cex:durableId="2526511C" w16cex:dateUtc="2021-10-29T13:53:00Z"/>
  <w16cex:commentExtensible w16cex:durableId="2526513A" w16cex:dateUtc="2021-10-29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6F6CA2" w16cid:durableId="252650D6"/>
  <w16cid:commentId w16cid:paraId="459C302A" w16cid:durableId="252650D7"/>
  <w16cid:commentId w16cid:paraId="0013571B" w16cid:durableId="252650E5"/>
  <w16cid:commentId w16cid:paraId="1042DEC1" w16cid:durableId="252650D8"/>
  <w16cid:commentId w16cid:paraId="6ABB0FAB" w16cid:durableId="252650D9"/>
  <w16cid:commentId w16cid:paraId="2B6DB333" w16cid:durableId="252650DA"/>
  <w16cid:commentId w16cid:paraId="39B84F87" w16cid:durableId="25265104"/>
  <w16cid:commentId w16cid:paraId="60BFE1D5" w16cid:durableId="252650DB"/>
  <w16cid:commentId w16cid:paraId="61DE6A17" w16cid:durableId="252650DC"/>
  <w16cid:commentId w16cid:paraId="41FCBB6C" w16cid:durableId="2526511C"/>
  <w16cid:commentId w16cid:paraId="52E1D34E" w16cid:durableId="252650DD"/>
  <w16cid:commentId w16cid:paraId="60368108" w16cid:durableId="252650DE"/>
  <w16cid:commentId w16cid:paraId="3F4CE423" w16cid:durableId="252650DF"/>
  <w16cid:commentId w16cid:paraId="05AD2121" w16cid:durableId="252650E0"/>
  <w16cid:commentId w16cid:paraId="08CD37EB" w16cid:durableId="252650E1"/>
  <w16cid:commentId w16cid:paraId="5F05A0B2" w16cid:durableId="252650E2"/>
  <w16cid:commentId w16cid:paraId="109F97A7" w16cid:durableId="252650E3"/>
  <w16cid:commentId w16cid:paraId="3C1EBA60" w16cid:durableId="252651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8E422" w14:textId="77777777" w:rsidR="000A0273" w:rsidRDefault="000A0273" w:rsidP="00CA2A49">
      <w:pPr>
        <w:spacing w:after="0" w:line="240" w:lineRule="auto"/>
      </w:pPr>
      <w:r>
        <w:separator/>
      </w:r>
    </w:p>
  </w:endnote>
  <w:endnote w:type="continuationSeparator" w:id="0">
    <w:p w14:paraId="0FD7BA31" w14:textId="77777777" w:rsidR="000A0273" w:rsidRDefault="000A0273" w:rsidP="00CA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038687"/>
      <w:docPartObj>
        <w:docPartGallery w:val="Page Numbers (Bottom of Page)"/>
        <w:docPartUnique/>
      </w:docPartObj>
    </w:sdtPr>
    <w:sdtEndPr/>
    <w:sdtContent>
      <w:p w14:paraId="7CA1FC26" w14:textId="2F58EF10" w:rsidR="00006649" w:rsidRDefault="00006649">
        <w:pPr>
          <w:pStyle w:val="Rodap"/>
          <w:jc w:val="right"/>
        </w:pPr>
        <w:r>
          <w:fldChar w:fldCharType="begin"/>
        </w:r>
        <w:r>
          <w:instrText>PAGE   \* MERGEFORMAT</w:instrText>
        </w:r>
        <w:r>
          <w:fldChar w:fldCharType="separate"/>
        </w:r>
        <w:r w:rsidR="005C7088">
          <w:rPr>
            <w:noProof/>
          </w:rPr>
          <w:t>2</w:t>
        </w:r>
        <w:r>
          <w:fldChar w:fldCharType="end"/>
        </w:r>
      </w:p>
    </w:sdtContent>
  </w:sdt>
  <w:p w14:paraId="0730A128" w14:textId="77777777" w:rsidR="00006649" w:rsidRDefault="000066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CDAAB" w14:textId="77777777" w:rsidR="000A0273" w:rsidRDefault="000A0273" w:rsidP="00CA2A49">
      <w:pPr>
        <w:spacing w:after="0" w:line="240" w:lineRule="auto"/>
      </w:pPr>
      <w:r>
        <w:separator/>
      </w:r>
    </w:p>
  </w:footnote>
  <w:footnote w:type="continuationSeparator" w:id="0">
    <w:p w14:paraId="103E2216" w14:textId="77777777" w:rsidR="000A0273" w:rsidRDefault="000A0273" w:rsidP="00CA2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220BC" w14:textId="64EF75AD" w:rsidR="00074226" w:rsidRDefault="00074226">
    <w:pPr>
      <w:pStyle w:val="Cabealho"/>
    </w:pPr>
    <w:r>
      <w:rPr>
        <w:noProof/>
        <w:lang w:eastAsia="pt-BR"/>
      </w:rPr>
      <w:drawing>
        <wp:anchor distT="0" distB="0" distL="114300" distR="114300" simplePos="0" relativeHeight="251660288" behindDoc="0" locked="0" layoutInCell="1" allowOverlap="1" wp14:anchorId="2BB1B978" wp14:editId="1BA78BBD">
          <wp:simplePos x="0" y="0"/>
          <wp:positionH relativeFrom="margin">
            <wp:align>left</wp:align>
          </wp:positionH>
          <wp:positionV relativeFrom="paragraph">
            <wp:posOffset>-152400</wp:posOffset>
          </wp:positionV>
          <wp:extent cx="5400040" cy="260118"/>
          <wp:effectExtent l="0" t="0" r="0" b="6985"/>
          <wp:wrapSquare wrapText="bothSides"/>
          <wp:docPr id="38" name="Imagem 38" descr="https://entib.org.br/entib/imagens/cab_box_grid_geral-A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ib.org.br/entib/imagens/cab_box_grid_geral-A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2601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607">
      <w:rPr>
        <w:noProof/>
        <w:lang w:eastAsia="pt-BR"/>
      </w:rPr>
      <w:drawing>
        <wp:anchor distT="0" distB="0" distL="114300" distR="114300" simplePos="0" relativeHeight="251659264" behindDoc="1" locked="0" layoutInCell="1" allowOverlap="1" wp14:anchorId="618E5129" wp14:editId="107B1BA3">
          <wp:simplePos x="0" y="0"/>
          <wp:positionH relativeFrom="page">
            <wp:align>right</wp:align>
          </wp:positionH>
          <wp:positionV relativeFrom="paragraph">
            <wp:posOffset>-427355</wp:posOffset>
          </wp:positionV>
          <wp:extent cx="7534275" cy="10657355"/>
          <wp:effectExtent l="0" t="0" r="0" b="0"/>
          <wp:wrapNone/>
          <wp:docPr id="39" name="Imagem 39" descr="C:\Users\Aline\Desktop\SBM - folha_de_rosto.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Desktop\SBM - folha_de_rosto.oficia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34275" cy="106573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00ABA"/>
    <w:multiLevelType w:val="hybridMultilevel"/>
    <w:tmpl w:val="72B064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2C5553"/>
    <w:multiLevelType w:val="hybridMultilevel"/>
    <w:tmpl w:val="514EAC92"/>
    <w:lvl w:ilvl="0" w:tplc="C93CAD26">
      <w:start w:val="1"/>
      <w:numFmt w:val="bullet"/>
      <w:lvlText w:val="•"/>
      <w:lvlJc w:val="left"/>
      <w:pPr>
        <w:tabs>
          <w:tab w:val="num" w:pos="720"/>
        </w:tabs>
        <w:ind w:left="720" w:hanging="360"/>
      </w:pPr>
      <w:rPr>
        <w:rFonts w:ascii="Arial" w:hAnsi="Arial" w:hint="default"/>
      </w:rPr>
    </w:lvl>
    <w:lvl w:ilvl="1" w:tplc="00AC05A6" w:tentative="1">
      <w:start w:val="1"/>
      <w:numFmt w:val="bullet"/>
      <w:lvlText w:val="•"/>
      <w:lvlJc w:val="left"/>
      <w:pPr>
        <w:tabs>
          <w:tab w:val="num" w:pos="1440"/>
        </w:tabs>
        <w:ind w:left="1440" w:hanging="360"/>
      </w:pPr>
      <w:rPr>
        <w:rFonts w:ascii="Arial" w:hAnsi="Arial" w:hint="default"/>
      </w:rPr>
    </w:lvl>
    <w:lvl w:ilvl="2" w:tplc="F7868030" w:tentative="1">
      <w:start w:val="1"/>
      <w:numFmt w:val="bullet"/>
      <w:lvlText w:val="•"/>
      <w:lvlJc w:val="left"/>
      <w:pPr>
        <w:tabs>
          <w:tab w:val="num" w:pos="2160"/>
        </w:tabs>
        <w:ind w:left="2160" w:hanging="360"/>
      </w:pPr>
      <w:rPr>
        <w:rFonts w:ascii="Arial" w:hAnsi="Arial" w:hint="default"/>
      </w:rPr>
    </w:lvl>
    <w:lvl w:ilvl="3" w:tplc="4C3063D6" w:tentative="1">
      <w:start w:val="1"/>
      <w:numFmt w:val="bullet"/>
      <w:lvlText w:val="•"/>
      <w:lvlJc w:val="left"/>
      <w:pPr>
        <w:tabs>
          <w:tab w:val="num" w:pos="2880"/>
        </w:tabs>
        <w:ind w:left="2880" w:hanging="360"/>
      </w:pPr>
      <w:rPr>
        <w:rFonts w:ascii="Arial" w:hAnsi="Arial" w:hint="default"/>
      </w:rPr>
    </w:lvl>
    <w:lvl w:ilvl="4" w:tplc="87A2F9A6" w:tentative="1">
      <w:start w:val="1"/>
      <w:numFmt w:val="bullet"/>
      <w:lvlText w:val="•"/>
      <w:lvlJc w:val="left"/>
      <w:pPr>
        <w:tabs>
          <w:tab w:val="num" w:pos="3600"/>
        </w:tabs>
        <w:ind w:left="3600" w:hanging="360"/>
      </w:pPr>
      <w:rPr>
        <w:rFonts w:ascii="Arial" w:hAnsi="Arial" w:hint="default"/>
      </w:rPr>
    </w:lvl>
    <w:lvl w:ilvl="5" w:tplc="E7FC3102" w:tentative="1">
      <w:start w:val="1"/>
      <w:numFmt w:val="bullet"/>
      <w:lvlText w:val="•"/>
      <w:lvlJc w:val="left"/>
      <w:pPr>
        <w:tabs>
          <w:tab w:val="num" w:pos="4320"/>
        </w:tabs>
        <w:ind w:left="4320" w:hanging="360"/>
      </w:pPr>
      <w:rPr>
        <w:rFonts w:ascii="Arial" w:hAnsi="Arial" w:hint="default"/>
      </w:rPr>
    </w:lvl>
    <w:lvl w:ilvl="6" w:tplc="911A035A" w:tentative="1">
      <w:start w:val="1"/>
      <w:numFmt w:val="bullet"/>
      <w:lvlText w:val="•"/>
      <w:lvlJc w:val="left"/>
      <w:pPr>
        <w:tabs>
          <w:tab w:val="num" w:pos="5040"/>
        </w:tabs>
        <w:ind w:left="5040" w:hanging="360"/>
      </w:pPr>
      <w:rPr>
        <w:rFonts w:ascii="Arial" w:hAnsi="Arial" w:hint="default"/>
      </w:rPr>
    </w:lvl>
    <w:lvl w:ilvl="7" w:tplc="F7C03476" w:tentative="1">
      <w:start w:val="1"/>
      <w:numFmt w:val="bullet"/>
      <w:lvlText w:val="•"/>
      <w:lvlJc w:val="left"/>
      <w:pPr>
        <w:tabs>
          <w:tab w:val="num" w:pos="5760"/>
        </w:tabs>
        <w:ind w:left="5760" w:hanging="360"/>
      </w:pPr>
      <w:rPr>
        <w:rFonts w:ascii="Arial" w:hAnsi="Arial" w:hint="default"/>
      </w:rPr>
    </w:lvl>
    <w:lvl w:ilvl="8" w:tplc="DAD236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FB4715"/>
    <w:multiLevelType w:val="hybridMultilevel"/>
    <w:tmpl w:val="47748C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1B62BBB"/>
    <w:multiLevelType w:val="hybridMultilevel"/>
    <w:tmpl w:val="B712E36C"/>
    <w:lvl w:ilvl="0" w:tplc="2C60D2F4">
      <w:start w:val="1"/>
      <w:numFmt w:val="decimal"/>
      <w:lvlText w:val="%1."/>
      <w:lvlJc w:val="left"/>
      <w:pPr>
        <w:tabs>
          <w:tab w:val="num" w:pos="720"/>
        </w:tabs>
        <w:ind w:left="720" w:hanging="360"/>
      </w:pPr>
    </w:lvl>
    <w:lvl w:ilvl="1" w:tplc="558C4B0C" w:tentative="1">
      <w:start w:val="1"/>
      <w:numFmt w:val="decimal"/>
      <w:lvlText w:val="%2."/>
      <w:lvlJc w:val="left"/>
      <w:pPr>
        <w:tabs>
          <w:tab w:val="num" w:pos="1440"/>
        </w:tabs>
        <w:ind w:left="1440" w:hanging="360"/>
      </w:pPr>
    </w:lvl>
    <w:lvl w:ilvl="2" w:tplc="96D6F372" w:tentative="1">
      <w:start w:val="1"/>
      <w:numFmt w:val="decimal"/>
      <w:lvlText w:val="%3."/>
      <w:lvlJc w:val="left"/>
      <w:pPr>
        <w:tabs>
          <w:tab w:val="num" w:pos="2160"/>
        </w:tabs>
        <w:ind w:left="2160" w:hanging="360"/>
      </w:pPr>
    </w:lvl>
    <w:lvl w:ilvl="3" w:tplc="F51A7D3C" w:tentative="1">
      <w:start w:val="1"/>
      <w:numFmt w:val="decimal"/>
      <w:lvlText w:val="%4."/>
      <w:lvlJc w:val="left"/>
      <w:pPr>
        <w:tabs>
          <w:tab w:val="num" w:pos="2880"/>
        </w:tabs>
        <w:ind w:left="2880" w:hanging="360"/>
      </w:pPr>
    </w:lvl>
    <w:lvl w:ilvl="4" w:tplc="FB22F64A" w:tentative="1">
      <w:start w:val="1"/>
      <w:numFmt w:val="decimal"/>
      <w:lvlText w:val="%5."/>
      <w:lvlJc w:val="left"/>
      <w:pPr>
        <w:tabs>
          <w:tab w:val="num" w:pos="3600"/>
        </w:tabs>
        <w:ind w:left="3600" w:hanging="360"/>
      </w:pPr>
    </w:lvl>
    <w:lvl w:ilvl="5" w:tplc="1962109A" w:tentative="1">
      <w:start w:val="1"/>
      <w:numFmt w:val="decimal"/>
      <w:lvlText w:val="%6."/>
      <w:lvlJc w:val="left"/>
      <w:pPr>
        <w:tabs>
          <w:tab w:val="num" w:pos="4320"/>
        </w:tabs>
        <w:ind w:left="4320" w:hanging="360"/>
      </w:pPr>
    </w:lvl>
    <w:lvl w:ilvl="6" w:tplc="203C2148" w:tentative="1">
      <w:start w:val="1"/>
      <w:numFmt w:val="decimal"/>
      <w:lvlText w:val="%7."/>
      <w:lvlJc w:val="left"/>
      <w:pPr>
        <w:tabs>
          <w:tab w:val="num" w:pos="5040"/>
        </w:tabs>
        <w:ind w:left="5040" w:hanging="360"/>
      </w:pPr>
    </w:lvl>
    <w:lvl w:ilvl="7" w:tplc="4AA40304" w:tentative="1">
      <w:start w:val="1"/>
      <w:numFmt w:val="decimal"/>
      <w:lvlText w:val="%8."/>
      <w:lvlJc w:val="left"/>
      <w:pPr>
        <w:tabs>
          <w:tab w:val="num" w:pos="5760"/>
        </w:tabs>
        <w:ind w:left="5760" w:hanging="360"/>
      </w:pPr>
    </w:lvl>
    <w:lvl w:ilvl="8" w:tplc="0FF228DC" w:tentative="1">
      <w:start w:val="1"/>
      <w:numFmt w:val="decimal"/>
      <w:lvlText w:val="%9."/>
      <w:lvlJc w:val="left"/>
      <w:pPr>
        <w:tabs>
          <w:tab w:val="num" w:pos="6480"/>
        </w:tabs>
        <w:ind w:left="6480" w:hanging="360"/>
      </w:pPr>
    </w:lvl>
  </w:abstractNum>
  <w:abstractNum w:abstractNumId="4" w15:restartNumberingAfterBreak="0">
    <w:nsid w:val="293768C7"/>
    <w:multiLevelType w:val="hybridMultilevel"/>
    <w:tmpl w:val="F9B897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1A54FAE"/>
    <w:multiLevelType w:val="hybridMultilevel"/>
    <w:tmpl w:val="88F0F5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3B529C"/>
    <w:multiLevelType w:val="hybridMultilevel"/>
    <w:tmpl w:val="FF32C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06352B9"/>
    <w:multiLevelType w:val="hybridMultilevel"/>
    <w:tmpl w:val="7FA41B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EFD0EFA"/>
    <w:multiLevelType w:val="hybridMultilevel"/>
    <w:tmpl w:val="70481B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8D7C20"/>
    <w:multiLevelType w:val="hybridMultilevel"/>
    <w:tmpl w:val="55D4052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DF96702"/>
    <w:multiLevelType w:val="hybridMultilevel"/>
    <w:tmpl w:val="F1641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6D1312E"/>
    <w:multiLevelType w:val="hybridMultilevel"/>
    <w:tmpl w:val="F56A70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D4C3EB2"/>
    <w:multiLevelType w:val="hybridMultilevel"/>
    <w:tmpl w:val="01427CF2"/>
    <w:lvl w:ilvl="0" w:tplc="EE2EEABA">
      <w:start w:val="1"/>
      <w:numFmt w:val="bullet"/>
      <w:lvlText w:val=""/>
      <w:lvlJc w:val="left"/>
      <w:pPr>
        <w:tabs>
          <w:tab w:val="num" w:pos="720"/>
        </w:tabs>
        <w:ind w:left="720" w:hanging="360"/>
      </w:pPr>
      <w:rPr>
        <w:rFonts w:ascii="Wingdings" w:hAnsi="Wingdings" w:hint="default"/>
      </w:rPr>
    </w:lvl>
    <w:lvl w:ilvl="1" w:tplc="72EAF0D0" w:tentative="1">
      <w:start w:val="1"/>
      <w:numFmt w:val="bullet"/>
      <w:lvlText w:val=""/>
      <w:lvlJc w:val="left"/>
      <w:pPr>
        <w:tabs>
          <w:tab w:val="num" w:pos="1440"/>
        </w:tabs>
        <w:ind w:left="1440" w:hanging="360"/>
      </w:pPr>
      <w:rPr>
        <w:rFonts w:ascii="Wingdings" w:hAnsi="Wingdings" w:hint="default"/>
      </w:rPr>
    </w:lvl>
    <w:lvl w:ilvl="2" w:tplc="0718A31C" w:tentative="1">
      <w:start w:val="1"/>
      <w:numFmt w:val="bullet"/>
      <w:lvlText w:val=""/>
      <w:lvlJc w:val="left"/>
      <w:pPr>
        <w:tabs>
          <w:tab w:val="num" w:pos="2160"/>
        </w:tabs>
        <w:ind w:left="2160" w:hanging="360"/>
      </w:pPr>
      <w:rPr>
        <w:rFonts w:ascii="Wingdings" w:hAnsi="Wingdings" w:hint="default"/>
      </w:rPr>
    </w:lvl>
    <w:lvl w:ilvl="3" w:tplc="E496D0A8" w:tentative="1">
      <w:start w:val="1"/>
      <w:numFmt w:val="bullet"/>
      <w:lvlText w:val=""/>
      <w:lvlJc w:val="left"/>
      <w:pPr>
        <w:tabs>
          <w:tab w:val="num" w:pos="2880"/>
        </w:tabs>
        <w:ind w:left="2880" w:hanging="360"/>
      </w:pPr>
      <w:rPr>
        <w:rFonts w:ascii="Wingdings" w:hAnsi="Wingdings" w:hint="default"/>
      </w:rPr>
    </w:lvl>
    <w:lvl w:ilvl="4" w:tplc="3F90EEE0" w:tentative="1">
      <w:start w:val="1"/>
      <w:numFmt w:val="bullet"/>
      <w:lvlText w:val=""/>
      <w:lvlJc w:val="left"/>
      <w:pPr>
        <w:tabs>
          <w:tab w:val="num" w:pos="3600"/>
        </w:tabs>
        <w:ind w:left="3600" w:hanging="360"/>
      </w:pPr>
      <w:rPr>
        <w:rFonts w:ascii="Wingdings" w:hAnsi="Wingdings" w:hint="default"/>
      </w:rPr>
    </w:lvl>
    <w:lvl w:ilvl="5" w:tplc="AEDCC978" w:tentative="1">
      <w:start w:val="1"/>
      <w:numFmt w:val="bullet"/>
      <w:lvlText w:val=""/>
      <w:lvlJc w:val="left"/>
      <w:pPr>
        <w:tabs>
          <w:tab w:val="num" w:pos="4320"/>
        </w:tabs>
        <w:ind w:left="4320" w:hanging="360"/>
      </w:pPr>
      <w:rPr>
        <w:rFonts w:ascii="Wingdings" w:hAnsi="Wingdings" w:hint="default"/>
      </w:rPr>
    </w:lvl>
    <w:lvl w:ilvl="6" w:tplc="A6C67FFE" w:tentative="1">
      <w:start w:val="1"/>
      <w:numFmt w:val="bullet"/>
      <w:lvlText w:val=""/>
      <w:lvlJc w:val="left"/>
      <w:pPr>
        <w:tabs>
          <w:tab w:val="num" w:pos="5040"/>
        </w:tabs>
        <w:ind w:left="5040" w:hanging="360"/>
      </w:pPr>
      <w:rPr>
        <w:rFonts w:ascii="Wingdings" w:hAnsi="Wingdings" w:hint="default"/>
      </w:rPr>
    </w:lvl>
    <w:lvl w:ilvl="7" w:tplc="CDE20354" w:tentative="1">
      <w:start w:val="1"/>
      <w:numFmt w:val="bullet"/>
      <w:lvlText w:val=""/>
      <w:lvlJc w:val="left"/>
      <w:pPr>
        <w:tabs>
          <w:tab w:val="num" w:pos="5760"/>
        </w:tabs>
        <w:ind w:left="5760" w:hanging="360"/>
      </w:pPr>
      <w:rPr>
        <w:rFonts w:ascii="Wingdings" w:hAnsi="Wingdings" w:hint="default"/>
      </w:rPr>
    </w:lvl>
    <w:lvl w:ilvl="8" w:tplc="025E22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CA7CF1"/>
    <w:multiLevelType w:val="multilevel"/>
    <w:tmpl w:val="4232C3E8"/>
    <w:lvl w:ilvl="0">
      <w:start w:val="1"/>
      <w:numFmt w:val="decimal"/>
      <w:lvlText w:val="%1."/>
      <w:lvlJc w:val="left"/>
      <w:pPr>
        <w:ind w:left="360" w:hanging="360"/>
      </w:pPr>
      <w:rPr>
        <w:b/>
        <w:color w:val="0070C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E21B3D"/>
    <w:multiLevelType w:val="hybridMultilevel"/>
    <w:tmpl w:val="66984D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E2E0537"/>
    <w:multiLevelType w:val="hybridMultilevel"/>
    <w:tmpl w:val="8CE82D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0"/>
  </w:num>
  <w:num w:numId="6">
    <w:abstractNumId w:val="10"/>
  </w:num>
  <w:num w:numId="7">
    <w:abstractNumId w:val="3"/>
  </w:num>
  <w:num w:numId="8">
    <w:abstractNumId w:val="12"/>
  </w:num>
  <w:num w:numId="9">
    <w:abstractNumId w:val="2"/>
  </w:num>
  <w:num w:numId="10">
    <w:abstractNumId w:val="6"/>
  </w:num>
  <w:num w:numId="11">
    <w:abstractNumId w:val="15"/>
  </w:num>
  <w:num w:numId="12">
    <w:abstractNumId w:val="14"/>
  </w:num>
  <w:num w:numId="13">
    <w:abstractNumId w:val="11"/>
  </w:num>
  <w:num w:numId="14">
    <w:abstractNumId w:val="7"/>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doNotTrackMove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67C"/>
    <w:rsid w:val="00006649"/>
    <w:rsid w:val="00014E57"/>
    <w:rsid w:val="00074226"/>
    <w:rsid w:val="00075F80"/>
    <w:rsid w:val="00087469"/>
    <w:rsid w:val="00090CE3"/>
    <w:rsid w:val="0009121E"/>
    <w:rsid w:val="00092703"/>
    <w:rsid w:val="000935A0"/>
    <w:rsid w:val="00093648"/>
    <w:rsid w:val="000A0273"/>
    <w:rsid w:val="000B71ED"/>
    <w:rsid w:val="000C1AC9"/>
    <w:rsid w:val="000C72EC"/>
    <w:rsid w:val="00102002"/>
    <w:rsid w:val="00103BF6"/>
    <w:rsid w:val="00126112"/>
    <w:rsid w:val="00146FCE"/>
    <w:rsid w:val="001A48CC"/>
    <w:rsid w:val="001A6F53"/>
    <w:rsid w:val="001F03B7"/>
    <w:rsid w:val="00243A0D"/>
    <w:rsid w:val="002527D0"/>
    <w:rsid w:val="00261DD1"/>
    <w:rsid w:val="0027687F"/>
    <w:rsid w:val="00281D08"/>
    <w:rsid w:val="0028420F"/>
    <w:rsid w:val="00294F8F"/>
    <w:rsid w:val="002A1063"/>
    <w:rsid w:val="002B49E0"/>
    <w:rsid w:val="002D0D5F"/>
    <w:rsid w:val="002F5C0E"/>
    <w:rsid w:val="003602D9"/>
    <w:rsid w:val="00367F3C"/>
    <w:rsid w:val="003B3108"/>
    <w:rsid w:val="003B3185"/>
    <w:rsid w:val="003B5F8A"/>
    <w:rsid w:val="003B6623"/>
    <w:rsid w:val="003C230F"/>
    <w:rsid w:val="003F6AAC"/>
    <w:rsid w:val="003F6E85"/>
    <w:rsid w:val="00422101"/>
    <w:rsid w:val="0044009E"/>
    <w:rsid w:val="00452BD3"/>
    <w:rsid w:val="0048395E"/>
    <w:rsid w:val="004950BC"/>
    <w:rsid w:val="004C2101"/>
    <w:rsid w:val="004C40B8"/>
    <w:rsid w:val="004E60B1"/>
    <w:rsid w:val="00514ED2"/>
    <w:rsid w:val="00521046"/>
    <w:rsid w:val="0052458A"/>
    <w:rsid w:val="00540466"/>
    <w:rsid w:val="00546473"/>
    <w:rsid w:val="0055243D"/>
    <w:rsid w:val="00555C5D"/>
    <w:rsid w:val="00566021"/>
    <w:rsid w:val="00581C60"/>
    <w:rsid w:val="00582E23"/>
    <w:rsid w:val="0059161C"/>
    <w:rsid w:val="005A75AF"/>
    <w:rsid w:val="005C2CE0"/>
    <w:rsid w:val="005C7088"/>
    <w:rsid w:val="006115D5"/>
    <w:rsid w:val="00611E52"/>
    <w:rsid w:val="0061271F"/>
    <w:rsid w:val="00631DFA"/>
    <w:rsid w:val="00652925"/>
    <w:rsid w:val="00661B3D"/>
    <w:rsid w:val="006901EE"/>
    <w:rsid w:val="00693A7B"/>
    <w:rsid w:val="006A0E6D"/>
    <w:rsid w:val="006A3330"/>
    <w:rsid w:val="006C6A03"/>
    <w:rsid w:val="006D281D"/>
    <w:rsid w:val="006E33E7"/>
    <w:rsid w:val="006E7F6E"/>
    <w:rsid w:val="006F5350"/>
    <w:rsid w:val="00713591"/>
    <w:rsid w:val="007210A4"/>
    <w:rsid w:val="0072467C"/>
    <w:rsid w:val="00774F2E"/>
    <w:rsid w:val="0078687C"/>
    <w:rsid w:val="007A617B"/>
    <w:rsid w:val="007A68B9"/>
    <w:rsid w:val="007C07AF"/>
    <w:rsid w:val="007F3427"/>
    <w:rsid w:val="00821990"/>
    <w:rsid w:val="00823A9E"/>
    <w:rsid w:val="00850C82"/>
    <w:rsid w:val="00852945"/>
    <w:rsid w:val="008774A6"/>
    <w:rsid w:val="008C521E"/>
    <w:rsid w:val="008D15F7"/>
    <w:rsid w:val="008E27D2"/>
    <w:rsid w:val="008F42BF"/>
    <w:rsid w:val="009526D2"/>
    <w:rsid w:val="0098290C"/>
    <w:rsid w:val="00985CCF"/>
    <w:rsid w:val="009A4C44"/>
    <w:rsid w:val="009B4D1A"/>
    <w:rsid w:val="009C01E8"/>
    <w:rsid w:val="009F353A"/>
    <w:rsid w:val="00A21982"/>
    <w:rsid w:val="00A23AD3"/>
    <w:rsid w:val="00A27B55"/>
    <w:rsid w:val="00A66A50"/>
    <w:rsid w:val="00A83F4B"/>
    <w:rsid w:val="00AA0EA8"/>
    <w:rsid w:val="00AA6383"/>
    <w:rsid w:val="00AC65F4"/>
    <w:rsid w:val="00AE0F19"/>
    <w:rsid w:val="00AF76A0"/>
    <w:rsid w:val="00B00B1D"/>
    <w:rsid w:val="00B3118C"/>
    <w:rsid w:val="00B444B7"/>
    <w:rsid w:val="00B532ED"/>
    <w:rsid w:val="00B568E7"/>
    <w:rsid w:val="00B666D8"/>
    <w:rsid w:val="00B749DD"/>
    <w:rsid w:val="00B83B7A"/>
    <w:rsid w:val="00B95D4B"/>
    <w:rsid w:val="00BA0021"/>
    <w:rsid w:val="00BA0EA7"/>
    <w:rsid w:val="00BC2CFF"/>
    <w:rsid w:val="00BD4331"/>
    <w:rsid w:val="00BD4C7F"/>
    <w:rsid w:val="00BF204B"/>
    <w:rsid w:val="00BF6B44"/>
    <w:rsid w:val="00C2389D"/>
    <w:rsid w:val="00C3202E"/>
    <w:rsid w:val="00C621F9"/>
    <w:rsid w:val="00CA2A49"/>
    <w:rsid w:val="00CA3715"/>
    <w:rsid w:val="00CB30A0"/>
    <w:rsid w:val="00CC6083"/>
    <w:rsid w:val="00D1475B"/>
    <w:rsid w:val="00D5372E"/>
    <w:rsid w:val="00D55C5B"/>
    <w:rsid w:val="00D61AF2"/>
    <w:rsid w:val="00D72D95"/>
    <w:rsid w:val="00D84AE0"/>
    <w:rsid w:val="00D87C62"/>
    <w:rsid w:val="00DD4DDF"/>
    <w:rsid w:val="00E007B8"/>
    <w:rsid w:val="00E22CD6"/>
    <w:rsid w:val="00E35628"/>
    <w:rsid w:val="00E3694A"/>
    <w:rsid w:val="00E43BA2"/>
    <w:rsid w:val="00E55513"/>
    <w:rsid w:val="00E90437"/>
    <w:rsid w:val="00EA348E"/>
    <w:rsid w:val="00EB0F00"/>
    <w:rsid w:val="00EB17E7"/>
    <w:rsid w:val="00EC0E6C"/>
    <w:rsid w:val="00ED7C46"/>
    <w:rsid w:val="00EF11A6"/>
    <w:rsid w:val="00F15519"/>
    <w:rsid w:val="00F173CD"/>
    <w:rsid w:val="00F21B87"/>
    <w:rsid w:val="00F27DE2"/>
    <w:rsid w:val="00F37A95"/>
    <w:rsid w:val="00F44124"/>
    <w:rsid w:val="00F45A4E"/>
    <w:rsid w:val="00F55FF3"/>
    <w:rsid w:val="00F826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5D644"/>
  <w15:chartTrackingRefBased/>
  <w15:docId w15:val="{6C161B30-0695-4103-A4B0-746AE70A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F76A0"/>
    <w:pPr>
      <w:keepNext/>
      <w:keepLines/>
      <w:spacing w:before="240" w:after="0"/>
      <w:outlineLvl w:val="0"/>
    </w:pPr>
    <w:rPr>
      <w:rFonts w:asciiTheme="majorHAnsi" w:eastAsiaTheme="majorEastAsia" w:hAnsiTheme="majorHAnsi" w:cstheme="majorBidi"/>
      <w:color w:val="004C8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2467C"/>
    <w:pPr>
      <w:ind w:left="720"/>
      <w:contextualSpacing/>
    </w:pPr>
  </w:style>
  <w:style w:type="paragraph" w:customStyle="1" w:styleId="Estilo1">
    <w:name w:val="Estilo1"/>
    <w:basedOn w:val="Ttulo1"/>
    <w:uiPriority w:val="1"/>
    <w:qFormat/>
    <w:rsid w:val="00AF76A0"/>
    <w:pPr>
      <w:widowControl w:val="0"/>
      <w:spacing w:before="360" w:after="360" w:line="360" w:lineRule="auto"/>
    </w:pPr>
    <w:rPr>
      <w:rFonts w:ascii="Calibri Light" w:hAnsi="Calibri Light"/>
      <w:b/>
      <w:color w:val="0070C0"/>
      <w:lang w:val="en-US"/>
    </w:rPr>
  </w:style>
  <w:style w:type="character" w:customStyle="1" w:styleId="Ttulo1Char">
    <w:name w:val="Título 1 Char"/>
    <w:basedOn w:val="Fontepargpadro"/>
    <w:link w:val="Ttulo1"/>
    <w:uiPriority w:val="9"/>
    <w:rsid w:val="00AF76A0"/>
    <w:rPr>
      <w:rFonts w:asciiTheme="majorHAnsi" w:eastAsiaTheme="majorEastAsia" w:hAnsiTheme="majorHAnsi" w:cstheme="majorBidi"/>
      <w:color w:val="004C85" w:themeColor="accent1" w:themeShade="BF"/>
      <w:sz w:val="32"/>
      <w:szCs w:val="32"/>
    </w:rPr>
  </w:style>
  <w:style w:type="table" w:styleId="Tabelacomgrade">
    <w:name w:val="Table Grid"/>
    <w:basedOn w:val="Tabelanormal"/>
    <w:uiPriority w:val="39"/>
    <w:rsid w:val="00AF76A0"/>
    <w:pPr>
      <w:widowControl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rio">
    <w:name w:val="annotation reference"/>
    <w:basedOn w:val="Fontepargpadro"/>
    <w:uiPriority w:val="99"/>
    <w:semiHidden/>
    <w:unhideWhenUsed/>
    <w:rsid w:val="009C01E8"/>
    <w:rPr>
      <w:sz w:val="16"/>
      <w:szCs w:val="16"/>
    </w:rPr>
  </w:style>
  <w:style w:type="paragraph" w:styleId="Textodecomentrio">
    <w:name w:val="annotation text"/>
    <w:basedOn w:val="Normal"/>
    <w:link w:val="TextodecomentrioChar"/>
    <w:uiPriority w:val="99"/>
    <w:semiHidden/>
    <w:unhideWhenUsed/>
    <w:rsid w:val="009C01E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C01E8"/>
    <w:rPr>
      <w:sz w:val="20"/>
      <w:szCs w:val="20"/>
    </w:rPr>
  </w:style>
  <w:style w:type="paragraph" w:styleId="Assuntodocomentrio">
    <w:name w:val="annotation subject"/>
    <w:basedOn w:val="Textodecomentrio"/>
    <w:next w:val="Textodecomentrio"/>
    <w:link w:val="AssuntodocomentrioChar"/>
    <w:uiPriority w:val="99"/>
    <w:semiHidden/>
    <w:unhideWhenUsed/>
    <w:rsid w:val="009C01E8"/>
    <w:rPr>
      <w:b/>
      <w:bCs/>
    </w:rPr>
  </w:style>
  <w:style w:type="character" w:customStyle="1" w:styleId="AssuntodocomentrioChar">
    <w:name w:val="Assunto do comentário Char"/>
    <w:basedOn w:val="TextodecomentrioChar"/>
    <w:link w:val="Assuntodocomentrio"/>
    <w:uiPriority w:val="99"/>
    <w:semiHidden/>
    <w:rsid w:val="009C01E8"/>
    <w:rPr>
      <w:b/>
      <w:bCs/>
      <w:sz w:val="20"/>
      <w:szCs w:val="20"/>
    </w:rPr>
  </w:style>
  <w:style w:type="character" w:styleId="Hyperlink">
    <w:name w:val="Hyperlink"/>
    <w:basedOn w:val="Fontepargpadro"/>
    <w:uiPriority w:val="99"/>
    <w:unhideWhenUsed/>
    <w:rsid w:val="00AA0EA8"/>
    <w:rPr>
      <w:color w:val="FF0000" w:themeColor="hyperlink"/>
      <w:u w:val="single"/>
    </w:rPr>
  </w:style>
  <w:style w:type="paragraph" w:styleId="Cabealho">
    <w:name w:val="header"/>
    <w:basedOn w:val="Normal"/>
    <w:link w:val="CabealhoChar"/>
    <w:uiPriority w:val="99"/>
    <w:unhideWhenUsed/>
    <w:rsid w:val="00CA2A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2A49"/>
  </w:style>
  <w:style w:type="paragraph" w:styleId="Rodap">
    <w:name w:val="footer"/>
    <w:basedOn w:val="Normal"/>
    <w:link w:val="RodapChar"/>
    <w:uiPriority w:val="99"/>
    <w:unhideWhenUsed/>
    <w:rsid w:val="00CA2A49"/>
    <w:pPr>
      <w:tabs>
        <w:tab w:val="center" w:pos="4252"/>
        <w:tab w:val="right" w:pos="8504"/>
      </w:tabs>
      <w:spacing w:after="0" w:line="240" w:lineRule="auto"/>
    </w:pPr>
  </w:style>
  <w:style w:type="character" w:customStyle="1" w:styleId="RodapChar">
    <w:name w:val="Rodapé Char"/>
    <w:basedOn w:val="Fontepargpadro"/>
    <w:link w:val="Rodap"/>
    <w:uiPriority w:val="99"/>
    <w:rsid w:val="00CA2A49"/>
  </w:style>
  <w:style w:type="paragraph" w:styleId="CabealhodoSumrio">
    <w:name w:val="TOC Heading"/>
    <w:basedOn w:val="Ttulo1"/>
    <w:next w:val="Normal"/>
    <w:uiPriority w:val="39"/>
    <w:unhideWhenUsed/>
    <w:qFormat/>
    <w:rsid w:val="00074226"/>
    <w:pPr>
      <w:outlineLvl w:val="9"/>
    </w:pPr>
    <w:rPr>
      <w:lang w:eastAsia="pt-BR"/>
    </w:rPr>
  </w:style>
  <w:style w:type="paragraph" w:styleId="Sumrio1">
    <w:name w:val="toc 1"/>
    <w:basedOn w:val="Normal"/>
    <w:next w:val="Normal"/>
    <w:autoRedefine/>
    <w:uiPriority w:val="39"/>
    <w:unhideWhenUsed/>
    <w:rsid w:val="00074226"/>
    <w:pPr>
      <w:spacing w:after="100"/>
    </w:pPr>
  </w:style>
  <w:style w:type="paragraph" w:styleId="Textodebalo">
    <w:name w:val="Balloon Text"/>
    <w:basedOn w:val="Normal"/>
    <w:link w:val="TextodebaloChar"/>
    <w:uiPriority w:val="99"/>
    <w:semiHidden/>
    <w:unhideWhenUsed/>
    <w:rsid w:val="00E904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90437"/>
    <w:rPr>
      <w:rFonts w:ascii="Segoe UI" w:hAnsi="Segoe UI" w:cs="Segoe UI"/>
      <w:sz w:val="18"/>
      <w:szCs w:val="18"/>
    </w:rPr>
  </w:style>
  <w:style w:type="paragraph" w:customStyle="1" w:styleId="Default">
    <w:name w:val="Default"/>
    <w:rsid w:val="00006649"/>
    <w:pPr>
      <w:autoSpaceDE w:val="0"/>
      <w:autoSpaceDN w:val="0"/>
      <w:adjustRightInd w:val="0"/>
      <w:spacing w:after="0" w:line="240" w:lineRule="auto"/>
    </w:pPr>
    <w:rPr>
      <w:rFonts w:ascii="Arial" w:hAnsi="Arial" w:cs="Arial"/>
      <w:color w:val="000000"/>
      <w:sz w:val="24"/>
      <w:szCs w:val="24"/>
    </w:rPr>
  </w:style>
  <w:style w:type="character" w:styleId="HiperlinkVisitado">
    <w:name w:val="FollowedHyperlink"/>
    <w:basedOn w:val="Fontepargpadro"/>
    <w:uiPriority w:val="99"/>
    <w:semiHidden/>
    <w:unhideWhenUsed/>
    <w:rsid w:val="002D0D5F"/>
    <w:rPr>
      <w:color w:val="00B05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381309">
      <w:bodyDiv w:val="1"/>
      <w:marLeft w:val="0"/>
      <w:marRight w:val="0"/>
      <w:marTop w:val="0"/>
      <w:marBottom w:val="0"/>
      <w:divBdr>
        <w:top w:val="none" w:sz="0" w:space="0" w:color="auto"/>
        <w:left w:val="none" w:sz="0" w:space="0" w:color="auto"/>
        <w:bottom w:val="none" w:sz="0" w:space="0" w:color="auto"/>
        <w:right w:val="none" w:sz="0" w:space="0" w:color="auto"/>
      </w:divBdr>
      <w:divsChild>
        <w:div w:id="1617985014">
          <w:marLeft w:val="360"/>
          <w:marRight w:val="0"/>
          <w:marTop w:val="200"/>
          <w:marBottom w:val="0"/>
          <w:divBdr>
            <w:top w:val="none" w:sz="0" w:space="0" w:color="auto"/>
            <w:left w:val="none" w:sz="0" w:space="0" w:color="auto"/>
            <w:bottom w:val="none" w:sz="0" w:space="0" w:color="auto"/>
            <w:right w:val="none" w:sz="0" w:space="0" w:color="auto"/>
          </w:divBdr>
        </w:div>
        <w:div w:id="1390304691">
          <w:marLeft w:val="360"/>
          <w:marRight w:val="0"/>
          <w:marTop w:val="200"/>
          <w:marBottom w:val="0"/>
          <w:divBdr>
            <w:top w:val="none" w:sz="0" w:space="0" w:color="auto"/>
            <w:left w:val="none" w:sz="0" w:space="0" w:color="auto"/>
            <w:bottom w:val="none" w:sz="0" w:space="0" w:color="auto"/>
            <w:right w:val="none" w:sz="0" w:space="0" w:color="auto"/>
          </w:divBdr>
        </w:div>
        <w:div w:id="966854944">
          <w:marLeft w:val="360"/>
          <w:marRight w:val="0"/>
          <w:marTop w:val="200"/>
          <w:marBottom w:val="0"/>
          <w:divBdr>
            <w:top w:val="none" w:sz="0" w:space="0" w:color="auto"/>
            <w:left w:val="none" w:sz="0" w:space="0" w:color="auto"/>
            <w:bottom w:val="none" w:sz="0" w:space="0" w:color="auto"/>
            <w:right w:val="none" w:sz="0" w:space="0" w:color="auto"/>
          </w:divBdr>
        </w:div>
        <w:div w:id="502940613">
          <w:marLeft w:val="360"/>
          <w:marRight w:val="0"/>
          <w:marTop w:val="200"/>
          <w:marBottom w:val="0"/>
          <w:divBdr>
            <w:top w:val="none" w:sz="0" w:space="0" w:color="auto"/>
            <w:left w:val="none" w:sz="0" w:space="0" w:color="auto"/>
            <w:bottom w:val="none" w:sz="0" w:space="0" w:color="auto"/>
            <w:right w:val="none" w:sz="0" w:space="0" w:color="auto"/>
          </w:divBdr>
        </w:div>
        <w:div w:id="848985779">
          <w:marLeft w:val="360"/>
          <w:marRight w:val="0"/>
          <w:marTop w:val="200"/>
          <w:marBottom w:val="0"/>
          <w:divBdr>
            <w:top w:val="none" w:sz="0" w:space="0" w:color="auto"/>
            <w:left w:val="none" w:sz="0" w:space="0" w:color="auto"/>
            <w:bottom w:val="none" w:sz="0" w:space="0" w:color="auto"/>
            <w:right w:val="none" w:sz="0" w:space="0" w:color="auto"/>
          </w:divBdr>
        </w:div>
        <w:div w:id="1099525809">
          <w:marLeft w:val="360"/>
          <w:marRight w:val="0"/>
          <w:marTop w:val="200"/>
          <w:marBottom w:val="0"/>
          <w:divBdr>
            <w:top w:val="none" w:sz="0" w:space="0" w:color="auto"/>
            <w:left w:val="none" w:sz="0" w:space="0" w:color="auto"/>
            <w:bottom w:val="none" w:sz="0" w:space="0" w:color="auto"/>
            <w:right w:val="none" w:sz="0" w:space="0" w:color="auto"/>
          </w:divBdr>
        </w:div>
      </w:divsChild>
    </w:div>
    <w:div w:id="1014962350">
      <w:bodyDiv w:val="1"/>
      <w:marLeft w:val="0"/>
      <w:marRight w:val="0"/>
      <w:marTop w:val="0"/>
      <w:marBottom w:val="0"/>
      <w:divBdr>
        <w:top w:val="none" w:sz="0" w:space="0" w:color="auto"/>
        <w:left w:val="none" w:sz="0" w:space="0" w:color="auto"/>
        <w:bottom w:val="none" w:sz="0" w:space="0" w:color="auto"/>
        <w:right w:val="none" w:sz="0" w:space="0" w:color="auto"/>
      </w:divBdr>
      <w:divsChild>
        <w:div w:id="191916596">
          <w:marLeft w:val="720"/>
          <w:marRight w:val="0"/>
          <w:marTop w:val="200"/>
          <w:marBottom w:val="0"/>
          <w:divBdr>
            <w:top w:val="none" w:sz="0" w:space="0" w:color="auto"/>
            <w:left w:val="none" w:sz="0" w:space="0" w:color="auto"/>
            <w:bottom w:val="none" w:sz="0" w:space="0" w:color="auto"/>
            <w:right w:val="none" w:sz="0" w:space="0" w:color="auto"/>
          </w:divBdr>
        </w:div>
        <w:div w:id="67314795">
          <w:marLeft w:val="720"/>
          <w:marRight w:val="0"/>
          <w:marTop w:val="200"/>
          <w:marBottom w:val="0"/>
          <w:divBdr>
            <w:top w:val="none" w:sz="0" w:space="0" w:color="auto"/>
            <w:left w:val="none" w:sz="0" w:space="0" w:color="auto"/>
            <w:bottom w:val="none" w:sz="0" w:space="0" w:color="auto"/>
            <w:right w:val="none" w:sz="0" w:space="0" w:color="auto"/>
          </w:divBdr>
        </w:div>
        <w:div w:id="1970280087">
          <w:marLeft w:val="720"/>
          <w:marRight w:val="0"/>
          <w:marTop w:val="200"/>
          <w:marBottom w:val="0"/>
          <w:divBdr>
            <w:top w:val="none" w:sz="0" w:space="0" w:color="auto"/>
            <w:left w:val="none" w:sz="0" w:space="0" w:color="auto"/>
            <w:bottom w:val="none" w:sz="0" w:space="0" w:color="auto"/>
            <w:right w:val="none" w:sz="0" w:space="0" w:color="auto"/>
          </w:divBdr>
        </w:div>
        <w:div w:id="927730637">
          <w:marLeft w:val="720"/>
          <w:marRight w:val="0"/>
          <w:marTop w:val="200"/>
          <w:marBottom w:val="0"/>
          <w:divBdr>
            <w:top w:val="none" w:sz="0" w:space="0" w:color="auto"/>
            <w:left w:val="none" w:sz="0" w:space="0" w:color="auto"/>
            <w:bottom w:val="none" w:sz="0" w:space="0" w:color="auto"/>
            <w:right w:val="none" w:sz="0" w:space="0" w:color="auto"/>
          </w:divBdr>
        </w:div>
      </w:divsChild>
    </w:div>
    <w:div w:id="1609503600">
      <w:bodyDiv w:val="1"/>
      <w:marLeft w:val="0"/>
      <w:marRight w:val="0"/>
      <w:marTop w:val="0"/>
      <w:marBottom w:val="0"/>
      <w:divBdr>
        <w:top w:val="none" w:sz="0" w:space="0" w:color="auto"/>
        <w:left w:val="none" w:sz="0" w:space="0" w:color="auto"/>
        <w:bottom w:val="none" w:sz="0" w:space="0" w:color="auto"/>
        <w:right w:val="none" w:sz="0" w:space="0" w:color="auto"/>
      </w:divBdr>
    </w:div>
    <w:div w:id="1882591907">
      <w:bodyDiv w:val="1"/>
      <w:marLeft w:val="0"/>
      <w:marRight w:val="0"/>
      <w:marTop w:val="0"/>
      <w:marBottom w:val="0"/>
      <w:divBdr>
        <w:top w:val="none" w:sz="0" w:space="0" w:color="auto"/>
        <w:left w:val="none" w:sz="0" w:space="0" w:color="auto"/>
        <w:bottom w:val="none" w:sz="0" w:space="0" w:color="auto"/>
        <w:right w:val="none" w:sz="0" w:space="0" w:color="auto"/>
      </w:divBdr>
    </w:div>
    <w:div w:id="2139059124">
      <w:bodyDiv w:val="1"/>
      <w:marLeft w:val="0"/>
      <w:marRight w:val="0"/>
      <w:marTop w:val="0"/>
      <w:marBottom w:val="0"/>
      <w:divBdr>
        <w:top w:val="none" w:sz="0" w:space="0" w:color="auto"/>
        <w:left w:val="none" w:sz="0" w:space="0" w:color="auto"/>
        <w:bottom w:val="none" w:sz="0" w:space="0" w:color="auto"/>
        <w:right w:val="none" w:sz="0" w:space="0" w:color="auto"/>
      </w:divBdr>
      <w:divsChild>
        <w:div w:id="52417297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metro.gov.br/credenciamento/organismos/doc_organismos.asp?tOrganismo=OIA&amp;iacao=imprimir"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yperlink" Target="https://entib.org.br/entib/ABNT_17020_2012/DOQ-Cgcre-94_00.pdf"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metro.gov.br/credenciamento/organismos/doc_organismos.asp?tOrganismo=OIA&amp;iacao=imprimi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nmetro.gov.br/credenciamento/organismos/doc_organismos.asp?tOrganismo=OIA&amp;iacao=imprimir" TargetMode="External"/><Relationship Id="rId23" Type="http://schemas.openxmlformats.org/officeDocument/2006/relationships/header" Target="header1.xml"/><Relationship Id="rId28" Type="http://schemas.microsoft.com/office/2016/09/relationships/commentsIds" Target="commentsIds.xm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hyperlink" Target="http://www.inmetro.gov.br/credenciamento/organismos/doc_organismos.asp?tOrganismo=OIA&amp;iacao=imprimir" TargetMode="Externa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png"/></Relationships>
</file>

<file path=word/theme/theme1.xml><?xml version="1.0" encoding="utf-8"?>
<a:theme xmlns:a="http://schemas.openxmlformats.org/drawingml/2006/main" name="Tema do Office">
  <a:themeElements>
    <a:clrScheme name="Personalizada 4">
      <a:dk1>
        <a:sysClr val="windowText" lastClr="000000"/>
      </a:dk1>
      <a:lt1>
        <a:sysClr val="window" lastClr="FFFFFF"/>
      </a:lt1>
      <a:dk2>
        <a:srgbClr val="002060"/>
      </a:dk2>
      <a:lt2>
        <a:srgbClr val="E7E6E6"/>
      </a:lt2>
      <a:accent1>
        <a:srgbClr val="0066B2"/>
      </a:accent1>
      <a:accent2>
        <a:srgbClr val="E1B937"/>
      </a:accent2>
      <a:accent3>
        <a:srgbClr val="A5A5A5"/>
      </a:accent3>
      <a:accent4>
        <a:srgbClr val="7F0000"/>
      </a:accent4>
      <a:accent5>
        <a:srgbClr val="9CC3E5"/>
      </a:accent5>
      <a:accent6>
        <a:srgbClr val="008080"/>
      </a:accent6>
      <a:hlink>
        <a:srgbClr val="FF0000"/>
      </a:hlink>
      <a:folHlink>
        <a:srgbClr val="00B05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1E10F-A171-44C6-BED0-CCFA75BF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3542</Words>
  <Characters>19130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Lucca Lerch</dc:creator>
  <cp:keywords/>
  <dc:description/>
  <cp:lastModifiedBy>Aline Marques</cp:lastModifiedBy>
  <cp:revision>5</cp:revision>
  <cp:lastPrinted>2021-11-01T22:11:00Z</cp:lastPrinted>
  <dcterms:created xsi:type="dcterms:W3CDTF">2021-10-29T13:51:00Z</dcterms:created>
  <dcterms:modified xsi:type="dcterms:W3CDTF">2021-11-01T22:12:00Z</dcterms:modified>
</cp:coreProperties>
</file>