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01ECD" w14:textId="257FA813" w:rsidR="001C1D94" w:rsidRDefault="004830B3" w:rsidP="000E67DE">
      <w:pPr>
        <w:suppressAutoHyphens/>
        <w:jc w:val="both"/>
        <w:rPr>
          <w:rFonts w:eastAsia="Times New Roman"/>
          <w:bCs/>
          <w:color w:val="000000"/>
          <w:lang w:eastAsia="zh-CN"/>
        </w:rPr>
      </w:pPr>
      <w:r w:rsidRPr="004830B3">
        <w:rPr>
          <w:rFonts w:eastAsia="Times New Roman"/>
          <w:bCs/>
          <w:noProof/>
          <w:color w:val="000000"/>
          <w:lang w:eastAsia="pt-BR"/>
        </w:rPr>
        <w:drawing>
          <wp:anchor distT="0" distB="0" distL="114300" distR="114300" simplePos="0" relativeHeight="251703296" behindDoc="1" locked="0" layoutInCell="1" allowOverlap="1" wp14:anchorId="09F8FA42" wp14:editId="5A0A3DD0">
            <wp:simplePos x="0" y="0"/>
            <wp:positionH relativeFrom="page">
              <wp:align>right</wp:align>
            </wp:positionH>
            <wp:positionV relativeFrom="paragraph">
              <wp:posOffset>-801370</wp:posOffset>
            </wp:positionV>
            <wp:extent cx="7552670" cy="10652760"/>
            <wp:effectExtent l="0" t="0" r="0" b="0"/>
            <wp:wrapNone/>
            <wp:docPr id="2" name="Imagem 2" descr="Z:\PROJETOS\INMETRO\CGCRE\Cursos\ABNT NBR 10012_Curso Avulso\Identidade e capas\capa-apostila_PDF_10012_au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CGCRE\Cursos\ABNT NBR 10012_Curso Avulso\Identidade e capas\capa-apostila_PDF_10012_aul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670" cy="1065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5B0DF" w14:textId="77777777" w:rsidR="004830B3" w:rsidRDefault="004830B3" w:rsidP="000E67DE">
      <w:pPr>
        <w:suppressAutoHyphens/>
        <w:jc w:val="both"/>
        <w:rPr>
          <w:rFonts w:eastAsia="Times New Roman"/>
          <w:bCs/>
          <w:color w:val="000000"/>
          <w:lang w:eastAsia="zh-CN"/>
        </w:rPr>
      </w:pPr>
    </w:p>
    <w:p w14:paraId="7EAF518B" w14:textId="77777777" w:rsidR="004830B3" w:rsidRDefault="004830B3" w:rsidP="000E67DE">
      <w:pPr>
        <w:suppressAutoHyphens/>
        <w:jc w:val="both"/>
        <w:rPr>
          <w:rFonts w:eastAsia="Times New Roman"/>
          <w:bCs/>
          <w:color w:val="000000"/>
          <w:lang w:eastAsia="zh-CN"/>
        </w:rPr>
      </w:pPr>
    </w:p>
    <w:p w14:paraId="26D84F7D" w14:textId="77777777" w:rsidR="004830B3" w:rsidRDefault="004830B3" w:rsidP="000E67DE">
      <w:pPr>
        <w:suppressAutoHyphens/>
        <w:jc w:val="both"/>
        <w:rPr>
          <w:rFonts w:eastAsia="Times New Roman"/>
          <w:bCs/>
          <w:color w:val="000000"/>
          <w:lang w:eastAsia="zh-CN"/>
        </w:rPr>
      </w:pPr>
    </w:p>
    <w:p w14:paraId="536E29FA" w14:textId="77777777" w:rsidR="004830B3" w:rsidRDefault="004830B3" w:rsidP="000E67DE">
      <w:pPr>
        <w:suppressAutoHyphens/>
        <w:jc w:val="both"/>
        <w:rPr>
          <w:rFonts w:eastAsia="Times New Roman"/>
          <w:bCs/>
          <w:color w:val="000000"/>
          <w:lang w:eastAsia="zh-CN"/>
        </w:rPr>
      </w:pPr>
    </w:p>
    <w:p w14:paraId="444D452B" w14:textId="77777777" w:rsidR="004830B3" w:rsidRDefault="004830B3" w:rsidP="000E67DE">
      <w:pPr>
        <w:suppressAutoHyphens/>
        <w:jc w:val="both"/>
        <w:rPr>
          <w:rFonts w:eastAsia="Times New Roman"/>
          <w:bCs/>
          <w:color w:val="000000"/>
          <w:lang w:eastAsia="zh-CN"/>
        </w:rPr>
      </w:pPr>
    </w:p>
    <w:p w14:paraId="63636B4B" w14:textId="77777777" w:rsidR="004830B3" w:rsidRDefault="004830B3" w:rsidP="000E67DE">
      <w:pPr>
        <w:suppressAutoHyphens/>
        <w:jc w:val="both"/>
        <w:rPr>
          <w:rFonts w:eastAsia="Times New Roman"/>
          <w:bCs/>
          <w:color w:val="000000"/>
          <w:lang w:eastAsia="zh-CN"/>
        </w:rPr>
      </w:pPr>
    </w:p>
    <w:p w14:paraId="781812EE" w14:textId="77777777" w:rsidR="004830B3" w:rsidRDefault="004830B3" w:rsidP="000E67DE">
      <w:pPr>
        <w:suppressAutoHyphens/>
        <w:jc w:val="both"/>
        <w:rPr>
          <w:rFonts w:eastAsia="Times New Roman"/>
          <w:bCs/>
          <w:color w:val="000000"/>
          <w:lang w:eastAsia="zh-CN"/>
        </w:rPr>
      </w:pPr>
    </w:p>
    <w:p w14:paraId="4E9B29DF" w14:textId="77777777" w:rsidR="004830B3" w:rsidRDefault="004830B3" w:rsidP="000E67DE">
      <w:pPr>
        <w:suppressAutoHyphens/>
        <w:jc w:val="both"/>
        <w:rPr>
          <w:rFonts w:eastAsia="Times New Roman"/>
          <w:bCs/>
          <w:color w:val="000000"/>
          <w:lang w:eastAsia="zh-CN"/>
        </w:rPr>
      </w:pPr>
    </w:p>
    <w:p w14:paraId="31A24221" w14:textId="77777777" w:rsidR="004830B3" w:rsidRDefault="004830B3" w:rsidP="000E67DE">
      <w:pPr>
        <w:suppressAutoHyphens/>
        <w:jc w:val="both"/>
        <w:rPr>
          <w:rFonts w:eastAsia="Times New Roman"/>
          <w:bCs/>
          <w:color w:val="000000"/>
          <w:lang w:eastAsia="zh-CN"/>
        </w:rPr>
      </w:pPr>
    </w:p>
    <w:p w14:paraId="38CFB7F7" w14:textId="77777777" w:rsidR="004830B3" w:rsidRDefault="004830B3" w:rsidP="000E67DE">
      <w:pPr>
        <w:suppressAutoHyphens/>
        <w:jc w:val="both"/>
        <w:rPr>
          <w:rFonts w:eastAsia="Times New Roman"/>
          <w:bCs/>
          <w:color w:val="000000"/>
          <w:lang w:eastAsia="zh-CN"/>
        </w:rPr>
      </w:pPr>
    </w:p>
    <w:p w14:paraId="13D15F9E" w14:textId="77777777" w:rsidR="004830B3" w:rsidRDefault="004830B3" w:rsidP="000E67DE">
      <w:pPr>
        <w:suppressAutoHyphens/>
        <w:jc w:val="both"/>
        <w:rPr>
          <w:rFonts w:eastAsia="Times New Roman"/>
          <w:bCs/>
          <w:color w:val="000000"/>
          <w:lang w:eastAsia="zh-CN"/>
        </w:rPr>
      </w:pPr>
    </w:p>
    <w:p w14:paraId="624DDE8D" w14:textId="77777777" w:rsidR="004830B3" w:rsidRDefault="004830B3" w:rsidP="000E67DE">
      <w:pPr>
        <w:suppressAutoHyphens/>
        <w:jc w:val="both"/>
        <w:rPr>
          <w:rFonts w:eastAsia="Times New Roman"/>
          <w:bCs/>
          <w:color w:val="000000"/>
          <w:lang w:eastAsia="zh-CN"/>
        </w:rPr>
      </w:pPr>
    </w:p>
    <w:p w14:paraId="605FC33A" w14:textId="77777777" w:rsidR="004830B3" w:rsidRDefault="004830B3" w:rsidP="000E67DE">
      <w:pPr>
        <w:suppressAutoHyphens/>
        <w:jc w:val="both"/>
        <w:rPr>
          <w:rFonts w:eastAsia="Times New Roman"/>
          <w:bCs/>
          <w:color w:val="000000"/>
          <w:lang w:eastAsia="zh-CN"/>
        </w:rPr>
      </w:pPr>
    </w:p>
    <w:p w14:paraId="54D17983" w14:textId="77777777" w:rsidR="004830B3" w:rsidRDefault="004830B3" w:rsidP="000E67DE">
      <w:pPr>
        <w:suppressAutoHyphens/>
        <w:jc w:val="both"/>
        <w:rPr>
          <w:rFonts w:eastAsia="Times New Roman"/>
          <w:bCs/>
          <w:color w:val="000000"/>
          <w:lang w:eastAsia="zh-CN"/>
        </w:rPr>
      </w:pPr>
    </w:p>
    <w:p w14:paraId="032F7095" w14:textId="77777777" w:rsidR="004830B3" w:rsidRDefault="004830B3" w:rsidP="000E67DE">
      <w:pPr>
        <w:suppressAutoHyphens/>
        <w:jc w:val="both"/>
        <w:rPr>
          <w:rFonts w:eastAsia="Times New Roman"/>
          <w:bCs/>
          <w:color w:val="000000"/>
          <w:lang w:eastAsia="zh-CN"/>
        </w:rPr>
      </w:pPr>
    </w:p>
    <w:p w14:paraId="4DFEBD60" w14:textId="77777777" w:rsidR="004830B3" w:rsidRDefault="004830B3" w:rsidP="000E67DE">
      <w:pPr>
        <w:suppressAutoHyphens/>
        <w:jc w:val="both"/>
        <w:rPr>
          <w:rFonts w:eastAsia="Times New Roman"/>
          <w:bCs/>
          <w:color w:val="000000"/>
          <w:lang w:eastAsia="zh-CN"/>
        </w:rPr>
      </w:pPr>
    </w:p>
    <w:p w14:paraId="40B3DD06" w14:textId="77777777" w:rsidR="004830B3" w:rsidRDefault="004830B3" w:rsidP="000E67DE">
      <w:pPr>
        <w:suppressAutoHyphens/>
        <w:jc w:val="both"/>
        <w:rPr>
          <w:rFonts w:eastAsia="Times New Roman"/>
          <w:bCs/>
          <w:color w:val="000000"/>
          <w:lang w:eastAsia="zh-CN"/>
        </w:rPr>
      </w:pPr>
    </w:p>
    <w:p w14:paraId="4F331528" w14:textId="77777777" w:rsidR="004830B3" w:rsidRDefault="004830B3" w:rsidP="000E67DE">
      <w:pPr>
        <w:suppressAutoHyphens/>
        <w:jc w:val="both"/>
        <w:rPr>
          <w:rFonts w:eastAsia="Times New Roman"/>
          <w:bCs/>
          <w:color w:val="000000"/>
          <w:lang w:eastAsia="zh-CN"/>
        </w:rPr>
      </w:pPr>
    </w:p>
    <w:p w14:paraId="75BF8189" w14:textId="77777777" w:rsidR="004830B3" w:rsidRDefault="004830B3" w:rsidP="000E67DE">
      <w:pPr>
        <w:suppressAutoHyphens/>
        <w:jc w:val="both"/>
        <w:rPr>
          <w:rFonts w:eastAsia="Times New Roman"/>
          <w:bCs/>
          <w:color w:val="000000"/>
          <w:lang w:eastAsia="zh-CN"/>
        </w:rPr>
      </w:pPr>
    </w:p>
    <w:p w14:paraId="4ED95516" w14:textId="77777777" w:rsidR="004830B3" w:rsidRDefault="004830B3" w:rsidP="000E67DE">
      <w:pPr>
        <w:suppressAutoHyphens/>
        <w:jc w:val="both"/>
        <w:rPr>
          <w:rFonts w:eastAsia="Times New Roman"/>
          <w:bCs/>
          <w:color w:val="000000"/>
          <w:lang w:eastAsia="zh-CN"/>
        </w:rPr>
      </w:pPr>
    </w:p>
    <w:p w14:paraId="02A211A0" w14:textId="77777777" w:rsidR="004830B3" w:rsidRDefault="004830B3" w:rsidP="000E67DE">
      <w:pPr>
        <w:suppressAutoHyphens/>
        <w:jc w:val="both"/>
        <w:rPr>
          <w:rFonts w:eastAsia="Times New Roman"/>
          <w:bCs/>
          <w:color w:val="000000"/>
          <w:lang w:eastAsia="zh-CN"/>
        </w:rPr>
      </w:pPr>
    </w:p>
    <w:p w14:paraId="1E8AD86E" w14:textId="77777777" w:rsidR="004830B3" w:rsidRDefault="004830B3" w:rsidP="000E67DE">
      <w:pPr>
        <w:suppressAutoHyphens/>
        <w:jc w:val="both"/>
        <w:rPr>
          <w:rFonts w:eastAsia="Times New Roman"/>
          <w:bCs/>
          <w:color w:val="000000"/>
          <w:lang w:eastAsia="zh-CN"/>
        </w:rPr>
      </w:pPr>
    </w:p>
    <w:p w14:paraId="0C11C75B" w14:textId="77777777" w:rsidR="004830B3" w:rsidRDefault="004830B3" w:rsidP="000E67DE">
      <w:pPr>
        <w:suppressAutoHyphens/>
        <w:jc w:val="both"/>
        <w:rPr>
          <w:rFonts w:eastAsia="Times New Roman"/>
          <w:bCs/>
          <w:color w:val="000000"/>
          <w:lang w:eastAsia="zh-CN"/>
        </w:rPr>
      </w:pPr>
    </w:p>
    <w:p w14:paraId="4F9DBB5F" w14:textId="77777777" w:rsidR="004830B3" w:rsidRPr="00597F8C" w:rsidRDefault="004830B3" w:rsidP="000E67DE">
      <w:pPr>
        <w:suppressAutoHyphens/>
        <w:jc w:val="both"/>
        <w:rPr>
          <w:rFonts w:eastAsia="Times New Roman"/>
          <w:bCs/>
          <w:color w:val="000000"/>
          <w:lang w:eastAsia="zh-CN"/>
        </w:rPr>
      </w:pPr>
    </w:p>
    <w:sdt>
      <w:sdtPr>
        <w:rPr>
          <w:rFonts w:ascii="Leelawadee UI" w:eastAsiaTheme="minorHAnsi" w:hAnsi="Leelawadee UI" w:cs="Leelawadee UI"/>
          <w:color w:val="auto"/>
          <w:sz w:val="22"/>
          <w:szCs w:val="22"/>
          <w:lang w:eastAsia="en-US"/>
        </w:rPr>
        <w:id w:val="-450092087"/>
        <w:docPartObj>
          <w:docPartGallery w:val="Table of Contents"/>
          <w:docPartUnique/>
        </w:docPartObj>
      </w:sdtPr>
      <w:sdtEndPr>
        <w:rPr>
          <w:b/>
          <w:bCs/>
        </w:rPr>
      </w:sdtEndPr>
      <w:sdtContent>
        <w:p w14:paraId="3D2832AE" w14:textId="6F06CA94" w:rsidR="00597F8C" w:rsidRPr="00597F8C" w:rsidRDefault="00597F8C" w:rsidP="000E67DE">
          <w:pPr>
            <w:pStyle w:val="CabealhodoSumrio"/>
            <w:spacing w:after="240" w:line="360" w:lineRule="auto"/>
            <w:jc w:val="center"/>
            <w:rPr>
              <w:rFonts w:ascii="Leelawadee UI" w:hAnsi="Leelawadee UI" w:cs="Leelawadee UI"/>
            </w:rPr>
          </w:pPr>
          <w:r w:rsidRPr="004830B3">
            <w:rPr>
              <w:rFonts w:ascii="Leelawadee UI" w:hAnsi="Leelawadee UI" w:cs="Leelawadee UI"/>
              <w:b/>
            </w:rPr>
            <w:t>Sumário</w:t>
          </w:r>
        </w:p>
        <w:p w14:paraId="3E53F04D" w14:textId="77777777" w:rsidR="00A75C80" w:rsidRDefault="00753FD4" w:rsidP="00A75C80">
          <w:pPr>
            <w:pStyle w:val="Sumrio1"/>
            <w:tabs>
              <w:tab w:val="left" w:pos="660"/>
              <w:tab w:val="right" w:leader="dot" w:pos="9344"/>
            </w:tabs>
            <w:spacing w:before="0" w:after="0"/>
            <w:rPr>
              <w:rFonts w:asciiTheme="minorHAnsi" w:eastAsiaTheme="minorEastAsia" w:hAnsiTheme="minorHAnsi" w:cstheme="minorBidi"/>
              <w:b w:val="0"/>
              <w:noProof/>
              <w:lang w:eastAsia="pt-BR"/>
            </w:rPr>
          </w:pPr>
          <w:r>
            <w:rPr>
              <w:bCs/>
            </w:rPr>
            <w:fldChar w:fldCharType="begin"/>
          </w:r>
          <w:r>
            <w:rPr>
              <w:bCs/>
            </w:rPr>
            <w:instrText xml:space="preserve"> TOC \o "1-3" \h \z \u </w:instrText>
          </w:r>
          <w:r>
            <w:rPr>
              <w:bCs/>
            </w:rPr>
            <w:fldChar w:fldCharType="separate"/>
          </w:r>
          <w:hyperlink w:anchor="_Toc106192738" w:history="1">
            <w:r w:rsidR="00A75C80" w:rsidRPr="007F1736">
              <w:rPr>
                <w:rStyle w:val="Hyperlink"/>
                <w:noProof/>
                <w:spacing w:val="40"/>
                <w14:numSpacing w14:val="proportional"/>
              </w:rPr>
              <w:t>1.</w:t>
            </w:r>
            <w:r w:rsidR="00A75C80">
              <w:rPr>
                <w:rFonts w:asciiTheme="minorHAnsi" w:eastAsiaTheme="minorEastAsia" w:hAnsiTheme="minorHAnsi" w:cstheme="minorBidi"/>
                <w:b w:val="0"/>
                <w:noProof/>
                <w:lang w:eastAsia="pt-BR"/>
              </w:rPr>
              <w:tab/>
            </w:r>
            <w:r w:rsidR="00A75C80" w:rsidRPr="007F1736">
              <w:rPr>
                <w:rStyle w:val="Hyperlink"/>
                <w:noProof/>
              </w:rPr>
              <w:t>ABNT NBR ISO 10012:2004 - Objetivo e campo de aplicação</w:t>
            </w:r>
            <w:r w:rsidR="00A75C80">
              <w:rPr>
                <w:noProof/>
                <w:webHidden/>
              </w:rPr>
              <w:tab/>
            </w:r>
            <w:r w:rsidR="00A75C80">
              <w:rPr>
                <w:noProof/>
                <w:webHidden/>
              </w:rPr>
              <w:fldChar w:fldCharType="begin"/>
            </w:r>
            <w:r w:rsidR="00A75C80">
              <w:rPr>
                <w:noProof/>
                <w:webHidden/>
              </w:rPr>
              <w:instrText xml:space="preserve"> PAGEREF _Toc106192738 \h </w:instrText>
            </w:r>
            <w:r w:rsidR="00A75C80">
              <w:rPr>
                <w:noProof/>
                <w:webHidden/>
              </w:rPr>
            </w:r>
            <w:r w:rsidR="00A75C80">
              <w:rPr>
                <w:noProof/>
                <w:webHidden/>
              </w:rPr>
              <w:fldChar w:fldCharType="separate"/>
            </w:r>
            <w:r w:rsidR="006F0DC0">
              <w:rPr>
                <w:noProof/>
                <w:webHidden/>
              </w:rPr>
              <w:t>4</w:t>
            </w:r>
            <w:r w:rsidR="00A75C80">
              <w:rPr>
                <w:noProof/>
                <w:webHidden/>
              </w:rPr>
              <w:fldChar w:fldCharType="end"/>
            </w:r>
          </w:hyperlink>
        </w:p>
        <w:p w14:paraId="35369E01" w14:textId="77777777" w:rsidR="00A75C80" w:rsidRDefault="00A75C80" w:rsidP="00A75C80">
          <w:pPr>
            <w:pStyle w:val="Sumrio1"/>
            <w:tabs>
              <w:tab w:val="left" w:pos="660"/>
              <w:tab w:val="right" w:leader="dot" w:pos="9344"/>
            </w:tabs>
            <w:spacing w:before="0" w:after="0"/>
            <w:rPr>
              <w:rFonts w:asciiTheme="minorHAnsi" w:eastAsiaTheme="minorEastAsia" w:hAnsiTheme="minorHAnsi" w:cstheme="minorBidi"/>
              <w:b w:val="0"/>
              <w:noProof/>
              <w:lang w:eastAsia="pt-BR"/>
            </w:rPr>
          </w:pPr>
          <w:hyperlink w:anchor="_Toc106192739" w:history="1">
            <w:r w:rsidRPr="007F1736">
              <w:rPr>
                <w:rStyle w:val="Hyperlink"/>
                <w:noProof/>
                <w:spacing w:val="40"/>
                <w14:numSpacing w14:val="proportional"/>
              </w:rPr>
              <w:t>2.</w:t>
            </w:r>
            <w:r>
              <w:rPr>
                <w:rFonts w:asciiTheme="minorHAnsi" w:eastAsiaTheme="minorEastAsia" w:hAnsiTheme="minorHAnsi" w:cstheme="minorBidi"/>
                <w:b w:val="0"/>
                <w:noProof/>
                <w:lang w:eastAsia="pt-BR"/>
              </w:rPr>
              <w:tab/>
            </w:r>
            <w:r w:rsidRPr="007F1736">
              <w:rPr>
                <w:rStyle w:val="Hyperlink"/>
                <w:noProof/>
              </w:rPr>
              <w:t>Referências normativas</w:t>
            </w:r>
            <w:r>
              <w:rPr>
                <w:noProof/>
                <w:webHidden/>
              </w:rPr>
              <w:tab/>
            </w:r>
            <w:r>
              <w:rPr>
                <w:noProof/>
                <w:webHidden/>
              </w:rPr>
              <w:fldChar w:fldCharType="begin"/>
            </w:r>
            <w:r>
              <w:rPr>
                <w:noProof/>
                <w:webHidden/>
              </w:rPr>
              <w:instrText xml:space="preserve"> PAGEREF _Toc106192739 \h </w:instrText>
            </w:r>
            <w:r>
              <w:rPr>
                <w:noProof/>
                <w:webHidden/>
              </w:rPr>
            </w:r>
            <w:r>
              <w:rPr>
                <w:noProof/>
                <w:webHidden/>
              </w:rPr>
              <w:fldChar w:fldCharType="separate"/>
            </w:r>
            <w:r w:rsidR="006F0DC0">
              <w:rPr>
                <w:noProof/>
                <w:webHidden/>
              </w:rPr>
              <w:t>7</w:t>
            </w:r>
            <w:r>
              <w:rPr>
                <w:noProof/>
                <w:webHidden/>
              </w:rPr>
              <w:fldChar w:fldCharType="end"/>
            </w:r>
          </w:hyperlink>
        </w:p>
        <w:p w14:paraId="0B5852A6" w14:textId="77777777" w:rsidR="00A75C80" w:rsidRDefault="00A75C80" w:rsidP="00A75C80">
          <w:pPr>
            <w:pStyle w:val="Sumrio1"/>
            <w:tabs>
              <w:tab w:val="left" w:pos="660"/>
              <w:tab w:val="right" w:leader="dot" w:pos="9344"/>
            </w:tabs>
            <w:spacing w:before="0" w:after="0"/>
            <w:rPr>
              <w:rFonts w:asciiTheme="minorHAnsi" w:eastAsiaTheme="minorEastAsia" w:hAnsiTheme="minorHAnsi" w:cstheme="minorBidi"/>
              <w:b w:val="0"/>
              <w:noProof/>
              <w:lang w:eastAsia="pt-BR"/>
            </w:rPr>
          </w:pPr>
          <w:hyperlink w:anchor="_Toc106192740" w:history="1">
            <w:r w:rsidRPr="007F1736">
              <w:rPr>
                <w:rStyle w:val="Hyperlink"/>
                <w:noProof/>
                <w:spacing w:val="40"/>
                <w14:numSpacing w14:val="proportional"/>
              </w:rPr>
              <w:t>3.</w:t>
            </w:r>
            <w:r>
              <w:rPr>
                <w:rFonts w:asciiTheme="minorHAnsi" w:eastAsiaTheme="minorEastAsia" w:hAnsiTheme="minorHAnsi" w:cstheme="minorBidi"/>
                <w:b w:val="0"/>
                <w:noProof/>
                <w:lang w:eastAsia="pt-BR"/>
              </w:rPr>
              <w:tab/>
            </w:r>
            <w:r w:rsidRPr="007F1736">
              <w:rPr>
                <w:rStyle w:val="Hyperlink"/>
                <w:noProof/>
              </w:rPr>
              <w:t>Termos e definições</w:t>
            </w:r>
            <w:r>
              <w:rPr>
                <w:noProof/>
                <w:webHidden/>
              </w:rPr>
              <w:tab/>
            </w:r>
            <w:r>
              <w:rPr>
                <w:noProof/>
                <w:webHidden/>
              </w:rPr>
              <w:fldChar w:fldCharType="begin"/>
            </w:r>
            <w:r>
              <w:rPr>
                <w:noProof/>
                <w:webHidden/>
              </w:rPr>
              <w:instrText xml:space="preserve"> PAGEREF _Toc106192740 \h </w:instrText>
            </w:r>
            <w:r>
              <w:rPr>
                <w:noProof/>
                <w:webHidden/>
              </w:rPr>
            </w:r>
            <w:r>
              <w:rPr>
                <w:noProof/>
                <w:webHidden/>
              </w:rPr>
              <w:fldChar w:fldCharType="separate"/>
            </w:r>
            <w:r w:rsidR="006F0DC0">
              <w:rPr>
                <w:noProof/>
                <w:webHidden/>
              </w:rPr>
              <w:t>8</w:t>
            </w:r>
            <w:r>
              <w:rPr>
                <w:noProof/>
                <w:webHidden/>
              </w:rPr>
              <w:fldChar w:fldCharType="end"/>
            </w:r>
          </w:hyperlink>
        </w:p>
        <w:p w14:paraId="56676C51" w14:textId="77777777" w:rsidR="00A75C80" w:rsidRDefault="00A75C80" w:rsidP="00A75C80">
          <w:pPr>
            <w:pStyle w:val="Sumrio2"/>
            <w:tabs>
              <w:tab w:val="left" w:pos="880"/>
              <w:tab w:val="right" w:leader="dot" w:pos="9344"/>
            </w:tabs>
            <w:spacing w:before="0" w:after="0"/>
            <w:rPr>
              <w:rFonts w:asciiTheme="minorHAnsi" w:eastAsiaTheme="minorEastAsia" w:hAnsiTheme="minorHAnsi" w:cstheme="minorBidi"/>
              <w:i w:val="0"/>
              <w:noProof/>
              <w:lang w:eastAsia="pt-BR"/>
            </w:rPr>
          </w:pPr>
          <w:hyperlink w:anchor="_Toc106192743" w:history="1">
            <w:r w:rsidRPr="007F1736">
              <w:rPr>
                <w:rStyle w:val="Hyperlink"/>
                <w:noProof/>
              </w:rPr>
              <w:t>2.1.</w:t>
            </w:r>
            <w:r>
              <w:rPr>
                <w:rFonts w:asciiTheme="minorHAnsi" w:eastAsiaTheme="minorEastAsia" w:hAnsiTheme="minorHAnsi" w:cstheme="minorBidi"/>
                <w:i w:val="0"/>
                <w:noProof/>
                <w:lang w:eastAsia="pt-BR"/>
              </w:rPr>
              <w:tab/>
            </w:r>
            <w:r w:rsidRPr="007F1736">
              <w:rPr>
                <w:rStyle w:val="Hyperlink"/>
                <w:noProof/>
              </w:rPr>
              <w:t>Sistema de gestão de medição</w:t>
            </w:r>
            <w:r>
              <w:rPr>
                <w:noProof/>
                <w:webHidden/>
              </w:rPr>
              <w:tab/>
            </w:r>
            <w:r>
              <w:rPr>
                <w:noProof/>
                <w:webHidden/>
              </w:rPr>
              <w:fldChar w:fldCharType="begin"/>
            </w:r>
            <w:r>
              <w:rPr>
                <w:noProof/>
                <w:webHidden/>
              </w:rPr>
              <w:instrText xml:space="preserve"> PAGEREF _Toc106192743 \h </w:instrText>
            </w:r>
            <w:r>
              <w:rPr>
                <w:noProof/>
                <w:webHidden/>
              </w:rPr>
            </w:r>
            <w:r>
              <w:rPr>
                <w:noProof/>
                <w:webHidden/>
              </w:rPr>
              <w:fldChar w:fldCharType="separate"/>
            </w:r>
            <w:r w:rsidR="006F0DC0">
              <w:rPr>
                <w:noProof/>
                <w:webHidden/>
              </w:rPr>
              <w:t>8</w:t>
            </w:r>
            <w:r>
              <w:rPr>
                <w:noProof/>
                <w:webHidden/>
              </w:rPr>
              <w:fldChar w:fldCharType="end"/>
            </w:r>
          </w:hyperlink>
        </w:p>
        <w:p w14:paraId="58B33A3D" w14:textId="77777777" w:rsidR="00A75C80" w:rsidRDefault="00A75C80" w:rsidP="00A75C80">
          <w:pPr>
            <w:pStyle w:val="Sumrio2"/>
            <w:tabs>
              <w:tab w:val="left" w:pos="880"/>
              <w:tab w:val="right" w:leader="dot" w:pos="9344"/>
            </w:tabs>
            <w:spacing w:before="0" w:after="0"/>
            <w:rPr>
              <w:rFonts w:asciiTheme="minorHAnsi" w:eastAsiaTheme="minorEastAsia" w:hAnsiTheme="minorHAnsi" w:cstheme="minorBidi"/>
              <w:i w:val="0"/>
              <w:noProof/>
              <w:lang w:eastAsia="pt-BR"/>
            </w:rPr>
          </w:pPr>
          <w:hyperlink w:anchor="_Toc106192744" w:history="1">
            <w:r w:rsidRPr="007F1736">
              <w:rPr>
                <w:rStyle w:val="Hyperlink"/>
                <w:noProof/>
              </w:rPr>
              <w:t>3.2</w:t>
            </w:r>
            <w:r>
              <w:rPr>
                <w:rFonts w:asciiTheme="minorHAnsi" w:eastAsiaTheme="minorEastAsia" w:hAnsiTheme="minorHAnsi" w:cstheme="minorBidi"/>
                <w:i w:val="0"/>
                <w:noProof/>
                <w:lang w:eastAsia="pt-BR"/>
              </w:rPr>
              <w:tab/>
            </w:r>
            <w:r w:rsidRPr="007F1736">
              <w:rPr>
                <w:rStyle w:val="Hyperlink"/>
                <w:noProof/>
              </w:rPr>
              <w:t>Processo de medição</w:t>
            </w:r>
            <w:r>
              <w:rPr>
                <w:noProof/>
                <w:webHidden/>
              </w:rPr>
              <w:tab/>
            </w:r>
            <w:r>
              <w:rPr>
                <w:noProof/>
                <w:webHidden/>
              </w:rPr>
              <w:fldChar w:fldCharType="begin"/>
            </w:r>
            <w:r>
              <w:rPr>
                <w:noProof/>
                <w:webHidden/>
              </w:rPr>
              <w:instrText xml:space="preserve"> PAGEREF _Toc106192744 \h </w:instrText>
            </w:r>
            <w:r>
              <w:rPr>
                <w:noProof/>
                <w:webHidden/>
              </w:rPr>
            </w:r>
            <w:r>
              <w:rPr>
                <w:noProof/>
                <w:webHidden/>
              </w:rPr>
              <w:fldChar w:fldCharType="separate"/>
            </w:r>
            <w:r w:rsidR="006F0DC0">
              <w:rPr>
                <w:noProof/>
                <w:webHidden/>
              </w:rPr>
              <w:t>9</w:t>
            </w:r>
            <w:r>
              <w:rPr>
                <w:noProof/>
                <w:webHidden/>
              </w:rPr>
              <w:fldChar w:fldCharType="end"/>
            </w:r>
          </w:hyperlink>
        </w:p>
        <w:p w14:paraId="6ECE15B1" w14:textId="77777777" w:rsidR="00A75C80" w:rsidRDefault="00A75C80" w:rsidP="00A75C80">
          <w:pPr>
            <w:pStyle w:val="Sumrio2"/>
            <w:tabs>
              <w:tab w:val="left" w:pos="880"/>
              <w:tab w:val="right" w:leader="dot" w:pos="9344"/>
            </w:tabs>
            <w:spacing w:before="0" w:after="0"/>
            <w:rPr>
              <w:rFonts w:asciiTheme="minorHAnsi" w:eastAsiaTheme="minorEastAsia" w:hAnsiTheme="minorHAnsi" w:cstheme="minorBidi"/>
              <w:i w:val="0"/>
              <w:noProof/>
              <w:lang w:eastAsia="pt-BR"/>
            </w:rPr>
          </w:pPr>
          <w:hyperlink w:anchor="_Toc106192745" w:history="1">
            <w:r w:rsidRPr="007F1736">
              <w:rPr>
                <w:rStyle w:val="Hyperlink"/>
                <w:noProof/>
              </w:rPr>
              <w:t>3.3.</w:t>
            </w:r>
            <w:r>
              <w:rPr>
                <w:rFonts w:asciiTheme="minorHAnsi" w:eastAsiaTheme="minorEastAsia" w:hAnsiTheme="minorHAnsi" w:cstheme="minorBidi"/>
                <w:i w:val="0"/>
                <w:noProof/>
                <w:lang w:eastAsia="pt-BR"/>
              </w:rPr>
              <w:tab/>
            </w:r>
            <w:r w:rsidRPr="007F1736">
              <w:rPr>
                <w:rStyle w:val="Hyperlink"/>
                <w:noProof/>
              </w:rPr>
              <w:t>Equipamentos de medição</w:t>
            </w:r>
            <w:r>
              <w:rPr>
                <w:noProof/>
                <w:webHidden/>
              </w:rPr>
              <w:tab/>
            </w:r>
            <w:r>
              <w:rPr>
                <w:noProof/>
                <w:webHidden/>
              </w:rPr>
              <w:fldChar w:fldCharType="begin"/>
            </w:r>
            <w:r>
              <w:rPr>
                <w:noProof/>
                <w:webHidden/>
              </w:rPr>
              <w:instrText xml:space="preserve"> PAGEREF _Toc106192745 \h </w:instrText>
            </w:r>
            <w:r>
              <w:rPr>
                <w:noProof/>
                <w:webHidden/>
              </w:rPr>
            </w:r>
            <w:r>
              <w:rPr>
                <w:noProof/>
                <w:webHidden/>
              </w:rPr>
              <w:fldChar w:fldCharType="separate"/>
            </w:r>
            <w:r w:rsidR="006F0DC0">
              <w:rPr>
                <w:noProof/>
                <w:webHidden/>
              </w:rPr>
              <w:t>10</w:t>
            </w:r>
            <w:r>
              <w:rPr>
                <w:noProof/>
                <w:webHidden/>
              </w:rPr>
              <w:fldChar w:fldCharType="end"/>
            </w:r>
          </w:hyperlink>
        </w:p>
        <w:p w14:paraId="732317D7" w14:textId="77777777" w:rsidR="00A75C80" w:rsidRDefault="00A75C80" w:rsidP="00A75C80">
          <w:pPr>
            <w:pStyle w:val="Sumrio2"/>
            <w:tabs>
              <w:tab w:val="left" w:pos="880"/>
              <w:tab w:val="right" w:leader="dot" w:pos="9344"/>
            </w:tabs>
            <w:spacing w:before="0" w:after="0"/>
            <w:rPr>
              <w:rFonts w:asciiTheme="minorHAnsi" w:eastAsiaTheme="minorEastAsia" w:hAnsiTheme="minorHAnsi" w:cstheme="minorBidi"/>
              <w:i w:val="0"/>
              <w:noProof/>
              <w:lang w:eastAsia="pt-BR"/>
            </w:rPr>
          </w:pPr>
          <w:hyperlink w:anchor="_Toc106192746" w:history="1">
            <w:r w:rsidRPr="007F1736">
              <w:rPr>
                <w:rStyle w:val="Hyperlink"/>
                <w:noProof/>
              </w:rPr>
              <w:t>3.4.</w:t>
            </w:r>
            <w:r>
              <w:rPr>
                <w:rFonts w:asciiTheme="minorHAnsi" w:eastAsiaTheme="minorEastAsia" w:hAnsiTheme="minorHAnsi" w:cstheme="minorBidi"/>
                <w:i w:val="0"/>
                <w:noProof/>
                <w:lang w:eastAsia="pt-BR"/>
              </w:rPr>
              <w:tab/>
            </w:r>
            <w:r w:rsidRPr="007F1736">
              <w:rPr>
                <w:rStyle w:val="Hyperlink"/>
                <w:noProof/>
              </w:rPr>
              <w:t>Característica metrológica</w:t>
            </w:r>
            <w:r>
              <w:rPr>
                <w:noProof/>
                <w:webHidden/>
              </w:rPr>
              <w:tab/>
            </w:r>
            <w:r>
              <w:rPr>
                <w:noProof/>
                <w:webHidden/>
              </w:rPr>
              <w:fldChar w:fldCharType="begin"/>
            </w:r>
            <w:r>
              <w:rPr>
                <w:noProof/>
                <w:webHidden/>
              </w:rPr>
              <w:instrText xml:space="preserve"> PAGEREF _Toc106192746 \h </w:instrText>
            </w:r>
            <w:r>
              <w:rPr>
                <w:noProof/>
                <w:webHidden/>
              </w:rPr>
            </w:r>
            <w:r>
              <w:rPr>
                <w:noProof/>
                <w:webHidden/>
              </w:rPr>
              <w:fldChar w:fldCharType="separate"/>
            </w:r>
            <w:r w:rsidR="006F0DC0">
              <w:rPr>
                <w:noProof/>
                <w:webHidden/>
              </w:rPr>
              <w:t>11</w:t>
            </w:r>
            <w:r>
              <w:rPr>
                <w:noProof/>
                <w:webHidden/>
              </w:rPr>
              <w:fldChar w:fldCharType="end"/>
            </w:r>
          </w:hyperlink>
        </w:p>
        <w:p w14:paraId="24568CB7" w14:textId="77777777" w:rsidR="00A75C80" w:rsidRDefault="00A75C80" w:rsidP="00A75C80">
          <w:pPr>
            <w:pStyle w:val="Sumrio2"/>
            <w:tabs>
              <w:tab w:val="left" w:pos="880"/>
              <w:tab w:val="right" w:leader="dot" w:pos="9344"/>
            </w:tabs>
            <w:spacing w:before="0" w:after="0"/>
            <w:rPr>
              <w:rFonts w:asciiTheme="minorHAnsi" w:eastAsiaTheme="minorEastAsia" w:hAnsiTheme="minorHAnsi" w:cstheme="minorBidi"/>
              <w:i w:val="0"/>
              <w:noProof/>
              <w:lang w:eastAsia="pt-BR"/>
            </w:rPr>
          </w:pPr>
          <w:hyperlink w:anchor="_Toc106192747" w:history="1">
            <w:r w:rsidRPr="007F1736">
              <w:rPr>
                <w:rStyle w:val="Hyperlink"/>
                <w:noProof/>
              </w:rPr>
              <w:t>3.5.</w:t>
            </w:r>
            <w:r>
              <w:rPr>
                <w:rFonts w:asciiTheme="minorHAnsi" w:eastAsiaTheme="minorEastAsia" w:hAnsiTheme="minorHAnsi" w:cstheme="minorBidi"/>
                <w:i w:val="0"/>
                <w:noProof/>
                <w:lang w:eastAsia="pt-BR"/>
              </w:rPr>
              <w:tab/>
            </w:r>
            <w:r w:rsidRPr="007F1736">
              <w:rPr>
                <w:rStyle w:val="Hyperlink"/>
                <w:noProof/>
              </w:rPr>
              <w:t>Comprovação metrológica</w:t>
            </w:r>
            <w:r>
              <w:rPr>
                <w:noProof/>
                <w:webHidden/>
              </w:rPr>
              <w:tab/>
            </w:r>
            <w:r>
              <w:rPr>
                <w:noProof/>
                <w:webHidden/>
              </w:rPr>
              <w:fldChar w:fldCharType="begin"/>
            </w:r>
            <w:r>
              <w:rPr>
                <w:noProof/>
                <w:webHidden/>
              </w:rPr>
              <w:instrText xml:space="preserve"> PAGEREF _Toc106192747 \h </w:instrText>
            </w:r>
            <w:r>
              <w:rPr>
                <w:noProof/>
                <w:webHidden/>
              </w:rPr>
            </w:r>
            <w:r>
              <w:rPr>
                <w:noProof/>
                <w:webHidden/>
              </w:rPr>
              <w:fldChar w:fldCharType="separate"/>
            </w:r>
            <w:r w:rsidR="006F0DC0">
              <w:rPr>
                <w:noProof/>
                <w:webHidden/>
              </w:rPr>
              <w:t>12</w:t>
            </w:r>
            <w:r>
              <w:rPr>
                <w:noProof/>
                <w:webHidden/>
              </w:rPr>
              <w:fldChar w:fldCharType="end"/>
            </w:r>
          </w:hyperlink>
        </w:p>
        <w:p w14:paraId="27611AD4" w14:textId="77777777" w:rsidR="00A75C80" w:rsidRDefault="00A75C80" w:rsidP="00A75C80">
          <w:pPr>
            <w:pStyle w:val="Sumrio2"/>
            <w:tabs>
              <w:tab w:val="left" w:pos="880"/>
              <w:tab w:val="right" w:leader="dot" w:pos="9344"/>
            </w:tabs>
            <w:spacing w:before="0" w:after="0"/>
            <w:rPr>
              <w:rFonts w:asciiTheme="minorHAnsi" w:eastAsiaTheme="minorEastAsia" w:hAnsiTheme="minorHAnsi" w:cstheme="minorBidi"/>
              <w:i w:val="0"/>
              <w:noProof/>
              <w:lang w:eastAsia="pt-BR"/>
            </w:rPr>
          </w:pPr>
          <w:hyperlink w:anchor="_Toc106192748" w:history="1">
            <w:r w:rsidRPr="007F1736">
              <w:rPr>
                <w:rStyle w:val="Hyperlink"/>
                <w:noProof/>
              </w:rPr>
              <w:t>3.6.</w:t>
            </w:r>
            <w:r>
              <w:rPr>
                <w:rFonts w:asciiTheme="minorHAnsi" w:eastAsiaTheme="minorEastAsia" w:hAnsiTheme="minorHAnsi" w:cstheme="minorBidi"/>
                <w:i w:val="0"/>
                <w:noProof/>
                <w:lang w:eastAsia="pt-BR"/>
              </w:rPr>
              <w:tab/>
            </w:r>
            <w:r w:rsidRPr="007F1736">
              <w:rPr>
                <w:rStyle w:val="Hyperlink"/>
                <w:noProof/>
              </w:rPr>
              <w:t>Função metrológica</w:t>
            </w:r>
            <w:r>
              <w:rPr>
                <w:noProof/>
                <w:webHidden/>
              </w:rPr>
              <w:tab/>
            </w:r>
            <w:r>
              <w:rPr>
                <w:noProof/>
                <w:webHidden/>
              </w:rPr>
              <w:fldChar w:fldCharType="begin"/>
            </w:r>
            <w:r>
              <w:rPr>
                <w:noProof/>
                <w:webHidden/>
              </w:rPr>
              <w:instrText xml:space="preserve"> PAGEREF _Toc106192748 \h </w:instrText>
            </w:r>
            <w:r>
              <w:rPr>
                <w:noProof/>
                <w:webHidden/>
              </w:rPr>
            </w:r>
            <w:r>
              <w:rPr>
                <w:noProof/>
                <w:webHidden/>
              </w:rPr>
              <w:fldChar w:fldCharType="separate"/>
            </w:r>
            <w:r w:rsidR="006F0DC0">
              <w:rPr>
                <w:noProof/>
                <w:webHidden/>
              </w:rPr>
              <w:t>16</w:t>
            </w:r>
            <w:r>
              <w:rPr>
                <w:noProof/>
                <w:webHidden/>
              </w:rPr>
              <w:fldChar w:fldCharType="end"/>
            </w:r>
          </w:hyperlink>
        </w:p>
        <w:p w14:paraId="534F0265" w14:textId="77777777" w:rsidR="00A75C80" w:rsidRDefault="00A75C80" w:rsidP="00A75C80">
          <w:pPr>
            <w:pStyle w:val="Sumrio1"/>
            <w:tabs>
              <w:tab w:val="left" w:pos="660"/>
              <w:tab w:val="right" w:leader="dot" w:pos="9344"/>
            </w:tabs>
            <w:spacing w:before="0" w:after="0"/>
            <w:rPr>
              <w:rFonts w:asciiTheme="minorHAnsi" w:eastAsiaTheme="minorEastAsia" w:hAnsiTheme="minorHAnsi" w:cstheme="minorBidi"/>
              <w:b w:val="0"/>
              <w:noProof/>
              <w:lang w:eastAsia="pt-BR"/>
            </w:rPr>
          </w:pPr>
          <w:hyperlink w:anchor="_Toc106192749" w:history="1">
            <w:r w:rsidRPr="007F1736">
              <w:rPr>
                <w:rStyle w:val="Hyperlink"/>
                <w:noProof/>
                <w:spacing w:val="40"/>
                <w14:numSpacing w14:val="proportional"/>
              </w:rPr>
              <w:t>4.</w:t>
            </w:r>
            <w:r>
              <w:rPr>
                <w:rFonts w:asciiTheme="minorHAnsi" w:eastAsiaTheme="minorEastAsia" w:hAnsiTheme="minorHAnsi" w:cstheme="minorBidi"/>
                <w:b w:val="0"/>
                <w:noProof/>
                <w:lang w:eastAsia="pt-BR"/>
              </w:rPr>
              <w:tab/>
            </w:r>
            <w:r w:rsidRPr="007F1736">
              <w:rPr>
                <w:rStyle w:val="Hyperlink"/>
                <w:noProof/>
              </w:rPr>
              <w:t>Requisitos gerais</w:t>
            </w:r>
            <w:r>
              <w:rPr>
                <w:noProof/>
                <w:webHidden/>
              </w:rPr>
              <w:tab/>
            </w:r>
            <w:r>
              <w:rPr>
                <w:noProof/>
                <w:webHidden/>
              </w:rPr>
              <w:fldChar w:fldCharType="begin"/>
            </w:r>
            <w:r>
              <w:rPr>
                <w:noProof/>
                <w:webHidden/>
              </w:rPr>
              <w:instrText xml:space="preserve"> PAGEREF _Toc106192749 \h </w:instrText>
            </w:r>
            <w:r>
              <w:rPr>
                <w:noProof/>
                <w:webHidden/>
              </w:rPr>
            </w:r>
            <w:r>
              <w:rPr>
                <w:noProof/>
                <w:webHidden/>
              </w:rPr>
              <w:fldChar w:fldCharType="separate"/>
            </w:r>
            <w:r w:rsidR="006F0DC0">
              <w:rPr>
                <w:noProof/>
                <w:webHidden/>
              </w:rPr>
              <w:t>16</w:t>
            </w:r>
            <w:r>
              <w:rPr>
                <w:noProof/>
                <w:webHidden/>
              </w:rPr>
              <w:fldChar w:fldCharType="end"/>
            </w:r>
          </w:hyperlink>
        </w:p>
        <w:p w14:paraId="191BAC31" w14:textId="77777777" w:rsidR="00A75C80" w:rsidRDefault="00A75C80" w:rsidP="00A75C80">
          <w:pPr>
            <w:pStyle w:val="Sumrio1"/>
            <w:tabs>
              <w:tab w:val="left" w:pos="660"/>
              <w:tab w:val="right" w:leader="dot" w:pos="9344"/>
            </w:tabs>
            <w:spacing w:before="0" w:after="0"/>
            <w:rPr>
              <w:rFonts w:asciiTheme="minorHAnsi" w:eastAsiaTheme="minorEastAsia" w:hAnsiTheme="minorHAnsi" w:cstheme="minorBidi"/>
              <w:b w:val="0"/>
              <w:noProof/>
              <w:lang w:eastAsia="pt-BR"/>
            </w:rPr>
          </w:pPr>
          <w:hyperlink w:anchor="_Toc106192750" w:history="1">
            <w:r w:rsidRPr="007F1736">
              <w:rPr>
                <w:rStyle w:val="Hyperlink"/>
                <w:noProof/>
                <w:spacing w:val="40"/>
                <w14:numSpacing w14:val="proportional"/>
              </w:rPr>
              <w:t>5.</w:t>
            </w:r>
            <w:r>
              <w:rPr>
                <w:rFonts w:asciiTheme="minorHAnsi" w:eastAsiaTheme="minorEastAsia" w:hAnsiTheme="minorHAnsi" w:cstheme="minorBidi"/>
                <w:b w:val="0"/>
                <w:noProof/>
                <w:lang w:eastAsia="pt-BR"/>
              </w:rPr>
              <w:tab/>
            </w:r>
            <w:r w:rsidRPr="007F1736">
              <w:rPr>
                <w:rStyle w:val="Hyperlink"/>
                <w:noProof/>
              </w:rPr>
              <w:t>Responsabilidade da direção</w:t>
            </w:r>
            <w:r>
              <w:rPr>
                <w:noProof/>
                <w:webHidden/>
              </w:rPr>
              <w:tab/>
            </w:r>
            <w:r>
              <w:rPr>
                <w:noProof/>
                <w:webHidden/>
              </w:rPr>
              <w:fldChar w:fldCharType="begin"/>
            </w:r>
            <w:r>
              <w:rPr>
                <w:noProof/>
                <w:webHidden/>
              </w:rPr>
              <w:instrText xml:space="preserve"> PAGEREF _Toc106192750 \h </w:instrText>
            </w:r>
            <w:r>
              <w:rPr>
                <w:noProof/>
                <w:webHidden/>
              </w:rPr>
            </w:r>
            <w:r>
              <w:rPr>
                <w:noProof/>
                <w:webHidden/>
              </w:rPr>
              <w:fldChar w:fldCharType="separate"/>
            </w:r>
            <w:r w:rsidR="006F0DC0">
              <w:rPr>
                <w:noProof/>
                <w:webHidden/>
              </w:rPr>
              <w:t>17</w:t>
            </w:r>
            <w:r>
              <w:rPr>
                <w:noProof/>
                <w:webHidden/>
              </w:rPr>
              <w:fldChar w:fldCharType="end"/>
            </w:r>
          </w:hyperlink>
        </w:p>
        <w:p w14:paraId="55A9A2ED" w14:textId="77777777" w:rsidR="00A75C80" w:rsidRDefault="00A75C80" w:rsidP="00A75C80">
          <w:pPr>
            <w:pStyle w:val="Sumrio2"/>
            <w:tabs>
              <w:tab w:val="left" w:pos="880"/>
              <w:tab w:val="right" w:leader="dot" w:pos="9344"/>
            </w:tabs>
            <w:spacing w:before="0" w:after="0"/>
            <w:rPr>
              <w:rFonts w:asciiTheme="minorHAnsi" w:eastAsiaTheme="minorEastAsia" w:hAnsiTheme="minorHAnsi" w:cstheme="minorBidi"/>
              <w:i w:val="0"/>
              <w:noProof/>
              <w:lang w:eastAsia="pt-BR"/>
            </w:rPr>
          </w:pPr>
          <w:hyperlink w:anchor="_Toc106192753" w:history="1">
            <w:r w:rsidRPr="007F1736">
              <w:rPr>
                <w:rStyle w:val="Hyperlink"/>
                <w:noProof/>
              </w:rPr>
              <w:t>5.1.</w:t>
            </w:r>
            <w:r>
              <w:rPr>
                <w:rFonts w:asciiTheme="minorHAnsi" w:eastAsiaTheme="minorEastAsia" w:hAnsiTheme="minorHAnsi" w:cstheme="minorBidi"/>
                <w:i w:val="0"/>
                <w:noProof/>
                <w:lang w:eastAsia="pt-BR"/>
              </w:rPr>
              <w:tab/>
            </w:r>
            <w:r w:rsidRPr="007F1736">
              <w:rPr>
                <w:rStyle w:val="Hyperlink"/>
                <w:noProof/>
              </w:rPr>
              <w:t>Função metrológica</w:t>
            </w:r>
            <w:r>
              <w:rPr>
                <w:noProof/>
                <w:webHidden/>
              </w:rPr>
              <w:tab/>
            </w:r>
            <w:r>
              <w:rPr>
                <w:noProof/>
                <w:webHidden/>
              </w:rPr>
              <w:fldChar w:fldCharType="begin"/>
            </w:r>
            <w:r>
              <w:rPr>
                <w:noProof/>
                <w:webHidden/>
              </w:rPr>
              <w:instrText xml:space="preserve"> PAGEREF _Toc106192753 \h </w:instrText>
            </w:r>
            <w:r>
              <w:rPr>
                <w:noProof/>
                <w:webHidden/>
              </w:rPr>
            </w:r>
            <w:r>
              <w:rPr>
                <w:noProof/>
                <w:webHidden/>
              </w:rPr>
              <w:fldChar w:fldCharType="separate"/>
            </w:r>
            <w:r w:rsidR="006F0DC0">
              <w:rPr>
                <w:noProof/>
                <w:webHidden/>
              </w:rPr>
              <w:t>17</w:t>
            </w:r>
            <w:r>
              <w:rPr>
                <w:noProof/>
                <w:webHidden/>
              </w:rPr>
              <w:fldChar w:fldCharType="end"/>
            </w:r>
          </w:hyperlink>
        </w:p>
        <w:p w14:paraId="67DC30BE" w14:textId="77777777" w:rsidR="00A75C80" w:rsidRDefault="00A75C80" w:rsidP="00A75C80">
          <w:pPr>
            <w:pStyle w:val="Sumrio2"/>
            <w:tabs>
              <w:tab w:val="left" w:pos="880"/>
              <w:tab w:val="right" w:leader="dot" w:pos="9344"/>
            </w:tabs>
            <w:spacing w:before="0" w:after="0"/>
            <w:rPr>
              <w:rFonts w:asciiTheme="minorHAnsi" w:eastAsiaTheme="minorEastAsia" w:hAnsiTheme="minorHAnsi" w:cstheme="minorBidi"/>
              <w:i w:val="0"/>
              <w:noProof/>
              <w:lang w:eastAsia="pt-BR"/>
            </w:rPr>
          </w:pPr>
          <w:hyperlink w:anchor="_Toc106192754" w:history="1">
            <w:r w:rsidRPr="007F1736">
              <w:rPr>
                <w:rStyle w:val="Hyperlink"/>
                <w:noProof/>
              </w:rPr>
              <w:t>5.2.</w:t>
            </w:r>
            <w:r>
              <w:rPr>
                <w:rFonts w:asciiTheme="minorHAnsi" w:eastAsiaTheme="minorEastAsia" w:hAnsiTheme="minorHAnsi" w:cstheme="minorBidi"/>
                <w:i w:val="0"/>
                <w:noProof/>
                <w:lang w:eastAsia="pt-BR"/>
              </w:rPr>
              <w:tab/>
            </w:r>
            <w:r w:rsidRPr="007F1736">
              <w:rPr>
                <w:rStyle w:val="Hyperlink"/>
                <w:noProof/>
              </w:rPr>
              <w:t>Foco no cliente</w:t>
            </w:r>
            <w:r>
              <w:rPr>
                <w:noProof/>
                <w:webHidden/>
              </w:rPr>
              <w:tab/>
            </w:r>
            <w:r>
              <w:rPr>
                <w:noProof/>
                <w:webHidden/>
              </w:rPr>
              <w:fldChar w:fldCharType="begin"/>
            </w:r>
            <w:r>
              <w:rPr>
                <w:noProof/>
                <w:webHidden/>
              </w:rPr>
              <w:instrText xml:space="preserve"> PAGEREF _Toc106192754 \h </w:instrText>
            </w:r>
            <w:r>
              <w:rPr>
                <w:noProof/>
                <w:webHidden/>
              </w:rPr>
            </w:r>
            <w:r>
              <w:rPr>
                <w:noProof/>
                <w:webHidden/>
              </w:rPr>
              <w:fldChar w:fldCharType="separate"/>
            </w:r>
            <w:r w:rsidR="006F0DC0">
              <w:rPr>
                <w:noProof/>
                <w:webHidden/>
              </w:rPr>
              <w:t>18</w:t>
            </w:r>
            <w:r>
              <w:rPr>
                <w:noProof/>
                <w:webHidden/>
              </w:rPr>
              <w:fldChar w:fldCharType="end"/>
            </w:r>
          </w:hyperlink>
        </w:p>
        <w:p w14:paraId="0546D047" w14:textId="77777777" w:rsidR="00A75C80" w:rsidRDefault="00A75C80" w:rsidP="00A75C80">
          <w:pPr>
            <w:pStyle w:val="Sumrio2"/>
            <w:tabs>
              <w:tab w:val="left" w:pos="880"/>
              <w:tab w:val="right" w:leader="dot" w:pos="9344"/>
            </w:tabs>
            <w:spacing w:before="0" w:after="0"/>
            <w:rPr>
              <w:rFonts w:asciiTheme="minorHAnsi" w:eastAsiaTheme="minorEastAsia" w:hAnsiTheme="minorHAnsi" w:cstheme="minorBidi"/>
              <w:i w:val="0"/>
              <w:noProof/>
              <w:lang w:eastAsia="pt-BR"/>
            </w:rPr>
          </w:pPr>
          <w:hyperlink w:anchor="_Toc106192755" w:history="1">
            <w:r w:rsidRPr="007F1736">
              <w:rPr>
                <w:rStyle w:val="Hyperlink"/>
                <w:noProof/>
              </w:rPr>
              <w:t>5.3.</w:t>
            </w:r>
            <w:r>
              <w:rPr>
                <w:rFonts w:asciiTheme="minorHAnsi" w:eastAsiaTheme="minorEastAsia" w:hAnsiTheme="minorHAnsi" w:cstheme="minorBidi"/>
                <w:i w:val="0"/>
                <w:noProof/>
                <w:lang w:eastAsia="pt-BR"/>
              </w:rPr>
              <w:tab/>
            </w:r>
            <w:r w:rsidRPr="007F1736">
              <w:rPr>
                <w:rStyle w:val="Hyperlink"/>
                <w:noProof/>
              </w:rPr>
              <w:t>Objetivos da qualidade</w:t>
            </w:r>
            <w:r>
              <w:rPr>
                <w:noProof/>
                <w:webHidden/>
              </w:rPr>
              <w:tab/>
            </w:r>
            <w:r>
              <w:rPr>
                <w:noProof/>
                <w:webHidden/>
              </w:rPr>
              <w:fldChar w:fldCharType="begin"/>
            </w:r>
            <w:r>
              <w:rPr>
                <w:noProof/>
                <w:webHidden/>
              </w:rPr>
              <w:instrText xml:space="preserve"> PAGEREF _Toc106192755 \h </w:instrText>
            </w:r>
            <w:r>
              <w:rPr>
                <w:noProof/>
                <w:webHidden/>
              </w:rPr>
            </w:r>
            <w:r>
              <w:rPr>
                <w:noProof/>
                <w:webHidden/>
              </w:rPr>
              <w:fldChar w:fldCharType="separate"/>
            </w:r>
            <w:r w:rsidR="006F0DC0">
              <w:rPr>
                <w:noProof/>
                <w:webHidden/>
              </w:rPr>
              <w:t>18</w:t>
            </w:r>
            <w:r>
              <w:rPr>
                <w:noProof/>
                <w:webHidden/>
              </w:rPr>
              <w:fldChar w:fldCharType="end"/>
            </w:r>
          </w:hyperlink>
        </w:p>
        <w:p w14:paraId="08B0F2D0" w14:textId="77777777" w:rsidR="00A75C80" w:rsidRDefault="00A75C80" w:rsidP="00A75C80">
          <w:pPr>
            <w:pStyle w:val="Sumrio2"/>
            <w:tabs>
              <w:tab w:val="left" w:pos="880"/>
              <w:tab w:val="right" w:leader="dot" w:pos="9344"/>
            </w:tabs>
            <w:spacing w:before="0" w:after="0"/>
            <w:rPr>
              <w:rFonts w:asciiTheme="minorHAnsi" w:eastAsiaTheme="minorEastAsia" w:hAnsiTheme="minorHAnsi" w:cstheme="minorBidi"/>
              <w:i w:val="0"/>
              <w:noProof/>
              <w:lang w:eastAsia="pt-BR"/>
            </w:rPr>
          </w:pPr>
          <w:hyperlink w:anchor="_Toc106192756" w:history="1">
            <w:r w:rsidRPr="007F1736">
              <w:rPr>
                <w:rStyle w:val="Hyperlink"/>
                <w:noProof/>
              </w:rPr>
              <w:t>5.4.</w:t>
            </w:r>
            <w:r>
              <w:rPr>
                <w:rFonts w:asciiTheme="minorHAnsi" w:eastAsiaTheme="minorEastAsia" w:hAnsiTheme="minorHAnsi" w:cstheme="minorBidi"/>
                <w:i w:val="0"/>
                <w:noProof/>
                <w:lang w:eastAsia="pt-BR"/>
              </w:rPr>
              <w:tab/>
            </w:r>
            <w:r w:rsidRPr="007F1736">
              <w:rPr>
                <w:rStyle w:val="Hyperlink"/>
                <w:noProof/>
              </w:rPr>
              <w:t>Análise crítica pela direção</w:t>
            </w:r>
            <w:r>
              <w:rPr>
                <w:noProof/>
                <w:webHidden/>
              </w:rPr>
              <w:tab/>
            </w:r>
            <w:r>
              <w:rPr>
                <w:noProof/>
                <w:webHidden/>
              </w:rPr>
              <w:fldChar w:fldCharType="begin"/>
            </w:r>
            <w:r>
              <w:rPr>
                <w:noProof/>
                <w:webHidden/>
              </w:rPr>
              <w:instrText xml:space="preserve"> PAGEREF _Toc106192756 \h </w:instrText>
            </w:r>
            <w:r>
              <w:rPr>
                <w:noProof/>
                <w:webHidden/>
              </w:rPr>
            </w:r>
            <w:r>
              <w:rPr>
                <w:noProof/>
                <w:webHidden/>
              </w:rPr>
              <w:fldChar w:fldCharType="separate"/>
            </w:r>
            <w:r w:rsidR="006F0DC0">
              <w:rPr>
                <w:noProof/>
                <w:webHidden/>
              </w:rPr>
              <w:t>19</w:t>
            </w:r>
            <w:r>
              <w:rPr>
                <w:noProof/>
                <w:webHidden/>
              </w:rPr>
              <w:fldChar w:fldCharType="end"/>
            </w:r>
          </w:hyperlink>
        </w:p>
        <w:p w14:paraId="075FBFD3" w14:textId="77777777" w:rsidR="00A75C80" w:rsidRDefault="00A75C80" w:rsidP="00A75C80">
          <w:pPr>
            <w:pStyle w:val="Sumrio1"/>
            <w:tabs>
              <w:tab w:val="right" w:leader="dot" w:pos="9344"/>
            </w:tabs>
            <w:spacing w:before="0" w:after="0"/>
            <w:rPr>
              <w:rFonts w:asciiTheme="minorHAnsi" w:eastAsiaTheme="minorEastAsia" w:hAnsiTheme="minorHAnsi" w:cstheme="minorBidi"/>
              <w:b w:val="0"/>
              <w:noProof/>
              <w:lang w:eastAsia="pt-BR"/>
            </w:rPr>
          </w:pPr>
          <w:hyperlink w:anchor="_Toc106192757" w:history="1">
            <w:r w:rsidRPr="007F1736">
              <w:rPr>
                <w:rStyle w:val="Hyperlink"/>
                <w:noProof/>
              </w:rPr>
              <w:t>Referências Bibliográficas e Normativas</w:t>
            </w:r>
            <w:r>
              <w:rPr>
                <w:noProof/>
                <w:webHidden/>
              </w:rPr>
              <w:tab/>
            </w:r>
            <w:r>
              <w:rPr>
                <w:noProof/>
                <w:webHidden/>
              </w:rPr>
              <w:fldChar w:fldCharType="begin"/>
            </w:r>
            <w:r>
              <w:rPr>
                <w:noProof/>
                <w:webHidden/>
              </w:rPr>
              <w:instrText xml:space="preserve"> PAGEREF _Toc106192757 \h </w:instrText>
            </w:r>
            <w:r>
              <w:rPr>
                <w:noProof/>
                <w:webHidden/>
              </w:rPr>
            </w:r>
            <w:r>
              <w:rPr>
                <w:noProof/>
                <w:webHidden/>
              </w:rPr>
              <w:fldChar w:fldCharType="separate"/>
            </w:r>
            <w:r w:rsidR="006F0DC0">
              <w:rPr>
                <w:noProof/>
                <w:webHidden/>
              </w:rPr>
              <w:t>21</w:t>
            </w:r>
            <w:r>
              <w:rPr>
                <w:noProof/>
                <w:webHidden/>
              </w:rPr>
              <w:fldChar w:fldCharType="end"/>
            </w:r>
          </w:hyperlink>
        </w:p>
        <w:p w14:paraId="4A2D2450" w14:textId="70074A90" w:rsidR="00597F8C" w:rsidRPr="00597F8C" w:rsidRDefault="00753FD4" w:rsidP="000E67DE">
          <w:r>
            <w:rPr>
              <w:bCs/>
            </w:rPr>
            <w:fldChar w:fldCharType="end"/>
          </w:r>
        </w:p>
      </w:sdtContent>
    </w:sdt>
    <w:p w14:paraId="3B414FCA" w14:textId="77777777" w:rsidR="008B6393" w:rsidRPr="00597F8C" w:rsidRDefault="008B6393" w:rsidP="000E67DE">
      <w:pPr>
        <w:suppressAutoHyphens/>
        <w:contextualSpacing/>
        <w:jc w:val="both"/>
        <w:rPr>
          <w:rFonts w:eastAsia="Times New Roman"/>
          <w:color w:val="000000"/>
          <w:lang w:eastAsia="pt-BR"/>
        </w:rPr>
      </w:pPr>
    </w:p>
    <w:p w14:paraId="539ED0A6" w14:textId="77777777" w:rsidR="008B6393" w:rsidRPr="00597F8C" w:rsidRDefault="008B6393" w:rsidP="000E67DE">
      <w:pPr>
        <w:suppressAutoHyphens/>
        <w:contextualSpacing/>
        <w:jc w:val="both"/>
        <w:rPr>
          <w:rFonts w:eastAsia="Times New Roman"/>
          <w:color w:val="000000"/>
          <w:lang w:eastAsia="pt-BR"/>
        </w:rPr>
      </w:pPr>
    </w:p>
    <w:p w14:paraId="0EB74919" w14:textId="77777777" w:rsidR="008B6393" w:rsidRPr="00597F8C" w:rsidRDefault="008B6393" w:rsidP="000E67DE">
      <w:pPr>
        <w:suppressAutoHyphens/>
        <w:contextualSpacing/>
        <w:jc w:val="both"/>
        <w:rPr>
          <w:rFonts w:eastAsia="Times New Roman"/>
          <w:color w:val="000000"/>
          <w:lang w:eastAsia="pt-BR"/>
        </w:rPr>
      </w:pPr>
    </w:p>
    <w:p w14:paraId="287C00ED" w14:textId="77777777" w:rsidR="008B6393" w:rsidRDefault="008B6393" w:rsidP="000E67DE">
      <w:pPr>
        <w:suppressAutoHyphens/>
        <w:contextualSpacing/>
        <w:jc w:val="both"/>
        <w:rPr>
          <w:rFonts w:eastAsia="Times New Roman"/>
          <w:color w:val="000000"/>
          <w:lang w:eastAsia="pt-BR"/>
        </w:rPr>
      </w:pPr>
    </w:p>
    <w:p w14:paraId="590BA725" w14:textId="77777777" w:rsidR="00753FD4" w:rsidRDefault="00753FD4" w:rsidP="000E67DE">
      <w:pPr>
        <w:suppressAutoHyphens/>
        <w:contextualSpacing/>
        <w:jc w:val="both"/>
        <w:rPr>
          <w:rFonts w:eastAsia="Times New Roman"/>
          <w:color w:val="000000"/>
          <w:lang w:eastAsia="pt-BR"/>
        </w:rPr>
      </w:pPr>
    </w:p>
    <w:p w14:paraId="79F74ED7" w14:textId="77777777" w:rsidR="00753FD4" w:rsidRDefault="00753FD4" w:rsidP="000E67DE">
      <w:pPr>
        <w:suppressAutoHyphens/>
        <w:contextualSpacing/>
        <w:jc w:val="both"/>
        <w:rPr>
          <w:rFonts w:eastAsia="Times New Roman"/>
          <w:color w:val="000000"/>
          <w:lang w:eastAsia="pt-BR"/>
        </w:rPr>
      </w:pPr>
    </w:p>
    <w:p w14:paraId="1F98992D" w14:textId="77777777" w:rsidR="00753FD4" w:rsidRDefault="00753FD4" w:rsidP="000E67DE">
      <w:pPr>
        <w:suppressAutoHyphens/>
        <w:contextualSpacing/>
        <w:jc w:val="both"/>
        <w:rPr>
          <w:rFonts w:eastAsia="Times New Roman"/>
          <w:color w:val="000000"/>
          <w:lang w:eastAsia="pt-BR"/>
        </w:rPr>
      </w:pPr>
    </w:p>
    <w:p w14:paraId="737F960B" w14:textId="77777777" w:rsidR="00753FD4" w:rsidRDefault="00753FD4" w:rsidP="000E67DE">
      <w:pPr>
        <w:suppressAutoHyphens/>
        <w:contextualSpacing/>
        <w:jc w:val="both"/>
        <w:rPr>
          <w:rFonts w:eastAsia="Times New Roman"/>
          <w:color w:val="000000"/>
          <w:lang w:eastAsia="pt-BR"/>
        </w:rPr>
      </w:pPr>
    </w:p>
    <w:p w14:paraId="4ADA356F" w14:textId="77777777" w:rsidR="00753FD4" w:rsidRDefault="00753FD4" w:rsidP="000E67DE">
      <w:pPr>
        <w:suppressAutoHyphens/>
        <w:contextualSpacing/>
        <w:jc w:val="both"/>
        <w:rPr>
          <w:rFonts w:eastAsia="Times New Roman"/>
          <w:color w:val="000000"/>
          <w:lang w:eastAsia="pt-BR"/>
        </w:rPr>
      </w:pPr>
    </w:p>
    <w:p w14:paraId="7F4EC635" w14:textId="77777777" w:rsidR="00A75C80" w:rsidRDefault="00A75C80" w:rsidP="000E67DE">
      <w:pPr>
        <w:suppressAutoHyphens/>
        <w:contextualSpacing/>
        <w:jc w:val="both"/>
        <w:rPr>
          <w:rFonts w:eastAsia="Times New Roman"/>
          <w:color w:val="000000"/>
          <w:lang w:eastAsia="pt-BR"/>
        </w:rPr>
      </w:pPr>
    </w:p>
    <w:p w14:paraId="3040BC1E" w14:textId="77777777" w:rsidR="00753FD4" w:rsidRPr="00597F8C" w:rsidRDefault="00753FD4" w:rsidP="000E67DE">
      <w:pPr>
        <w:suppressAutoHyphens/>
        <w:contextualSpacing/>
        <w:jc w:val="both"/>
        <w:rPr>
          <w:rFonts w:eastAsia="Times New Roman"/>
          <w:color w:val="000000"/>
          <w:lang w:eastAsia="pt-BR"/>
        </w:rPr>
      </w:pPr>
    </w:p>
    <w:p w14:paraId="27B51119" w14:textId="685DBA9B" w:rsidR="00CF42D6" w:rsidRPr="00CD422A" w:rsidRDefault="00CF42D6" w:rsidP="00CD422A"/>
    <w:p w14:paraId="165E7C42" w14:textId="2C502976" w:rsidR="00BB4A51" w:rsidRPr="00CD422A" w:rsidRDefault="00BB4A51" w:rsidP="00CD422A">
      <w:pPr>
        <w:jc w:val="center"/>
      </w:pPr>
      <w:r w:rsidRPr="00CD422A">
        <w:rPr>
          <w:b/>
          <w:color w:val="0070C0"/>
          <w:sz w:val="32"/>
          <w:szCs w:val="32"/>
        </w:rPr>
        <w:t>Apresentação</w:t>
      </w:r>
    </w:p>
    <w:p w14:paraId="013CC3A9" w14:textId="2E304CBB" w:rsidR="006751A2" w:rsidRPr="00CD422A" w:rsidRDefault="006751A2" w:rsidP="00FF0AFD">
      <w:pPr>
        <w:spacing w:before="600"/>
        <w:jc w:val="both"/>
      </w:pPr>
      <w:r w:rsidRPr="00CD422A">
        <w:t>Olá! Seja muito bem-vindo ao curso sobre a norma ABNT NBR ISO 10012:2004!</w:t>
      </w:r>
    </w:p>
    <w:p w14:paraId="0B1D6B93" w14:textId="0FC83DAB" w:rsidR="000C0BB0" w:rsidRPr="00CD422A" w:rsidRDefault="00490057" w:rsidP="00CD422A">
      <w:pPr>
        <w:jc w:val="both"/>
      </w:pPr>
      <w:r w:rsidRPr="00CD422A">
        <w:t>A ABNT NBR ISO 10012</w:t>
      </w:r>
      <w:r w:rsidR="00245D2C" w:rsidRPr="00CD422A">
        <w:t>:2004</w:t>
      </w:r>
      <w:r w:rsidRPr="00CD422A">
        <w:t xml:space="preserve"> </w:t>
      </w:r>
      <w:r w:rsidR="000D30A8" w:rsidRPr="00CD422A">
        <w:t xml:space="preserve">é uma </w:t>
      </w:r>
      <w:r w:rsidR="005877D3" w:rsidRPr="00CD422A">
        <w:t>N</w:t>
      </w:r>
      <w:r w:rsidR="000D30A8" w:rsidRPr="00CD422A">
        <w:t xml:space="preserve">orma que apresenta aspectos orientativos visando um bom sistema de gestão de medição. </w:t>
      </w:r>
      <w:r w:rsidR="006751A2" w:rsidRPr="00CD422A">
        <w:t>Ela f</w:t>
      </w:r>
      <w:r w:rsidRPr="00CD422A">
        <w:t xml:space="preserve">oi elaborada no Comitê Brasileiro da Qualidade (ABNT/CB–25), pela Comissão de Estudo de Tecnologia de Suporte (CE–25:000.03). </w:t>
      </w:r>
    </w:p>
    <w:p w14:paraId="3518CCCE" w14:textId="77777777" w:rsidR="00D137C8" w:rsidRPr="00CD422A" w:rsidRDefault="00D137C8" w:rsidP="00CD422A">
      <w:pPr>
        <w:jc w:val="both"/>
      </w:pPr>
      <w:r w:rsidRPr="00CD422A">
        <w:t xml:space="preserve">Durante as aulas, apresentaremos os conceitos fundamentais que envolvem o sistema de gestão de medição e auxiliam na melhoria contínua das atividades de medição e a qualidade de produtos. </w:t>
      </w:r>
    </w:p>
    <w:p w14:paraId="7020B8AB" w14:textId="28D0CF3D" w:rsidR="000E67DE" w:rsidRPr="00CD422A" w:rsidRDefault="00D137C8" w:rsidP="00CD422A">
      <w:pPr>
        <w:jc w:val="both"/>
      </w:pPr>
      <w:r w:rsidRPr="00CD422A">
        <w:t>Na aula de hoje, falaremos sobre os objetivos, o campo de aplicação da norma, apresentaremos alguns termos e definições importantes</w:t>
      </w:r>
      <w:r w:rsidR="000E67DE" w:rsidRPr="00CD422A">
        <w:t xml:space="preserve"> e começaremos a falar sobre seus</w:t>
      </w:r>
      <w:r w:rsidRPr="00CD422A">
        <w:t xml:space="preserve"> requisitos. </w:t>
      </w:r>
    </w:p>
    <w:p w14:paraId="07AA1286" w14:textId="7D17CBDA" w:rsidR="00D137C8" w:rsidRPr="00CD422A" w:rsidRDefault="006751A2" w:rsidP="00CD422A">
      <w:pPr>
        <w:jc w:val="both"/>
      </w:pPr>
      <w:r w:rsidRPr="00CD422A">
        <w:t xml:space="preserve">Para facilitar sua compreensão, </w:t>
      </w:r>
      <w:r w:rsidR="001F3971" w:rsidRPr="00CD422A">
        <w:t>sempre que citarmos a Norma, apresentaremos seu texto em itálico</w:t>
      </w:r>
      <w:r w:rsidRPr="00CD422A">
        <w:t xml:space="preserve"> e entre aspas</w:t>
      </w:r>
      <w:r w:rsidR="001F3971" w:rsidRPr="00CD422A">
        <w:t xml:space="preserve">. </w:t>
      </w:r>
    </w:p>
    <w:p w14:paraId="463F3F34" w14:textId="02FC18A9" w:rsidR="00245D2C" w:rsidRPr="00CD422A" w:rsidRDefault="000C0BB0" w:rsidP="00CD422A">
      <w:pPr>
        <w:jc w:val="both"/>
      </w:pPr>
      <w:r w:rsidRPr="00CD422A">
        <w:t>Então</w:t>
      </w:r>
      <w:r w:rsidR="000E67DE" w:rsidRPr="00CD422A">
        <w:t>,</w:t>
      </w:r>
      <w:r w:rsidRPr="00CD422A">
        <w:t xml:space="preserve"> vamos começar?</w:t>
      </w:r>
    </w:p>
    <w:p w14:paraId="57CC427A" w14:textId="5DD09F5A" w:rsidR="000C0BB0" w:rsidRPr="00CD422A" w:rsidRDefault="000C0BB0" w:rsidP="00CD422A">
      <w:r w:rsidRPr="00CD422A">
        <w:t>Bons estudos!</w:t>
      </w:r>
    </w:p>
    <w:p w14:paraId="0FDE4A2F" w14:textId="748B4BAA" w:rsidR="000C0BB0" w:rsidRDefault="000C0BB0" w:rsidP="000E67DE">
      <w:pPr>
        <w:jc w:val="both"/>
      </w:pPr>
    </w:p>
    <w:p w14:paraId="1EE2BB96" w14:textId="77777777" w:rsidR="00664754" w:rsidRDefault="00664754" w:rsidP="000E67DE">
      <w:pPr>
        <w:jc w:val="both"/>
      </w:pPr>
    </w:p>
    <w:p w14:paraId="277E14F7" w14:textId="77777777" w:rsidR="000C0BB0" w:rsidRDefault="000C0BB0" w:rsidP="000E67DE">
      <w:pPr>
        <w:jc w:val="both"/>
      </w:pPr>
    </w:p>
    <w:p w14:paraId="2AF71655" w14:textId="77777777" w:rsidR="000C0BB0" w:rsidRDefault="000C0BB0" w:rsidP="000E67DE">
      <w:pPr>
        <w:jc w:val="both"/>
      </w:pPr>
    </w:p>
    <w:p w14:paraId="0E4B99AC" w14:textId="7C2DE182" w:rsidR="00A212D5" w:rsidRPr="00597F8C" w:rsidRDefault="00A212D5" w:rsidP="00664754">
      <w:pPr>
        <w:pStyle w:val="Ttulo1"/>
        <w:numPr>
          <w:ilvl w:val="0"/>
          <w:numId w:val="7"/>
        </w:numPr>
        <w:tabs>
          <w:tab w:val="left" w:pos="567"/>
        </w:tabs>
        <w:spacing w:before="240"/>
        <w:ind w:left="0" w:firstLine="0"/>
        <w:rPr>
          <w:rFonts w:cs="Leelawadee UI"/>
        </w:rPr>
      </w:pPr>
      <w:bookmarkStart w:id="0" w:name="_Toc106192738"/>
      <w:r w:rsidRPr="00A212D5">
        <w:rPr>
          <w:rFonts w:cs="Leelawadee UI"/>
        </w:rPr>
        <w:lastRenderedPageBreak/>
        <w:t>ABNT NBR ISO 10012</w:t>
      </w:r>
      <w:r w:rsidR="00DF1539">
        <w:rPr>
          <w:rFonts w:cs="Leelawadee UI"/>
        </w:rPr>
        <w:t>:2004</w:t>
      </w:r>
      <w:r w:rsidRPr="00A212D5">
        <w:rPr>
          <w:rFonts w:cs="Leelawadee UI"/>
        </w:rPr>
        <w:t xml:space="preserve"> - </w:t>
      </w:r>
      <w:r w:rsidRPr="00597F8C">
        <w:rPr>
          <w:rFonts w:cs="Leelawadee UI"/>
        </w:rPr>
        <w:t>Objetivo e campo de aplicação</w:t>
      </w:r>
      <w:bookmarkEnd w:id="0"/>
    </w:p>
    <w:p w14:paraId="3E2F5CD9" w14:textId="5820DE8E" w:rsidR="00320031" w:rsidRDefault="00320031" w:rsidP="00320031">
      <w:pPr>
        <w:rPr>
          <w:rFonts w:eastAsia="Arial"/>
        </w:rPr>
      </w:pPr>
      <w:r>
        <w:t xml:space="preserve">Você sabe efetivamente o que é e para que serve a norma </w:t>
      </w:r>
      <w:r w:rsidRPr="0064299C">
        <w:rPr>
          <w:rFonts w:eastAsia="Arial"/>
        </w:rPr>
        <w:t>A Norma ABNT NBR ISO 10012</w:t>
      </w:r>
      <w:r w:rsidR="00DF1539">
        <w:rPr>
          <w:rFonts w:eastAsia="Arial"/>
        </w:rPr>
        <w:t>:2004</w:t>
      </w:r>
      <w:r>
        <w:rPr>
          <w:rFonts w:eastAsia="Arial"/>
        </w:rPr>
        <w:t>?</w:t>
      </w:r>
    </w:p>
    <w:p w14:paraId="505DEBE4" w14:textId="2D86560B" w:rsidR="00320031" w:rsidRPr="0064299C" w:rsidRDefault="007506B2" w:rsidP="00586A81">
      <w:pPr>
        <w:jc w:val="both"/>
        <w:rPr>
          <w:rFonts w:eastAsia="Arial"/>
        </w:rPr>
      </w:pPr>
      <w:r>
        <w:rPr>
          <w:noProof/>
          <w:lang w:eastAsia="pt-BR"/>
        </w:rPr>
        <w:drawing>
          <wp:anchor distT="0" distB="0" distL="114300" distR="114300" simplePos="0" relativeHeight="251700224" behindDoc="0" locked="0" layoutInCell="1" allowOverlap="1" wp14:anchorId="3F6DC6E3" wp14:editId="67279093">
            <wp:simplePos x="0" y="0"/>
            <wp:positionH relativeFrom="margin">
              <wp:posOffset>-24130</wp:posOffset>
            </wp:positionH>
            <wp:positionV relativeFrom="paragraph">
              <wp:posOffset>662305</wp:posOffset>
            </wp:positionV>
            <wp:extent cx="1604010" cy="2339340"/>
            <wp:effectExtent l="190500" t="190500" r="186690" b="19431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4010" cy="23393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F73CA">
        <w:rPr>
          <w:rFonts w:eastAsia="Arial"/>
        </w:rPr>
        <w:t>Essa n</w:t>
      </w:r>
      <w:r w:rsidR="004A6785">
        <w:rPr>
          <w:rFonts w:eastAsia="Arial"/>
        </w:rPr>
        <w:t>orma</w:t>
      </w:r>
      <w:r w:rsidR="00320031" w:rsidRPr="0064299C">
        <w:rPr>
          <w:rFonts w:eastAsia="Arial"/>
        </w:rPr>
        <w:t xml:space="preserve"> trata do sistema de gestão da medição e sua importânci</w:t>
      </w:r>
      <w:r w:rsidR="006C0577">
        <w:rPr>
          <w:rFonts w:eastAsia="Arial"/>
        </w:rPr>
        <w:t>a na qualidade final do produto.</w:t>
      </w:r>
    </w:p>
    <w:p w14:paraId="0E33281E" w14:textId="2EC3EDCB" w:rsidR="00320031" w:rsidRDefault="00320031" w:rsidP="000E67DE">
      <w:pPr>
        <w:jc w:val="both"/>
      </w:pPr>
      <w:r>
        <w:t>Mas o que isso significa efetivamente?</w:t>
      </w:r>
    </w:p>
    <w:p w14:paraId="4966A6D0" w14:textId="6735E786" w:rsidR="00FF73CA" w:rsidRDefault="006C0577" w:rsidP="00FF73CA">
      <w:pPr>
        <w:jc w:val="both"/>
        <w:rPr>
          <w:rFonts w:eastAsia="Arial"/>
        </w:rPr>
      </w:pPr>
      <w:r>
        <w:rPr>
          <w:rFonts w:eastAsia="Arial"/>
        </w:rPr>
        <w:t xml:space="preserve">Bom... </w:t>
      </w:r>
      <w:r w:rsidR="00FF73CA">
        <w:rPr>
          <w:rFonts w:eastAsia="Arial"/>
        </w:rPr>
        <w:t xml:space="preserve">A </w:t>
      </w:r>
      <w:r w:rsidR="00555059">
        <w:rPr>
          <w:rFonts w:eastAsia="Arial"/>
        </w:rPr>
        <w:t>N</w:t>
      </w:r>
      <w:r w:rsidR="004A6785" w:rsidRPr="0064299C">
        <w:rPr>
          <w:rFonts w:eastAsia="Arial"/>
        </w:rPr>
        <w:t>orma ABNT NBR ISO 10012</w:t>
      </w:r>
      <w:r w:rsidR="00DF1539">
        <w:rPr>
          <w:rFonts w:eastAsia="Arial"/>
        </w:rPr>
        <w:t>:2004</w:t>
      </w:r>
      <w:r>
        <w:rPr>
          <w:rFonts w:eastAsia="Arial"/>
        </w:rPr>
        <w:t xml:space="preserve"> traz orientações sobre </w:t>
      </w:r>
      <w:r w:rsidRPr="00167B43">
        <w:rPr>
          <w:rFonts w:eastAsia="Arial"/>
        </w:rPr>
        <w:t xml:space="preserve">os processos que a empresa </w:t>
      </w:r>
      <w:r>
        <w:rPr>
          <w:rFonts w:eastAsia="Arial"/>
        </w:rPr>
        <w:t xml:space="preserve">deve </w:t>
      </w:r>
      <w:r w:rsidRPr="00167B43">
        <w:rPr>
          <w:rFonts w:eastAsia="Arial"/>
        </w:rPr>
        <w:t>utiliza</w:t>
      </w:r>
      <w:r>
        <w:rPr>
          <w:rFonts w:eastAsia="Arial"/>
        </w:rPr>
        <w:t>r</w:t>
      </w:r>
      <w:r w:rsidRPr="00167B43">
        <w:rPr>
          <w:rFonts w:eastAsia="Arial"/>
        </w:rPr>
        <w:t xml:space="preserve"> para chegar aos resultados</w:t>
      </w:r>
      <w:r>
        <w:rPr>
          <w:rFonts w:eastAsia="Arial"/>
        </w:rPr>
        <w:t xml:space="preserve"> esperados, ela </w:t>
      </w:r>
      <w:r w:rsidR="004A6785" w:rsidRPr="00586A81">
        <w:rPr>
          <w:rFonts w:eastAsia="Arial"/>
        </w:rPr>
        <w:t xml:space="preserve">pode ser </w:t>
      </w:r>
      <w:r w:rsidR="004A6785">
        <w:rPr>
          <w:rFonts w:eastAsia="Arial"/>
        </w:rPr>
        <w:t>utilizada</w:t>
      </w:r>
      <w:r w:rsidR="004A6785" w:rsidRPr="00586A81">
        <w:rPr>
          <w:rFonts w:eastAsia="Arial"/>
        </w:rPr>
        <w:t xml:space="preserve"> por organizações que </w:t>
      </w:r>
      <w:r w:rsidR="004A6785">
        <w:rPr>
          <w:rFonts w:eastAsia="Arial"/>
        </w:rPr>
        <w:t>realizam</w:t>
      </w:r>
      <w:r w:rsidR="004A6785" w:rsidRPr="00586A81">
        <w:rPr>
          <w:rFonts w:eastAsia="Arial"/>
        </w:rPr>
        <w:t xml:space="preserve"> medições como parte</w:t>
      </w:r>
      <w:r w:rsidR="004A6785">
        <w:rPr>
          <w:rFonts w:eastAsia="Arial"/>
        </w:rPr>
        <w:t xml:space="preserve"> de um sistema de gestão global</w:t>
      </w:r>
      <w:r>
        <w:rPr>
          <w:rFonts w:eastAsia="Arial"/>
        </w:rPr>
        <w:t xml:space="preserve"> e, a</w:t>
      </w:r>
      <w:r w:rsidR="00FF73CA">
        <w:rPr>
          <w:rFonts w:eastAsia="Arial"/>
        </w:rPr>
        <w:t xml:space="preserve">pesar de não ser compulsória, é muito importante, </w:t>
      </w:r>
      <w:r>
        <w:rPr>
          <w:rFonts w:eastAsia="Arial"/>
        </w:rPr>
        <w:t>justamente por trazer</w:t>
      </w:r>
      <w:r w:rsidR="00E70B8A" w:rsidRPr="00E70B8A">
        <w:rPr>
          <w:rFonts w:eastAsia="Arial"/>
        </w:rPr>
        <w:t xml:space="preserve"> requisitos </w:t>
      </w:r>
      <w:r w:rsidR="00FF73CA">
        <w:rPr>
          <w:rFonts w:eastAsia="Arial"/>
        </w:rPr>
        <w:t>com orientações sobre a</w:t>
      </w:r>
      <w:r w:rsidR="00E70B8A" w:rsidRPr="00E70B8A">
        <w:rPr>
          <w:rFonts w:eastAsia="Arial"/>
        </w:rPr>
        <w:t xml:space="preserve"> implantação do sistema de medição da forma correta</w:t>
      </w:r>
      <w:r w:rsidR="00FF73CA">
        <w:rPr>
          <w:rFonts w:eastAsia="Arial"/>
        </w:rPr>
        <w:t>.</w:t>
      </w:r>
    </w:p>
    <w:p w14:paraId="294D05D4" w14:textId="7EB05B1E" w:rsidR="00320031" w:rsidRDefault="00167B43" w:rsidP="000E67DE">
      <w:pPr>
        <w:jc w:val="both"/>
      </w:pPr>
      <w:r>
        <w:t>Agora v</w:t>
      </w:r>
      <w:r w:rsidR="00320031">
        <w:t xml:space="preserve">eja o que consta na </w:t>
      </w:r>
      <w:r w:rsidR="00586A81">
        <w:t xml:space="preserve">introdução da </w:t>
      </w:r>
      <w:r w:rsidR="00320031">
        <w:t>norma:</w:t>
      </w:r>
    </w:p>
    <w:p w14:paraId="4F3040E7" w14:textId="63A152CD" w:rsidR="000D30A8" w:rsidRPr="00597F8C" w:rsidRDefault="00586A81" w:rsidP="00586A81">
      <w:pPr>
        <w:ind w:left="1416"/>
        <w:jc w:val="both"/>
        <w:rPr>
          <w:i/>
          <w:iCs/>
        </w:rPr>
      </w:pPr>
      <w:r>
        <w:t>“</w:t>
      </w:r>
      <w:r w:rsidR="00D7455D">
        <w:rPr>
          <w:i/>
          <w:iCs/>
        </w:rPr>
        <w:t>U</w:t>
      </w:r>
      <w:r w:rsidR="000D30A8" w:rsidRPr="00586A81">
        <w:rPr>
          <w:i/>
          <w:iCs/>
        </w:rPr>
        <w:t xml:space="preserve">m </w:t>
      </w:r>
      <w:r w:rsidR="003B5B0B" w:rsidRPr="00586A81">
        <w:rPr>
          <w:i/>
          <w:iCs/>
        </w:rPr>
        <w:t>sistema de gestão de medição eficaz assegura que</w:t>
      </w:r>
      <w:r>
        <w:rPr>
          <w:i/>
          <w:iCs/>
        </w:rPr>
        <w:t xml:space="preserve"> </w:t>
      </w:r>
      <w:r w:rsidR="003B5B0B" w:rsidRPr="00597F8C">
        <w:rPr>
          <w:i/>
          <w:iCs/>
        </w:rPr>
        <w:t xml:space="preserve">o equipamento de medição e os processos de medição são adequados para seu uso pretendido e é importante para atingir os objetivos da qualidade do produto e gerenciar o risco de resultado de medição incorreta. O objetivo de um sistema de gestão de medição é gerenciar o risco de que o equipamento de medição e os processos de medição possam produzir resultados incorretos afetando a qualidade dos produtos de uma organização. Os métodos usados para o sistema de gestão de medição variam da verificação básica do equipamento à aplicação de técnicas estatísticas no controle do processo de </w:t>
      </w:r>
      <w:proofErr w:type="gramStart"/>
      <w:r w:rsidR="003B5B0B" w:rsidRPr="00597F8C">
        <w:rPr>
          <w:i/>
          <w:iCs/>
        </w:rPr>
        <w:t>medição.</w:t>
      </w:r>
      <w:r w:rsidR="000D30A8" w:rsidRPr="00597F8C">
        <w:rPr>
          <w:i/>
          <w:iCs/>
        </w:rPr>
        <w:t>”</w:t>
      </w:r>
      <w:proofErr w:type="gramEnd"/>
    </w:p>
    <w:p w14:paraId="303559BC" w14:textId="2EBE2AD0" w:rsidR="003B5B0B" w:rsidRPr="00597F8C" w:rsidRDefault="004E450C" w:rsidP="00586A81">
      <w:pPr>
        <w:ind w:left="1416"/>
        <w:jc w:val="both"/>
        <w:rPr>
          <w:i/>
          <w:iCs/>
        </w:rPr>
      </w:pPr>
      <w:r>
        <w:rPr>
          <w:i/>
          <w:iCs/>
        </w:rPr>
        <w:t>“</w:t>
      </w:r>
      <w:r w:rsidR="003B5B0B" w:rsidRPr="00597F8C">
        <w:rPr>
          <w:i/>
          <w:iCs/>
        </w:rPr>
        <w:t xml:space="preserve">Nesta </w:t>
      </w:r>
      <w:r w:rsidR="005877D3" w:rsidRPr="00597F8C">
        <w:rPr>
          <w:i/>
          <w:iCs/>
        </w:rPr>
        <w:t>N</w:t>
      </w:r>
      <w:r w:rsidR="003B5B0B" w:rsidRPr="00597F8C">
        <w:rPr>
          <w:i/>
          <w:iCs/>
        </w:rPr>
        <w:t>orma, o termo “processo de medição” aplica-se às atividades físicas de medição (por exemplo, em projeto, teste, produção, inspeção).</w:t>
      </w:r>
    </w:p>
    <w:p w14:paraId="314CF09D" w14:textId="77777777" w:rsidR="004E450C" w:rsidRPr="004E450C" w:rsidRDefault="003B5B0B" w:rsidP="004E450C">
      <w:pPr>
        <w:ind w:left="1416"/>
        <w:rPr>
          <w:rFonts w:eastAsia="Times New Roman"/>
          <w:i/>
          <w:iCs/>
          <w:lang w:eastAsia="zh-CN"/>
        </w:rPr>
      </w:pPr>
      <w:r w:rsidRPr="004E450C">
        <w:rPr>
          <w:i/>
          <w:iCs/>
        </w:rPr>
        <w:t>Referências a esta Norma podem ser feitas:</w:t>
      </w:r>
    </w:p>
    <w:p w14:paraId="49900193" w14:textId="6FB789F1" w:rsidR="003B5B0B" w:rsidRPr="00597F8C" w:rsidRDefault="003B5B0B" w:rsidP="00664754">
      <w:pPr>
        <w:pStyle w:val="PargrafodaLista"/>
        <w:numPr>
          <w:ilvl w:val="0"/>
          <w:numId w:val="1"/>
        </w:numPr>
        <w:spacing w:after="240" w:line="360" w:lineRule="auto"/>
        <w:ind w:left="2136"/>
        <w:rPr>
          <w:rFonts w:ascii="Leelawadee UI" w:hAnsi="Leelawadee UI" w:cs="Leelawadee UI"/>
          <w:i/>
          <w:iCs/>
          <w:sz w:val="22"/>
          <w:szCs w:val="22"/>
        </w:rPr>
      </w:pPr>
      <w:proofErr w:type="gramStart"/>
      <w:r w:rsidRPr="00597F8C">
        <w:rPr>
          <w:rFonts w:ascii="Leelawadee UI" w:hAnsi="Leelawadee UI" w:cs="Leelawadee UI"/>
          <w:i/>
          <w:iCs/>
          <w:sz w:val="22"/>
          <w:szCs w:val="22"/>
        </w:rPr>
        <w:t>por</w:t>
      </w:r>
      <w:proofErr w:type="gramEnd"/>
      <w:r w:rsidRPr="00597F8C">
        <w:rPr>
          <w:rFonts w:ascii="Leelawadee UI" w:hAnsi="Leelawadee UI" w:cs="Leelawadee UI"/>
          <w:i/>
          <w:iCs/>
          <w:sz w:val="22"/>
          <w:szCs w:val="22"/>
        </w:rPr>
        <w:t xml:space="preserve"> um cliente ao especificar os produtos requeridos,</w:t>
      </w:r>
    </w:p>
    <w:p w14:paraId="760CA128" w14:textId="77777777" w:rsidR="003B5B0B" w:rsidRPr="00597F8C" w:rsidRDefault="003B5B0B" w:rsidP="00664754">
      <w:pPr>
        <w:pStyle w:val="PargrafodaLista"/>
        <w:numPr>
          <w:ilvl w:val="0"/>
          <w:numId w:val="1"/>
        </w:numPr>
        <w:spacing w:after="240" w:line="360" w:lineRule="auto"/>
        <w:ind w:left="2136"/>
        <w:rPr>
          <w:rFonts w:ascii="Leelawadee UI" w:hAnsi="Leelawadee UI" w:cs="Leelawadee UI"/>
          <w:i/>
          <w:iCs/>
          <w:sz w:val="22"/>
          <w:szCs w:val="22"/>
        </w:rPr>
      </w:pPr>
      <w:proofErr w:type="gramStart"/>
      <w:r w:rsidRPr="00597F8C">
        <w:rPr>
          <w:rFonts w:ascii="Leelawadee UI" w:hAnsi="Leelawadee UI" w:cs="Leelawadee UI"/>
          <w:i/>
          <w:iCs/>
          <w:sz w:val="22"/>
          <w:szCs w:val="22"/>
        </w:rPr>
        <w:lastRenderedPageBreak/>
        <w:t>por</w:t>
      </w:r>
      <w:proofErr w:type="gramEnd"/>
      <w:r w:rsidRPr="00597F8C">
        <w:rPr>
          <w:rFonts w:ascii="Leelawadee UI" w:hAnsi="Leelawadee UI" w:cs="Leelawadee UI"/>
          <w:i/>
          <w:iCs/>
          <w:sz w:val="22"/>
          <w:szCs w:val="22"/>
        </w:rPr>
        <w:t xml:space="preserve"> um fornecedor ao especificar produtos ofertados,</w:t>
      </w:r>
    </w:p>
    <w:p w14:paraId="65486482" w14:textId="448A20C7" w:rsidR="003B5B0B" w:rsidRPr="00597F8C" w:rsidRDefault="003B5B0B" w:rsidP="00664754">
      <w:pPr>
        <w:pStyle w:val="PargrafodaLista"/>
        <w:numPr>
          <w:ilvl w:val="0"/>
          <w:numId w:val="1"/>
        </w:numPr>
        <w:spacing w:after="240" w:line="360" w:lineRule="auto"/>
        <w:ind w:left="2136"/>
        <w:rPr>
          <w:rFonts w:ascii="Leelawadee UI" w:hAnsi="Leelawadee UI" w:cs="Leelawadee UI"/>
          <w:i/>
          <w:iCs/>
          <w:sz w:val="22"/>
          <w:szCs w:val="22"/>
        </w:rPr>
      </w:pPr>
      <w:proofErr w:type="gramStart"/>
      <w:r w:rsidRPr="00597F8C">
        <w:rPr>
          <w:rFonts w:ascii="Leelawadee UI" w:hAnsi="Leelawadee UI" w:cs="Leelawadee UI"/>
          <w:i/>
          <w:iCs/>
          <w:sz w:val="22"/>
          <w:szCs w:val="22"/>
        </w:rPr>
        <w:t>por</w:t>
      </w:r>
      <w:proofErr w:type="gramEnd"/>
      <w:r w:rsidRPr="00597F8C">
        <w:rPr>
          <w:rFonts w:ascii="Leelawadee UI" w:hAnsi="Leelawadee UI" w:cs="Leelawadee UI"/>
          <w:i/>
          <w:iCs/>
          <w:sz w:val="22"/>
          <w:szCs w:val="22"/>
        </w:rPr>
        <w:t xml:space="preserve"> organismos legisladores ou regulamentadores, e</w:t>
      </w:r>
    </w:p>
    <w:p w14:paraId="576C377F" w14:textId="1E8F915C" w:rsidR="005877D3" w:rsidRPr="00597F8C" w:rsidRDefault="003B5B0B" w:rsidP="00664754">
      <w:pPr>
        <w:pStyle w:val="PargrafodaLista"/>
        <w:numPr>
          <w:ilvl w:val="0"/>
          <w:numId w:val="1"/>
        </w:numPr>
        <w:spacing w:after="240" w:line="360" w:lineRule="auto"/>
        <w:ind w:left="2136"/>
        <w:rPr>
          <w:rFonts w:ascii="Leelawadee UI" w:hAnsi="Leelawadee UI" w:cs="Leelawadee UI"/>
          <w:sz w:val="22"/>
          <w:szCs w:val="22"/>
        </w:rPr>
      </w:pPr>
      <w:proofErr w:type="gramStart"/>
      <w:r w:rsidRPr="00597F8C">
        <w:rPr>
          <w:rFonts w:ascii="Leelawadee UI" w:hAnsi="Leelawadee UI" w:cs="Leelawadee UI"/>
          <w:i/>
          <w:iCs/>
          <w:sz w:val="22"/>
          <w:szCs w:val="22"/>
        </w:rPr>
        <w:t>em</w:t>
      </w:r>
      <w:proofErr w:type="gramEnd"/>
      <w:r w:rsidRPr="00597F8C">
        <w:rPr>
          <w:rFonts w:ascii="Leelawadee UI" w:hAnsi="Leelawadee UI" w:cs="Leelawadee UI"/>
          <w:i/>
          <w:iCs/>
          <w:sz w:val="22"/>
          <w:szCs w:val="22"/>
        </w:rPr>
        <w:t xml:space="preserve"> avaliação e auditoria de sistemas de gestão de </w:t>
      </w:r>
      <w:r w:rsidR="005877D3" w:rsidRPr="00597F8C">
        <w:rPr>
          <w:rFonts w:ascii="Leelawadee UI" w:hAnsi="Leelawadee UI" w:cs="Leelawadee UI"/>
          <w:i/>
          <w:iCs/>
          <w:sz w:val="22"/>
          <w:szCs w:val="22"/>
        </w:rPr>
        <w:t xml:space="preserve">medição. </w:t>
      </w:r>
    </w:p>
    <w:p w14:paraId="04C82F5F" w14:textId="68538754" w:rsidR="00F65B55" w:rsidRDefault="005877D3" w:rsidP="00F65B55">
      <w:pPr>
        <w:ind w:left="1416"/>
        <w:jc w:val="both"/>
        <w:rPr>
          <w:i/>
          <w:iCs/>
        </w:rPr>
      </w:pPr>
      <w:r w:rsidRPr="00597F8C">
        <w:rPr>
          <w:i/>
          <w:iCs/>
        </w:rPr>
        <w:t>Um</w:t>
      </w:r>
      <w:r w:rsidR="003B5B0B" w:rsidRPr="00597F8C">
        <w:rPr>
          <w:i/>
          <w:iCs/>
        </w:rPr>
        <w:t xml:space="preserve"> dos princípios de gestão estabelecidos na ABNT NBR ISO 9000 trata da abordagem orientada ao processo. Recomenda-se que os processos de medição sejam considerados como processos específicos que objetivem dar suporte à qualidade dos produtos produzidos pela organização. O modelo de sistema de gestão de medição aplicável, utilizado nesta Norma é apresentado na figura </w:t>
      </w:r>
      <w:proofErr w:type="gramStart"/>
      <w:r w:rsidR="003B5B0B" w:rsidRPr="00597F8C">
        <w:rPr>
          <w:i/>
          <w:iCs/>
        </w:rPr>
        <w:t>1.</w:t>
      </w:r>
      <w:r w:rsidR="00D7455D">
        <w:rPr>
          <w:i/>
          <w:iCs/>
        </w:rPr>
        <w:t>”</w:t>
      </w:r>
      <w:proofErr w:type="gramEnd"/>
    </w:p>
    <w:p w14:paraId="2BD943B0" w14:textId="379E9F5D" w:rsidR="00753FD4" w:rsidRDefault="009C74BF" w:rsidP="009C74BF">
      <w:pPr>
        <w:jc w:val="both"/>
        <w:rPr>
          <w:i/>
          <w:iCs/>
        </w:rPr>
      </w:pPr>
      <w:r w:rsidRPr="009C74BF">
        <w:rPr>
          <w:i/>
          <w:iCs/>
          <w:noProof/>
          <w:lang w:eastAsia="pt-BR"/>
        </w:rPr>
        <w:drawing>
          <wp:inline distT="0" distB="0" distL="0" distR="0" wp14:anchorId="3625E398" wp14:editId="326B0537">
            <wp:extent cx="5939790" cy="4419689"/>
            <wp:effectExtent l="0" t="0" r="3810" b="0"/>
            <wp:docPr id="3" name="Imagem 3" descr="C:\Users\Aline\Desktop\ABNT 10012\10012_aula01_ima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ABNT 10012\10012_aula01_imag_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419689"/>
                    </a:xfrm>
                    <a:prstGeom prst="rect">
                      <a:avLst/>
                    </a:prstGeom>
                    <a:noFill/>
                    <a:ln>
                      <a:noFill/>
                    </a:ln>
                  </pic:spPr>
                </pic:pic>
              </a:graphicData>
            </a:graphic>
          </wp:inline>
        </w:drawing>
      </w:r>
    </w:p>
    <w:p w14:paraId="5A335C8F" w14:textId="677B86AB" w:rsidR="00D7455D" w:rsidRPr="00D7455D" w:rsidRDefault="00D7455D" w:rsidP="00D7455D">
      <w:pPr>
        <w:pStyle w:val="Legenda"/>
        <w:jc w:val="center"/>
        <w:rPr>
          <w:bCs/>
          <w:iCs w:val="0"/>
          <w:noProof/>
          <w:color w:val="auto"/>
          <w:sz w:val="20"/>
          <w:szCs w:val="20"/>
        </w:rPr>
      </w:pPr>
      <w:r w:rsidRPr="00D7455D">
        <w:rPr>
          <w:bCs/>
          <w:iCs w:val="0"/>
          <w:color w:val="auto"/>
          <w:sz w:val="20"/>
          <w:szCs w:val="20"/>
        </w:rPr>
        <w:t xml:space="preserve">Modelo de sistema de gestão de medição – Figura </w:t>
      </w:r>
      <w:r w:rsidRPr="00D7455D">
        <w:rPr>
          <w:bCs/>
          <w:iCs w:val="0"/>
          <w:color w:val="auto"/>
          <w:sz w:val="20"/>
          <w:szCs w:val="20"/>
        </w:rPr>
        <w:fldChar w:fldCharType="begin"/>
      </w:r>
      <w:r w:rsidRPr="00D7455D">
        <w:rPr>
          <w:bCs/>
          <w:iCs w:val="0"/>
          <w:color w:val="auto"/>
          <w:sz w:val="20"/>
          <w:szCs w:val="20"/>
        </w:rPr>
        <w:instrText xml:space="preserve"> SEQ Figura \* ARABIC </w:instrText>
      </w:r>
      <w:r w:rsidRPr="00D7455D">
        <w:rPr>
          <w:bCs/>
          <w:iCs w:val="0"/>
          <w:color w:val="auto"/>
          <w:sz w:val="20"/>
          <w:szCs w:val="20"/>
        </w:rPr>
        <w:fldChar w:fldCharType="separate"/>
      </w:r>
      <w:r w:rsidR="006F0DC0">
        <w:rPr>
          <w:bCs/>
          <w:iCs w:val="0"/>
          <w:noProof/>
          <w:color w:val="auto"/>
          <w:sz w:val="20"/>
          <w:szCs w:val="20"/>
        </w:rPr>
        <w:t>1</w:t>
      </w:r>
      <w:r w:rsidRPr="00D7455D">
        <w:rPr>
          <w:bCs/>
          <w:iCs w:val="0"/>
          <w:color w:val="auto"/>
          <w:sz w:val="20"/>
          <w:szCs w:val="20"/>
        </w:rPr>
        <w:fldChar w:fldCharType="end"/>
      </w:r>
      <w:r w:rsidRPr="00D7455D">
        <w:rPr>
          <w:bCs/>
          <w:iCs w:val="0"/>
          <w:color w:val="auto"/>
          <w:sz w:val="20"/>
          <w:szCs w:val="20"/>
        </w:rPr>
        <w:t>da norma ABNT NBR ISO 10012</w:t>
      </w:r>
      <w:r w:rsidR="00555059">
        <w:rPr>
          <w:bCs/>
          <w:iCs w:val="0"/>
          <w:color w:val="auto"/>
          <w:sz w:val="20"/>
          <w:szCs w:val="20"/>
        </w:rPr>
        <w:t>:2004</w:t>
      </w:r>
    </w:p>
    <w:p w14:paraId="77A4FBB3" w14:textId="77777777" w:rsidR="00F65B55" w:rsidRDefault="00F65B55" w:rsidP="00F65B55">
      <w:pPr>
        <w:jc w:val="both"/>
        <w:rPr>
          <w:rFonts w:eastAsia="Arial"/>
        </w:rPr>
      </w:pPr>
    </w:p>
    <w:p w14:paraId="1D68933A" w14:textId="115BAC4E" w:rsidR="00F65B55" w:rsidRPr="00E70B8A" w:rsidRDefault="00F65B55" w:rsidP="00F65B55">
      <w:pPr>
        <w:jc w:val="both"/>
        <w:rPr>
          <w:rFonts w:eastAsia="Arial"/>
        </w:rPr>
      </w:pPr>
      <w:r>
        <w:rPr>
          <w:rFonts w:eastAsia="Arial"/>
        </w:rPr>
        <w:t xml:space="preserve">Então, como você pode observar, essa norma </w:t>
      </w:r>
      <w:r w:rsidR="00A212D5">
        <w:rPr>
          <w:rFonts w:eastAsia="Arial"/>
        </w:rPr>
        <w:t>tem o objetivo de</w:t>
      </w:r>
      <w:r w:rsidRPr="00586A81">
        <w:rPr>
          <w:rFonts w:eastAsia="Arial"/>
        </w:rPr>
        <w:t xml:space="preserve"> assegurar que os requisitos metrológicos sejam atendidos</w:t>
      </w:r>
      <w:r>
        <w:rPr>
          <w:rFonts w:eastAsia="Arial"/>
        </w:rPr>
        <w:t>, de forma a</w:t>
      </w:r>
      <w:r w:rsidRPr="00586A81">
        <w:rPr>
          <w:rFonts w:eastAsia="Arial"/>
        </w:rPr>
        <w:t xml:space="preserve"> tornar a</w:t>
      </w:r>
      <w:r>
        <w:rPr>
          <w:rFonts w:eastAsia="Arial"/>
        </w:rPr>
        <w:t>s medições</w:t>
      </w:r>
      <w:r w:rsidRPr="00586A81">
        <w:rPr>
          <w:rFonts w:eastAsia="Arial"/>
        </w:rPr>
        <w:t xml:space="preserve"> válida</w:t>
      </w:r>
      <w:r>
        <w:rPr>
          <w:rFonts w:eastAsia="Arial"/>
        </w:rPr>
        <w:t>s e confiáveis</w:t>
      </w:r>
      <w:r w:rsidRPr="00586A81">
        <w:rPr>
          <w:rFonts w:eastAsia="Arial"/>
        </w:rPr>
        <w:t xml:space="preserve">, para que </w:t>
      </w:r>
      <w:r>
        <w:rPr>
          <w:rFonts w:eastAsia="Arial"/>
        </w:rPr>
        <w:t>as organizações possam</w:t>
      </w:r>
      <w:r w:rsidRPr="00586A81">
        <w:rPr>
          <w:rFonts w:eastAsia="Arial"/>
        </w:rPr>
        <w:t xml:space="preserve"> </w:t>
      </w:r>
      <w:r>
        <w:rPr>
          <w:rFonts w:eastAsia="Arial"/>
        </w:rPr>
        <w:t>obter melhores resultados</w:t>
      </w:r>
      <w:r w:rsidRPr="00586A81">
        <w:rPr>
          <w:rFonts w:eastAsia="Arial"/>
        </w:rPr>
        <w:t xml:space="preserve"> e </w:t>
      </w:r>
      <w:r>
        <w:rPr>
          <w:rFonts w:eastAsia="Arial"/>
        </w:rPr>
        <w:t xml:space="preserve">maior </w:t>
      </w:r>
      <w:r w:rsidRPr="00586A81">
        <w:rPr>
          <w:rFonts w:eastAsia="Arial"/>
        </w:rPr>
        <w:t>controles de qualidade.</w:t>
      </w:r>
    </w:p>
    <w:p w14:paraId="490691FA" w14:textId="12C74825" w:rsidR="00753FD4" w:rsidRPr="00F65B55" w:rsidRDefault="00753FD4" w:rsidP="000E67DE">
      <w:pPr>
        <w:jc w:val="both"/>
        <w:rPr>
          <w:iCs/>
        </w:rPr>
      </w:pPr>
    </w:p>
    <w:p w14:paraId="483E65AC" w14:textId="4F398959" w:rsidR="005877D3" w:rsidRDefault="00A212D5" w:rsidP="000E67DE">
      <w:pPr>
        <w:jc w:val="both"/>
      </w:pPr>
      <w:r>
        <w:lastRenderedPageBreak/>
        <w:t>Mas vamos voltar ao texto da norma</w:t>
      </w:r>
      <w:proofErr w:type="gramStart"/>
      <w:r>
        <w:t xml:space="preserve">... </w:t>
      </w:r>
      <w:r w:rsidR="00B952D9">
        <w:t>Ela</w:t>
      </w:r>
      <w:proofErr w:type="gramEnd"/>
      <w:r w:rsidR="00B952D9">
        <w:t xml:space="preserve"> </w:t>
      </w:r>
      <w:r w:rsidR="001622EE" w:rsidRPr="00597F8C">
        <w:t>apresenta</w:t>
      </w:r>
      <w:r w:rsidR="00B952D9">
        <w:t xml:space="preserve">, </w:t>
      </w:r>
      <w:r w:rsidR="00B952D9" w:rsidRPr="00597F8C">
        <w:t>no item 1,</w:t>
      </w:r>
      <w:r w:rsidR="001622EE" w:rsidRPr="00597F8C">
        <w:t xml:space="preserve"> seu objetivo geral</w:t>
      </w:r>
      <w:r w:rsidR="00B952D9">
        <w:t>, que trata da</w:t>
      </w:r>
      <w:r w:rsidR="001622EE" w:rsidRPr="00597F8C">
        <w:t xml:space="preserve"> Gestão da Qualidade de um Sistema de Medição.</w:t>
      </w:r>
    </w:p>
    <w:p w14:paraId="5F2AB73F" w14:textId="586137A9" w:rsidR="001622EE" w:rsidRPr="00597F8C" w:rsidRDefault="00B952D9" w:rsidP="00B952D9">
      <w:pPr>
        <w:jc w:val="both"/>
      </w:pPr>
      <w:r>
        <w:t>Veja o texto na íntegra:</w:t>
      </w:r>
    </w:p>
    <w:p w14:paraId="4072D8CC" w14:textId="42AE4678" w:rsidR="000704C5" w:rsidRPr="00597F8C" w:rsidRDefault="00B952D9" w:rsidP="00B952D9">
      <w:pPr>
        <w:ind w:left="1416"/>
        <w:jc w:val="both"/>
        <w:rPr>
          <w:i/>
          <w:iCs/>
        </w:rPr>
      </w:pPr>
      <w:r>
        <w:rPr>
          <w:i/>
          <w:iCs/>
        </w:rPr>
        <w:t>“</w:t>
      </w:r>
      <w:r w:rsidR="000704C5" w:rsidRPr="00597F8C">
        <w:rPr>
          <w:i/>
          <w:iCs/>
        </w:rPr>
        <w:t xml:space="preserve">Esta Norma especifica requisitos genéricos e fornece orientação para a gestão de processos de medição e comprovação metrológica de equipamento de medição usado para dar suporte e demonstrar conformidade com requisitos metrológicos. Ela especifica requisitos de gestão da qualidade de um sistema de gestão de medição que pode ser usado por uma organização que executa medições como parte de um sistema de gestão global, e para assegurar que os requisitos metrológicos são </w:t>
      </w:r>
      <w:proofErr w:type="gramStart"/>
      <w:r w:rsidR="000704C5" w:rsidRPr="00597F8C">
        <w:rPr>
          <w:i/>
          <w:iCs/>
        </w:rPr>
        <w:t>atendidos.</w:t>
      </w:r>
      <w:r>
        <w:rPr>
          <w:i/>
          <w:iCs/>
        </w:rPr>
        <w:t>”</w:t>
      </w:r>
      <w:proofErr w:type="gramEnd"/>
    </w:p>
    <w:p w14:paraId="4FB7E3E8" w14:textId="0DE7187D" w:rsidR="00EF241A" w:rsidRPr="00597F8C" w:rsidRDefault="00B952D9" w:rsidP="000E67DE">
      <w:pPr>
        <w:jc w:val="both"/>
        <w:rPr>
          <w:i/>
          <w:iCs/>
        </w:rPr>
      </w:pPr>
      <w:r>
        <w:t>Observe que e</w:t>
      </w:r>
      <w:r w:rsidR="00EF241A" w:rsidRPr="00597F8C">
        <w:t xml:space="preserve">la destaca o fato de não ser um requisito de comprovação de outras Normas e </w:t>
      </w:r>
      <w:r w:rsidR="008D0ED8" w:rsidRPr="00597F8C">
        <w:t xml:space="preserve">não tem a pretensão de </w:t>
      </w:r>
      <w:r w:rsidR="00EF241A" w:rsidRPr="00597F8C">
        <w:t>substituir a Norma ABNT NBR ISO/IEC 17025.</w:t>
      </w:r>
    </w:p>
    <w:p w14:paraId="2A4D65F4" w14:textId="3F7B2AB1" w:rsidR="00EF241A" w:rsidRDefault="00B952D9" w:rsidP="00B952D9">
      <w:pPr>
        <w:jc w:val="both"/>
      </w:pPr>
      <w:r>
        <w:t xml:space="preserve">Mas porque esta comparação com a </w:t>
      </w:r>
      <w:r w:rsidRPr="00597F8C">
        <w:t xml:space="preserve">ABNT NBR ISO/IEC </w:t>
      </w:r>
      <w:r>
        <w:t>17025?</w:t>
      </w:r>
    </w:p>
    <w:p w14:paraId="0FC520C1" w14:textId="4729AF48" w:rsidR="00B952D9" w:rsidRDefault="00B952D9" w:rsidP="00B952D9">
      <w:pPr>
        <w:jc w:val="both"/>
      </w:pPr>
      <w:r>
        <w:t>Qual a diferença entre as duas normas?</w:t>
      </w:r>
    </w:p>
    <w:p w14:paraId="693F9450" w14:textId="42CE8ECF" w:rsidR="00B952D9" w:rsidRDefault="00B952D9" w:rsidP="00B952D9">
      <w:pPr>
        <w:jc w:val="both"/>
      </w:pPr>
      <w:r w:rsidRPr="00B952D9">
        <w:t xml:space="preserve">A </w:t>
      </w:r>
      <w:r w:rsidRPr="00597F8C">
        <w:t>ABNT NBR ISO/IEC</w:t>
      </w:r>
      <w:r w:rsidR="00E457FA">
        <w:t xml:space="preserve"> 17025</w:t>
      </w:r>
      <w:r w:rsidRPr="00B952D9">
        <w:t xml:space="preserve"> é uma norma de competência técnica</w:t>
      </w:r>
      <w:r w:rsidR="00141601">
        <w:t xml:space="preserve">, </w:t>
      </w:r>
      <w:r w:rsidR="00141601" w:rsidRPr="00B952D9">
        <w:t>exclusiva para laboratórios de ensaios e calibração</w:t>
      </w:r>
      <w:r w:rsidR="00141601">
        <w:t>,</w:t>
      </w:r>
      <w:r w:rsidRPr="00B952D9">
        <w:t xml:space="preserve"> </w:t>
      </w:r>
      <w:r>
        <w:t>com foco na</w:t>
      </w:r>
      <w:r w:rsidRPr="00B952D9">
        <w:t xml:space="preserve"> qualidade do produto. Em contrapartida</w:t>
      </w:r>
      <w:r w:rsidR="00141601">
        <w:t>, como já falamos,</w:t>
      </w:r>
      <w:r w:rsidRPr="00B952D9">
        <w:t xml:space="preserve"> a </w:t>
      </w:r>
      <w:r w:rsidR="00141601" w:rsidRPr="00E457FA">
        <w:rPr>
          <w:bCs/>
        </w:rPr>
        <w:t>ABNT NBR ISO 10012</w:t>
      </w:r>
      <w:r w:rsidR="00141601">
        <w:rPr>
          <w:bCs/>
          <w:sz w:val="20"/>
          <w:szCs w:val="20"/>
        </w:rPr>
        <w:t xml:space="preserve"> apresenta </w:t>
      </w:r>
      <w:r w:rsidRPr="00B952D9">
        <w:t xml:space="preserve">os processos que a empresa </w:t>
      </w:r>
      <w:r w:rsidR="00141601">
        <w:t xml:space="preserve">deve utilizar </w:t>
      </w:r>
      <w:r w:rsidRPr="00B952D9">
        <w:t>utiliza para chegar aos resultados</w:t>
      </w:r>
      <w:r w:rsidR="00141601">
        <w:t xml:space="preserve"> esperados. Isso significa que elas</w:t>
      </w:r>
      <w:r w:rsidRPr="00B952D9">
        <w:t xml:space="preserve"> são normas complementares.</w:t>
      </w:r>
    </w:p>
    <w:p w14:paraId="2C3AA43C" w14:textId="60BB49FE" w:rsidR="00141601" w:rsidRPr="00597F8C" w:rsidRDefault="00141601" w:rsidP="00B952D9">
      <w:pPr>
        <w:jc w:val="both"/>
      </w:pPr>
      <w:r>
        <w:t>Veja o trecho a seguir:</w:t>
      </w:r>
    </w:p>
    <w:p w14:paraId="78C74413" w14:textId="55DEF5E3" w:rsidR="000704C5" w:rsidRPr="00597F8C" w:rsidRDefault="00141601" w:rsidP="00141601">
      <w:pPr>
        <w:ind w:left="1416"/>
        <w:jc w:val="both"/>
        <w:rPr>
          <w:i/>
          <w:iCs/>
        </w:rPr>
      </w:pPr>
      <w:r>
        <w:rPr>
          <w:i/>
          <w:iCs/>
        </w:rPr>
        <w:t>“</w:t>
      </w:r>
      <w:r w:rsidR="000704C5" w:rsidRPr="00597F8C">
        <w:rPr>
          <w:i/>
          <w:iCs/>
        </w:rPr>
        <w:t xml:space="preserve">Esta Norma não tem a intenção de ser usada como um requisito para demonstrar a conformidade com a ABNT NBR ISO 9001, ABNT NBR ISO 14001 ou qualquer outra </w:t>
      </w:r>
      <w:r w:rsidR="008D0ED8" w:rsidRPr="00597F8C">
        <w:rPr>
          <w:i/>
          <w:iCs/>
        </w:rPr>
        <w:t>N</w:t>
      </w:r>
      <w:r w:rsidR="000704C5" w:rsidRPr="00597F8C">
        <w:rPr>
          <w:i/>
          <w:iCs/>
        </w:rPr>
        <w:t xml:space="preserve">orma. Partes interessadas podem concordar em usar esta Norma como uma entrada para satisfazer os requisitos do sistema de gestão de medição nas atividades de </w:t>
      </w:r>
      <w:proofErr w:type="gramStart"/>
      <w:r w:rsidR="000704C5" w:rsidRPr="00597F8C">
        <w:rPr>
          <w:i/>
          <w:iCs/>
        </w:rPr>
        <w:t>certificação.</w:t>
      </w:r>
      <w:r>
        <w:rPr>
          <w:i/>
          <w:iCs/>
        </w:rPr>
        <w:t>”</w:t>
      </w:r>
      <w:proofErr w:type="gramEnd"/>
    </w:p>
    <w:p w14:paraId="75978EA9" w14:textId="709B5769" w:rsidR="000704C5" w:rsidRPr="00597F8C" w:rsidRDefault="00AE21C7" w:rsidP="00141601">
      <w:pPr>
        <w:ind w:left="1416"/>
        <w:jc w:val="both"/>
        <w:rPr>
          <w:i/>
          <w:iCs/>
        </w:rPr>
      </w:pPr>
      <w:r>
        <w:rPr>
          <w:i/>
          <w:iCs/>
        </w:rPr>
        <w:t>“</w:t>
      </w:r>
      <w:r w:rsidR="000704C5" w:rsidRPr="00597F8C">
        <w:rPr>
          <w:i/>
          <w:iCs/>
        </w:rPr>
        <w:t xml:space="preserve">Esta Norma </w:t>
      </w:r>
      <w:r w:rsidR="000704C5" w:rsidRPr="00141601">
        <w:rPr>
          <w:b/>
          <w:i/>
          <w:iCs/>
        </w:rPr>
        <w:t>não pretende ser um substituto</w:t>
      </w:r>
      <w:r w:rsidR="000704C5" w:rsidRPr="00597F8C">
        <w:rPr>
          <w:i/>
          <w:iCs/>
        </w:rPr>
        <w:t xml:space="preserve"> ou uma adição aos requisitos </w:t>
      </w:r>
      <w:r w:rsidR="000704C5" w:rsidRPr="00141601">
        <w:rPr>
          <w:b/>
          <w:i/>
          <w:iCs/>
        </w:rPr>
        <w:t xml:space="preserve">da ABNT NBR ISO/IEC </w:t>
      </w:r>
      <w:proofErr w:type="gramStart"/>
      <w:r w:rsidR="000704C5" w:rsidRPr="00141601">
        <w:rPr>
          <w:b/>
          <w:i/>
          <w:iCs/>
        </w:rPr>
        <w:t>17025</w:t>
      </w:r>
      <w:r w:rsidR="000704C5" w:rsidRPr="00597F8C">
        <w:rPr>
          <w:i/>
          <w:iCs/>
        </w:rPr>
        <w:t>.</w:t>
      </w:r>
      <w:r>
        <w:rPr>
          <w:i/>
          <w:iCs/>
        </w:rPr>
        <w:t>”</w:t>
      </w:r>
      <w:proofErr w:type="gramEnd"/>
    </w:p>
    <w:p w14:paraId="52A67F5C" w14:textId="368B925C" w:rsidR="000704C5" w:rsidRPr="00597F8C" w:rsidRDefault="00AE21C7" w:rsidP="00141601">
      <w:pPr>
        <w:ind w:left="1416"/>
        <w:jc w:val="both"/>
        <w:rPr>
          <w:i/>
          <w:iCs/>
        </w:rPr>
      </w:pPr>
      <w:r>
        <w:rPr>
          <w:i/>
          <w:iCs/>
        </w:rPr>
        <w:lastRenderedPageBreak/>
        <w:t>“</w:t>
      </w:r>
      <w:r w:rsidR="000704C5" w:rsidRPr="00597F8C">
        <w:rPr>
          <w:i/>
          <w:iCs/>
        </w:rPr>
        <w:t>NOTA</w:t>
      </w:r>
      <w:r w:rsidR="000704C5" w:rsidRPr="00597F8C">
        <w:rPr>
          <w:i/>
          <w:iCs/>
        </w:rPr>
        <w:tab/>
        <w:t xml:space="preserve">Existem outras normas e guias para elementos particulares que afetam os resultados de medição, por exemplo, detalhes de métodos de medição, competência de pessoal e comparações </w:t>
      </w:r>
      <w:proofErr w:type="gramStart"/>
      <w:r w:rsidR="000704C5" w:rsidRPr="00597F8C">
        <w:rPr>
          <w:i/>
          <w:iCs/>
        </w:rPr>
        <w:t>interlaboratoriais.</w:t>
      </w:r>
      <w:r>
        <w:rPr>
          <w:i/>
          <w:iCs/>
        </w:rPr>
        <w:t>”</w:t>
      </w:r>
      <w:proofErr w:type="gramEnd"/>
    </w:p>
    <w:p w14:paraId="5870CC7B" w14:textId="37BBE8C7" w:rsidR="000704C5" w:rsidRDefault="00141601" w:rsidP="000E67DE">
      <w:pPr>
        <w:ind w:left="360"/>
        <w:jc w:val="both"/>
      </w:pPr>
      <w:r>
        <w:t>Ficou mais claro?</w:t>
      </w:r>
    </w:p>
    <w:p w14:paraId="7A615F46" w14:textId="06A39FEC" w:rsidR="000704C5" w:rsidRPr="00597F8C" w:rsidRDefault="00C13695" w:rsidP="00664754">
      <w:pPr>
        <w:pStyle w:val="Ttulo1"/>
        <w:numPr>
          <w:ilvl w:val="0"/>
          <w:numId w:val="7"/>
        </w:numPr>
        <w:tabs>
          <w:tab w:val="left" w:pos="567"/>
        </w:tabs>
        <w:spacing w:before="240"/>
        <w:ind w:left="0" w:firstLine="0"/>
        <w:rPr>
          <w:rFonts w:cs="Leelawadee UI"/>
        </w:rPr>
      </w:pPr>
      <w:bookmarkStart w:id="1" w:name="_TOC_250021"/>
      <w:bookmarkStart w:id="2" w:name="_Toc106192739"/>
      <w:r>
        <w:rPr>
          <w:noProof/>
        </w:rPr>
        <w:drawing>
          <wp:anchor distT="0" distB="0" distL="114300" distR="114300" simplePos="0" relativeHeight="251695104" behindDoc="0" locked="0" layoutInCell="1" allowOverlap="1" wp14:anchorId="469401AF" wp14:editId="27878EE9">
            <wp:simplePos x="0" y="0"/>
            <wp:positionH relativeFrom="margin">
              <wp:align>left</wp:align>
            </wp:positionH>
            <wp:positionV relativeFrom="paragraph">
              <wp:posOffset>560070</wp:posOffset>
            </wp:positionV>
            <wp:extent cx="2506980" cy="1670685"/>
            <wp:effectExtent l="0" t="0" r="7620" b="5715"/>
            <wp:wrapSquare wrapText="bothSides"/>
            <wp:docPr id="44" name="Imagem 44" descr="Fotos grátis de Computador portá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s grátis de Computador portát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698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04C5" w:rsidRPr="00597F8C">
        <w:rPr>
          <w:rFonts w:cs="Leelawadee UI"/>
        </w:rPr>
        <w:t xml:space="preserve">Referências </w:t>
      </w:r>
      <w:bookmarkEnd w:id="1"/>
      <w:r w:rsidR="000704C5" w:rsidRPr="00597F8C">
        <w:rPr>
          <w:rFonts w:cs="Leelawadee UI"/>
        </w:rPr>
        <w:t>normativas</w:t>
      </w:r>
      <w:bookmarkEnd w:id="2"/>
    </w:p>
    <w:p w14:paraId="16F8630A" w14:textId="4CC4528E" w:rsidR="00CF774B" w:rsidRDefault="00451425" w:rsidP="000E67DE">
      <w:pPr>
        <w:suppressAutoHyphens/>
        <w:jc w:val="both"/>
      </w:pPr>
      <w:r w:rsidRPr="00451425">
        <w:t xml:space="preserve"> A </w:t>
      </w:r>
      <w:r w:rsidRPr="00597F8C">
        <w:rPr>
          <w:b/>
          <w:bCs/>
        </w:rPr>
        <w:t>ABNT NBR ISO 10012:2004</w:t>
      </w:r>
      <w:r w:rsidRPr="00451425">
        <w:t xml:space="preserve"> apresenta algumas referências</w:t>
      </w:r>
      <w:r>
        <w:t xml:space="preserve"> normativas que são</w:t>
      </w:r>
      <w:r w:rsidRPr="00451425">
        <w:t xml:space="preserve"> indispensáveis para sua aplicação. Quer ver quais são?</w:t>
      </w:r>
    </w:p>
    <w:p w14:paraId="0521DD7B" w14:textId="77777777" w:rsidR="00F33E73" w:rsidRDefault="00F33E73" w:rsidP="00E457FA">
      <w:pPr>
        <w:suppressAutoHyphens/>
        <w:ind w:left="720"/>
        <w:jc w:val="both"/>
      </w:pPr>
    </w:p>
    <w:p w14:paraId="09D7E539" w14:textId="2B916D7B" w:rsidR="00E457FA" w:rsidRPr="00597F8C" w:rsidRDefault="00451425" w:rsidP="00E457FA">
      <w:pPr>
        <w:suppressAutoHyphens/>
        <w:ind w:left="720"/>
        <w:jc w:val="both"/>
        <w:rPr>
          <w:rFonts w:eastAsia="Times New Roman"/>
          <w:bCs/>
          <w:lang w:eastAsia="zh-CN"/>
        </w:rPr>
      </w:pPr>
      <w:r w:rsidRPr="00E457FA">
        <w:t>Então</w:t>
      </w:r>
      <w:r>
        <w:t xml:space="preserve"> </w:t>
      </w:r>
      <w:r w:rsidRPr="00E457FA">
        <w:t>vejamos</w:t>
      </w:r>
      <w:r>
        <w:t>:</w:t>
      </w:r>
      <w:r w:rsidR="00E457FA">
        <w:t xml:space="preserve"> </w:t>
      </w:r>
    </w:p>
    <w:p w14:paraId="38DCD295" w14:textId="5EB75E24" w:rsidR="00CF774B" w:rsidRDefault="00CF774B" w:rsidP="00664754">
      <w:pPr>
        <w:pStyle w:val="PargrafodaLista"/>
        <w:numPr>
          <w:ilvl w:val="0"/>
          <w:numId w:val="9"/>
        </w:numPr>
        <w:spacing w:after="240" w:line="360" w:lineRule="auto"/>
        <w:rPr>
          <w:rFonts w:ascii="Leelawadee UI" w:hAnsi="Leelawadee UI" w:cs="Leelawadee UI"/>
          <w:sz w:val="22"/>
          <w:szCs w:val="22"/>
        </w:rPr>
      </w:pPr>
      <w:r w:rsidRPr="00597F8C">
        <w:rPr>
          <w:rFonts w:ascii="Leelawadee UI" w:hAnsi="Leelawadee UI" w:cs="Leelawadee UI"/>
          <w:sz w:val="22"/>
          <w:szCs w:val="22"/>
        </w:rPr>
        <w:t>ABNT NBR ISO 9000:2000 - Sistemas de gestão da qualidade – Fundamentos e vocabulário</w:t>
      </w:r>
      <w:r w:rsidR="00F33E73">
        <w:rPr>
          <w:rFonts w:ascii="Leelawadee UI" w:hAnsi="Leelawadee UI" w:cs="Leelawadee UI"/>
          <w:sz w:val="22"/>
          <w:szCs w:val="22"/>
        </w:rPr>
        <w:t>.</w:t>
      </w:r>
    </w:p>
    <w:p w14:paraId="24F4BB7F" w14:textId="1112DD27" w:rsidR="000F30FA" w:rsidRPr="00832EA9" w:rsidRDefault="00CF774B" w:rsidP="000E67DE">
      <w:pPr>
        <w:pStyle w:val="PargrafodaLista"/>
        <w:numPr>
          <w:ilvl w:val="0"/>
          <w:numId w:val="9"/>
        </w:numPr>
        <w:spacing w:after="240" w:line="360" w:lineRule="auto"/>
        <w:rPr>
          <w:rFonts w:ascii="Leelawadee UI" w:hAnsi="Leelawadee UI" w:cs="Leelawadee UI"/>
          <w:sz w:val="22"/>
          <w:szCs w:val="22"/>
        </w:rPr>
      </w:pPr>
      <w:r w:rsidRPr="00F33E73">
        <w:rPr>
          <w:rFonts w:ascii="Leelawadee UI" w:hAnsi="Leelawadee UI" w:cs="Leelawadee UI"/>
          <w:sz w:val="22"/>
          <w:szCs w:val="22"/>
        </w:rPr>
        <w:t>VIM:1993 - Vocabulário Internacional de termos fundamentais e gerais de metrologia. BIPM, IEC, IFCC, ISO, IUPAC, IUPAP, OIML</w:t>
      </w:r>
    </w:p>
    <w:p w14:paraId="21B7ACAE" w14:textId="5103BB6B" w:rsidR="00CF774B" w:rsidRPr="00597F8C" w:rsidRDefault="00E56CEF" w:rsidP="000E67DE">
      <w:pPr>
        <w:jc w:val="both"/>
      </w:pPr>
      <w:r>
        <w:t>É importante destacar que</w:t>
      </w:r>
      <w:r w:rsidR="006A0866" w:rsidRPr="00597F8C">
        <w:t xml:space="preserve"> a Norma ABNT NBR ISO 9000 já se encontra na versão 2015</w:t>
      </w:r>
      <w:r w:rsidR="00E6594C">
        <w:t xml:space="preserve"> e </w:t>
      </w:r>
      <w:r w:rsidR="006A0866" w:rsidRPr="00597F8C">
        <w:t xml:space="preserve">o Vocabulário Internacional de Metrologia </w:t>
      </w:r>
      <w:r>
        <w:t xml:space="preserve">já </w:t>
      </w:r>
      <w:r w:rsidR="00E6594C">
        <w:t xml:space="preserve">está </w:t>
      </w:r>
      <w:r w:rsidR="006A0866" w:rsidRPr="00597F8C">
        <w:t>na versão 2012</w:t>
      </w:r>
      <w:r>
        <w:t xml:space="preserve">, contudo, como a </w:t>
      </w:r>
      <w:r w:rsidRPr="00597F8C">
        <w:t xml:space="preserve">Norma </w:t>
      </w:r>
      <w:r w:rsidR="00F33E73">
        <w:br/>
      </w:r>
      <w:r w:rsidR="00FF0AFD">
        <w:t xml:space="preserve">ANBT </w:t>
      </w:r>
      <w:r w:rsidRPr="00597F8C">
        <w:t xml:space="preserve">NBR </w:t>
      </w:r>
      <w:r w:rsidR="00F33E73">
        <w:t>ISO</w:t>
      </w:r>
      <w:r w:rsidRPr="00597F8C">
        <w:t xml:space="preserve"> 10012</w:t>
      </w:r>
      <w:r w:rsidR="00F33E73">
        <w:t>:2004</w:t>
      </w:r>
      <w:r>
        <w:t xml:space="preserve"> foi editada em 2004, ela deixa claro que as versões das referências citadas que se aplicam são apenas as versões: </w:t>
      </w:r>
      <w:r w:rsidRPr="00597F8C">
        <w:t>ABNT NBR ISO 9000:</w:t>
      </w:r>
      <w:r w:rsidRPr="00E56CEF">
        <w:rPr>
          <w:b/>
          <w:u w:val="single"/>
        </w:rPr>
        <w:t>2000</w:t>
      </w:r>
      <w:r>
        <w:t xml:space="preserve"> e o </w:t>
      </w:r>
      <w:r w:rsidRPr="00597F8C">
        <w:t>VIM:</w:t>
      </w:r>
      <w:r w:rsidRPr="00E56CEF">
        <w:rPr>
          <w:b/>
          <w:u w:val="single"/>
        </w:rPr>
        <w:t>1993</w:t>
      </w:r>
      <w:r w:rsidR="007D00D6" w:rsidRPr="007D00D6">
        <w:t>.</w:t>
      </w:r>
    </w:p>
    <w:p w14:paraId="632F41B9" w14:textId="1DF1047E" w:rsidR="006A0866" w:rsidRPr="00597F8C" w:rsidRDefault="00245D2C" w:rsidP="000E67DE">
      <w:pPr>
        <w:jc w:val="both"/>
      </w:pPr>
      <w:r w:rsidRPr="00597F8C">
        <w:t>Independentemente</w:t>
      </w:r>
      <w:r w:rsidR="003A1FFC" w:rsidRPr="00597F8C">
        <w:t xml:space="preserve"> d</w:t>
      </w:r>
      <w:r w:rsidRPr="00597F8C">
        <w:t>essa questão de temporalidade</w:t>
      </w:r>
      <w:r w:rsidR="003A1FFC" w:rsidRPr="00597F8C">
        <w:t>, sempre que durante o curso surgir a necessidade de discutir, apresentar ou reforçar conceitos, vamos fazê-los considerando as versões normativas atuais.</w:t>
      </w:r>
      <w:r w:rsidR="002679E9">
        <w:t xml:space="preserve"> Combinado?</w:t>
      </w:r>
    </w:p>
    <w:p w14:paraId="48DFC897" w14:textId="349EC05C" w:rsidR="00664754" w:rsidRDefault="002679E9" w:rsidP="000E67DE">
      <w:pPr>
        <w:jc w:val="both"/>
      </w:pPr>
      <w:r>
        <w:t>Continuando....</w:t>
      </w:r>
    </w:p>
    <w:p w14:paraId="73E256ED" w14:textId="77777777" w:rsidR="007506B2" w:rsidRDefault="007506B2" w:rsidP="000E67DE">
      <w:pPr>
        <w:jc w:val="both"/>
      </w:pPr>
    </w:p>
    <w:p w14:paraId="02277DC6" w14:textId="77777777" w:rsidR="00A140A6" w:rsidRDefault="00A140A6" w:rsidP="000E67DE">
      <w:pPr>
        <w:jc w:val="both"/>
      </w:pPr>
    </w:p>
    <w:p w14:paraId="6EF67B09" w14:textId="77777777" w:rsidR="00A140A6" w:rsidRPr="00597F8C" w:rsidRDefault="00A140A6" w:rsidP="000E67DE">
      <w:pPr>
        <w:jc w:val="both"/>
      </w:pPr>
    </w:p>
    <w:p w14:paraId="018410D5" w14:textId="0D9CA5B3" w:rsidR="000704C5" w:rsidRPr="00597F8C" w:rsidRDefault="000704C5" w:rsidP="00664754">
      <w:pPr>
        <w:pStyle w:val="Ttulo1"/>
        <w:numPr>
          <w:ilvl w:val="0"/>
          <w:numId w:val="7"/>
        </w:numPr>
        <w:tabs>
          <w:tab w:val="left" w:pos="567"/>
        </w:tabs>
        <w:spacing w:before="240"/>
        <w:ind w:left="0" w:firstLine="0"/>
        <w:rPr>
          <w:rFonts w:cs="Leelawadee UI"/>
        </w:rPr>
      </w:pPr>
      <w:bookmarkStart w:id="3" w:name="_TOC_250020"/>
      <w:bookmarkStart w:id="4" w:name="_Toc106192740"/>
      <w:r w:rsidRPr="00597F8C">
        <w:rPr>
          <w:rFonts w:cs="Leelawadee UI"/>
        </w:rPr>
        <w:lastRenderedPageBreak/>
        <w:t xml:space="preserve">Termos e </w:t>
      </w:r>
      <w:bookmarkEnd w:id="3"/>
      <w:r w:rsidRPr="00597F8C">
        <w:rPr>
          <w:rFonts w:cs="Leelawadee UI"/>
        </w:rPr>
        <w:t>definições</w:t>
      </w:r>
      <w:bookmarkEnd w:id="4"/>
    </w:p>
    <w:p w14:paraId="0D13F895" w14:textId="0FC6FA50" w:rsidR="002679E9" w:rsidRDefault="00C13695" w:rsidP="000E67DE">
      <w:pPr>
        <w:jc w:val="both"/>
      </w:pPr>
      <w:r>
        <w:rPr>
          <w:noProof/>
          <w:lang w:eastAsia="pt-BR"/>
        </w:rPr>
        <w:drawing>
          <wp:anchor distT="0" distB="0" distL="114300" distR="114300" simplePos="0" relativeHeight="251696128" behindDoc="0" locked="0" layoutInCell="1" allowOverlap="1" wp14:anchorId="0ED94925" wp14:editId="0E5B8D34">
            <wp:simplePos x="0" y="0"/>
            <wp:positionH relativeFrom="margin">
              <wp:align>left</wp:align>
            </wp:positionH>
            <wp:positionV relativeFrom="paragraph">
              <wp:posOffset>3175</wp:posOffset>
            </wp:positionV>
            <wp:extent cx="3032125" cy="2136140"/>
            <wp:effectExtent l="0" t="0" r="0" b="0"/>
            <wp:wrapSquare wrapText="bothSides"/>
            <wp:docPr id="45" name="Imagem 45" descr="Fotos grátis de Mul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s grátis de Mulh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2125"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9E9">
        <w:t>Como dissemos anteriormente, n</w:t>
      </w:r>
      <w:r w:rsidR="00CB415C" w:rsidRPr="00597F8C">
        <w:t xml:space="preserve">este item, </w:t>
      </w:r>
      <w:r w:rsidR="003577D0" w:rsidRPr="00597F8C">
        <w:t xml:space="preserve">os </w:t>
      </w:r>
      <w:r w:rsidR="00D96634" w:rsidRPr="00597F8C">
        <w:t xml:space="preserve">termos e definições </w:t>
      </w:r>
      <w:r w:rsidR="003577D0" w:rsidRPr="00597F8C">
        <w:t>destacados pela</w:t>
      </w:r>
      <w:r w:rsidR="00D96634" w:rsidRPr="00597F8C">
        <w:t xml:space="preserve"> Norma</w:t>
      </w:r>
      <w:r w:rsidR="003577D0" w:rsidRPr="00597F8C">
        <w:t xml:space="preserve"> estão definidos nas versões 2000 e 1993 da ABNT</w:t>
      </w:r>
      <w:r w:rsidR="000704C5" w:rsidRPr="00597F8C">
        <w:t xml:space="preserve"> NBR ISO 9000 e VIM</w:t>
      </w:r>
      <w:r w:rsidR="003577D0" w:rsidRPr="00597F8C">
        <w:t xml:space="preserve">, respectivamente. </w:t>
      </w:r>
      <w:r w:rsidR="003A6333">
        <w:t>Então, v</w:t>
      </w:r>
      <w:r w:rsidR="002679E9">
        <w:t>amos conhecê-los?</w:t>
      </w:r>
    </w:p>
    <w:p w14:paraId="65F170E2" w14:textId="779BEFF2" w:rsidR="00C13695" w:rsidRDefault="00C13695" w:rsidP="000E67DE">
      <w:pPr>
        <w:jc w:val="both"/>
      </w:pPr>
    </w:p>
    <w:p w14:paraId="34511ACA" w14:textId="77777777" w:rsidR="00CF23B2" w:rsidRPr="00597F8C" w:rsidRDefault="00CF23B2" w:rsidP="000E67DE">
      <w:pPr>
        <w:jc w:val="both"/>
      </w:pPr>
    </w:p>
    <w:p w14:paraId="062A1F23" w14:textId="155CEAAE" w:rsidR="001C219B" w:rsidRPr="00597F8C" w:rsidRDefault="00664754" w:rsidP="00664754">
      <w:pPr>
        <w:jc w:val="both"/>
        <w:rPr>
          <w:rFonts w:eastAsiaTheme="majorEastAsia"/>
          <w:b/>
          <w:vanish/>
          <w:color w:val="2E74B5" w:themeColor="accent1" w:themeShade="BF"/>
          <w:sz w:val="28"/>
          <w:szCs w:val="26"/>
        </w:rPr>
      </w:pPr>
      <w:bookmarkStart w:id="5" w:name="_Toc103073829"/>
      <w:bookmarkStart w:id="6" w:name="_Toc103074183"/>
      <w:bookmarkStart w:id="7" w:name="_Toc103074239"/>
      <w:bookmarkEnd w:id="5"/>
      <w:bookmarkEnd w:id="6"/>
      <w:bookmarkEnd w:id="7"/>
      <w:r>
        <w:rPr>
          <w:rFonts w:eastAsiaTheme="majorEastAsia"/>
          <w:b/>
          <w:color w:val="2E74B5" w:themeColor="accent1" w:themeShade="BF"/>
          <w:sz w:val="28"/>
          <w:szCs w:val="26"/>
        </w:rPr>
        <w:t xml:space="preserve">3.1. </w:t>
      </w:r>
    </w:p>
    <w:p w14:paraId="2ABCB302" w14:textId="77777777" w:rsidR="001C219B" w:rsidRPr="00597F8C" w:rsidRDefault="001C219B" w:rsidP="00664754">
      <w:pPr>
        <w:pStyle w:val="PargrafodaLista"/>
        <w:keepNext/>
        <w:keepLines/>
        <w:numPr>
          <w:ilvl w:val="0"/>
          <w:numId w:val="8"/>
        </w:numPr>
        <w:suppressAutoHyphens w:val="0"/>
        <w:spacing w:after="240" w:line="360" w:lineRule="auto"/>
        <w:contextualSpacing w:val="0"/>
        <w:jc w:val="left"/>
        <w:outlineLvl w:val="1"/>
        <w:rPr>
          <w:rFonts w:ascii="Leelawadee UI" w:eastAsiaTheme="majorEastAsia" w:hAnsi="Leelawadee UI" w:cs="Leelawadee UI"/>
          <w:b/>
          <w:vanish/>
          <w:color w:val="2E74B5" w:themeColor="accent1" w:themeShade="BF"/>
          <w:sz w:val="28"/>
          <w:szCs w:val="26"/>
          <w:lang w:eastAsia="en-US"/>
        </w:rPr>
      </w:pPr>
      <w:bookmarkStart w:id="8" w:name="_Toc103073830"/>
      <w:bookmarkStart w:id="9" w:name="_Toc103074184"/>
      <w:bookmarkStart w:id="10" w:name="_Toc103074240"/>
      <w:bookmarkStart w:id="11" w:name="_Toc106192721"/>
      <w:bookmarkStart w:id="12" w:name="_Toc106192741"/>
      <w:bookmarkEnd w:id="8"/>
      <w:bookmarkEnd w:id="9"/>
      <w:bookmarkEnd w:id="10"/>
      <w:bookmarkEnd w:id="11"/>
      <w:bookmarkEnd w:id="12"/>
    </w:p>
    <w:p w14:paraId="4E4FE02D" w14:textId="77777777" w:rsidR="001C219B" w:rsidRPr="00597F8C" w:rsidRDefault="001C219B" w:rsidP="00664754">
      <w:pPr>
        <w:pStyle w:val="PargrafodaLista"/>
        <w:keepNext/>
        <w:keepLines/>
        <w:numPr>
          <w:ilvl w:val="0"/>
          <w:numId w:val="8"/>
        </w:numPr>
        <w:suppressAutoHyphens w:val="0"/>
        <w:spacing w:after="240" w:line="360" w:lineRule="auto"/>
        <w:contextualSpacing w:val="0"/>
        <w:jc w:val="left"/>
        <w:outlineLvl w:val="1"/>
        <w:rPr>
          <w:rFonts w:ascii="Leelawadee UI" w:eastAsiaTheme="majorEastAsia" w:hAnsi="Leelawadee UI" w:cs="Leelawadee UI"/>
          <w:b/>
          <w:vanish/>
          <w:color w:val="2E74B5" w:themeColor="accent1" w:themeShade="BF"/>
          <w:sz w:val="28"/>
          <w:szCs w:val="26"/>
          <w:lang w:eastAsia="en-US"/>
        </w:rPr>
      </w:pPr>
      <w:bookmarkStart w:id="13" w:name="_Toc103073831"/>
      <w:bookmarkStart w:id="14" w:name="_Toc103074185"/>
      <w:bookmarkStart w:id="15" w:name="_Toc103074241"/>
      <w:bookmarkStart w:id="16" w:name="_Toc106192722"/>
      <w:bookmarkStart w:id="17" w:name="_Toc106192742"/>
      <w:bookmarkEnd w:id="13"/>
      <w:bookmarkEnd w:id="14"/>
      <w:bookmarkEnd w:id="15"/>
      <w:bookmarkEnd w:id="16"/>
      <w:bookmarkEnd w:id="17"/>
    </w:p>
    <w:p w14:paraId="168CC759" w14:textId="35F4B569" w:rsidR="000704C5" w:rsidRDefault="001C219B" w:rsidP="00664754">
      <w:pPr>
        <w:pStyle w:val="Ttulo2"/>
        <w:numPr>
          <w:ilvl w:val="1"/>
          <w:numId w:val="8"/>
        </w:numPr>
        <w:spacing w:before="240" w:after="240"/>
        <w:ind w:left="0" w:firstLine="0"/>
        <w:rPr>
          <w:rFonts w:cs="Leelawadee UI"/>
        </w:rPr>
      </w:pPr>
      <w:bookmarkStart w:id="18" w:name="_Toc106192743"/>
      <w:r w:rsidRPr="00597F8C">
        <w:rPr>
          <w:rFonts w:cs="Leelawadee UI"/>
        </w:rPr>
        <w:t>S</w:t>
      </w:r>
      <w:r w:rsidR="000704C5" w:rsidRPr="00597F8C">
        <w:rPr>
          <w:rFonts w:cs="Leelawadee UI"/>
        </w:rPr>
        <w:t>istema de gestão de medição</w:t>
      </w:r>
      <w:bookmarkEnd w:id="18"/>
    </w:p>
    <w:p w14:paraId="31C84D9E" w14:textId="45EE18FA" w:rsidR="000704C5" w:rsidRPr="00597F8C" w:rsidRDefault="002679E9" w:rsidP="00F053B7">
      <w:pPr>
        <w:spacing w:before="480"/>
        <w:ind w:left="1416"/>
        <w:jc w:val="both"/>
        <w:rPr>
          <w:i/>
          <w:iCs/>
        </w:rPr>
      </w:pPr>
      <w:r>
        <w:rPr>
          <w:i/>
          <w:iCs/>
        </w:rPr>
        <w:t>“</w:t>
      </w:r>
      <w:proofErr w:type="gramStart"/>
      <w:r w:rsidR="000704C5" w:rsidRPr="00597F8C">
        <w:rPr>
          <w:i/>
          <w:iCs/>
        </w:rPr>
        <w:t>conjunto</w:t>
      </w:r>
      <w:proofErr w:type="gramEnd"/>
      <w:r w:rsidR="000704C5" w:rsidRPr="00597F8C">
        <w:rPr>
          <w:i/>
          <w:iCs/>
        </w:rPr>
        <w:t xml:space="preserve"> de elementos inter-relacionados e interativos, necessários para obter a comprovação metrológica e o controle contínuo dos processos de medição</w:t>
      </w:r>
      <w:r w:rsidR="008D0ED8" w:rsidRPr="00597F8C">
        <w:rPr>
          <w:i/>
          <w:iCs/>
        </w:rPr>
        <w:t>.</w:t>
      </w:r>
      <w:r>
        <w:rPr>
          <w:i/>
          <w:iCs/>
        </w:rPr>
        <w:t>”</w:t>
      </w:r>
    </w:p>
    <w:p w14:paraId="1D3437F0" w14:textId="1CF3281D" w:rsidR="008C49D1" w:rsidRDefault="008C49D1" w:rsidP="00F053B7">
      <w:pPr>
        <w:spacing w:before="480"/>
        <w:jc w:val="both"/>
      </w:pPr>
      <w:r>
        <w:t>Em outras palavras, o</w:t>
      </w:r>
      <w:r w:rsidR="00A904BD" w:rsidRPr="00597F8C">
        <w:t xml:space="preserve"> sistema de gestão da medição envolve todos os fatores que influenciam uma medição</w:t>
      </w:r>
      <w:r w:rsidR="007E150D" w:rsidRPr="00597F8C">
        <w:t xml:space="preserve">, com o objetivo </w:t>
      </w:r>
      <w:r w:rsidR="00F52EA2" w:rsidRPr="00597F8C">
        <w:t>de atender os r</w:t>
      </w:r>
      <w:r w:rsidR="007E150D" w:rsidRPr="00597F8C">
        <w:t>equisitos da medição</w:t>
      </w:r>
      <w:r w:rsidR="00F52EA2" w:rsidRPr="00597F8C">
        <w:t xml:space="preserve"> impostos pelo cliente. </w:t>
      </w:r>
    </w:p>
    <w:p w14:paraId="6E869AEB" w14:textId="5C4FC6D3" w:rsidR="008C49D1" w:rsidRDefault="008C49D1" w:rsidP="000E67DE">
      <w:pPr>
        <w:jc w:val="both"/>
      </w:pPr>
      <w:r>
        <w:t xml:space="preserve">Mas você sabia que existem </w:t>
      </w:r>
      <w:r w:rsidR="00F52EA2" w:rsidRPr="00597F8C">
        <w:t>fatores que influenciam um sistema de gestão da medição</w:t>
      </w:r>
      <w:r>
        <w:t>?</w:t>
      </w:r>
    </w:p>
    <w:p w14:paraId="0DC153BE" w14:textId="3031E9BC" w:rsidR="00A904BD" w:rsidRPr="00597F8C" w:rsidRDefault="008C49D1" w:rsidP="000E67DE">
      <w:pPr>
        <w:jc w:val="both"/>
      </w:pPr>
      <w:r>
        <w:t>Veja alguns deles</w:t>
      </w:r>
      <w:r w:rsidR="003A1FFC" w:rsidRPr="00597F8C">
        <w:t>:</w:t>
      </w:r>
    </w:p>
    <w:p w14:paraId="4BED8F93" w14:textId="5EAD4A50" w:rsidR="00A904BD" w:rsidRPr="00597F8C" w:rsidRDefault="00A904BD" w:rsidP="00664754">
      <w:pPr>
        <w:pStyle w:val="PargrafodaLista"/>
        <w:numPr>
          <w:ilvl w:val="0"/>
          <w:numId w:val="4"/>
        </w:numPr>
        <w:spacing w:after="240" w:line="360" w:lineRule="auto"/>
        <w:rPr>
          <w:rFonts w:ascii="Leelawadee UI" w:hAnsi="Leelawadee UI" w:cs="Leelawadee UI"/>
          <w:sz w:val="22"/>
          <w:szCs w:val="22"/>
        </w:rPr>
      </w:pPr>
      <w:r w:rsidRPr="00597F8C">
        <w:rPr>
          <w:rFonts w:ascii="Leelawadee UI" w:hAnsi="Leelawadee UI" w:cs="Leelawadee UI"/>
          <w:sz w:val="22"/>
          <w:szCs w:val="22"/>
        </w:rPr>
        <w:t xml:space="preserve">A </w:t>
      </w:r>
      <w:r w:rsidRPr="00A140A6">
        <w:rPr>
          <w:rFonts w:ascii="Leelawadee UI" w:hAnsi="Leelawadee UI" w:cs="Leelawadee UI"/>
          <w:color w:val="0070C0"/>
          <w:sz w:val="22"/>
          <w:szCs w:val="22"/>
          <w:u w:val="single"/>
        </w:rPr>
        <w:t>Incerteza d</w:t>
      </w:r>
      <w:r w:rsidR="007E150D" w:rsidRPr="00A140A6">
        <w:rPr>
          <w:rFonts w:ascii="Leelawadee UI" w:hAnsi="Leelawadee UI" w:cs="Leelawadee UI"/>
          <w:color w:val="0070C0"/>
          <w:sz w:val="22"/>
          <w:szCs w:val="22"/>
          <w:u w:val="single"/>
        </w:rPr>
        <w:t>e</w:t>
      </w:r>
      <w:r w:rsidRPr="00A140A6">
        <w:rPr>
          <w:rFonts w:ascii="Leelawadee UI" w:hAnsi="Leelawadee UI" w:cs="Leelawadee UI"/>
          <w:color w:val="0070C0"/>
          <w:sz w:val="22"/>
          <w:szCs w:val="22"/>
          <w:u w:val="single"/>
        </w:rPr>
        <w:t xml:space="preserve"> medição</w:t>
      </w:r>
      <w:r w:rsidR="008C49D1">
        <w:rPr>
          <w:rStyle w:val="Refdenotaderodap"/>
          <w:rFonts w:ascii="Leelawadee UI" w:hAnsi="Leelawadee UI" w:cs="Leelawadee UI"/>
          <w:bCs/>
          <w:color w:val="5B9BD5" w:themeColor="accent1"/>
          <w:sz w:val="22"/>
          <w:szCs w:val="22"/>
        </w:rPr>
        <w:footnoteReference w:id="1"/>
      </w:r>
      <w:r w:rsidR="003A1FFC" w:rsidRPr="00597F8C">
        <w:rPr>
          <w:rFonts w:ascii="Leelawadee UI" w:hAnsi="Leelawadee UI" w:cs="Leelawadee UI"/>
          <w:sz w:val="22"/>
          <w:szCs w:val="22"/>
        </w:rPr>
        <w:t>;</w:t>
      </w:r>
    </w:p>
    <w:p w14:paraId="7133872C" w14:textId="1E232DAC" w:rsidR="00A904BD" w:rsidRPr="00597F8C" w:rsidRDefault="00A904BD" w:rsidP="00664754">
      <w:pPr>
        <w:pStyle w:val="PargrafodaLista"/>
        <w:numPr>
          <w:ilvl w:val="0"/>
          <w:numId w:val="4"/>
        </w:numPr>
        <w:spacing w:after="240" w:line="360" w:lineRule="auto"/>
        <w:rPr>
          <w:rFonts w:ascii="Leelawadee UI" w:hAnsi="Leelawadee UI" w:cs="Leelawadee UI"/>
          <w:sz w:val="22"/>
          <w:szCs w:val="22"/>
        </w:rPr>
      </w:pPr>
      <w:r w:rsidRPr="00597F8C">
        <w:rPr>
          <w:rFonts w:ascii="Leelawadee UI" w:hAnsi="Leelawadee UI" w:cs="Leelawadee UI"/>
          <w:sz w:val="22"/>
          <w:szCs w:val="22"/>
        </w:rPr>
        <w:t xml:space="preserve">O </w:t>
      </w:r>
      <w:r w:rsidRPr="00A140A6">
        <w:rPr>
          <w:rFonts w:ascii="Leelawadee UI" w:hAnsi="Leelawadee UI" w:cs="Leelawadee UI"/>
          <w:color w:val="0070C0"/>
          <w:sz w:val="22"/>
          <w:szCs w:val="22"/>
          <w:u w:val="single"/>
        </w:rPr>
        <w:t>Erro de Medição</w:t>
      </w:r>
      <w:r w:rsidR="003A1FFC" w:rsidRPr="00597F8C">
        <w:rPr>
          <w:rFonts w:ascii="Leelawadee UI" w:hAnsi="Leelawadee UI" w:cs="Leelawadee UI"/>
          <w:sz w:val="22"/>
          <w:szCs w:val="22"/>
        </w:rPr>
        <w:t>;</w:t>
      </w:r>
    </w:p>
    <w:p w14:paraId="59665C2D" w14:textId="14887423" w:rsidR="00A904BD" w:rsidRPr="00597F8C" w:rsidRDefault="00A904BD" w:rsidP="00664754">
      <w:pPr>
        <w:pStyle w:val="PargrafodaLista"/>
        <w:numPr>
          <w:ilvl w:val="0"/>
          <w:numId w:val="4"/>
        </w:numPr>
        <w:spacing w:after="240" w:line="360" w:lineRule="auto"/>
        <w:rPr>
          <w:rFonts w:ascii="Leelawadee UI" w:hAnsi="Leelawadee UI" w:cs="Leelawadee UI"/>
          <w:sz w:val="22"/>
          <w:szCs w:val="22"/>
        </w:rPr>
      </w:pPr>
      <w:r w:rsidRPr="00597F8C">
        <w:rPr>
          <w:rFonts w:ascii="Leelawadee UI" w:hAnsi="Leelawadee UI" w:cs="Leelawadee UI"/>
          <w:sz w:val="22"/>
          <w:szCs w:val="22"/>
        </w:rPr>
        <w:t xml:space="preserve">A </w:t>
      </w:r>
      <w:r w:rsidR="003A1FFC" w:rsidRPr="00597F8C">
        <w:rPr>
          <w:rFonts w:ascii="Leelawadee UI" w:hAnsi="Leelawadee UI" w:cs="Leelawadee UI"/>
          <w:sz w:val="22"/>
          <w:szCs w:val="22"/>
        </w:rPr>
        <w:t>Análise Crítica</w:t>
      </w:r>
      <w:r w:rsidRPr="00597F8C">
        <w:rPr>
          <w:rFonts w:ascii="Leelawadee UI" w:hAnsi="Leelawadee UI" w:cs="Leelawadee UI"/>
          <w:sz w:val="22"/>
          <w:szCs w:val="22"/>
        </w:rPr>
        <w:t xml:space="preserve"> do Certificado de Calibração dos Instrumentos de Medição e seus respectivos Critérios de Aceitação</w:t>
      </w:r>
      <w:r w:rsidR="003A1FFC" w:rsidRPr="00597F8C">
        <w:rPr>
          <w:rFonts w:ascii="Leelawadee UI" w:hAnsi="Leelawadee UI" w:cs="Leelawadee UI"/>
          <w:sz w:val="22"/>
          <w:szCs w:val="22"/>
        </w:rPr>
        <w:t>;</w:t>
      </w:r>
    </w:p>
    <w:p w14:paraId="0117069F" w14:textId="51DC1046" w:rsidR="00A904BD" w:rsidRPr="00597F8C" w:rsidRDefault="00A904BD" w:rsidP="00664754">
      <w:pPr>
        <w:pStyle w:val="PargrafodaLista"/>
        <w:numPr>
          <w:ilvl w:val="0"/>
          <w:numId w:val="4"/>
        </w:numPr>
        <w:spacing w:after="240" w:line="360" w:lineRule="auto"/>
        <w:rPr>
          <w:rFonts w:ascii="Leelawadee UI" w:hAnsi="Leelawadee UI" w:cs="Leelawadee UI"/>
          <w:sz w:val="22"/>
          <w:szCs w:val="22"/>
        </w:rPr>
      </w:pPr>
      <w:r w:rsidRPr="00597F8C">
        <w:rPr>
          <w:rFonts w:ascii="Leelawadee UI" w:hAnsi="Leelawadee UI" w:cs="Leelawadee UI"/>
          <w:sz w:val="22"/>
          <w:szCs w:val="22"/>
        </w:rPr>
        <w:t xml:space="preserve"> A </w:t>
      </w:r>
      <w:r w:rsidR="003A1FFC" w:rsidRPr="00597F8C">
        <w:rPr>
          <w:rFonts w:ascii="Leelawadee UI" w:hAnsi="Leelawadee UI" w:cs="Leelawadee UI"/>
          <w:sz w:val="22"/>
          <w:szCs w:val="22"/>
        </w:rPr>
        <w:t>Análise Crítica</w:t>
      </w:r>
      <w:r w:rsidRPr="00597F8C">
        <w:rPr>
          <w:rFonts w:ascii="Leelawadee UI" w:hAnsi="Leelawadee UI" w:cs="Leelawadee UI"/>
          <w:sz w:val="22"/>
          <w:szCs w:val="22"/>
        </w:rPr>
        <w:t xml:space="preserve"> do Certificado de Ensaio e seus respectivos Critérios de Aceitação</w:t>
      </w:r>
      <w:r w:rsidR="003A1FFC" w:rsidRPr="00597F8C">
        <w:rPr>
          <w:rFonts w:ascii="Leelawadee UI" w:hAnsi="Leelawadee UI" w:cs="Leelawadee UI"/>
          <w:sz w:val="22"/>
          <w:szCs w:val="22"/>
        </w:rPr>
        <w:t>;</w:t>
      </w:r>
    </w:p>
    <w:p w14:paraId="16B4910B" w14:textId="37AC428B" w:rsidR="00F52EA2" w:rsidRPr="00597F8C" w:rsidRDefault="00F52EA2" w:rsidP="00664754">
      <w:pPr>
        <w:pStyle w:val="PargrafodaLista"/>
        <w:numPr>
          <w:ilvl w:val="0"/>
          <w:numId w:val="4"/>
        </w:numPr>
        <w:spacing w:after="240" w:line="360" w:lineRule="auto"/>
        <w:rPr>
          <w:rFonts w:ascii="Leelawadee UI" w:hAnsi="Leelawadee UI" w:cs="Leelawadee UI"/>
          <w:sz w:val="22"/>
          <w:szCs w:val="22"/>
        </w:rPr>
      </w:pPr>
      <w:r w:rsidRPr="00597F8C">
        <w:rPr>
          <w:rFonts w:ascii="Leelawadee UI" w:hAnsi="Leelawadee UI" w:cs="Leelawadee UI"/>
          <w:sz w:val="22"/>
          <w:szCs w:val="22"/>
        </w:rPr>
        <w:t>Qualificação e capacitação do pessoal envolvido no processo de medição</w:t>
      </w:r>
      <w:r w:rsidR="003A1FFC" w:rsidRPr="00597F8C">
        <w:rPr>
          <w:rFonts w:ascii="Leelawadee UI" w:hAnsi="Leelawadee UI" w:cs="Leelawadee UI"/>
          <w:sz w:val="22"/>
          <w:szCs w:val="22"/>
        </w:rPr>
        <w:t>.</w:t>
      </w:r>
    </w:p>
    <w:p w14:paraId="0E75D3D5" w14:textId="31B46D73" w:rsidR="000F30FA" w:rsidRDefault="004140D4" w:rsidP="000E67DE">
      <w:pPr>
        <w:jc w:val="both"/>
      </w:pPr>
      <w:r>
        <w:lastRenderedPageBreak/>
        <w:t>Você lembra da</w:t>
      </w:r>
      <w:r w:rsidR="00C100C1" w:rsidRPr="00597F8C">
        <w:t xml:space="preserve"> figura 1 </w:t>
      </w:r>
      <w:r>
        <w:t xml:space="preserve">da </w:t>
      </w:r>
      <w:r w:rsidR="00AE21C7">
        <w:t>N</w:t>
      </w:r>
      <w:r>
        <w:t>orma, que apresentamos anteriormente? Ela mostra</w:t>
      </w:r>
      <w:r w:rsidRPr="00597F8C">
        <w:t xml:space="preserve"> </w:t>
      </w:r>
      <w:r w:rsidR="00C100C1" w:rsidRPr="00597F8C">
        <w:t>um esquema do Sistema de Gestão da Medição proposto pela Norma 10012:2004.</w:t>
      </w:r>
      <w:r w:rsidR="000F30FA" w:rsidRPr="00597F8C">
        <w:t xml:space="preserve"> </w:t>
      </w:r>
    </w:p>
    <w:p w14:paraId="286AFE6A" w14:textId="2BAEEC65" w:rsidR="004140D4" w:rsidRDefault="004140D4" w:rsidP="000E67DE">
      <w:pPr>
        <w:jc w:val="both"/>
      </w:pPr>
      <w:r>
        <w:t>Veja novamente:</w:t>
      </w:r>
    </w:p>
    <w:p w14:paraId="7596CB1B" w14:textId="4E90CAC7" w:rsidR="004140D4" w:rsidRPr="00597F8C" w:rsidRDefault="008F6532" w:rsidP="004140D4">
      <w:pPr>
        <w:jc w:val="center"/>
      </w:pPr>
      <w:r w:rsidRPr="008F6532">
        <w:rPr>
          <w:noProof/>
          <w:lang w:eastAsia="pt-BR"/>
        </w:rPr>
        <w:drawing>
          <wp:inline distT="0" distB="0" distL="0" distR="0" wp14:anchorId="0838A0D7" wp14:editId="456D095C">
            <wp:extent cx="5939790" cy="4419794"/>
            <wp:effectExtent l="0" t="0" r="3810" b="0"/>
            <wp:docPr id="11" name="Imagem 11" descr="C:\Users\Aline\Desktop\ABNT 10012\10012_aula01_ima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ABNT 10012\10012_aula01_imag_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4419794"/>
                    </a:xfrm>
                    <a:prstGeom prst="rect">
                      <a:avLst/>
                    </a:prstGeom>
                    <a:noFill/>
                    <a:ln>
                      <a:noFill/>
                    </a:ln>
                  </pic:spPr>
                </pic:pic>
              </a:graphicData>
            </a:graphic>
          </wp:inline>
        </w:drawing>
      </w:r>
    </w:p>
    <w:p w14:paraId="61C4900D" w14:textId="14410D64" w:rsidR="004140D4" w:rsidRPr="004140D4" w:rsidRDefault="004140D4" w:rsidP="000E67DE">
      <w:pPr>
        <w:jc w:val="both"/>
      </w:pPr>
      <w:r>
        <w:t>Outra informação importante que a norma traz é que:</w:t>
      </w:r>
    </w:p>
    <w:p w14:paraId="37701359" w14:textId="66B4FCBF" w:rsidR="003577D0" w:rsidRPr="00597F8C" w:rsidRDefault="004140D4" w:rsidP="004140D4">
      <w:pPr>
        <w:ind w:left="1416"/>
        <w:jc w:val="both"/>
        <w:rPr>
          <w:i/>
        </w:rPr>
      </w:pPr>
      <w:r>
        <w:rPr>
          <w:i/>
        </w:rPr>
        <w:t>“</w:t>
      </w:r>
      <w:r w:rsidR="00055B0B" w:rsidRPr="00597F8C">
        <w:rPr>
          <w:i/>
        </w:rPr>
        <w:t>S</w:t>
      </w:r>
      <w:r w:rsidR="00246D54" w:rsidRPr="00597F8C">
        <w:rPr>
          <w:i/>
        </w:rPr>
        <w:t xml:space="preserve">eguir os requisitos estabelecidos nesta Norma facilitará o cumprimento dos requisitos para medições e controle    do    processo    de    medição    especificado em    outras    normas, </w:t>
      </w:r>
      <w:r w:rsidR="000F30FA" w:rsidRPr="00597F8C">
        <w:rPr>
          <w:i/>
        </w:rPr>
        <w:t>por exemplo</w:t>
      </w:r>
      <w:r w:rsidR="00246D54" w:rsidRPr="00597F8C">
        <w:rPr>
          <w:i/>
        </w:rPr>
        <w:t xml:space="preserve">, </w:t>
      </w:r>
      <w:r w:rsidR="000F30FA" w:rsidRPr="00597F8C">
        <w:rPr>
          <w:i/>
        </w:rPr>
        <w:t>as ABNT</w:t>
      </w:r>
      <w:r w:rsidR="00246D54" w:rsidRPr="00597F8C">
        <w:rPr>
          <w:i/>
        </w:rPr>
        <w:t xml:space="preserve"> NBR ISO 9001 e NBR ISO </w:t>
      </w:r>
      <w:proofErr w:type="gramStart"/>
      <w:r w:rsidR="00246D54" w:rsidRPr="00597F8C">
        <w:rPr>
          <w:i/>
        </w:rPr>
        <w:t>14001.</w:t>
      </w:r>
      <w:r>
        <w:rPr>
          <w:i/>
        </w:rPr>
        <w:t>”</w:t>
      </w:r>
      <w:proofErr w:type="gramEnd"/>
    </w:p>
    <w:p w14:paraId="42ADA62C" w14:textId="77777777" w:rsidR="00055B0B" w:rsidRPr="00597F8C" w:rsidRDefault="00055B0B" w:rsidP="000E67DE">
      <w:pPr>
        <w:jc w:val="both"/>
      </w:pPr>
    </w:p>
    <w:p w14:paraId="2F578841" w14:textId="4851237F" w:rsidR="000704C5" w:rsidRPr="00597F8C" w:rsidRDefault="004140D4" w:rsidP="00664754">
      <w:pPr>
        <w:pStyle w:val="Ttulo2"/>
        <w:numPr>
          <w:ilvl w:val="1"/>
          <w:numId w:val="7"/>
        </w:numPr>
        <w:spacing w:before="240" w:after="240"/>
        <w:rPr>
          <w:rFonts w:cs="Leelawadee UI"/>
        </w:rPr>
      </w:pPr>
      <w:bookmarkStart w:id="19" w:name="_Toc106192744"/>
      <w:r>
        <w:rPr>
          <w:rFonts w:cs="Leelawadee UI"/>
        </w:rPr>
        <w:t>P</w:t>
      </w:r>
      <w:r w:rsidR="003577D0" w:rsidRPr="00597F8C">
        <w:rPr>
          <w:rFonts w:cs="Leelawadee UI"/>
        </w:rPr>
        <w:t>rocesso</w:t>
      </w:r>
      <w:r w:rsidR="000704C5" w:rsidRPr="00597F8C">
        <w:rPr>
          <w:rFonts w:cs="Leelawadee UI"/>
        </w:rPr>
        <w:t xml:space="preserve"> de medição</w:t>
      </w:r>
      <w:bookmarkEnd w:id="19"/>
    </w:p>
    <w:p w14:paraId="4C12F124" w14:textId="2D5A727F" w:rsidR="000704C5" w:rsidRPr="00597F8C" w:rsidRDefault="00046DC7" w:rsidP="00046DC7">
      <w:pPr>
        <w:ind w:left="1416"/>
        <w:jc w:val="both"/>
        <w:rPr>
          <w:i/>
          <w:iCs/>
        </w:rPr>
      </w:pPr>
      <w:r>
        <w:rPr>
          <w:i/>
          <w:iCs/>
        </w:rPr>
        <w:t>“</w:t>
      </w:r>
      <w:proofErr w:type="gramStart"/>
      <w:r w:rsidR="000704C5" w:rsidRPr="00597F8C">
        <w:rPr>
          <w:i/>
          <w:iCs/>
        </w:rPr>
        <w:t>conjunto</w:t>
      </w:r>
      <w:proofErr w:type="gramEnd"/>
      <w:r w:rsidR="000704C5" w:rsidRPr="00597F8C">
        <w:rPr>
          <w:i/>
          <w:iCs/>
        </w:rPr>
        <w:t xml:space="preserve"> de operações para determinar o valor de uma grandeza</w:t>
      </w:r>
      <w:r>
        <w:rPr>
          <w:i/>
          <w:iCs/>
        </w:rPr>
        <w:t>”</w:t>
      </w:r>
    </w:p>
    <w:p w14:paraId="128F9A8A" w14:textId="1F2EDA4E" w:rsidR="007E150D" w:rsidRPr="00597F8C" w:rsidRDefault="007E150D" w:rsidP="000E67DE">
      <w:pPr>
        <w:jc w:val="both"/>
      </w:pPr>
    </w:p>
    <w:p w14:paraId="69A61F3D" w14:textId="77777777" w:rsidR="00046DC7" w:rsidRDefault="00046DC7" w:rsidP="000E67DE">
      <w:pPr>
        <w:jc w:val="both"/>
      </w:pPr>
      <w:r>
        <w:lastRenderedPageBreak/>
        <w:t>Mas que operações são estas?</w:t>
      </w:r>
    </w:p>
    <w:p w14:paraId="63799642" w14:textId="2D6FA368" w:rsidR="00F52EA2" w:rsidRPr="00597F8C" w:rsidRDefault="005826B2" w:rsidP="000E67DE">
      <w:pPr>
        <w:jc w:val="both"/>
      </w:pPr>
      <w:r>
        <w:t xml:space="preserve">Bom... </w:t>
      </w:r>
      <w:r w:rsidR="00046DC7">
        <w:t>São a</w:t>
      </w:r>
      <w:r w:rsidR="00046DC7" w:rsidRPr="00597F8C">
        <w:t xml:space="preserve">s </w:t>
      </w:r>
      <w:r w:rsidR="00F52EA2" w:rsidRPr="00597F8C">
        <w:t xml:space="preserve">Normas, os </w:t>
      </w:r>
      <w:r w:rsidR="009139D2">
        <w:t>R</w:t>
      </w:r>
      <w:r w:rsidR="00F52EA2" w:rsidRPr="00597F8C">
        <w:t xml:space="preserve">egulamentos e </w:t>
      </w:r>
      <w:r w:rsidR="009139D2">
        <w:t>P</w:t>
      </w:r>
      <w:r w:rsidR="00F52EA2" w:rsidRPr="00597F8C">
        <w:t>ortarias, bem como os procedimentos de medição implementados pelas organizações,</w:t>
      </w:r>
      <w:r w:rsidR="00046DC7">
        <w:t xml:space="preserve"> que</w:t>
      </w:r>
      <w:r w:rsidR="00F52EA2" w:rsidRPr="00597F8C">
        <w:t xml:space="preserve"> descrevem as operações de medição. </w:t>
      </w:r>
    </w:p>
    <w:p w14:paraId="453AD418" w14:textId="3880B73A" w:rsidR="005826B2" w:rsidRDefault="00F053B7" w:rsidP="000E67DE">
      <w:pPr>
        <w:jc w:val="both"/>
      </w:pPr>
      <w:r w:rsidRPr="00F053B7">
        <w:rPr>
          <w:noProof/>
          <w:lang w:eastAsia="pt-BR"/>
        </w:rPr>
        <w:drawing>
          <wp:anchor distT="0" distB="0" distL="114300" distR="114300" simplePos="0" relativeHeight="251697152" behindDoc="0" locked="0" layoutInCell="1" allowOverlap="1" wp14:anchorId="620FB269" wp14:editId="1760C1D9">
            <wp:simplePos x="0" y="0"/>
            <wp:positionH relativeFrom="column">
              <wp:posOffset>-2655</wp:posOffset>
            </wp:positionH>
            <wp:positionV relativeFrom="paragraph">
              <wp:posOffset>2194</wp:posOffset>
            </wp:positionV>
            <wp:extent cx="2466000" cy="1800000"/>
            <wp:effectExtent l="0" t="0" r="0" b="0"/>
            <wp:wrapSquare wrapText="bothSides"/>
            <wp:docPr id="47" name="Imagem 47" descr="C:\Users\Aline\Google Drive\2 - Projeto Entib - Google Drive\imagens SHUTTER\Aaron Amat_110625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ne\Google Drive\2 - Projeto Entib - Google Drive\imagens SHUTTER\Aaron Amat_1106254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DC7">
        <w:t>Cabe salientar que a</w:t>
      </w:r>
      <w:r w:rsidR="00030B50" w:rsidRPr="00597F8C">
        <w:t xml:space="preserve"> organização deve documentar os seus processos de medição. </w:t>
      </w:r>
      <w:r w:rsidR="00046DC7">
        <w:t xml:space="preserve">É nele que deve estar </w:t>
      </w:r>
      <w:r w:rsidR="00030B50" w:rsidRPr="00597F8C">
        <w:t xml:space="preserve">descrito o “como fazer a medição”. </w:t>
      </w:r>
    </w:p>
    <w:p w14:paraId="0C6B5FCC" w14:textId="13E6F926" w:rsidR="00030B50" w:rsidRPr="00597F8C" w:rsidRDefault="00046DC7" w:rsidP="000E67DE">
      <w:pPr>
        <w:jc w:val="both"/>
      </w:pPr>
      <w:r>
        <w:t>O objetivo de</w:t>
      </w:r>
      <w:r w:rsidR="00030B50" w:rsidRPr="00597F8C">
        <w:t xml:space="preserve">sse procedimento </w:t>
      </w:r>
      <w:r w:rsidR="005826B2">
        <w:t xml:space="preserve">ser </w:t>
      </w:r>
      <w:r w:rsidR="00030B50" w:rsidRPr="00597F8C">
        <w:t xml:space="preserve">documentado </w:t>
      </w:r>
      <w:r>
        <w:t xml:space="preserve">é que ele seja </w:t>
      </w:r>
      <w:r w:rsidR="00030B50" w:rsidRPr="00597F8C">
        <w:t xml:space="preserve">registrado e seguido por todos os envolvidos no processo de medição. Contribuindo assim, com a repetibilidade da medição. </w:t>
      </w:r>
    </w:p>
    <w:p w14:paraId="0093A0EE" w14:textId="00BA49B7" w:rsidR="000704C5" w:rsidRPr="00597F8C" w:rsidRDefault="00046DC7" w:rsidP="00664754">
      <w:pPr>
        <w:pStyle w:val="Ttulo2"/>
        <w:numPr>
          <w:ilvl w:val="1"/>
          <w:numId w:val="10"/>
        </w:numPr>
        <w:spacing w:before="240" w:after="240"/>
        <w:rPr>
          <w:rFonts w:cs="Leelawadee UI"/>
        </w:rPr>
      </w:pPr>
      <w:bookmarkStart w:id="20" w:name="_Toc106192745"/>
      <w:r>
        <w:rPr>
          <w:rFonts w:cs="Leelawadee UI"/>
        </w:rPr>
        <w:t>E</w:t>
      </w:r>
      <w:r w:rsidR="00617576" w:rsidRPr="00597F8C">
        <w:rPr>
          <w:rFonts w:cs="Leelawadee UI"/>
        </w:rPr>
        <w:t>quipamentos</w:t>
      </w:r>
      <w:r w:rsidR="000704C5" w:rsidRPr="00597F8C">
        <w:rPr>
          <w:rFonts w:cs="Leelawadee UI"/>
        </w:rPr>
        <w:t xml:space="preserve"> de medição</w:t>
      </w:r>
      <w:bookmarkEnd w:id="20"/>
    </w:p>
    <w:p w14:paraId="3A9179D1" w14:textId="4A1AB7F6" w:rsidR="000704C5" w:rsidRPr="00597F8C" w:rsidRDefault="005826B2" w:rsidP="005826B2">
      <w:pPr>
        <w:pStyle w:val="Corpodetexto"/>
        <w:spacing w:after="240" w:line="360" w:lineRule="auto"/>
        <w:ind w:left="2124"/>
        <w:jc w:val="both"/>
        <w:rPr>
          <w:rFonts w:ascii="Leelawadee UI" w:hAnsi="Leelawadee UI" w:cs="Leelawadee UI"/>
          <w:i/>
          <w:iCs/>
          <w:sz w:val="22"/>
          <w:szCs w:val="22"/>
          <w:lang w:val="pt-BR"/>
        </w:rPr>
      </w:pPr>
      <w:r>
        <w:rPr>
          <w:rFonts w:ascii="Leelawadee UI" w:hAnsi="Leelawadee UI" w:cs="Leelawadee UI"/>
          <w:i/>
          <w:iCs/>
          <w:sz w:val="22"/>
          <w:szCs w:val="22"/>
          <w:lang w:val="pt-BR"/>
        </w:rPr>
        <w:t>“</w:t>
      </w:r>
      <w:proofErr w:type="gramStart"/>
      <w:r w:rsidR="000704C5" w:rsidRPr="00597F8C">
        <w:rPr>
          <w:rFonts w:ascii="Leelawadee UI" w:hAnsi="Leelawadee UI" w:cs="Leelawadee UI"/>
          <w:i/>
          <w:iCs/>
          <w:sz w:val="22"/>
          <w:szCs w:val="22"/>
          <w:lang w:val="pt-BR"/>
        </w:rPr>
        <w:t>instrumento</w:t>
      </w:r>
      <w:proofErr w:type="gramEnd"/>
      <w:r w:rsidR="000704C5" w:rsidRPr="00597F8C">
        <w:rPr>
          <w:rFonts w:ascii="Leelawadee UI" w:hAnsi="Leelawadee UI" w:cs="Leelawadee UI"/>
          <w:i/>
          <w:iCs/>
          <w:sz w:val="22"/>
          <w:szCs w:val="22"/>
          <w:lang w:val="pt-BR"/>
        </w:rPr>
        <w:t xml:space="preserve"> de medição, programa de computador, padrão de medição, material de referência ou dispositivos auxiliares, ou uma combinação deles, necessários para executar um processo de medição</w:t>
      </w:r>
      <w:r w:rsidR="0026120D" w:rsidRPr="00597F8C">
        <w:rPr>
          <w:rFonts w:ascii="Leelawadee UI" w:hAnsi="Leelawadee UI" w:cs="Leelawadee UI"/>
          <w:i/>
          <w:iCs/>
          <w:sz w:val="22"/>
          <w:szCs w:val="22"/>
          <w:lang w:val="pt-BR"/>
        </w:rPr>
        <w:t>.</w:t>
      </w:r>
      <w:r>
        <w:rPr>
          <w:rFonts w:ascii="Leelawadee UI" w:hAnsi="Leelawadee UI" w:cs="Leelawadee UI"/>
          <w:i/>
          <w:iCs/>
          <w:sz w:val="22"/>
          <w:szCs w:val="22"/>
          <w:lang w:val="pt-BR"/>
        </w:rPr>
        <w:t>”</w:t>
      </w:r>
    </w:p>
    <w:p w14:paraId="4FEB3F2E" w14:textId="07ECC868" w:rsidR="008E0ABE" w:rsidRPr="00597F8C" w:rsidRDefault="008E0ABE" w:rsidP="000E67DE">
      <w:pPr>
        <w:pStyle w:val="Corpodetexto"/>
        <w:spacing w:after="240" w:line="360" w:lineRule="auto"/>
        <w:jc w:val="both"/>
        <w:rPr>
          <w:rFonts w:ascii="Leelawadee UI" w:hAnsi="Leelawadee UI" w:cs="Leelawadee UI"/>
          <w:sz w:val="22"/>
          <w:szCs w:val="22"/>
          <w:lang w:val="pt-BR"/>
        </w:rPr>
      </w:pPr>
    </w:p>
    <w:p w14:paraId="21D0EE1D" w14:textId="1FDAAB84" w:rsidR="00030B50" w:rsidRPr="00597F8C" w:rsidRDefault="00030B50" w:rsidP="000E67DE">
      <w:pPr>
        <w:pStyle w:val="Corpodetexto"/>
        <w:spacing w:after="24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t>Note que a Norma define equipamento de medição de maneira ampla, genérica</w:t>
      </w:r>
      <w:r w:rsidR="005826B2">
        <w:rPr>
          <w:rFonts w:ascii="Leelawadee UI" w:hAnsi="Leelawadee UI" w:cs="Leelawadee UI"/>
          <w:sz w:val="22"/>
          <w:szCs w:val="22"/>
          <w:lang w:val="pt-BR"/>
        </w:rPr>
        <w:t>, ou seja, t</w:t>
      </w:r>
      <w:r w:rsidR="001C5581" w:rsidRPr="00597F8C">
        <w:rPr>
          <w:rFonts w:ascii="Leelawadee UI" w:hAnsi="Leelawadee UI" w:cs="Leelawadee UI"/>
          <w:sz w:val="22"/>
          <w:szCs w:val="22"/>
          <w:lang w:val="pt-BR"/>
        </w:rPr>
        <w:t xml:space="preserve">odos os equipamentos necessários para executar </w:t>
      </w:r>
      <w:r w:rsidR="005826B2">
        <w:rPr>
          <w:rFonts w:ascii="Leelawadee UI" w:hAnsi="Leelawadee UI" w:cs="Leelawadee UI"/>
          <w:sz w:val="22"/>
          <w:szCs w:val="22"/>
          <w:lang w:val="pt-BR"/>
        </w:rPr>
        <w:t>um</w:t>
      </w:r>
      <w:r w:rsidR="001C5581" w:rsidRPr="00597F8C">
        <w:rPr>
          <w:rFonts w:ascii="Leelawadee UI" w:hAnsi="Leelawadee UI" w:cs="Leelawadee UI"/>
          <w:sz w:val="22"/>
          <w:szCs w:val="22"/>
          <w:lang w:val="pt-BR"/>
        </w:rPr>
        <w:t xml:space="preserve">a medição. </w:t>
      </w:r>
    </w:p>
    <w:p w14:paraId="1CEF6BBB" w14:textId="2EDC8DAC" w:rsidR="001C5581" w:rsidRDefault="00140C83"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Mas você sabia que existe diferença entre equipamento de medição</w:t>
      </w:r>
      <w:r w:rsidR="006F1078">
        <w:rPr>
          <w:rFonts w:ascii="Leelawadee UI" w:hAnsi="Leelawadee UI" w:cs="Leelawadee UI"/>
          <w:sz w:val="22"/>
          <w:szCs w:val="22"/>
          <w:lang w:val="pt-BR"/>
        </w:rPr>
        <w:t xml:space="preserve"> e </w:t>
      </w:r>
      <w:r w:rsidR="009139D2">
        <w:rPr>
          <w:rFonts w:ascii="Leelawadee UI" w:hAnsi="Leelawadee UI" w:cs="Leelawadee UI"/>
          <w:sz w:val="22"/>
          <w:szCs w:val="22"/>
          <w:lang w:val="pt-BR"/>
        </w:rPr>
        <w:t>i</w:t>
      </w:r>
      <w:r w:rsidR="006F1078">
        <w:rPr>
          <w:rFonts w:ascii="Leelawadee UI" w:hAnsi="Leelawadee UI" w:cs="Leelawadee UI"/>
          <w:sz w:val="22"/>
          <w:szCs w:val="22"/>
          <w:lang w:val="pt-BR"/>
        </w:rPr>
        <w:t>nstrumento de medição</w:t>
      </w:r>
      <w:r>
        <w:rPr>
          <w:rFonts w:ascii="Leelawadee UI" w:hAnsi="Leelawadee UI" w:cs="Leelawadee UI"/>
          <w:sz w:val="22"/>
          <w:szCs w:val="22"/>
          <w:lang w:val="pt-BR"/>
        </w:rPr>
        <w:t>?</w:t>
      </w:r>
    </w:p>
    <w:p w14:paraId="45669D1D" w14:textId="73C3CF72" w:rsidR="00140C83" w:rsidRDefault="006F1078"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 xml:space="preserve">De forma geral podemos dizer que equipamento é algo mais amplo, ou seja, tudo que se utiliza no processo de medição, como por exemplo, </w:t>
      </w:r>
      <w:r w:rsidRPr="006F1078">
        <w:rPr>
          <w:rFonts w:ascii="Leelawadee UI" w:hAnsi="Leelawadee UI" w:cs="Leelawadee UI"/>
          <w:sz w:val="22"/>
          <w:szCs w:val="22"/>
          <w:lang w:val="pt-BR"/>
        </w:rPr>
        <w:t>capacete, luva, óculos de segurança</w:t>
      </w:r>
      <w:r>
        <w:rPr>
          <w:rFonts w:ascii="Leelawadee UI" w:hAnsi="Leelawadee UI" w:cs="Leelawadee UI"/>
          <w:sz w:val="22"/>
          <w:szCs w:val="22"/>
          <w:lang w:val="pt-BR"/>
        </w:rPr>
        <w:t xml:space="preserve">, inclusive </w:t>
      </w:r>
      <w:r w:rsidR="001B54FA">
        <w:rPr>
          <w:rFonts w:ascii="Leelawadee UI" w:hAnsi="Leelawadee UI" w:cs="Leelawadee UI"/>
          <w:sz w:val="22"/>
          <w:szCs w:val="22"/>
          <w:lang w:val="pt-BR"/>
        </w:rPr>
        <w:t xml:space="preserve">os </w:t>
      </w:r>
      <w:r w:rsidR="001B54FA" w:rsidRPr="006F1078">
        <w:rPr>
          <w:rFonts w:ascii="Leelawadee UI" w:hAnsi="Leelawadee UI" w:cs="Leelawadee UI"/>
          <w:sz w:val="22"/>
          <w:szCs w:val="22"/>
          <w:lang w:val="pt-BR"/>
        </w:rPr>
        <w:t>“</w:t>
      </w:r>
      <w:r w:rsidRPr="006F1078">
        <w:rPr>
          <w:rFonts w:ascii="Leelawadee UI" w:hAnsi="Leelawadee UI" w:cs="Leelawadee UI"/>
          <w:sz w:val="22"/>
          <w:szCs w:val="22"/>
          <w:lang w:val="pt-BR"/>
        </w:rPr>
        <w:t>instrumentos</w:t>
      </w:r>
      <w:r>
        <w:rPr>
          <w:rFonts w:ascii="Leelawadee UI" w:hAnsi="Leelawadee UI" w:cs="Leelawadee UI"/>
          <w:sz w:val="22"/>
          <w:szCs w:val="22"/>
          <w:lang w:val="pt-BR"/>
        </w:rPr>
        <w:t>”</w:t>
      </w:r>
      <w:r w:rsidRPr="006F1078">
        <w:rPr>
          <w:rFonts w:ascii="Leelawadee UI" w:hAnsi="Leelawadee UI" w:cs="Leelawadee UI"/>
          <w:sz w:val="22"/>
          <w:szCs w:val="22"/>
          <w:lang w:val="pt-BR"/>
        </w:rPr>
        <w:t xml:space="preserve"> de medição</w:t>
      </w:r>
      <w:r>
        <w:rPr>
          <w:rFonts w:ascii="Leelawadee UI" w:hAnsi="Leelawadee UI" w:cs="Leelawadee UI"/>
          <w:sz w:val="22"/>
          <w:szCs w:val="22"/>
          <w:lang w:val="pt-BR"/>
        </w:rPr>
        <w:t xml:space="preserve">... </w:t>
      </w:r>
    </w:p>
    <w:p w14:paraId="0482B128" w14:textId="1371D27D" w:rsidR="006F1078" w:rsidRDefault="006F1078"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Mas o que são esses instrumentos de medição?</w:t>
      </w:r>
    </w:p>
    <w:p w14:paraId="581508BE" w14:textId="761FD9D7" w:rsidR="006F1078" w:rsidRPr="00597F8C" w:rsidRDefault="006F1078"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 xml:space="preserve">São os “equipamentos” efetivamente utilizados para </w:t>
      </w:r>
      <w:r w:rsidR="002D2DD8">
        <w:rPr>
          <w:rFonts w:ascii="Leelawadee UI" w:hAnsi="Leelawadee UI" w:cs="Leelawadee UI"/>
          <w:sz w:val="22"/>
          <w:szCs w:val="22"/>
          <w:lang w:val="pt-BR"/>
        </w:rPr>
        <w:t>realizar medições</w:t>
      </w:r>
      <w:r>
        <w:rPr>
          <w:rFonts w:ascii="Leelawadee UI" w:hAnsi="Leelawadee UI" w:cs="Leelawadee UI"/>
          <w:sz w:val="22"/>
          <w:szCs w:val="22"/>
          <w:lang w:val="pt-BR"/>
        </w:rPr>
        <w:t>, como por exemplo, um termômetro, um multímetro, um paquímetro, entre tantos outros...</w:t>
      </w:r>
    </w:p>
    <w:p w14:paraId="550199F0" w14:textId="4ABC3791" w:rsidR="0026120D" w:rsidRDefault="002D2DD8"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 xml:space="preserve">Sabendo disso, é interessante ressaltar que apenas os instrumentos de medição são calibrados, pois eles são os responsáveis pelos resultados das medições serem ou não confiáveis. </w:t>
      </w:r>
    </w:p>
    <w:p w14:paraId="5C3E4A94" w14:textId="10B40C75" w:rsidR="00664754" w:rsidRDefault="002D2DD8"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lastRenderedPageBreak/>
        <w:t>Veja alguns exemplos:</w:t>
      </w:r>
    </w:p>
    <w:tbl>
      <w:tblPr>
        <w:tblStyle w:val="Tabelacomgrade"/>
        <w:tblW w:w="9354"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4677"/>
        <w:gridCol w:w="4677"/>
      </w:tblGrid>
      <w:tr w:rsidR="00DA7FBE" w14:paraId="2FB107A7" w14:textId="77777777" w:rsidTr="00DA7FBE">
        <w:trPr>
          <w:trHeight w:val="510"/>
        </w:trPr>
        <w:tc>
          <w:tcPr>
            <w:tcW w:w="9354" w:type="dxa"/>
            <w:gridSpan w:val="2"/>
            <w:shd w:val="clear" w:color="auto" w:fill="0070C0"/>
          </w:tcPr>
          <w:p w14:paraId="78715AB0" w14:textId="204CD77B" w:rsidR="00DA7FBE" w:rsidRPr="00DA7FBE" w:rsidRDefault="00DA7FBE" w:rsidP="00DA7FBE">
            <w:pPr>
              <w:pStyle w:val="Corpodetexto"/>
              <w:spacing w:before="120" w:after="120" w:line="360" w:lineRule="auto"/>
              <w:jc w:val="center"/>
              <w:rPr>
                <w:rFonts w:ascii="Leelawadee UI" w:hAnsi="Leelawadee UI" w:cs="Leelawadee UI"/>
                <w:b/>
                <w:sz w:val="22"/>
                <w:szCs w:val="22"/>
                <w:lang w:val="pt-BR"/>
              </w:rPr>
            </w:pPr>
            <w:r w:rsidRPr="00DA7FBE">
              <w:rPr>
                <w:rFonts w:ascii="Leelawadee UI" w:hAnsi="Leelawadee UI" w:cs="Leelawadee UI"/>
                <w:b/>
                <w:color w:val="FFFFFF" w:themeColor="background1"/>
                <w:sz w:val="22"/>
                <w:szCs w:val="22"/>
                <w:lang w:val="pt-BR"/>
              </w:rPr>
              <w:t>Instrumentos de Medição</w:t>
            </w:r>
          </w:p>
        </w:tc>
      </w:tr>
      <w:tr w:rsidR="002D2DD8" w14:paraId="5F0543CE" w14:textId="77777777" w:rsidTr="00DA7FBE">
        <w:trPr>
          <w:trHeight w:val="2569"/>
        </w:trPr>
        <w:tc>
          <w:tcPr>
            <w:tcW w:w="4677" w:type="dxa"/>
          </w:tcPr>
          <w:p w14:paraId="65A17ACF" w14:textId="7105925B" w:rsidR="00DA7FBE" w:rsidRPr="00DA7FBE" w:rsidRDefault="00DA7FBE" w:rsidP="00DA7FBE">
            <w:pPr>
              <w:pStyle w:val="Corpodetexto"/>
              <w:spacing w:before="120" w:after="120" w:line="360" w:lineRule="auto"/>
              <w:jc w:val="center"/>
              <w:rPr>
                <w:rFonts w:ascii="Leelawadee UI" w:hAnsi="Leelawadee UI" w:cs="Leelawadee UI"/>
                <w:noProof/>
                <w:sz w:val="22"/>
                <w:szCs w:val="22"/>
                <w:lang w:val="pt-BR" w:eastAsia="pt-BR"/>
              </w:rPr>
            </w:pPr>
            <w:r w:rsidRPr="00DA7FBE">
              <w:rPr>
                <w:rFonts w:ascii="Leelawadee UI" w:hAnsi="Leelawadee UI" w:cs="Leelawadee UI"/>
                <w:noProof/>
                <w:sz w:val="22"/>
                <w:szCs w:val="22"/>
                <w:lang w:val="pt-BR" w:eastAsia="pt-BR"/>
              </w:rPr>
              <w:drawing>
                <wp:inline distT="0" distB="0" distL="0" distR="0" wp14:anchorId="3123EFFF" wp14:editId="4ABADA69">
                  <wp:extent cx="1115290" cy="1392725"/>
                  <wp:effectExtent l="0" t="0" r="8890" b="0"/>
                  <wp:docPr id="23" name="Imagem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3274143-28D1-4358-88A1-2AF486BE8A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3274143-28D1-4358-88A1-2AF486BE8A1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5290" cy="1392725"/>
                          </a:xfrm>
                          <a:prstGeom prst="rect">
                            <a:avLst/>
                          </a:prstGeom>
                        </pic:spPr>
                      </pic:pic>
                    </a:graphicData>
                  </a:graphic>
                </wp:inline>
              </w:drawing>
            </w:r>
          </w:p>
          <w:p w14:paraId="1325EA62" w14:textId="77777777" w:rsidR="002D2DD8" w:rsidRPr="00AE21C7" w:rsidRDefault="00DA7FBE" w:rsidP="00DA7FBE">
            <w:pPr>
              <w:pStyle w:val="Corpodetexto"/>
              <w:spacing w:before="120" w:after="120" w:line="360" w:lineRule="auto"/>
              <w:jc w:val="center"/>
              <w:rPr>
                <w:rFonts w:ascii="Leelawadee UI" w:hAnsi="Leelawadee UI" w:cs="Leelawadee UI"/>
                <w:bCs/>
                <w:color w:val="000000" w:themeColor="text1"/>
                <w:kern w:val="24"/>
                <w:lang w:val="pt-BR"/>
              </w:rPr>
            </w:pPr>
            <w:r w:rsidRPr="00AE21C7">
              <w:rPr>
                <w:rFonts w:ascii="Leelawadee UI" w:hAnsi="Leelawadee UI" w:cs="Leelawadee UI"/>
                <w:bCs/>
                <w:color w:val="000000" w:themeColor="text1"/>
                <w:kern w:val="24"/>
                <w:lang w:val="pt-BR"/>
              </w:rPr>
              <w:t>Manômetro digital padrão</w:t>
            </w:r>
          </w:p>
          <w:p w14:paraId="357F52EE" w14:textId="5961862E" w:rsidR="00FF6D06" w:rsidRPr="00FF6D06" w:rsidRDefault="006F0DC0" w:rsidP="00DA7FBE">
            <w:pPr>
              <w:pStyle w:val="Corpodetexto"/>
              <w:spacing w:before="120" w:after="120" w:line="360" w:lineRule="auto"/>
              <w:jc w:val="center"/>
              <w:rPr>
                <w:rFonts w:ascii="Leelawadee UI" w:hAnsi="Leelawadee UI" w:cs="Leelawadee UI"/>
                <w:i/>
                <w:sz w:val="16"/>
                <w:szCs w:val="16"/>
                <w:lang w:val="pt-BR"/>
              </w:rPr>
            </w:pPr>
            <w:hyperlink r:id="rId16" w:history="1">
              <w:r w:rsidR="00FF6D06" w:rsidRPr="00AE21C7">
                <w:rPr>
                  <w:rStyle w:val="Hyperlink"/>
                  <w:rFonts w:ascii="Leelawadee UI" w:hAnsi="Leelawadee UI" w:cs="Leelawadee UI"/>
                  <w:bCs/>
                  <w:i/>
                  <w:kern w:val="24"/>
                  <w:sz w:val="16"/>
                  <w:szCs w:val="16"/>
                  <w:lang w:val="pt-BR"/>
                </w:rPr>
                <w:t>Fonte: Wb2</w:t>
              </w:r>
            </w:hyperlink>
          </w:p>
        </w:tc>
        <w:tc>
          <w:tcPr>
            <w:tcW w:w="4677" w:type="dxa"/>
          </w:tcPr>
          <w:p w14:paraId="1DF4C734" w14:textId="77777777" w:rsidR="00DA7FBE" w:rsidRPr="00DA7FBE" w:rsidRDefault="00DA7FBE" w:rsidP="00DA7FBE">
            <w:pPr>
              <w:pStyle w:val="Corpodetexto"/>
              <w:spacing w:before="120" w:after="120" w:line="360" w:lineRule="auto"/>
              <w:jc w:val="center"/>
              <w:rPr>
                <w:rFonts w:ascii="Leelawadee UI" w:hAnsi="Leelawadee UI" w:cs="Leelawadee UI"/>
                <w:bCs/>
                <w:color w:val="000000" w:themeColor="text1"/>
                <w:kern w:val="24"/>
              </w:rPr>
            </w:pPr>
            <w:r w:rsidRPr="00DA7FBE">
              <w:rPr>
                <w:rFonts w:ascii="Leelawadee UI" w:hAnsi="Leelawadee UI" w:cs="Leelawadee UI"/>
                <w:noProof/>
                <w:sz w:val="22"/>
                <w:szCs w:val="22"/>
                <w:lang w:val="pt-BR" w:eastAsia="pt-BR"/>
              </w:rPr>
              <w:drawing>
                <wp:inline distT="0" distB="0" distL="0" distR="0" wp14:anchorId="12DBA956" wp14:editId="0FFBF102">
                  <wp:extent cx="1246909" cy="1424045"/>
                  <wp:effectExtent l="0" t="0" r="0" b="5080"/>
                  <wp:docPr id="8" name="Imagem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79A3675-5C44-4D2F-8CC3-0EB26B5F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79A3675-5C44-4D2F-8CC3-0EB26B5F714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3738" cy="1431844"/>
                          </a:xfrm>
                          <a:prstGeom prst="rect">
                            <a:avLst/>
                          </a:prstGeom>
                        </pic:spPr>
                      </pic:pic>
                    </a:graphicData>
                  </a:graphic>
                </wp:inline>
              </w:drawing>
            </w:r>
          </w:p>
          <w:p w14:paraId="6F129DD4" w14:textId="77777777" w:rsidR="002D2DD8" w:rsidRDefault="00DA7FBE" w:rsidP="00DA7FBE">
            <w:pPr>
              <w:pStyle w:val="Corpodetexto"/>
              <w:spacing w:before="120" w:after="120" w:line="360" w:lineRule="auto"/>
              <w:jc w:val="center"/>
              <w:rPr>
                <w:rFonts w:ascii="Leelawadee UI" w:hAnsi="Leelawadee UI" w:cs="Leelawadee UI"/>
                <w:bCs/>
                <w:color w:val="000000" w:themeColor="text1"/>
                <w:kern w:val="24"/>
              </w:rPr>
            </w:pPr>
            <w:proofErr w:type="spellStart"/>
            <w:r w:rsidRPr="00DA7FBE">
              <w:rPr>
                <w:rFonts w:ascii="Leelawadee UI" w:hAnsi="Leelawadee UI" w:cs="Leelawadee UI"/>
                <w:bCs/>
                <w:color w:val="000000" w:themeColor="text1"/>
                <w:kern w:val="24"/>
              </w:rPr>
              <w:t>Balança</w:t>
            </w:r>
            <w:proofErr w:type="spellEnd"/>
            <w:r w:rsidRPr="00DA7FBE">
              <w:rPr>
                <w:rFonts w:ascii="Leelawadee UI" w:hAnsi="Leelawadee UI" w:cs="Leelawadee UI"/>
                <w:bCs/>
                <w:color w:val="000000" w:themeColor="text1"/>
                <w:kern w:val="24"/>
              </w:rPr>
              <w:t xml:space="preserve"> </w:t>
            </w:r>
            <w:proofErr w:type="spellStart"/>
            <w:r w:rsidRPr="00DA7FBE">
              <w:rPr>
                <w:rFonts w:ascii="Leelawadee UI" w:hAnsi="Leelawadee UI" w:cs="Leelawadee UI"/>
                <w:bCs/>
                <w:color w:val="000000" w:themeColor="text1"/>
                <w:kern w:val="24"/>
              </w:rPr>
              <w:t>Analítica</w:t>
            </w:r>
            <w:proofErr w:type="spellEnd"/>
          </w:p>
          <w:p w14:paraId="709D5651" w14:textId="42904526" w:rsidR="00FF6D06" w:rsidRPr="00DA7FBE" w:rsidRDefault="006F0DC0" w:rsidP="00DA7FBE">
            <w:pPr>
              <w:pStyle w:val="Corpodetexto"/>
              <w:spacing w:before="120" w:after="120" w:line="360" w:lineRule="auto"/>
              <w:jc w:val="center"/>
              <w:rPr>
                <w:rFonts w:ascii="Leelawadee UI" w:hAnsi="Leelawadee UI" w:cs="Leelawadee UI"/>
                <w:sz w:val="22"/>
                <w:szCs w:val="22"/>
                <w:lang w:val="pt-BR"/>
              </w:rPr>
            </w:pPr>
            <w:hyperlink r:id="rId18" w:history="1">
              <w:r w:rsidR="00FF6D06" w:rsidRPr="00FF6D06">
                <w:rPr>
                  <w:rStyle w:val="Hyperlink"/>
                  <w:rFonts w:ascii="Leelawadee UI" w:hAnsi="Leelawadee UI" w:cs="Leelawadee UI"/>
                  <w:bCs/>
                  <w:i/>
                  <w:kern w:val="24"/>
                  <w:sz w:val="16"/>
                  <w:szCs w:val="16"/>
                </w:rPr>
                <w:t xml:space="preserve">Fonte: </w:t>
              </w:r>
              <w:proofErr w:type="spellStart"/>
              <w:r w:rsidR="00FF6D06" w:rsidRPr="00FF6D06">
                <w:rPr>
                  <w:rStyle w:val="Hyperlink"/>
                  <w:rFonts w:ascii="Leelawadee UI" w:hAnsi="Leelawadee UI" w:cs="Leelawadee UI"/>
                  <w:bCs/>
                  <w:i/>
                  <w:kern w:val="24"/>
                  <w:sz w:val="16"/>
                  <w:szCs w:val="16"/>
                </w:rPr>
                <w:t>Cheeselab</w:t>
              </w:r>
              <w:proofErr w:type="spellEnd"/>
            </w:hyperlink>
          </w:p>
        </w:tc>
      </w:tr>
    </w:tbl>
    <w:p w14:paraId="0E05B9E6" w14:textId="287F0BD0" w:rsidR="005826B2" w:rsidRDefault="005826B2" w:rsidP="000E67DE">
      <w:pPr>
        <w:pStyle w:val="Corpodetexto"/>
        <w:spacing w:after="240" w:line="360" w:lineRule="auto"/>
        <w:jc w:val="both"/>
        <w:rPr>
          <w:rFonts w:ascii="Leelawadee UI" w:hAnsi="Leelawadee UI" w:cs="Leelawadee UI"/>
          <w:sz w:val="22"/>
          <w:szCs w:val="22"/>
          <w:lang w:val="pt-BR"/>
        </w:rPr>
      </w:pPr>
    </w:p>
    <w:tbl>
      <w:tblPr>
        <w:tblStyle w:val="Tabelacomgrade"/>
        <w:tblW w:w="9354"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4677"/>
        <w:gridCol w:w="4677"/>
      </w:tblGrid>
      <w:tr w:rsidR="00DA7FBE" w14:paraId="5E3EB317" w14:textId="77777777" w:rsidTr="00DA7FBE">
        <w:trPr>
          <w:trHeight w:val="510"/>
        </w:trPr>
        <w:tc>
          <w:tcPr>
            <w:tcW w:w="9354" w:type="dxa"/>
            <w:gridSpan w:val="2"/>
            <w:shd w:val="clear" w:color="auto" w:fill="0070C0"/>
          </w:tcPr>
          <w:p w14:paraId="1A7D915F" w14:textId="254385D5" w:rsidR="00DA7FBE" w:rsidRPr="00DA7FBE" w:rsidRDefault="00DA7FBE" w:rsidP="00DA7FBE">
            <w:pPr>
              <w:pStyle w:val="Corpodetexto"/>
              <w:spacing w:before="120" w:after="120" w:line="360" w:lineRule="auto"/>
              <w:jc w:val="center"/>
              <w:rPr>
                <w:rFonts w:ascii="Leelawadee UI" w:hAnsi="Leelawadee UI" w:cs="Leelawadee UI"/>
                <w:b/>
                <w:sz w:val="22"/>
                <w:szCs w:val="22"/>
                <w:lang w:val="pt-BR"/>
              </w:rPr>
            </w:pPr>
            <w:r>
              <w:rPr>
                <w:rFonts w:ascii="Leelawadee UI" w:hAnsi="Leelawadee UI" w:cs="Leelawadee UI"/>
                <w:b/>
                <w:color w:val="FFFFFF" w:themeColor="background1"/>
                <w:sz w:val="22"/>
                <w:szCs w:val="22"/>
                <w:lang w:val="pt-BR"/>
              </w:rPr>
              <w:t>Equipamentos</w:t>
            </w:r>
            <w:r w:rsidRPr="00DA7FBE">
              <w:rPr>
                <w:rFonts w:ascii="Leelawadee UI" w:hAnsi="Leelawadee UI" w:cs="Leelawadee UI"/>
                <w:b/>
                <w:color w:val="FFFFFF" w:themeColor="background1"/>
                <w:sz w:val="22"/>
                <w:szCs w:val="22"/>
                <w:lang w:val="pt-BR"/>
              </w:rPr>
              <w:t xml:space="preserve"> que não </w:t>
            </w:r>
            <w:r>
              <w:rPr>
                <w:rFonts w:ascii="Leelawadee UI" w:hAnsi="Leelawadee UI" w:cs="Leelawadee UI"/>
                <w:b/>
                <w:color w:val="FFFFFF" w:themeColor="background1"/>
                <w:sz w:val="22"/>
                <w:szCs w:val="22"/>
                <w:lang w:val="pt-BR"/>
              </w:rPr>
              <w:t>possuem</w:t>
            </w:r>
            <w:r w:rsidRPr="00DA7FBE">
              <w:rPr>
                <w:rFonts w:ascii="Leelawadee UI" w:hAnsi="Leelawadee UI" w:cs="Leelawadee UI"/>
                <w:b/>
                <w:color w:val="FFFFFF" w:themeColor="background1"/>
                <w:sz w:val="22"/>
                <w:szCs w:val="22"/>
                <w:lang w:val="pt-BR"/>
              </w:rPr>
              <w:t xml:space="preserve"> a finalidade de medir</w:t>
            </w:r>
          </w:p>
        </w:tc>
      </w:tr>
      <w:tr w:rsidR="00DA7FBE" w14:paraId="776A30A0" w14:textId="77777777" w:rsidTr="00DA7FBE">
        <w:trPr>
          <w:trHeight w:val="2569"/>
        </w:trPr>
        <w:tc>
          <w:tcPr>
            <w:tcW w:w="4677" w:type="dxa"/>
          </w:tcPr>
          <w:p w14:paraId="2669616F" w14:textId="2CF4FB69" w:rsidR="00DA7FBE" w:rsidRPr="00DA7FBE" w:rsidRDefault="00DA7FBE" w:rsidP="00B969C6">
            <w:pPr>
              <w:pStyle w:val="Corpodetexto"/>
              <w:spacing w:before="120" w:after="120" w:line="360" w:lineRule="auto"/>
              <w:jc w:val="center"/>
              <w:rPr>
                <w:rFonts w:ascii="Leelawadee UI" w:hAnsi="Leelawadee UI" w:cs="Leelawadee UI"/>
                <w:noProof/>
                <w:sz w:val="22"/>
                <w:szCs w:val="22"/>
                <w:lang w:val="pt-BR" w:eastAsia="pt-BR"/>
              </w:rPr>
            </w:pPr>
            <w:r w:rsidRPr="00597F8C">
              <w:rPr>
                <w:rFonts w:ascii="Leelawadee UI" w:hAnsi="Leelawadee UI" w:cs="Leelawadee UI"/>
                <w:noProof/>
                <w:sz w:val="22"/>
                <w:szCs w:val="22"/>
                <w:lang w:val="pt-BR" w:eastAsia="pt-BR"/>
              </w:rPr>
              <w:drawing>
                <wp:inline distT="0" distB="0" distL="0" distR="0" wp14:anchorId="19072CF4" wp14:editId="43545BFD">
                  <wp:extent cx="1704109" cy="1704109"/>
                  <wp:effectExtent l="0" t="0" r="0" b="0"/>
                  <wp:docPr id="1030" name="Picture 6" descr="Estufa Marmiteira 27 marmitas Metalmaq - Ultrafe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52F2EB6-05F9-4DB5-B0AC-6CA5B371D4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Estufa Marmiteira 27 marmitas Metalmaq - Ultrafe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52F2EB6-05F9-4DB5-B0AC-6CA5B371D4CF}"/>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6565" cy="1706565"/>
                          </a:xfrm>
                          <a:prstGeom prst="rect">
                            <a:avLst/>
                          </a:prstGeom>
                          <a:noFill/>
                        </pic:spPr>
                      </pic:pic>
                    </a:graphicData>
                  </a:graphic>
                </wp:inline>
              </w:drawing>
            </w:r>
          </w:p>
          <w:p w14:paraId="07414777" w14:textId="77777777" w:rsidR="00DA7FBE" w:rsidRDefault="00DA7FBE" w:rsidP="00B969C6">
            <w:pPr>
              <w:pStyle w:val="Corpodetexto"/>
              <w:spacing w:before="120" w:after="120" w:line="360" w:lineRule="auto"/>
              <w:jc w:val="center"/>
              <w:rPr>
                <w:rFonts w:ascii="Leelawadee UI" w:hAnsi="Leelawadee UI" w:cs="Leelawadee UI"/>
                <w:bCs/>
                <w:color w:val="000000" w:themeColor="text1"/>
                <w:kern w:val="24"/>
              </w:rPr>
            </w:pPr>
            <w:proofErr w:type="spellStart"/>
            <w:r w:rsidRPr="00DA7FBE">
              <w:rPr>
                <w:rFonts w:ascii="Leelawadee UI" w:hAnsi="Leelawadee UI" w:cs="Leelawadee UI"/>
                <w:bCs/>
                <w:color w:val="000000" w:themeColor="text1"/>
                <w:kern w:val="24"/>
              </w:rPr>
              <w:t>Estufa</w:t>
            </w:r>
            <w:proofErr w:type="spellEnd"/>
          </w:p>
          <w:p w14:paraId="33CB9E44" w14:textId="4B16E6C9" w:rsidR="003E48E7" w:rsidRPr="00DA7FBE" w:rsidRDefault="006F0DC0" w:rsidP="00B969C6">
            <w:pPr>
              <w:pStyle w:val="Corpodetexto"/>
              <w:spacing w:before="120" w:after="120" w:line="360" w:lineRule="auto"/>
              <w:jc w:val="center"/>
              <w:rPr>
                <w:rFonts w:ascii="Leelawadee UI" w:hAnsi="Leelawadee UI" w:cs="Leelawadee UI"/>
                <w:sz w:val="22"/>
                <w:szCs w:val="22"/>
                <w:lang w:val="pt-BR"/>
              </w:rPr>
            </w:pPr>
            <w:hyperlink r:id="rId20" w:history="1">
              <w:r w:rsidR="003E48E7" w:rsidRPr="003E48E7">
                <w:rPr>
                  <w:rStyle w:val="Hyperlink"/>
                  <w:rFonts w:ascii="Leelawadee UI" w:hAnsi="Leelawadee UI" w:cs="Leelawadee UI"/>
                  <w:bCs/>
                  <w:i/>
                  <w:kern w:val="24"/>
                  <w:sz w:val="16"/>
                  <w:szCs w:val="16"/>
                </w:rPr>
                <w:t xml:space="preserve">Fonte: </w:t>
              </w:r>
              <w:proofErr w:type="spellStart"/>
              <w:r w:rsidR="003E48E7" w:rsidRPr="003E48E7">
                <w:rPr>
                  <w:rStyle w:val="Hyperlink"/>
                  <w:rFonts w:ascii="Leelawadee UI" w:hAnsi="Leelawadee UI" w:cs="Leelawadee UI"/>
                  <w:bCs/>
                  <w:i/>
                  <w:kern w:val="24"/>
                  <w:sz w:val="16"/>
                  <w:szCs w:val="16"/>
                </w:rPr>
                <w:t>Ultrafeu</w:t>
              </w:r>
              <w:proofErr w:type="spellEnd"/>
            </w:hyperlink>
          </w:p>
        </w:tc>
        <w:tc>
          <w:tcPr>
            <w:tcW w:w="4677" w:type="dxa"/>
          </w:tcPr>
          <w:p w14:paraId="47D52950" w14:textId="77777777" w:rsidR="00DA7FBE" w:rsidRDefault="00DA7FBE" w:rsidP="00B969C6">
            <w:pPr>
              <w:pStyle w:val="Corpodetexto"/>
              <w:spacing w:before="120" w:after="120" w:line="360" w:lineRule="auto"/>
              <w:jc w:val="center"/>
              <w:rPr>
                <w:rFonts w:ascii="Leelawadee UI" w:hAnsi="Leelawadee UI" w:cs="Leelawadee UI"/>
                <w:sz w:val="22"/>
                <w:szCs w:val="22"/>
                <w:lang w:val="pt-BR"/>
              </w:rPr>
            </w:pPr>
            <w:r w:rsidRPr="00597F8C">
              <w:rPr>
                <w:rFonts w:ascii="Leelawadee UI" w:hAnsi="Leelawadee UI" w:cs="Leelawadee UI"/>
                <w:noProof/>
                <w:sz w:val="22"/>
                <w:szCs w:val="22"/>
                <w:lang w:val="pt-BR" w:eastAsia="pt-BR"/>
              </w:rPr>
              <w:drawing>
                <wp:inline distT="0" distB="0" distL="0" distR="0" wp14:anchorId="3E3E1776" wp14:editId="502E2471">
                  <wp:extent cx="1350818" cy="1776786"/>
                  <wp:effectExtent l="0" t="0" r="1905" b="0"/>
                  <wp:docPr id="1032" name="Picture 8" descr="Imagem de Câmara Resfriados MF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059F3D3-BC7F-4929-9BB5-5348EA8BB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Imagem de Câmara Resfriados MF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059F3D3-BC7F-4929-9BB5-5348EA8BBE9C}"/>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3018" cy="1779680"/>
                          </a:xfrm>
                          <a:prstGeom prst="rect">
                            <a:avLst/>
                          </a:prstGeom>
                          <a:noFill/>
                        </pic:spPr>
                      </pic:pic>
                    </a:graphicData>
                  </a:graphic>
                </wp:inline>
              </w:drawing>
            </w:r>
          </w:p>
          <w:p w14:paraId="21D572D6" w14:textId="77777777" w:rsidR="00DA7FBE" w:rsidRPr="00AE21C7" w:rsidRDefault="00DA7FBE" w:rsidP="00B969C6">
            <w:pPr>
              <w:pStyle w:val="Corpodetexto"/>
              <w:spacing w:before="120" w:after="120" w:line="360" w:lineRule="auto"/>
              <w:jc w:val="center"/>
              <w:rPr>
                <w:rFonts w:ascii="Leelawadee UI" w:hAnsi="Leelawadee UI" w:cs="Leelawadee UI"/>
                <w:bCs/>
                <w:color w:val="000000" w:themeColor="text1"/>
                <w:kern w:val="24"/>
                <w:lang w:val="pt-BR"/>
              </w:rPr>
            </w:pPr>
            <w:r w:rsidRPr="00AE21C7">
              <w:rPr>
                <w:rFonts w:ascii="Leelawadee UI" w:hAnsi="Leelawadee UI" w:cs="Leelawadee UI"/>
                <w:bCs/>
                <w:color w:val="000000" w:themeColor="text1"/>
                <w:kern w:val="24"/>
                <w:lang w:val="pt-BR"/>
              </w:rPr>
              <w:t>Câmara Frigorífica</w:t>
            </w:r>
          </w:p>
          <w:p w14:paraId="3C14721A" w14:textId="06870CBA" w:rsidR="003E48E7" w:rsidRPr="00DA7FBE" w:rsidRDefault="006F0DC0" w:rsidP="00B969C6">
            <w:pPr>
              <w:pStyle w:val="Corpodetexto"/>
              <w:spacing w:before="120" w:after="120" w:line="360" w:lineRule="auto"/>
              <w:jc w:val="center"/>
              <w:rPr>
                <w:rFonts w:ascii="Leelawadee UI" w:hAnsi="Leelawadee UI" w:cs="Leelawadee UI"/>
                <w:sz w:val="22"/>
                <w:szCs w:val="22"/>
                <w:lang w:val="pt-BR"/>
              </w:rPr>
            </w:pPr>
            <w:hyperlink r:id="rId22" w:history="1">
              <w:r w:rsidR="003E48E7" w:rsidRPr="00AE21C7">
                <w:rPr>
                  <w:rStyle w:val="Hyperlink"/>
                  <w:rFonts w:ascii="Leelawadee UI" w:hAnsi="Leelawadee UI" w:cs="Leelawadee UI"/>
                  <w:bCs/>
                  <w:i/>
                  <w:kern w:val="24"/>
                  <w:sz w:val="16"/>
                  <w:szCs w:val="16"/>
                  <w:lang w:val="pt-BR"/>
                </w:rPr>
                <w:t xml:space="preserve">Fonte: </w:t>
              </w:r>
              <w:proofErr w:type="spellStart"/>
              <w:r w:rsidR="003E48E7" w:rsidRPr="00AE21C7">
                <w:rPr>
                  <w:rStyle w:val="Hyperlink"/>
                  <w:rFonts w:ascii="Leelawadee UI" w:hAnsi="Leelawadee UI" w:cs="Leelawadee UI"/>
                  <w:bCs/>
                  <w:i/>
                  <w:kern w:val="24"/>
                  <w:sz w:val="16"/>
                  <w:szCs w:val="16"/>
                  <w:lang w:val="pt-BR"/>
                </w:rPr>
                <w:t>Mirafrio</w:t>
              </w:r>
              <w:proofErr w:type="spellEnd"/>
              <w:r w:rsidR="003E48E7" w:rsidRPr="00AE21C7">
                <w:rPr>
                  <w:rStyle w:val="Hyperlink"/>
                  <w:rFonts w:ascii="Leelawadee UI" w:hAnsi="Leelawadee UI" w:cs="Leelawadee UI"/>
                  <w:bCs/>
                  <w:i/>
                  <w:kern w:val="24"/>
                  <w:sz w:val="16"/>
                  <w:szCs w:val="16"/>
                  <w:lang w:val="pt-BR"/>
                </w:rPr>
                <w:t xml:space="preserve"> Engenharia</w:t>
              </w:r>
            </w:hyperlink>
          </w:p>
        </w:tc>
      </w:tr>
    </w:tbl>
    <w:p w14:paraId="56266856" w14:textId="32AB6EAC" w:rsidR="00DA7FBE" w:rsidRDefault="00DA7FBE" w:rsidP="000E67DE">
      <w:pPr>
        <w:pStyle w:val="Corpodetexto"/>
        <w:spacing w:after="240" w:line="360" w:lineRule="auto"/>
        <w:jc w:val="both"/>
        <w:rPr>
          <w:rFonts w:ascii="Leelawadee UI" w:hAnsi="Leelawadee UI" w:cs="Leelawadee UI"/>
          <w:sz w:val="22"/>
          <w:szCs w:val="22"/>
          <w:lang w:val="pt-BR"/>
        </w:rPr>
      </w:pPr>
    </w:p>
    <w:p w14:paraId="7E8AC26C" w14:textId="3161DFC8" w:rsidR="000704C5" w:rsidRPr="00597F8C" w:rsidRDefault="00AD528C" w:rsidP="00664754">
      <w:pPr>
        <w:pStyle w:val="Ttulo2"/>
        <w:numPr>
          <w:ilvl w:val="1"/>
          <w:numId w:val="10"/>
        </w:numPr>
        <w:spacing w:before="240" w:after="240"/>
        <w:ind w:left="0" w:firstLine="0"/>
        <w:rPr>
          <w:rFonts w:cs="Leelawadee UI"/>
        </w:rPr>
      </w:pPr>
      <w:bookmarkStart w:id="21" w:name="_Toc106192746"/>
      <w:r>
        <w:rPr>
          <w:rFonts w:cs="Leelawadee UI"/>
        </w:rPr>
        <w:t>C</w:t>
      </w:r>
      <w:r w:rsidR="000704C5" w:rsidRPr="00597F8C">
        <w:rPr>
          <w:rFonts w:cs="Leelawadee UI"/>
        </w:rPr>
        <w:t>aracterística metrológica</w:t>
      </w:r>
      <w:bookmarkEnd w:id="21"/>
    </w:p>
    <w:p w14:paraId="5093C567" w14:textId="5FBED8B1" w:rsidR="000704C5" w:rsidRPr="00597F8C" w:rsidRDefault="00AD528C" w:rsidP="00AD528C">
      <w:pPr>
        <w:pStyle w:val="Corpodetexto"/>
        <w:spacing w:before="0" w:line="360" w:lineRule="auto"/>
        <w:ind w:left="1416"/>
        <w:jc w:val="both"/>
        <w:rPr>
          <w:rFonts w:ascii="Leelawadee UI" w:hAnsi="Leelawadee UI" w:cs="Leelawadee UI"/>
          <w:sz w:val="22"/>
          <w:szCs w:val="22"/>
          <w:lang w:val="pt-BR"/>
        </w:rPr>
      </w:pPr>
      <w:r>
        <w:rPr>
          <w:rFonts w:ascii="Leelawadee UI" w:hAnsi="Leelawadee UI" w:cs="Leelawadee UI"/>
          <w:i/>
          <w:iCs/>
          <w:sz w:val="22"/>
          <w:szCs w:val="22"/>
          <w:lang w:val="pt-BR"/>
        </w:rPr>
        <w:t>“</w:t>
      </w:r>
      <w:proofErr w:type="gramStart"/>
      <w:r w:rsidR="000704C5" w:rsidRPr="00597F8C">
        <w:rPr>
          <w:rFonts w:ascii="Leelawadee UI" w:hAnsi="Leelawadee UI" w:cs="Leelawadee UI"/>
          <w:i/>
          <w:iCs/>
          <w:sz w:val="22"/>
          <w:szCs w:val="22"/>
          <w:lang w:val="pt-BR"/>
        </w:rPr>
        <w:t>propriedade</w:t>
      </w:r>
      <w:proofErr w:type="gramEnd"/>
      <w:r w:rsidR="000704C5" w:rsidRPr="00597F8C">
        <w:rPr>
          <w:rFonts w:ascii="Leelawadee UI" w:hAnsi="Leelawadee UI" w:cs="Leelawadee UI"/>
          <w:i/>
          <w:iCs/>
          <w:sz w:val="22"/>
          <w:szCs w:val="22"/>
          <w:lang w:val="pt-BR"/>
        </w:rPr>
        <w:t xml:space="preserve"> distinta que pode influenciar os resultados de medição</w:t>
      </w:r>
      <w:r>
        <w:rPr>
          <w:rFonts w:ascii="Leelawadee UI" w:hAnsi="Leelawadee UI" w:cs="Leelawadee UI"/>
          <w:i/>
          <w:iCs/>
          <w:sz w:val="22"/>
          <w:szCs w:val="22"/>
          <w:lang w:val="pt-BR"/>
        </w:rPr>
        <w:t>.</w:t>
      </w:r>
    </w:p>
    <w:p w14:paraId="4277A3FF" w14:textId="60A689ED" w:rsidR="00AD528C" w:rsidRDefault="000704C5" w:rsidP="00AD528C">
      <w:pPr>
        <w:pStyle w:val="Corpodetexto"/>
        <w:spacing w:before="0" w:line="360" w:lineRule="auto"/>
        <w:ind w:left="1416"/>
        <w:jc w:val="both"/>
        <w:rPr>
          <w:rFonts w:ascii="Leelawadee UI" w:hAnsi="Leelawadee UI" w:cs="Leelawadee UI"/>
          <w:i/>
          <w:iCs/>
          <w:sz w:val="22"/>
          <w:szCs w:val="22"/>
          <w:lang w:val="pt-BR"/>
        </w:rPr>
      </w:pPr>
      <w:r w:rsidRPr="00597F8C">
        <w:rPr>
          <w:rFonts w:ascii="Leelawadee UI" w:hAnsi="Leelawadee UI" w:cs="Leelawadee UI"/>
          <w:i/>
          <w:iCs/>
          <w:sz w:val="22"/>
          <w:szCs w:val="22"/>
          <w:lang w:val="pt-BR"/>
        </w:rPr>
        <w:t>NOTA 1</w:t>
      </w:r>
      <w:r w:rsidR="00AD528C">
        <w:rPr>
          <w:rFonts w:ascii="Leelawadee UI" w:hAnsi="Leelawadee UI" w:cs="Leelawadee UI"/>
          <w:i/>
          <w:iCs/>
          <w:sz w:val="22"/>
          <w:szCs w:val="22"/>
          <w:lang w:val="pt-BR"/>
        </w:rPr>
        <w:t xml:space="preserve"> </w:t>
      </w:r>
      <w:r w:rsidRPr="00597F8C">
        <w:rPr>
          <w:rFonts w:ascii="Leelawadee UI" w:hAnsi="Leelawadee UI" w:cs="Leelawadee UI"/>
          <w:i/>
          <w:iCs/>
          <w:sz w:val="22"/>
          <w:szCs w:val="22"/>
          <w:lang w:val="pt-BR"/>
        </w:rPr>
        <w:t xml:space="preserve">Equipamentos de medição normalmente têm várias características metrológicas. </w:t>
      </w:r>
    </w:p>
    <w:p w14:paraId="5008D396" w14:textId="70063956" w:rsidR="000704C5" w:rsidRPr="00597F8C" w:rsidRDefault="000704C5" w:rsidP="00AD528C">
      <w:pPr>
        <w:pStyle w:val="Corpodetexto"/>
        <w:spacing w:before="0" w:line="360" w:lineRule="auto"/>
        <w:ind w:left="1416"/>
        <w:jc w:val="both"/>
        <w:rPr>
          <w:rFonts w:ascii="Leelawadee UI" w:hAnsi="Leelawadee UI" w:cs="Leelawadee UI"/>
          <w:i/>
          <w:iCs/>
          <w:sz w:val="22"/>
          <w:szCs w:val="22"/>
          <w:lang w:val="pt-BR"/>
        </w:rPr>
      </w:pPr>
      <w:r w:rsidRPr="00597F8C">
        <w:rPr>
          <w:rFonts w:ascii="Leelawadee UI" w:hAnsi="Leelawadee UI" w:cs="Leelawadee UI"/>
          <w:i/>
          <w:iCs/>
          <w:sz w:val="22"/>
          <w:szCs w:val="22"/>
          <w:lang w:val="pt-BR"/>
        </w:rPr>
        <w:t>NOTA 2</w:t>
      </w:r>
      <w:r w:rsidR="00AD528C">
        <w:rPr>
          <w:rFonts w:ascii="Leelawadee UI" w:hAnsi="Leelawadee UI" w:cs="Leelawadee UI"/>
          <w:i/>
          <w:iCs/>
          <w:sz w:val="22"/>
          <w:szCs w:val="22"/>
          <w:lang w:val="pt-BR"/>
        </w:rPr>
        <w:t xml:space="preserve"> </w:t>
      </w:r>
      <w:r w:rsidRPr="00597F8C">
        <w:rPr>
          <w:rFonts w:ascii="Leelawadee UI" w:hAnsi="Leelawadee UI" w:cs="Leelawadee UI"/>
          <w:i/>
          <w:iCs/>
          <w:sz w:val="22"/>
          <w:szCs w:val="22"/>
          <w:lang w:val="pt-BR"/>
        </w:rPr>
        <w:t xml:space="preserve">Características metrológicas podem estar sujeitas à </w:t>
      </w:r>
      <w:proofErr w:type="gramStart"/>
      <w:r w:rsidRPr="00597F8C">
        <w:rPr>
          <w:rFonts w:ascii="Leelawadee UI" w:hAnsi="Leelawadee UI" w:cs="Leelawadee UI"/>
          <w:i/>
          <w:iCs/>
          <w:sz w:val="22"/>
          <w:szCs w:val="22"/>
          <w:lang w:val="pt-BR"/>
        </w:rPr>
        <w:t>calibração.</w:t>
      </w:r>
      <w:r w:rsidR="00AD528C">
        <w:rPr>
          <w:rFonts w:ascii="Leelawadee UI" w:hAnsi="Leelawadee UI" w:cs="Leelawadee UI"/>
          <w:i/>
          <w:iCs/>
          <w:sz w:val="22"/>
          <w:szCs w:val="22"/>
          <w:lang w:val="pt-BR"/>
        </w:rPr>
        <w:t>”</w:t>
      </w:r>
      <w:proofErr w:type="gramEnd"/>
    </w:p>
    <w:p w14:paraId="6A67B50F" w14:textId="634466EA" w:rsidR="00336F09" w:rsidRPr="00597F8C" w:rsidRDefault="00336F09" w:rsidP="000E67DE">
      <w:pPr>
        <w:pStyle w:val="Corpodetexto"/>
        <w:spacing w:after="240" w:line="360" w:lineRule="auto"/>
        <w:jc w:val="both"/>
        <w:rPr>
          <w:rFonts w:ascii="Leelawadee UI" w:hAnsi="Leelawadee UI" w:cs="Leelawadee UI"/>
          <w:sz w:val="22"/>
          <w:szCs w:val="22"/>
          <w:lang w:val="pt-BR"/>
        </w:rPr>
      </w:pPr>
    </w:p>
    <w:p w14:paraId="0583A398" w14:textId="0E784EAE" w:rsidR="00AD528C" w:rsidRDefault="00AD528C"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Existem</w:t>
      </w:r>
      <w:r w:rsidRPr="00597F8C">
        <w:rPr>
          <w:rFonts w:ascii="Leelawadee UI" w:hAnsi="Leelawadee UI" w:cs="Leelawadee UI"/>
          <w:sz w:val="22"/>
          <w:szCs w:val="22"/>
          <w:lang w:val="pt-BR"/>
        </w:rPr>
        <w:t xml:space="preserve"> </w:t>
      </w:r>
      <w:r w:rsidR="00011C42" w:rsidRPr="00597F8C">
        <w:rPr>
          <w:rFonts w:ascii="Leelawadee UI" w:hAnsi="Leelawadee UI" w:cs="Leelawadee UI"/>
          <w:sz w:val="22"/>
          <w:szCs w:val="22"/>
          <w:lang w:val="pt-BR"/>
        </w:rPr>
        <w:t xml:space="preserve">diversas características metrológicas que podemos determinar </w:t>
      </w:r>
      <w:r w:rsidR="00757AF7" w:rsidRPr="00597F8C">
        <w:rPr>
          <w:rFonts w:ascii="Leelawadee UI" w:hAnsi="Leelawadee UI" w:cs="Leelawadee UI"/>
          <w:sz w:val="22"/>
          <w:szCs w:val="22"/>
          <w:lang w:val="pt-BR"/>
        </w:rPr>
        <w:t xml:space="preserve">em </w:t>
      </w:r>
      <w:r w:rsidR="00011C42" w:rsidRPr="00597F8C">
        <w:rPr>
          <w:rFonts w:ascii="Leelawadee UI" w:hAnsi="Leelawadee UI" w:cs="Leelawadee UI"/>
          <w:sz w:val="22"/>
          <w:szCs w:val="22"/>
          <w:lang w:val="pt-BR"/>
        </w:rPr>
        <w:t xml:space="preserve">uma </w:t>
      </w:r>
      <w:r w:rsidR="00011C42" w:rsidRPr="008C0A94">
        <w:rPr>
          <w:rFonts w:ascii="Leelawadee UI" w:hAnsi="Leelawadee UI" w:cs="Leelawadee UI"/>
          <w:color w:val="0070C0"/>
          <w:sz w:val="22"/>
          <w:szCs w:val="22"/>
          <w:u w:val="single"/>
          <w:lang w:val="pt-BR"/>
        </w:rPr>
        <w:t>calibração</w:t>
      </w:r>
      <w:r>
        <w:rPr>
          <w:rStyle w:val="Refdenotaderodap"/>
          <w:rFonts w:ascii="Leelawadee UI" w:hAnsi="Leelawadee UI" w:cs="Leelawadee UI"/>
          <w:bCs/>
          <w:color w:val="5B9BD5" w:themeColor="accent1"/>
          <w:sz w:val="22"/>
          <w:szCs w:val="22"/>
        </w:rPr>
        <w:footnoteReference w:id="2"/>
      </w:r>
      <w:r w:rsidR="00011C42" w:rsidRPr="00597F8C">
        <w:rPr>
          <w:rFonts w:ascii="Leelawadee UI" w:hAnsi="Leelawadee UI" w:cs="Leelawadee UI"/>
          <w:sz w:val="22"/>
          <w:szCs w:val="22"/>
          <w:lang w:val="pt-BR"/>
        </w:rPr>
        <w:t xml:space="preserve">. </w:t>
      </w:r>
    </w:p>
    <w:p w14:paraId="7AB24DC5" w14:textId="77777777" w:rsidR="00AD528C" w:rsidRDefault="00AD528C"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Você sabe quais são elas?</w:t>
      </w:r>
    </w:p>
    <w:p w14:paraId="012C6805" w14:textId="068E9D57" w:rsidR="009A6242" w:rsidRPr="00597F8C" w:rsidRDefault="00AD528C"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Então, veja</w:t>
      </w:r>
      <w:r w:rsidR="00011C42" w:rsidRPr="00597F8C">
        <w:rPr>
          <w:rFonts w:ascii="Leelawadee UI" w:hAnsi="Leelawadee UI" w:cs="Leelawadee UI"/>
          <w:sz w:val="22"/>
          <w:szCs w:val="22"/>
          <w:lang w:val="pt-BR"/>
        </w:rPr>
        <w:t xml:space="preserve"> as principais características metrológicas presentes </w:t>
      </w:r>
      <w:r w:rsidR="00055B0B" w:rsidRPr="00597F8C">
        <w:rPr>
          <w:rFonts w:ascii="Leelawadee UI" w:hAnsi="Leelawadee UI" w:cs="Leelawadee UI"/>
          <w:sz w:val="22"/>
          <w:szCs w:val="22"/>
          <w:lang w:val="pt-BR"/>
        </w:rPr>
        <w:t xml:space="preserve">em um </w:t>
      </w:r>
      <w:r w:rsidR="00011C42" w:rsidRPr="00597F8C">
        <w:rPr>
          <w:rFonts w:ascii="Leelawadee UI" w:hAnsi="Leelawadee UI" w:cs="Leelawadee UI"/>
          <w:sz w:val="22"/>
          <w:szCs w:val="22"/>
          <w:lang w:val="pt-BR"/>
        </w:rPr>
        <w:t>sistema de medição</w:t>
      </w:r>
      <w:r w:rsidR="00E47A7C" w:rsidRPr="00597F8C">
        <w:rPr>
          <w:rFonts w:ascii="Leelawadee UI" w:hAnsi="Leelawadee UI" w:cs="Leelawadee UI"/>
          <w:sz w:val="22"/>
          <w:szCs w:val="22"/>
          <w:lang w:val="pt-BR"/>
        </w:rPr>
        <w:t>:</w:t>
      </w:r>
      <w:r w:rsidR="00011C42" w:rsidRPr="00597F8C">
        <w:rPr>
          <w:rFonts w:ascii="Leelawadee UI" w:hAnsi="Leelawadee UI" w:cs="Leelawadee UI"/>
          <w:sz w:val="22"/>
          <w:szCs w:val="22"/>
          <w:lang w:val="pt-BR"/>
        </w:rPr>
        <w:t xml:space="preserve"> </w:t>
      </w:r>
    </w:p>
    <w:p w14:paraId="1A755FFD" w14:textId="3E21EF7B" w:rsidR="00011C42" w:rsidRPr="00597F8C" w:rsidRDefault="00011C42" w:rsidP="008C0A94">
      <w:pPr>
        <w:pStyle w:val="Corpodetexto"/>
        <w:numPr>
          <w:ilvl w:val="0"/>
          <w:numId w:val="5"/>
        </w:numPr>
        <w:spacing w:before="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t>Erro de Medição</w:t>
      </w:r>
      <w:r w:rsidR="00E47A7C" w:rsidRPr="00597F8C">
        <w:rPr>
          <w:rFonts w:ascii="Leelawadee UI" w:hAnsi="Leelawadee UI" w:cs="Leelawadee UI"/>
          <w:sz w:val="22"/>
          <w:szCs w:val="22"/>
          <w:lang w:val="pt-BR"/>
        </w:rPr>
        <w:t>;</w:t>
      </w:r>
    </w:p>
    <w:p w14:paraId="6218474D" w14:textId="0E47BE24" w:rsidR="00011C42" w:rsidRPr="00597F8C" w:rsidRDefault="00011C42" w:rsidP="008C0A94">
      <w:pPr>
        <w:pStyle w:val="Corpodetexto"/>
        <w:numPr>
          <w:ilvl w:val="0"/>
          <w:numId w:val="5"/>
        </w:numPr>
        <w:spacing w:before="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t>Incerteza de medição</w:t>
      </w:r>
      <w:r w:rsidR="00E47A7C" w:rsidRPr="00597F8C">
        <w:rPr>
          <w:rFonts w:ascii="Leelawadee UI" w:hAnsi="Leelawadee UI" w:cs="Leelawadee UI"/>
          <w:sz w:val="22"/>
          <w:szCs w:val="22"/>
          <w:lang w:val="pt-BR"/>
        </w:rPr>
        <w:t>;</w:t>
      </w:r>
    </w:p>
    <w:p w14:paraId="7550D51C" w14:textId="67835C8F" w:rsidR="00011C42" w:rsidRPr="00597F8C" w:rsidRDefault="00011C42" w:rsidP="008C0A94">
      <w:pPr>
        <w:pStyle w:val="Corpodetexto"/>
        <w:numPr>
          <w:ilvl w:val="0"/>
          <w:numId w:val="5"/>
        </w:numPr>
        <w:spacing w:before="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t>Erro de Linearidade de um instrumento de medição</w:t>
      </w:r>
      <w:r w:rsidR="00E47A7C" w:rsidRPr="00597F8C">
        <w:rPr>
          <w:rFonts w:ascii="Leelawadee UI" w:hAnsi="Leelawadee UI" w:cs="Leelawadee UI"/>
          <w:sz w:val="22"/>
          <w:szCs w:val="22"/>
          <w:lang w:val="pt-BR"/>
        </w:rPr>
        <w:t>;</w:t>
      </w:r>
    </w:p>
    <w:p w14:paraId="4F01221D" w14:textId="55262CAA" w:rsidR="00011C42" w:rsidRPr="00597F8C" w:rsidRDefault="009A6242" w:rsidP="008C0A94">
      <w:pPr>
        <w:pStyle w:val="Corpodetexto"/>
        <w:numPr>
          <w:ilvl w:val="0"/>
          <w:numId w:val="5"/>
        </w:numPr>
        <w:spacing w:before="0" w:line="360" w:lineRule="auto"/>
        <w:jc w:val="both"/>
        <w:rPr>
          <w:rFonts w:ascii="Leelawadee UI" w:hAnsi="Leelawadee UI" w:cs="Leelawadee UI"/>
          <w:sz w:val="22"/>
          <w:szCs w:val="22"/>
          <w:lang w:val="pt-BR"/>
        </w:rPr>
      </w:pPr>
      <w:r w:rsidRPr="008C0A94">
        <w:rPr>
          <w:rFonts w:ascii="Leelawadee UI" w:hAnsi="Leelawadee UI" w:cs="Leelawadee UI"/>
          <w:color w:val="0070C0"/>
          <w:sz w:val="22"/>
          <w:szCs w:val="22"/>
          <w:u w:val="single"/>
          <w:lang w:val="pt-BR"/>
        </w:rPr>
        <w:t>Histerese</w:t>
      </w:r>
      <w:r w:rsidR="00AD528C">
        <w:rPr>
          <w:rStyle w:val="Refdenotaderodap"/>
          <w:rFonts w:ascii="Leelawadee UI" w:hAnsi="Leelawadee UI" w:cs="Leelawadee UI"/>
          <w:bCs/>
          <w:color w:val="5B9BD5" w:themeColor="accent1"/>
          <w:sz w:val="22"/>
          <w:szCs w:val="22"/>
        </w:rPr>
        <w:footnoteReference w:id="3"/>
      </w:r>
      <w:r w:rsidR="00E47A7C" w:rsidRPr="00597F8C">
        <w:rPr>
          <w:rFonts w:ascii="Leelawadee UI" w:hAnsi="Leelawadee UI" w:cs="Leelawadee UI"/>
          <w:sz w:val="22"/>
          <w:szCs w:val="22"/>
          <w:lang w:val="pt-BR"/>
        </w:rPr>
        <w:t>;</w:t>
      </w:r>
    </w:p>
    <w:p w14:paraId="71099C55" w14:textId="348C5870" w:rsidR="009A6242" w:rsidRPr="00597F8C" w:rsidRDefault="009A6242" w:rsidP="008C0A94">
      <w:pPr>
        <w:pStyle w:val="Corpodetexto"/>
        <w:numPr>
          <w:ilvl w:val="0"/>
          <w:numId w:val="5"/>
        </w:numPr>
        <w:spacing w:before="0" w:line="360" w:lineRule="auto"/>
        <w:jc w:val="both"/>
        <w:rPr>
          <w:rFonts w:ascii="Leelawadee UI" w:hAnsi="Leelawadee UI" w:cs="Leelawadee UI"/>
          <w:sz w:val="22"/>
          <w:szCs w:val="22"/>
          <w:lang w:val="pt-BR"/>
        </w:rPr>
      </w:pPr>
      <w:r w:rsidRPr="008C0A94">
        <w:rPr>
          <w:rFonts w:ascii="Leelawadee UI" w:hAnsi="Leelawadee UI" w:cs="Leelawadee UI"/>
          <w:color w:val="0070C0"/>
          <w:sz w:val="22"/>
          <w:szCs w:val="22"/>
          <w:u w:val="single"/>
          <w:lang w:val="pt-BR"/>
        </w:rPr>
        <w:t>Repetibilidade</w:t>
      </w:r>
      <w:r w:rsidR="005E3AF6">
        <w:rPr>
          <w:rStyle w:val="Refdenotaderodap"/>
          <w:rFonts w:ascii="Leelawadee UI" w:hAnsi="Leelawadee UI" w:cs="Leelawadee UI"/>
          <w:bCs/>
          <w:color w:val="5B9BD5" w:themeColor="accent1"/>
          <w:sz w:val="22"/>
          <w:szCs w:val="22"/>
        </w:rPr>
        <w:footnoteReference w:id="4"/>
      </w:r>
      <w:r w:rsidR="00E47A7C" w:rsidRPr="00597F8C">
        <w:rPr>
          <w:rFonts w:ascii="Leelawadee UI" w:hAnsi="Leelawadee UI" w:cs="Leelawadee UI"/>
          <w:sz w:val="22"/>
          <w:szCs w:val="22"/>
          <w:lang w:val="pt-BR"/>
        </w:rPr>
        <w:t>.</w:t>
      </w:r>
    </w:p>
    <w:p w14:paraId="00ADD46E" w14:textId="2AE3326B" w:rsidR="000704C5" w:rsidRPr="00597F8C" w:rsidRDefault="005E3AF6" w:rsidP="008C0A94">
      <w:pPr>
        <w:pStyle w:val="Ttulo2"/>
        <w:numPr>
          <w:ilvl w:val="1"/>
          <w:numId w:val="10"/>
        </w:numPr>
        <w:spacing w:before="600" w:after="240"/>
        <w:ind w:left="360" w:firstLine="0"/>
        <w:rPr>
          <w:rFonts w:cs="Leelawadee UI"/>
        </w:rPr>
      </w:pPr>
      <w:bookmarkStart w:id="22" w:name="_Toc106192747"/>
      <w:r>
        <w:rPr>
          <w:rFonts w:cs="Leelawadee UI"/>
        </w:rPr>
        <w:t>C</w:t>
      </w:r>
      <w:r w:rsidR="000704C5" w:rsidRPr="00597F8C">
        <w:rPr>
          <w:rFonts w:cs="Leelawadee UI"/>
        </w:rPr>
        <w:t>omprovação metrológica</w:t>
      </w:r>
      <w:bookmarkEnd w:id="22"/>
    </w:p>
    <w:p w14:paraId="27BB2CD8" w14:textId="46072F28" w:rsidR="000704C5" w:rsidRPr="00597F8C" w:rsidRDefault="005E3AF6" w:rsidP="008C0A94">
      <w:pPr>
        <w:pStyle w:val="Corpodetexto"/>
        <w:spacing w:after="240" w:line="360" w:lineRule="auto"/>
        <w:ind w:left="1416"/>
        <w:jc w:val="both"/>
        <w:rPr>
          <w:rFonts w:ascii="Leelawadee UI" w:hAnsi="Leelawadee UI" w:cs="Leelawadee UI"/>
          <w:i/>
          <w:iCs/>
          <w:noProof/>
          <w:sz w:val="22"/>
          <w:szCs w:val="22"/>
          <w:lang w:val="pt-BR"/>
        </w:rPr>
      </w:pPr>
      <w:r>
        <w:rPr>
          <w:rFonts w:ascii="Leelawadee UI" w:hAnsi="Leelawadee UI" w:cs="Leelawadee UI"/>
          <w:i/>
          <w:iCs/>
          <w:noProof/>
          <w:sz w:val="22"/>
          <w:szCs w:val="22"/>
          <w:lang w:val="pt-BR"/>
        </w:rPr>
        <w:t>“</w:t>
      </w:r>
      <w:r w:rsidR="000704C5" w:rsidRPr="00597F8C">
        <w:rPr>
          <w:rFonts w:ascii="Leelawadee UI" w:hAnsi="Leelawadee UI" w:cs="Leelawadee UI"/>
          <w:i/>
          <w:iCs/>
          <w:noProof/>
          <w:sz w:val="22"/>
          <w:szCs w:val="22"/>
          <w:lang w:val="pt-BR"/>
        </w:rPr>
        <w:t>conjunto de operações necessárias para assegurar que um equipamento de medição atende aos requisitos do seu uso pretendido.</w:t>
      </w:r>
    </w:p>
    <w:p w14:paraId="652544EF" w14:textId="536F2607" w:rsidR="000704C5" w:rsidRPr="00597F8C" w:rsidRDefault="000704C5" w:rsidP="008C0A94">
      <w:pPr>
        <w:pStyle w:val="Corpodetexto"/>
        <w:spacing w:after="240" w:line="360" w:lineRule="auto"/>
        <w:ind w:left="1416"/>
        <w:jc w:val="both"/>
        <w:rPr>
          <w:rFonts w:ascii="Leelawadee UI" w:hAnsi="Leelawadee UI" w:cs="Leelawadee UI"/>
          <w:i/>
          <w:iCs/>
          <w:noProof/>
          <w:sz w:val="22"/>
          <w:szCs w:val="22"/>
          <w:lang w:val="pt-BR"/>
        </w:rPr>
      </w:pPr>
      <w:r w:rsidRPr="00597F8C">
        <w:rPr>
          <w:rFonts w:ascii="Leelawadee UI" w:hAnsi="Leelawadee UI" w:cs="Leelawadee UI"/>
          <w:i/>
          <w:iCs/>
          <w:noProof/>
          <w:sz w:val="22"/>
          <w:szCs w:val="22"/>
          <w:lang w:val="pt-BR"/>
        </w:rPr>
        <w:t xml:space="preserve">NOTA </w:t>
      </w:r>
      <w:r w:rsidR="005E3AF6" w:rsidRPr="00597F8C">
        <w:rPr>
          <w:rFonts w:ascii="Leelawadee UI" w:hAnsi="Leelawadee UI" w:cs="Leelawadee UI"/>
          <w:i/>
          <w:iCs/>
          <w:noProof/>
          <w:sz w:val="22"/>
          <w:szCs w:val="22"/>
          <w:lang w:val="pt-BR"/>
        </w:rPr>
        <w:t>1</w:t>
      </w:r>
      <w:r w:rsidR="005E3AF6">
        <w:rPr>
          <w:rFonts w:ascii="Leelawadee UI" w:hAnsi="Leelawadee UI" w:cs="Leelawadee UI"/>
          <w:i/>
          <w:iCs/>
          <w:noProof/>
          <w:sz w:val="22"/>
          <w:szCs w:val="22"/>
          <w:lang w:val="pt-BR"/>
        </w:rPr>
        <w:t xml:space="preserve"> </w:t>
      </w:r>
      <w:r w:rsidRPr="00597F8C">
        <w:rPr>
          <w:rFonts w:ascii="Leelawadee UI" w:hAnsi="Leelawadee UI" w:cs="Leelawadee UI"/>
          <w:i/>
          <w:iCs/>
          <w:noProof/>
          <w:sz w:val="22"/>
          <w:szCs w:val="22"/>
          <w:lang w:val="pt-BR"/>
        </w:rPr>
        <w:t xml:space="preserve">Comprovação metrológica normalmente inclui calibração ou </w:t>
      </w:r>
      <w:r w:rsidRPr="008C0A94">
        <w:rPr>
          <w:rFonts w:ascii="Leelawadee UI" w:hAnsi="Leelawadee UI" w:cs="Leelawadee UI"/>
          <w:i/>
          <w:iCs/>
          <w:noProof/>
          <w:color w:val="0070C0"/>
          <w:sz w:val="22"/>
          <w:szCs w:val="22"/>
          <w:u w:val="single"/>
          <w:lang w:val="pt-BR"/>
        </w:rPr>
        <w:t>verificação</w:t>
      </w:r>
      <w:r w:rsidR="005E3AF6">
        <w:rPr>
          <w:rStyle w:val="Refdenotaderodap"/>
          <w:rFonts w:ascii="Leelawadee UI" w:hAnsi="Leelawadee UI" w:cs="Leelawadee UI"/>
          <w:bCs/>
          <w:color w:val="5B9BD5" w:themeColor="accent1"/>
          <w:sz w:val="22"/>
          <w:szCs w:val="22"/>
        </w:rPr>
        <w:footnoteReference w:id="5"/>
      </w:r>
      <w:r w:rsidRPr="00597F8C">
        <w:rPr>
          <w:rFonts w:ascii="Leelawadee UI" w:hAnsi="Leelawadee UI" w:cs="Leelawadee UI"/>
          <w:i/>
          <w:iCs/>
          <w:noProof/>
          <w:sz w:val="22"/>
          <w:szCs w:val="22"/>
          <w:lang w:val="pt-BR"/>
        </w:rPr>
        <w:t>, qualquer ajuste ou reparo necessário, e subseq</w:t>
      </w:r>
      <w:r w:rsidR="00055B0B" w:rsidRPr="00597F8C">
        <w:rPr>
          <w:rFonts w:ascii="Leelawadee UI" w:hAnsi="Leelawadee UI" w:cs="Leelawadee UI"/>
          <w:i/>
          <w:iCs/>
          <w:noProof/>
          <w:sz w:val="22"/>
          <w:szCs w:val="22"/>
          <w:lang w:val="pt-BR"/>
        </w:rPr>
        <w:t>u</w:t>
      </w:r>
      <w:r w:rsidRPr="00597F8C">
        <w:rPr>
          <w:rFonts w:ascii="Leelawadee UI" w:hAnsi="Leelawadee UI" w:cs="Leelawadee UI"/>
          <w:i/>
          <w:iCs/>
          <w:noProof/>
          <w:sz w:val="22"/>
          <w:szCs w:val="22"/>
          <w:lang w:val="pt-BR"/>
        </w:rPr>
        <w:t>ente recalibração, comparação com os requisitos metrológicos para o uso pretendido do equipamento, assim como qualquer etiqueta ou lacre necessários.</w:t>
      </w:r>
    </w:p>
    <w:p w14:paraId="5FCB42D0" w14:textId="6A12CD42" w:rsidR="000704C5" w:rsidRPr="00597F8C" w:rsidRDefault="000704C5" w:rsidP="008C0A94">
      <w:pPr>
        <w:pStyle w:val="Corpodetexto"/>
        <w:spacing w:after="240" w:line="360" w:lineRule="auto"/>
        <w:ind w:left="1416"/>
        <w:jc w:val="both"/>
        <w:rPr>
          <w:rFonts w:ascii="Leelawadee UI" w:hAnsi="Leelawadee UI" w:cs="Leelawadee UI"/>
          <w:i/>
          <w:iCs/>
          <w:sz w:val="22"/>
          <w:szCs w:val="22"/>
          <w:lang w:val="pt-BR"/>
        </w:rPr>
      </w:pPr>
      <w:r w:rsidRPr="00597F8C">
        <w:rPr>
          <w:rFonts w:ascii="Leelawadee UI" w:hAnsi="Leelawadee UI" w:cs="Leelawadee UI"/>
          <w:i/>
          <w:iCs/>
          <w:sz w:val="22"/>
          <w:szCs w:val="22"/>
          <w:lang w:val="pt-BR"/>
        </w:rPr>
        <w:t>NOTA 2</w:t>
      </w:r>
      <w:r w:rsidR="005E3AF6">
        <w:rPr>
          <w:rFonts w:ascii="Leelawadee UI" w:hAnsi="Leelawadee UI" w:cs="Leelawadee UI"/>
          <w:i/>
          <w:iCs/>
          <w:sz w:val="22"/>
          <w:szCs w:val="22"/>
          <w:lang w:val="pt-BR"/>
        </w:rPr>
        <w:t xml:space="preserve"> </w:t>
      </w:r>
      <w:r w:rsidRPr="00597F8C">
        <w:rPr>
          <w:rFonts w:ascii="Leelawadee UI" w:hAnsi="Leelawadee UI" w:cs="Leelawadee UI"/>
          <w:i/>
          <w:iCs/>
          <w:sz w:val="22"/>
          <w:szCs w:val="22"/>
          <w:lang w:val="pt-BR"/>
        </w:rPr>
        <w:t xml:space="preserve">Comprovação metrológica não é alcançada, até que, e a menos que, a adequação do equipamento de medição para o seu uso pretendido tenha sido </w:t>
      </w:r>
      <w:r w:rsidRPr="00597F8C">
        <w:rPr>
          <w:rFonts w:ascii="Leelawadee UI" w:hAnsi="Leelawadee UI" w:cs="Leelawadee UI"/>
          <w:i/>
          <w:iCs/>
          <w:sz w:val="22"/>
          <w:szCs w:val="22"/>
          <w:lang w:val="pt-BR"/>
        </w:rPr>
        <w:lastRenderedPageBreak/>
        <w:t>demonstrada e documentada.</w:t>
      </w:r>
    </w:p>
    <w:p w14:paraId="28690E2F" w14:textId="09BFEC45" w:rsidR="000704C5" w:rsidRPr="00597F8C" w:rsidRDefault="000704C5" w:rsidP="008C0A94">
      <w:pPr>
        <w:pStyle w:val="Corpodetexto"/>
        <w:spacing w:after="240" w:line="360" w:lineRule="auto"/>
        <w:ind w:left="1416"/>
        <w:jc w:val="both"/>
        <w:rPr>
          <w:rFonts w:ascii="Leelawadee UI" w:hAnsi="Leelawadee UI" w:cs="Leelawadee UI"/>
          <w:i/>
          <w:iCs/>
          <w:sz w:val="22"/>
          <w:szCs w:val="22"/>
          <w:lang w:val="pt-BR"/>
        </w:rPr>
      </w:pPr>
      <w:r w:rsidRPr="00597F8C">
        <w:rPr>
          <w:rFonts w:ascii="Leelawadee UI" w:hAnsi="Leelawadee UI" w:cs="Leelawadee UI"/>
          <w:i/>
          <w:iCs/>
          <w:sz w:val="22"/>
          <w:szCs w:val="22"/>
          <w:lang w:val="pt-BR"/>
        </w:rPr>
        <w:t>NOTA 3</w:t>
      </w:r>
      <w:r w:rsidR="005E3AF6">
        <w:rPr>
          <w:rFonts w:ascii="Leelawadee UI" w:hAnsi="Leelawadee UI" w:cs="Leelawadee UI"/>
          <w:i/>
          <w:iCs/>
          <w:sz w:val="22"/>
          <w:szCs w:val="22"/>
          <w:lang w:val="pt-BR"/>
        </w:rPr>
        <w:t xml:space="preserve"> </w:t>
      </w:r>
      <w:r w:rsidRPr="00597F8C">
        <w:rPr>
          <w:rFonts w:ascii="Leelawadee UI" w:hAnsi="Leelawadee UI" w:cs="Leelawadee UI"/>
          <w:i/>
          <w:iCs/>
          <w:sz w:val="22"/>
          <w:szCs w:val="22"/>
          <w:lang w:val="pt-BR"/>
        </w:rPr>
        <w:t>Os requisitos para o uso pretendido incluem considerações tais como amplitude, resolução, erro máximo/erro permitido.</w:t>
      </w:r>
    </w:p>
    <w:p w14:paraId="20C3384E" w14:textId="2B0841A7" w:rsidR="000704C5" w:rsidRPr="00597F8C" w:rsidRDefault="000704C5" w:rsidP="008C0A94">
      <w:pPr>
        <w:pStyle w:val="Corpodetexto"/>
        <w:spacing w:after="240" w:line="360" w:lineRule="auto"/>
        <w:ind w:left="1416"/>
        <w:jc w:val="both"/>
        <w:rPr>
          <w:rFonts w:ascii="Leelawadee UI" w:hAnsi="Leelawadee UI" w:cs="Leelawadee UI"/>
          <w:i/>
          <w:iCs/>
          <w:sz w:val="22"/>
          <w:szCs w:val="22"/>
          <w:lang w:val="pt-BR"/>
        </w:rPr>
      </w:pPr>
      <w:r w:rsidRPr="00597F8C">
        <w:rPr>
          <w:rFonts w:ascii="Leelawadee UI" w:hAnsi="Leelawadee UI" w:cs="Leelawadee UI"/>
          <w:i/>
          <w:iCs/>
          <w:sz w:val="22"/>
          <w:szCs w:val="22"/>
          <w:lang w:val="pt-BR"/>
        </w:rPr>
        <w:t>NOTA 4</w:t>
      </w:r>
      <w:r w:rsidR="005E3AF6">
        <w:rPr>
          <w:rFonts w:ascii="Leelawadee UI" w:hAnsi="Leelawadee UI" w:cs="Leelawadee UI"/>
          <w:i/>
          <w:iCs/>
          <w:sz w:val="22"/>
          <w:szCs w:val="22"/>
          <w:lang w:val="pt-BR"/>
        </w:rPr>
        <w:t xml:space="preserve"> </w:t>
      </w:r>
      <w:r w:rsidRPr="00597F8C">
        <w:rPr>
          <w:rFonts w:ascii="Leelawadee UI" w:hAnsi="Leelawadee UI" w:cs="Leelawadee UI"/>
          <w:i/>
          <w:iCs/>
          <w:sz w:val="22"/>
          <w:szCs w:val="22"/>
          <w:lang w:val="pt-BR"/>
        </w:rPr>
        <w:t>Os requisitos de comprovação metrológica são normalmente distintos dos requisitos do produto, e não estão especificados nestes requisitos.</w:t>
      </w:r>
    </w:p>
    <w:p w14:paraId="7C53BBA9" w14:textId="1785F04D" w:rsidR="000704C5" w:rsidRDefault="000704C5" w:rsidP="008C0A94">
      <w:pPr>
        <w:pStyle w:val="Corpodetexto"/>
        <w:spacing w:after="240" w:line="360" w:lineRule="auto"/>
        <w:ind w:left="1416"/>
        <w:jc w:val="both"/>
        <w:rPr>
          <w:rFonts w:ascii="Leelawadee UI" w:hAnsi="Leelawadee UI" w:cs="Leelawadee UI"/>
          <w:i/>
          <w:iCs/>
          <w:sz w:val="22"/>
          <w:szCs w:val="22"/>
          <w:lang w:val="pt-BR"/>
        </w:rPr>
      </w:pPr>
      <w:r w:rsidRPr="00597F8C">
        <w:rPr>
          <w:rFonts w:ascii="Leelawadee UI" w:hAnsi="Leelawadee UI" w:cs="Leelawadee UI"/>
          <w:i/>
          <w:iCs/>
          <w:sz w:val="22"/>
          <w:szCs w:val="22"/>
          <w:lang w:val="pt-BR"/>
        </w:rPr>
        <w:t>NOTA 5</w:t>
      </w:r>
      <w:r w:rsidR="005E3AF6">
        <w:rPr>
          <w:rFonts w:ascii="Leelawadee UI" w:hAnsi="Leelawadee UI" w:cs="Leelawadee UI"/>
          <w:i/>
          <w:iCs/>
          <w:sz w:val="22"/>
          <w:szCs w:val="22"/>
          <w:lang w:val="pt-BR"/>
        </w:rPr>
        <w:t xml:space="preserve"> </w:t>
      </w:r>
      <w:r w:rsidRPr="00597F8C">
        <w:rPr>
          <w:rFonts w:ascii="Leelawadee UI" w:hAnsi="Leelawadee UI" w:cs="Leelawadee UI"/>
          <w:i/>
          <w:iCs/>
          <w:sz w:val="22"/>
          <w:szCs w:val="22"/>
          <w:lang w:val="pt-BR"/>
        </w:rPr>
        <w:t xml:space="preserve">Um diagrama dos processos envolvidos na comprovação metrológica é apresentado na figura </w:t>
      </w:r>
      <w:proofErr w:type="gramStart"/>
      <w:r w:rsidR="004342E3">
        <w:rPr>
          <w:rFonts w:ascii="Leelawadee UI" w:hAnsi="Leelawadee UI" w:cs="Leelawadee UI"/>
          <w:i/>
          <w:iCs/>
          <w:sz w:val="22"/>
          <w:szCs w:val="22"/>
          <w:lang w:val="pt-BR"/>
        </w:rPr>
        <w:t>2</w:t>
      </w:r>
      <w:r w:rsidRPr="00597F8C">
        <w:rPr>
          <w:rFonts w:ascii="Leelawadee UI" w:hAnsi="Leelawadee UI" w:cs="Leelawadee UI"/>
          <w:i/>
          <w:iCs/>
          <w:sz w:val="22"/>
          <w:szCs w:val="22"/>
          <w:lang w:val="pt-BR"/>
        </w:rPr>
        <w:t>.</w:t>
      </w:r>
      <w:r w:rsidR="005E3AF6">
        <w:rPr>
          <w:rFonts w:ascii="Leelawadee UI" w:hAnsi="Leelawadee UI" w:cs="Leelawadee UI"/>
          <w:i/>
          <w:iCs/>
          <w:sz w:val="22"/>
          <w:szCs w:val="22"/>
          <w:lang w:val="pt-BR"/>
        </w:rPr>
        <w:t>”</w:t>
      </w:r>
      <w:proofErr w:type="gramEnd"/>
    </w:p>
    <w:p w14:paraId="766510A1" w14:textId="77777777" w:rsidR="008C0A94" w:rsidRDefault="008C0A94" w:rsidP="004E1AAC">
      <w:pPr>
        <w:pStyle w:val="Corpodetexto"/>
        <w:spacing w:after="240" w:line="360" w:lineRule="auto"/>
        <w:jc w:val="both"/>
        <w:rPr>
          <w:rFonts w:ascii="Leelawadee UI" w:hAnsi="Leelawadee UI" w:cs="Leelawadee UI"/>
          <w:sz w:val="22"/>
          <w:szCs w:val="22"/>
          <w:lang w:val="pt-BR"/>
        </w:rPr>
      </w:pPr>
    </w:p>
    <w:p w14:paraId="3CFA3FC5" w14:textId="2B264656" w:rsidR="004E1AAC" w:rsidRDefault="004E1AAC" w:rsidP="004E1AAC">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A</w:t>
      </w:r>
      <w:r w:rsidRPr="00597F8C">
        <w:rPr>
          <w:rFonts w:ascii="Leelawadee UI" w:hAnsi="Leelawadee UI" w:cs="Leelawadee UI"/>
          <w:sz w:val="22"/>
          <w:szCs w:val="22"/>
          <w:lang w:val="pt-BR"/>
        </w:rPr>
        <w:t xml:space="preserve"> figura </w:t>
      </w:r>
      <w:r w:rsidR="008D473E">
        <w:rPr>
          <w:rFonts w:ascii="Leelawadee UI" w:hAnsi="Leelawadee UI" w:cs="Leelawadee UI"/>
          <w:sz w:val="22"/>
          <w:szCs w:val="22"/>
          <w:lang w:val="pt-BR"/>
        </w:rPr>
        <w:t>2</w:t>
      </w:r>
      <w:r>
        <w:rPr>
          <w:rFonts w:ascii="Leelawadee UI" w:hAnsi="Leelawadee UI" w:cs="Leelawadee UI"/>
          <w:sz w:val="22"/>
          <w:szCs w:val="22"/>
          <w:lang w:val="pt-BR"/>
        </w:rPr>
        <w:t xml:space="preserve"> da </w:t>
      </w:r>
      <w:r w:rsidR="001B54FA">
        <w:rPr>
          <w:rFonts w:ascii="Leelawadee UI" w:hAnsi="Leelawadee UI" w:cs="Leelawadee UI"/>
          <w:sz w:val="22"/>
          <w:szCs w:val="22"/>
          <w:lang w:val="pt-BR"/>
        </w:rPr>
        <w:t>N</w:t>
      </w:r>
      <w:r>
        <w:rPr>
          <w:rFonts w:ascii="Leelawadee UI" w:hAnsi="Leelawadee UI" w:cs="Leelawadee UI"/>
          <w:sz w:val="22"/>
          <w:szCs w:val="22"/>
          <w:lang w:val="pt-BR"/>
        </w:rPr>
        <w:t>orma</w:t>
      </w:r>
      <w:r w:rsidRPr="00597F8C">
        <w:rPr>
          <w:rFonts w:ascii="Leelawadee UI" w:hAnsi="Leelawadee UI" w:cs="Leelawadee UI"/>
          <w:sz w:val="22"/>
          <w:szCs w:val="22"/>
          <w:lang w:val="pt-BR"/>
        </w:rPr>
        <w:t xml:space="preserve"> </w:t>
      </w:r>
      <w:r>
        <w:rPr>
          <w:rFonts w:ascii="Leelawadee UI" w:hAnsi="Leelawadee UI" w:cs="Leelawadee UI"/>
          <w:sz w:val="22"/>
          <w:szCs w:val="22"/>
          <w:lang w:val="pt-BR"/>
        </w:rPr>
        <w:t>traz</w:t>
      </w:r>
      <w:r w:rsidRPr="00597F8C">
        <w:rPr>
          <w:rFonts w:ascii="Leelawadee UI" w:hAnsi="Leelawadee UI" w:cs="Leelawadee UI"/>
          <w:sz w:val="22"/>
          <w:szCs w:val="22"/>
          <w:lang w:val="pt-BR"/>
        </w:rPr>
        <w:t xml:space="preserve"> um fluxograma de uma comprovação metrológica.</w:t>
      </w:r>
    </w:p>
    <w:p w14:paraId="5E6C3DFE" w14:textId="673A2EB3" w:rsidR="004E1AAC" w:rsidRPr="00597F8C" w:rsidRDefault="004E1AAC" w:rsidP="004E1AAC">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Observe:</w:t>
      </w:r>
      <w:r w:rsidRPr="00597F8C">
        <w:rPr>
          <w:rFonts w:ascii="Leelawadee UI" w:hAnsi="Leelawadee UI" w:cs="Leelawadee UI"/>
          <w:sz w:val="22"/>
          <w:szCs w:val="22"/>
          <w:lang w:val="pt-BR"/>
        </w:rPr>
        <w:t xml:space="preserve"> </w:t>
      </w:r>
    </w:p>
    <w:p w14:paraId="35B2B52B" w14:textId="4D7E290E" w:rsidR="001C5581" w:rsidRPr="00820EEA" w:rsidRDefault="009C5D22" w:rsidP="009C5D22">
      <w:pPr>
        <w:pStyle w:val="Corpodetexto"/>
        <w:spacing w:before="0"/>
        <w:ind w:left="-284"/>
        <w:jc w:val="center"/>
        <w:rPr>
          <w:rFonts w:ascii="Leelawadee UI" w:hAnsi="Leelawadee UI" w:cs="Leelawadee UI"/>
          <w:sz w:val="22"/>
          <w:szCs w:val="22"/>
          <w:lang w:val="pt-BR"/>
        </w:rPr>
      </w:pPr>
      <w:r w:rsidRPr="009C5D22">
        <w:rPr>
          <w:rFonts w:ascii="Leelawadee UI" w:hAnsi="Leelawadee UI" w:cs="Leelawadee UI"/>
          <w:bCs/>
          <w:i/>
          <w:iCs/>
          <w:noProof/>
          <w:lang w:val="pt-BR" w:eastAsia="pt-BR"/>
        </w:rPr>
        <w:lastRenderedPageBreak/>
        <w:drawing>
          <wp:inline distT="0" distB="0" distL="0" distR="0" wp14:anchorId="46F770D3" wp14:editId="6F9DE0D1">
            <wp:extent cx="6062960" cy="8191500"/>
            <wp:effectExtent l="0" t="0" r="0" b="0"/>
            <wp:docPr id="4" name="Imagem 4" descr="C:\Users\Aline\Desktop\ABNT 10012\Modelo_de_Comprovacao_Metrologica_Recupe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ABNT 10012\Modelo_de_Comprovacao_Metrologica_Recuperad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0308" cy="8214938"/>
                    </a:xfrm>
                    <a:prstGeom prst="rect">
                      <a:avLst/>
                    </a:prstGeom>
                    <a:noFill/>
                    <a:ln>
                      <a:noFill/>
                    </a:ln>
                  </pic:spPr>
                </pic:pic>
              </a:graphicData>
            </a:graphic>
          </wp:inline>
        </w:drawing>
      </w:r>
      <w:r w:rsidRPr="009C5D22">
        <w:rPr>
          <w:rFonts w:ascii="Leelawadee UI" w:hAnsi="Leelawadee UI" w:cs="Leelawadee UI"/>
          <w:bCs/>
          <w:i/>
          <w:iCs/>
          <w:lang w:val="pt-BR"/>
        </w:rPr>
        <w:t xml:space="preserve"> </w:t>
      </w:r>
      <w:r w:rsidR="00820EEA" w:rsidRPr="00DF1539">
        <w:rPr>
          <w:rFonts w:ascii="Leelawadee UI" w:hAnsi="Leelawadee UI" w:cs="Leelawadee UI"/>
          <w:bCs/>
          <w:i/>
          <w:iCs/>
          <w:lang w:val="pt-BR"/>
        </w:rPr>
        <w:t xml:space="preserve">Modelo de Comprovação Metrológica –Figura </w:t>
      </w:r>
      <w:r w:rsidR="008D473E">
        <w:rPr>
          <w:rFonts w:ascii="Leelawadee UI" w:hAnsi="Leelawadee UI" w:cs="Leelawadee UI"/>
          <w:bCs/>
          <w:i/>
          <w:iCs/>
          <w:lang w:val="pt-BR"/>
        </w:rPr>
        <w:t>2</w:t>
      </w:r>
      <w:r w:rsidR="00820EEA" w:rsidRPr="00DF1539">
        <w:rPr>
          <w:rFonts w:ascii="Leelawadee UI" w:hAnsi="Leelawadee UI" w:cs="Leelawadee UI"/>
          <w:bCs/>
          <w:i/>
          <w:iCs/>
          <w:lang w:val="pt-BR"/>
        </w:rPr>
        <w:t>da Norma ABNT NBR ISO 10012</w:t>
      </w:r>
    </w:p>
    <w:p w14:paraId="638D6A2F" w14:textId="458AC30D" w:rsidR="009350DB" w:rsidRDefault="009350DB"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Vamos entender melhor a ilustração e o que deve ser feito em cada passo?</w:t>
      </w:r>
    </w:p>
    <w:p w14:paraId="7769ABF3" w14:textId="4A2EC158" w:rsidR="009350DB" w:rsidRPr="00597F8C" w:rsidRDefault="009350DB"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Então vamos lá!</w:t>
      </w:r>
    </w:p>
    <w:p w14:paraId="34FF337C" w14:textId="1C3E3B2A" w:rsidR="00B33315" w:rsidRPr="00597F8C" w:rsidRDefault="00B33315" w:rsidP="000E67DE">
      <w:pPr>
        <w:pStyle w:val="Corpodetexto"/>
        <w:spacing w:after="24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lastRenderedPageBreak/>
        <w:t xml:space="preserve">No início, </w:t>
      </w:r>
      <w:r w:rsidR="009350DB">
        <w:rPr>
          <w:rFonts w:ascii="Leelawadee UI" w:hAnsi="Leelawadee UI" w:cs="Leelawadee UI"/>
          <w:sz w:val="22"/>
          <w:szCs w:val="22"/>
          <w:lang w:val="pt-BR"/>
        </w:rPr>
        <w:t>“</w:t>
      </w:r>
      <w:r w:rsidRPr="00597F8C">
        <w:rPr>
          <w:rFonts w:ascii="Leelawadee UI" w:hAnsi="Leelawadee UI" w:cs="Leelawadee UI"/>
          <w:sz w:val="22"/>
          <w:szCs w:val="22"/>
          <w:lang w:val="pt-BR"/>
        </w:rPr>
        <w:t>passo 1</w:t>
      </w:r>
      <w:r w:rsidR="009350DB">
        <w:rPr>
          <w:rFonts w:ascii="Leelawadee UI" w:hAnsi="Leelawadee UI" w:cs="Leelawadee UI"/>
          <w:sz w:val="22"/>
          <w:szCs w:val="22"/>
          <w:lang w:val="pt-BR"/>
        </w:rPr>
        <w:t>”</w:t>
      </w:r>
      <w:r w:rsidRPr="00597F8C">
        <w:rPr>
          <w:rFonts w:ascii="Leelawadee UI" w:hAnsi="Leelawadee UI" w:cs="Leelawadee UI"/>
          <w:sz w:val="22"/>
          <w:szCs w:val="22"/>
          <w:lang w:val="pt-BR"/>
        </w:rPr>
        <w:t xml:space="preserve"> temos que proceder a calibração de um instrumento de medição.</w:t>
      </w:r>
    </w:p>
    <w:p w14:paraId="7EBC357D" w14:textId="77777777" w:rsidR="009350DB" w:rsidRDefault="00B33315" w:rsidP="000E67DE">
      <w:pPr>
        <w:pStyle w:val="Corpodetexto"/>
        <w:spacing w:after="24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t xml:space="preserve">No passo 2, responder à pergunta: Existem os requisitos metrológicos? </w:t>
      </w:r>
    </w:p>
    <w:p w14:paraId="223B29C1" w14:textId="77777777" w:rsidR="00371AB7" w:rsidRDefault="00B33315" w:rsidP="000E67DE">
      <w:pPr>
        <w:pStyle w:val="Corpodetexto"/>
        <w:spacing w:after="24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t>Se</w:t>
      </w:r>
      <w:r w:rsidR="009350DB">
        <w:rPr>
          <w:rFonts w:ascii="Leelawadee UI" w:hAnsi="Leelawadee UI" w:cs="Leelawadee UI"/>
          <w:sz w:val="22"/>
          <w:szCs w:val="22"/>
          <w:lang w:val="pt-BR"/>
        </w:rPr>
        <w:t xml:space="preserve"> a resposta for</w:t>
      </w:r>
      <w:r w:rsidRPr="00597F8C">
        <w:rPr>
          <w:rFonts w:ascii="Leelawadee UI" w:hAnsi="Leelawadee UI" w:cs="Leelawadee UI"/>
          <w:sz w:val="22"/>
          <w:szCs w:val="22"/>
          <w:lang w:val="pt-BR"/>
        </w:rPr>
        <w:t xml:space="preserve"> sim, </w:t>
      </w:r>
    </w:p>
    <w:p w14:paraId="5505DCC6" w14:textId="4B4849AA" w:rsidR="00B961F3" w:rsidRDefault="00371AB7"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 xml:space="preserve">Passo 3, </w:t>
      </w:r>
      <w:r w:rsidR="00B33315" w:rsidRPr="00597F8C">
        <w:rPr>
          <w:rFonts w:ascii="Leelawadee UI" w:hAnsi="Leelawadee UI" w:cs="Leelawadee UI"/>
          <w:sz w:val="22"/>
          <w:szCs w:val="22"/>
          <w:lang w:val="pt-BR"/>
        </w:rPr>
        <w:t xml:space="preserve">o instrumento de medição atende os requisitos metrológicos? </w:t>
      </w:r>
    </w:p>
    <w:p w14:paraId="3EAEAE35" w14:textId="42682A6D" w:rsidR="002A52C3" w:rsidRDefault="00087A48"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Se</w:t>
      </w:r>
      <w:r w:rsidR="002A52C3">
        <w:rPr>
          <w:rFonts w:ascii="Leelawadee UI" w:hAnsi="Leelawadee UI" w:cs="Leelawadee UI"/>
          <w:sz w:val="22"/>
          <w:szCs w:val="22"/>
          <w:lang w:val="pt-BR"/>
        </w:rPr>
        <w:t xml:space="preserve"> </w:t>
      </w:r>
      <w:r>
        <w:rPr>
          <w:rFonts w:ascii="Leelawadee UI" w:hAnsi="Leelawadee UI" w:cs="Leelawadee UI"/>
          <w:sz w:val="22"/>
          <w:szCs w:val="22"/>
          <w:lang w:val="pt-BR"/>
        </w:rPr>
        <w:t>não definirmos os requisitos metrológicos de um instrumento de medição não podemos</w:t>
      </w:r>
      <w:r w:rsidR="002A52C3">
        <w:rPr>
          <w:rFonts w:ascii="Leelawadee UI" w:hAnsi="Leelawadee UI" w:cs="Leelawadee UI"/>
          <w:sz w:val="22"/>
          <w:szCs w:val="22"/>
          <w:lang w:val="pt-BR"/>
        </w:rPr>
        <w:t xml:space="preserve"> classifica-los como aprovado ou reprovado, certo?</w:t>
      </w:r>
    </w:p>
    <w:p w14:paraId="41A315C3" w14:textId="3AD06B66" w:rsidR="002A52C3" w:rsidRDefault="002A52C3"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 xml:space="preserve">Os requisitos metrológicos mais utilizados na indústria são: o erro de medição e a incerteza de medição máxima do instrumento de medição </w:t>
      </w:r>
      <w:r w:rsidR="006E3567">
        <w:rPr>
          <w:rFonts w:ascii="Leelawadee UI" w:hAnsi="Leelawadee UI" w:cs="Leelawadee UI"/>
          <w:sz w:val="22"/>
          <w:szCs w:val="22"/>
          <w:lang w:val="pt-BR"/>
        </w:rPr>
        <w:t>utilizado para medir a variável do processo</w:t>
      </w:r>
      <w:r>
        <w:rPr>
          <w:rFonts w:ascii="Leelawadee UI" w:hAnsi="Leelawadee UI" w:cs="Leelawadee UI"/>
          <w:sz w:val="22"/>
          <w:szCs w:val="22"/>
          <w:lang w:val="pt-BR"/>
        </w:rPr>
        <w:t xml:space="preserve">. </w:t>
      </w:r>
    </w:p>
    <w:p w14:paraId="39D28AC6" w14:textId="3422CA06" w:rsidR="00330008" w:rsidRDefault="006E3567"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 xml:space="preserve">É comum, </w:t>
      </w:r>
      <w:r w:rsidR="0085090C">
        <w:rPr>
          <w:rFonts w:ascii="Leelawadee UI" w:hAnsi="Leelawadee UI" w:cs="Leelawadee UI"/>
          <w:sz w:val="22"/>
          <w:szCs w:val="22"/>
          <w:lang w:val="pt-BR"/>
        </w:rPr>
        <w:t xml:space="preserve">em </w:t>
      </w:r>
      <w:r>
        <w:rPr>
          <w:rFonts w:ascii="Leelawadee UI" w:hAnsi="Leelawadee UI" w:cs="Leelawadee UI"/>
          <w:sz w:val="22"/>
          <w:szCs w:val="22"/>
          <w:lang w:val="pt-BR"/>
        </w:rPr>
        <w:t xml:space="preserve">um processo industrial, adotarmos como Erro Máximo Admissível (EMA) para </w:t>
      </w:r>
      <w:r w:rsidR="00A21BC6">
        <w:rPr>
          <w:rFonts w:ascii="Leelawadee UI" w:hAnsi="Leelawadee UI" w:cs="Leelawadee UI"/>
          <w:sz w:val="22"/>
          <w:szCs w:val="22"/>
          <w:lang w:val="pt-BR"/>
        </w:rPr>
        <w:t>o</w:t>
      </w:r>
      <w:r>
        <w:rPr>
          <w:rFonts w:ascii="Leelawadee UI" w:hAnsi="Leelawadee UI" w:cs="Leelawadee UI"/>
          <w:sz w:val="22"/>
          <w:szCs w:val="22"/>
          <w:lang w:val="pt-BR"/>
        </w:rPr>
        <w:t xml:space="preserve"> instrumento de medição</w:t>
      </w:r>
      <w:r w:rsidR="00371AB7">
        <w:rPr>
          <w:rFonts w:ascii="Leelawadee UI" w:hAnsi="Leelawadee UI" w:cs="Leelawadee UI"/>
          <w:sz w:val="22"/>
          <w:szCs w:val="22"/>
          <w:lang w:val="pt-BR"/>
        </w:rPr>
        <w:t>,</w:t>
      </w:r>
      <w:r>
        <w:rPr>
          <w:rFonts w:ascii="Leelawadee UI" w:hAnsi="Leelawadee UI" w:cs="Leelawadee UI"/>
          <w:sz w:val="22"/>
          <w:szCs w:val="22"/>
          <w:lang w:val="pt-BR"/>
        </w:rPr>
        <w:t xml:space="preserve"> a soma, em módulo, do seu erro de medição </w:t>
      </w:r>
      <w:r w:rsidR="00371AB7">
        <w:rPr>
          <w:rFonts w:ascii="Leelawadee UI" w:hAnsi="Leelawadee UI" w:cs="Leelawadee UI"/>
          <w:sz w:val="22"/>
          <w:szCs w:val="22"/>
          <w:lang w:val="pt-BR"/>
        </w:rPr>
        <w:t>com a</w:t>
      </w:r>
      <w:r>
        <w:rPr>
          <w:rFonts w:ascii="Leelawadee UI" w:hAnsi="Leelawadee UI" w:cs="Leelawadee UI"/>
          <w:sz w:val="22"/>
          <w:szCs w:val="22"/>
          <w:lang w:val="pt-BR"/>
        </w:rPr>
        <w:t xml:space="preserve"> incerteza de medição obtida</w:t>
      </w:r>
      <w:r w:rsidR="00371AB7">
        <w:rPr>
          <w:rFonts w:ascii="Leelawadee UI" w:hAnsi="Leelawadee UI" w:cs="Leelawadee UI"/>
          <w:sz w:val="22"/>
          <w:szCs w:val="22"/>
          <w:lang w:val="pt-BR"/>
        </w:rPr>
        <w:t xml:space="preserve"> </w:t>
      </w:r>
      <w:r>
        <w:rPr>
          <w:rFonts w:ascii="Leelawadee UI" w:hAnsi="Leelawadee UI" w:cs="Leelawadee UI"/>
          <w:sz w:val="22"/>
          <w:szCs w:val="22"/>
          <w:lang w:val="pt-BR"/>
        </w:rPr>
        <w:t xml:space="preserve">no certificado de calibração do instrumento em análise. </w:t>
      </w:r>
    </w:p>
    <w:p w14:paraId="7B0FB02C" w14:textId="66F04284" w:rsidR="006E3567" w:rsidRDefault="006E3567"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 xml:space="preserve">A isso chamamos Critério de Aceitação. </w:t>
      </w:r>
    </w:p>
    <w:p w14:paraId="0491C091" w14:textId="5089559C" w:rsidR="00AF33C7" w:rsidRDefault="00AF33C7"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Mas o que são esses critérios?</w:t>
      </w:r>
    </w:p>
    <w:p w14:paraId="584AD898" w14:textId="034E09D4" w:rsidR="00B33315" w:rsidRPr="00597F8C" w:rsidRDefault="00AF33C7"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De forma simplificada, p</w:t>
      </w:r>
      <w:r w:rsidR="00B961F3">
        <w:rPr>
          <w:rFonts w:ascii="Leelawadee UI" w:hAnsi="Leelawadee UI" w:cs="Leelawadee UI"/>
          <w:sz w:val="22"/>
          <w:szCs w:val="22"/>
          <w:lang w:val="pt-BR"/>
        </w:rPr>
        <w:t>odemos dizer que o critério de aceitação de um instrumento é um limite que define o</w:t>
      </w:r>
      <w:r w:rsidR="00B961F3" w:rsidRPr="00B961F3">
        <w:rPr>
          <w:rFonts w:ascii="Leelawadee UI" w:hAnsi="Leelawadee UI" w:cs="Leelawadee UI"/>
          <w:sz w:val="22"/>
          <w:szCs w:val="22"/>
          <w:lang w:val="pt-BR"/>
        </w:rPr>
        <w:t xml:space="preserve"> quanto </w:t>
      </w:r>
      <w:r w:rsidR="00B961F3">
        <w:rPr>
          <w:rFonts w:ascii="Leelawadee UI" w:hAnsi="Leelawadee UI" w:cs="Leelawadee UI"/>
          <w:sz w:val="22"/>
          <w:szCs w:val="22"/>
          <w:lang w:val="pt-BR"/>
        </w:rPr>
        <w:t>um instrumento</w:t>
      </w:r>
      <w:r>
        <w:rPr>
          <w:rFonts w:ascii="Leelawadee UI" w:hAnsi="Leelawadee UI" w:cs="Leelawadee UI"/>
          <w:sz w:val="22"/>
          <w:szCs w:val="22"/>
          <w:lang w:val="pt-BR"/>
        </w:rPr>
        <w:t xml:space="preserve"> pode</w:t>
      </w:r>
      <w:r w:rsidR="00B961F3" w:rsidRPr="00B961F3">
        <w:rPr>
          <w:rFonts w:ascii="Leelawadee UI" w:hAnsi="Leelawadee UI" w:cs="Leelawadee UI"/>
          <w:sz w:val="22"/>
          <w:szCs w:val="22"/>
          <w:lang w:val="pt-BR"/>
        </w:rPr>
        <w:t xml:space="preserve"> </w:t>
      </w:r>
      <w:r>
        <w:rPr>
          <w:rFonts w:ascii="Leelawadee UI" w:hAnsi="Leelawadee UI" w:cs="Leelawadee UI"/>
          <w:sz w:val="22"/>
          <w:szCs w:val="22"/>
          <w:lang w:val="pt-BR"/>
        </w:rPr>
        <w:t>“errar”</w:t>
      </w:r>
      <w:r w:rsidR="00B961F3">
        <w:rPr>
          <w:rFonts w:ascii="Leelawadee UI" w:hAnsi="Leelawadee UI" w:cs="Leelawadee UI"/>
          <w:sz w:val="22"/>
          <w:szCs w:val="22"/>
          <w:lang w:val="pt-BR"/>
        </w:rPr>
        <w:t xml:space="preserve"> suas medições, </w:t>
      </w:r>
      <w:r w:rsidR="00B961F3" w:rsidRPr="00B961F3">
        <w:rPr>
          <w:rFonts w:ascii="Leelawadee UI" w:hAnsi="Leelawadee UI" w:cs="Leelawadee UI"/>
          <w:sz w:val="22"/>
          <w:szCs w:val="22"/>
          <w:lang w:val="pt-BR"/>
        </w:rPr>
        <w:t xml:space="preserve">sem </w:t>
      </w:r>
      <w:r w:rsidR="00B961F3">
        <w:rPr>
          <w:rFonts w:ascii="Leelawadee UI" w:hAnsi="Leelawadee UI" w:cs="Leelawadee UI"/>
          <w:sz w:val="22"/>
          <w:szCs w:val="22"/>
          <w:lang w:val="pt-BR"/>
        </w:rPr>
        <w:t>que esse erro prejudique o</w:t>
      </w:r>
      <w:r w:rsidR="00B961F3" w:rsidRPr="00B961F3">
        <w:rPr>
          <w:rFonts w:ascii="Leelawadee UI" w:hAnsi="Leelawadee UI" w:cs="Leelawadee UI"/>
          <w:sz w:val="22"/>
          <w:szCs w:val="22"/>
          <w:lang w:val="pt-BR"/>
        </w:rPr>
        <w:t xml:space="preserve"> produto final</w:t>
      </w:r>
      <w:r>
        <w:rPr>
          <w:rFonts w:ascii="Leelawadee UI" w:hAnsi="Leelawadee UI" w:cs="Leelawadee UI"/>
          <w:sz w:val="22"/>
          <w:szCs w:val="22"/>
          <w:lang w:val="pt-BR"/>
        </w:rPr>
        <w:t>.</w:t>
      </w:r>
      <w:r w:rsidR="00B33315" w:rsidRPr="00597F8C">
        <w:rPr>
          <w:rFonts w:ascii="Leelawadee UI" w:hAnsi="Leelawadee UI" w:cs="Leelawadee UI"/>
          <w:sz w:val="22"/>
          <w:szCs w:val="22"/>
          <w:lang w:val="pt-BR"/>
        </w:rPr>
        <w:t xml:space="preserve"> </w:t>
      </w:r>
    </w:p>
    <w:p w14:paraId="68230639" w14:textId="2F194DE6" w:rsidR="00B33315" w:rsidRPr="00597F8C" w:rsidRDefault="00AF33C7"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Por isso, é</w:t>
      </w:r>
      <w:r w:rsidR="00B33315" w:rsidRPr="00597F8C">
        <w:rPr>
          <w:rFonts w:ascii="Leelawadee UI" w:hAnsi="Leelawadee UI" w:cs="Leelawadee UI"/>
          <w:sz w:val="22"/>
          <w:szCs w:val="22"/>
          <w:lang w:val="pt-BR"/>
        </w:rPr>
        <w:t xml:space="preserve"> fundamental definirmos o Critério de Aceitação para avaliarmos se o instrumento em questão está apto para o uso ou não. Se não tivermos definido o Critério de Aceitação, nada pode ser feito com relação ao sistema de gestão da medição. </w:t>
      </w:r>
    </w:p>
    <w:p w14:paraId="677D6B8A" w14:textId="165B693E" w:rsidR="00A26FF9" w:rsidRDefault="00E44305" w:rsidP="000E67DE">
      <w:pPr>
        <w:pStyle w:val="Corpodetexto"/>
        <w:spacing w:after="24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t>Se o instrumento de medição est</w:t>
      </w:r>
      <w:r w:rsidR="00A26FF9">
        <w:rPr>
          <w:rFonts w:ascii="Leelawadee UI" w:hAnsi="Leelawadee UI" w:cs="Leelawadee UI"/>
          <w:sz w:val="22"/>
          <w:szCs w:val="22"/>
          <w:lang w:val="pt-BR"/>
        </w:rPr>
        <w:t>iver</w:t>
      </w:r>
      <w:r w:rsidRPr="00597F8C">
        <w:rPr>
          <w:rFonts w:ascii="Leelawadee UI" w:hAnsi="Leelawadee UI" w:cs="Leelawadee UI"/>
          <w:sz w:val="22"/>
          <w:szCs w:val="22"/>
          <w:lang w:val="pt-BR"/>
        </w:rPr>
        <w:t xml:space="preserve"> aprovado, ou seja, se</w:t>
      </w:r>
      <w:r w:rsidR="00A26FF9">
        <w:rPr>
          <w:rFonts w:ascii="Leelawadee UI" w:hAnsi="Leelawadee UI" w:cs="Leelawadee UI"/>
          <w:sz w:val="22"/>
          <w:szCs w:val="22"/>
          <w:lang w:val="pt-BR"/>
        </w:rPr>
        <w:t xml:space="preserve"> ele</w:t>
      </w:r>
      <w:r w:rsidRPr="00597F8C">
        <w:rPr>
          <w:rFonts w:ascii="Leelawadee UI" w:hAnsi="Leelawadee UI" w:cs="Leelawadee UI"/>
          <w:sz w:val="22"/>
          <w:szCs w:val="22"/>
          <w:lang w:val="pt-BR"/>
        </w:rPr>
        <w:t xml:space="preserve"> atende</w:t>
      </w:r>
      <w:r w:rsidR="00A26FF9">
        <w:rPr>
          <w:rFonts w:ascii="Leelawadee UI" w:hAnsi="Leelawadee UI" w:cs="Leelawadee UI"/>
          <w:sz w:val="22"/>
          <w:szCs w:val="22"/>
          <w:lang w:val="pt-BR"/>
        </w:rPr>
        <w:t>r</w:t>
      </w:r>
      <w:r w:rsidRPr="00597F8C">
        <w:rPr>
          <w:rFonts w:ascii="Leelawadee UI" w:hAnsi="Leelawadee UI" w:cs="Leelawadee UI"/>
          <w:sz w:val="22"/>
          <w:szCs w:val="22"/>
          <w:lang w:val="pt-BR"/>
        </w:rPr>
        <w:t xml:space="preserve"> aos critérios de </w:t>
      </w:r>
      <w:r w:rsidR="00371AB7">
        <w:rPr>
          <w:rFonts w:ascii="Leelawadee UI" w:hAnsi="Leelawadee UI" w:cs="Leelawadee UI"/>
          <w:sz w:val="22"/>
          <w:szCs w:val="22"/>
          <w:lang w:val="pt-BR"/>
        </w:rPr>
        <w:t>aceitação</w:t>
      </w:r>
      <w:r w:rsidRPr="00597F8C">
        <w:rPr>
          <w:rFonts w:ascii="Leelawadee UI" w:hAnsi="Leelawadee UI" w:cs="Leelawadee UI"/>
          <w:sz w:val="22"/>
          <w:szCs w:val="22"/>
          <w:lang w:val="pt-BR"/>
        </w:rPr>
        <w:t xml:space="preserve">, registramos isso </w:t>
      </w:r>
      <w:r w:rsidR="00E47A7C" w:rsidRPr="00597F8C">
        <w:rPr>
          <w:rFonts w:ascii="Leelawadee UI" w:hAnsi="Leelawadee UI" w:cs="Leelawadee UI"/>
          <w:sz w:val="22"/>
          <w:szCs w:val="22"/>
          <w:lang w:val="pt-BR"/>
        </w:rPr>
        <w:t xml:space="preserve">em um </w:t>
      </w:r>
      <w:r w:rsidRPr="00597F8C">
        <w:rPr>
          <w:rFonts w:ascii="Leelawadee UI" w:hAnsi="Leelawadee UI" w:cs="Leelawadee UI"/>
          <w:sz w:val="22"/>
          <w:szCs w:val="22"/>
          <w:lang w:val="pt-BR"/>
        </w:rPr>
        <w:t>documento de aprovação. Caso contrário, o instrumento não atende ao critério de aprovação</w:t>
      </w:r>
      <w:r w:rsidR="004345FF" w:rsidRPr="00597F8C">
        <w:rPr>
          <w:rFonts w:ascii="Leelawadee UI" w:hAnsi="Leelawadee UI" w:cs="Leelawadee UI"/>
          <w:sz w:val="22"/>
          <w:szCs w:val="22"/>
          <w:lang w:val="pt-BR"/>
        </w:rPr>
        <w:t xml:space="preserve"> e</w:t>
      </w:r>
      <w:r w:rsidR="00A26FF9">
        <w:rPr>
          <w:rFonts w:ascii="Leelawadee UI" w:hAnsi="Leelawadee UI" w:cs="Leelawadee UI"/>
          <w:sz w:val="22"/>
          <w:szCs w:val="22"/>
          <w:lang w:val="pt-BR"/>
        </w:rPr>
        <w:t>, nesse caso,</w:t>
      </w:r>
      <w:r w:rsidR="004345FF" w:rsidRPr="00597F8C">
        <w:rPr>
          <w:rFonts w:ascii="Leelawadee UI" w:hAnsi="Leelawadee UI" w:cs="Leelawadee UI"/>
          <w:sz w:val="22"/>
          <w:szCs w:val="22"/>
          <w:lang w:val="pt-BR"/>
        </w:rPr>
        <w:t xml:space="preserve"> devemos </w:t>
      </w:r>
      <w:r w:rsidRPr="00597F8C">
        <w:rPr>
          <w:rFonts w:ascii="Leelawadee UI" w:hAnsi="Leelawadee UI" w:cs="Leelawadee UI"/>
          <w:sz w:val="22"/>
          <w:szCs w:val="22"/>
          <w:lang w:val="pt-BR"/>
        </w:rPr>
        <w:t>tomar uma decisão</w:t>
      </w:r>
      <w:r w:rsidR="00A26FF9">
        <w:rPr>
          <w:rFonts w:ascii="Leelawadee UI" w:hAnsi="Leelawadee UI" w:cs="Leelawadee UI"/>
          <w:sz w:val="22"/>
          <w:szCs w:val="22"/>
          <w:lang w:val="pt-BR"/>
        </w:rPr>
        <w:t>.</w:t>
      </w:r>
    </w:p>
    <w:p w14:paraId="5A1A173F" w14:textId="77777777" w:rsidR="00A26FF9" w:rsidRDefault="00A26FF9"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E quais são as possibilidades?</w:t>
      </w:r>
    </w:p>
    <w:p w14:paraId="1066CF74" w14:textId="78F3C765" w:rsidR="00F107FB" w:rsidRPr="00597F8C" w:rsidRDefault="00A26FF9"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Vejamos</w:t>
      </w:r>
      <w:r w:rsidR="00E44305" w:rsidRPr="00597F8C">
        <w:rPr>
          <w:rFonts w:ascii="Leelawadee UI" w:hAnsi="Leelawadee UI" w:cs="Leelawadee UI"/>
          <w:sz w:val="22"/>
          <w:szCs w:val="22"/>
          <w:lang w:val="pt-BR"/>
        </w:rPr>
        <w:t>:</w:t>
      </w:r>
    </w:p>
    <w:p w14:paraId="4A2A513D" w14:textId="343ACCE3" w:rsidR="00E44305" w:rsidRPr="00597F8C" w:rsidRDefault="004345FF" w:rsidP="00664754">
      <w:pPr>
        <w:pStyle w:val="Corpodetexto"/>
        <w:numPr>
          <w:ilvl w:val="0"/>
          <w:numId w:val="6"/>
        </w:numPr>
        <w:spacing w:after="24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t xml:space="preserve">Solicitar ao laboratório que realizou a calibração que faça um ajuste e em seguida uma </w:t>
      </w:r>
      <w:r w:rsidRPr="00597F8C">
        <w:rPr>
          <w:rFonts w:ascii="Leelawadee UI" w:hAnsi="Leelawadee UI" w:cs="Leelawadee UI"/>
          <w:sz w:val="22"/>
          <w:szCs w:val="22"/>
          <w:lang w:val="pt-BR"/>
        </w:rPr>
        <w:lastRenderedPageBreak/>
        <w:t>nova calibração</w:t>
      </w:r>
      <w:r w:rsidR="00055B0B" w:rsidRPr="00597F8C">
        <w:rPr>
          <w:rFonts w:ascii="Leelawadee UI" w:hAnsi="Leelawadee UI" w:cs="Leelawadee UI"/>
          <w:sz w:val="22"/>
          <w:szCs w:val="22"/>
          <w:lang w:val="pt-BR"/>
        </w:rPr>
        <w:t>;</w:t>
      </w:r>
    </w:p>
    <w:p w14:paraId="20EE69D4" w14:textId="3B357277" w:rsidR="00E44305" w:rsidRPr="00597F8C" w:rsidRDefault="004345FF" w:rsidP="00664754">
      <w:pPr>
        <w:pStyle w:val="Corpodetexto"/>
        <w:numPr>
          <w:ilvl w:val="0"/>
          <w:numId w:val="6"/>
        </w:numPr>
        <w:spacing w:after="24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t>Enviar o instrumento de medição para r</w:t>
      </w:r>
      <w:r w:rsidR="00E44305" w:rsidRPr="00597F8C">
        <w:rPr>
          <w:rFonts w:ascii="Leelawadee UI" w:hAnsi="Leelawadee UI" w:cs="Leelawadee UI"/>
          <w:sz w:val="22"/>
          <w:szCs w:val="22"/>
          <w:lang w:val="pt-BR"/>
        </w:rPr>
        <w:t>epar</w:t>
      </w:r>
      <w:r w:rsidRPr="00597F8C">
        <w:rPr>
          <w:rFonts w:ascii="Leelawadee UI" w:hAnsi="Leelawadee UI" w:cs="Leelawadee UI"/>
          <w:sz w:val="22"/>
          <w:szCs w:val="22"/>
          <w:lang w:val="pt-BR"/>
        </w:rPr>
        <w:t>o e em seguida</w:t>
      </w:r>
      <w:r w:rsidR="00A26FF9">
        <w:rPr>
          <w:rFonts w:ascii="Leelawadee UI" w:hAnsi="Leelawadee UI" w:cs="Leelawadee UI"/>
          <w:sz w:val="22"/>
          <w:szCs w:val="22"/>
          <w:lang w:val="pt-BR"/>
        </w:rPr>
        <w:t xml:space="preserve"> realizar</w:t>
      </w:r>
      <w:r w:rsidRPr="00597F8C">
        <w:rPr>
          <w:rFonts w:ascii="Leelawadee UI" w:hAnsi="Leelawadee UI" w:cs="Leelawadee UI"/>
          <w:sz w:val="22"/>
          <w:szCs w:val="22"/>
          <w:lang w:val="pt-BR"/>
        </w:rPr>
        <w:t xml:space="preserve"> uma nova calibração</w:t>
      </w:r>
      <w:r w:rsidR="00055B0B" w:rsidRPr="00597F8C">
        <w:rPr>
          <w:rFonts w:ascii="Leelawadee UI" w:hAnsi="Leelawadee UI" w:cs="Leelawadee UI"/>
          <w:sz w:val="22"/>
          <w:szCs w:val="22"/>
          <w:lang w:val="pt-BR"/>
        </w:rPr>
        <w:t>;</w:t>
      </w:r>
    </w:p>
    <w:p w14:paraId="78CEAC0C" w14:textId="189435BF" w:rsidR="004345FF" w:rsidRDefault="004345FF" w:rsidP="00664754">
      <w:pPr>
        <w:pStyle w:val="Corpodetexto"/>
        <w:numPr>
          <w:ilvl w:val="0"/>
          <w:numId w:val="6"/>
        </w:numPr>
        <w:spacing w:after="24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t xml:space="preserve">Descartar o instrumento de medição (doar, utilizar </w:t>
      </w:r>
      <w:r w:rsidR="00E47A7C" w:rsidRPr="00597F8C">
        <w:rPr>
          <w:rFonts w:ascii="Leelawadee UI" w:hAnsi="Leelawadee UI" w:cs="Leelawadee UI"/>
          <w:sz w:val="22"/>
          <w:szCs w:val="22"/>
          <w:lang w:val="pt-BR"/>
        </w:rPr>
        <w:t xml:space="preserve">em um </w:t>
      </w:r>
      <w:r w:rsidRPr="00597F8C">
        <w:rPr>
          <w:rFonts w:ascii="Leelawadee UI" w:hAnsi="Leelawadee UI" w:cs="Leelawadee UI"/>
          <w:sz w:val="22"/>
          <w:szCs w:val="22"/>
          <w:lang w:val="pt-BR"/>
        </w:rPr>
        <w:t>outro setor com critérios de aceitação menos rígidos, vender</w:t>
      </w:r>
      <w:r w:rsidR="00A26FF9">
        <w:rPr>
          <w:rFonts w:ascii="Leelawadee UI" w:hAnsi="Leelawadee UI" w:cs="Leelawadee UI"/>
          <w:sz w:val="22"/>
          <w:szCs w:val="22"/>
          <w:lang w:val="pt-BR"/>
        </w:rPr>
        <w:t>, etc</w:t>
      </w:r>
      <w:r w:rsidRPr="00597F8C">
        <w:rPr>
          <w:rFonts w:ascii="Leelawadee UI" w:hAnsi="Leelawadee UI" w:cs="Leelawadee UI"/>
          <w:sz w:val="22"/>
          <w:szCs w:val="22"/>
          <w:lang w:val="pt-BR"/>
        </w:rPr>
        <w:t>.)</w:t>
      </w:r>
      <w:r w:rsidR="00055B0B" w:rsidRPr="00597F8C">
        <w:rPr>
          <w:rFonts w:ascii="Leelawadee UI" w:hAnsi="Leelawadee UI" w:cs="Leelawadee UI"/>
          <w:sz w:val="22"/>
          <w:szCs w:val="22"/>
          <w:lang w:val="pt-BR"/>
        </w:rPr>
        <w:t>.</w:t>
      </w:r>
    </w:p>
    <w:p w14:paraId="49BA8171" w14:textId="77777777" w:rsidR="0034061D" w:rsidRPr="00597F8C" w:rsidRDefault="0034061D" w:rsidP="0034061D">
      <w:pPr>
        <w:pStyle w:val="Corpodetexto"/>
        <w:spacing w:after="240" w:line="360" w:lineRule="auto"/>
        <w:ind w:left="720"/>
        <w:jc w:val="both"/>
        <w:rPr>
          <w:rFonts w:ascii="Leelawadee UI" w:hAnsi="Leelawadee UI" w:cs="Leelawadee UI"/>
          <w:sz w:val="22"/>
          <w:szCs w:val="22"/>
          <w:lang w:val="pt-BR"/>
        </w:rPr>
      </w:pPr>
    </w:p>
    <w:p w14:paraId="3461C642" w14:textId="08DE8E3F" w:rsidR="000704C5" w:rsidRPr="00597F8C" w:rsidRDefault="00A26FF9" w:rsidP="00664754">
      <w:pPr>
        <w:pStyle w:val="Ttulo2"/>
        <w:numPr>
          <w:ilvl w:val="1"/>
          <w:numId w:val="10"/>
        </w:numPr>
        <w:spacing w:before="240" w:after="240"/>
        <w:ind w:left="0" w:firstLine="0"/>
        <w:rPr>
          <w:rFonts w:cs="Leelawadee UI"/>
        </w:rPr>
      </w:pPr>
      <w:bookmarkStart w:id="23" w:name="_Toc106192748"/>
      <w:r>
        <w:rPr>
          <w:rFonts w:cs="Leelawadee UI"/>
        </w:rPr>
        <w:t>F</w:t>
      </w:r>
      <w:r w:rsidR="000704C5" w:rsidRPr="00597F8C">
        <w:rPr>
          <w:rFonts w:cs="Leelawadee UI"/>
        </w:rPr>
        <w:t>unção metrológica</w:t>
      </w:r>
      <w:bookmarkEnd w:id="23"/>
    </w:p>
    <w:p w14:paraId="03388C47" w14:textId="3F0F70C5" w:rsidR="00F614B4" w:rsidRPr="00597F8C" w:rsidRDefault="00A26FF9" w:rsidP="00A26FF9">
      <w:pPr>
        <w:pStyle w:val="Corpodetexto"/>
        <w:spacing w:after="240" w:line="360" w:lineRule="auto"/>
        <w:ind w:left="1416"/>
        <w:jc w:val="both"/>
        <w:rPr>
          <w:rFonts w:ascii="Leelawadee UI" w:hAnsi="Leelawadee UI" w:cs="Leelawadee UI"/>
          <w:sz w:val="22"/>
          <w:szCs w:val="22"/>
          <w:lang w:val="pt-BR"/>
        </w:rPr>
      </w:pPr>
      <w:r>
        <w:rPr>
          <w:rFonts w:ascii="Leelawadee UI" w:hAnsi="Leelawadee UI" w:cs="Leelawadee UI"/>
          <w:i/>
          <w:iCs/>
          <w:sz w:val="22"/>
          <w:szCs w:val="22"/>
          <w:lang w:val="pt-BR"/>
        </w:rPr>
        <w:t>“</w:t>
      </w:r>
      <w:proofErr w:type="gramStart"/>
      <w:r w:rsidR="000704C5" w:rsidRPr="00597F8C">
        <w:rPr>
          <w:rFonts w:ascii="Leelawadee UI" w:hAnsi="Leelawadee UI" w:cs="Leelawadee UI"/>
          <w:i/>
          <w:iCs/>
          <w:sz w:val="22"/>
          <w:szCs w:val="22"/>
          <w:lang w:val="pt-BR"/>
        </w:rPr>
        <w:t>função</w:t>
      </w:r>
      <w:proofErr w:type="gramEnd"/>
      <w:r w:rsidR="000704C5" w:rsidRPr="00597F8C">
        <w:rPr>
          <w:rFonts w:ascii="Leelawadee UI" w:hAnsi="Leelawadee UI" w:cs="Leelawadee UI"/>
          <w:i/>
          <w:iCs/>
          <w:sz w:val="22"/>
          <w:szCs w:val="22"/>
          <w:lang w:val="pt-BR"/>
        </w:rPr>
        <w:t xml:space="preserve"> com responsabilidade técnica e administrativa para definir e implementar o sistema de gestão de medição</w:t>
      </w:r>
      <w:r>
        <w:rPr>
          <w:rFonts w:ascii="Leelawadee UI" w:hAnsi="Leelawadee UI" w:cs="Leelawadee UI"/>
          <w:i/>
          <w:iCs/>
          <w:sz w:val="22"/>
          <w:szCs w:val="22"/>
          <w:lang w:val="pt-BR"/>
        </w:rPr>
        <w:t>”</w:t>
      </w:r>
    </w:p>
    <w:p w14:paraId="5B610EC1" w14:textId="4D95CF82" w:rsidR="000704C5" w:rsidRPr="00597F8C" w:rsidRDefault="000A3129" w:rsidP="000E67DE">
      <w:pPr>
        <w:pStyle w:val="Corpodetexto"/>
        <w:spacing w:after="24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t xml:space="preserve">O profissional que assumir uma função metrológica deve ter formação especifica na área. </w:t>
      </w:r>
      <w:r w:rsidR="00F614B4" w:rsidRPr="00597F8C">
        <w:rPr>
          <w:rFonts w:ascii="Leelawadee UI" w:hAnsi="Leelawadee UI" w:cs="Leelawadee UI"/>
          <w:sz w:val="22"/>
          <w:szCs w:val="22"/>
          <w:lang w:val="pt-BR"/>
        </w:rPr>
        <w:t xml:space="preserve">Fazer cursos </w:t>
      </w:r>
      <w:r w:rsidR="00A26FF9">
        <w:rPr>
          <w:rFonts w:ascii="Leelawadee UI" w:hAnsi="Leelawadee UI" w:cs="Leelawadee UI"/>
          <w:sz w:val="22"/>
          <w:szCs w:val="22"/>
          <w:lang w:val="pt-BR"/>
        </w:rPr>
        <w:t>sobre</w:t>
      </w:r>
      <w:r w:rsidR="00F614B4" w:rsidRPr="00597F8C">
        <w:rPr>
          <w:rFonts w:ascii="Leelawadee UI" w:hAnsi="Leelawadee UI" w:cs="Leelawadee UI"/>
          <w:sz w:val="22"/>
          <w:szCs w:val="22"/>
          <w:lang w:val="pt-BR"/>
        </w:rPr>
        <w:t xml:space="preserve"> metrologia, </w:t>
      </w:r>
      <w:r w:rsidR="00A26FF9">
        <w:rPr>
          <w:rFonts w:ascii="Leelawadee UI" w:hAnsi="Leelawadee UI" w:cs="Leelawadee UI"/>
          <w:sz w:val="22"/>
          <w:szCs w:val="22"/>
          <w:lang w:val="pt-BR"/>
        </w:rPr>
        <w:t xml:space="preserve">cursos </w:t>
      </w:r>
      <w:r w:rsidR="00055B0B" w:rsidRPr="00597F8C">
        <w:rPr>
          <w:rFonts w:ascii="Leelawadee UI" w:hAnsi="Leelawadee UI" w:cs="Leelawadee UI"/>
          <w:sz w:val="22"/>
          <w:szCs w:val="22"/>
          <w:lang w:val="pt-BR"/>
        </w:rPr>
        <w:t xml:space="preserve">de </w:t>
      </w:r>
      <w:r w:rsidR="00F614B4" w:rsidRPr="00597F8C">
        <w:rPr>
          <w:rFonts w:ascii="Leelawadee UI" w:hAnsi="Leelawadee UI" w:cs="Leelawadee UI"/>
          <w:sz w:val="22"/>
          <w:szCs w:val="22"/>
          <w:lang w:val="pt-BR"/>
        </w:rPr>
        <w:t xml:space="preserve">gestão da medição ou uma </w:t>
      </w:r>
      <w:r w:rsidR="00662C3F" w:rsidRPr="00597F8C">
        <w:rPr>
          <w:rFonts w:ascii="Leelawadee UI" w:hAnsi="Leelawadee UI" w:cs="Leelawadee UI"/>
          <w:sz w:val="22"/>
          <w:szCs w:val="22"/>
          <w:lang w:val="pt-BR"/>
        </w:rPr>
        <w:t>pós-graduação</w:t>
      </w:r>
      <w:r w:rsidR="00F614B4" w:rsidRPr="00597F8C">
        <w:rPr>
          <w:rFonts w:ascii="Leelawadee UI" w:hAnsi="Leelawadee UI" w:cs="Leelawadee UI"/>
          <w:sz w:val="22"/>
          <w:szCs w:val="22"/>
          <w:lang w:val="pt-BR"/>
        </w:rPr>
        <w:t xml:space="preserve"> em metrologia</w:t>
      </w:r>
      <w:r w:rsidR="00643D53" w:rsidRPr="00597F8C">
        <w:rPr>
          <w:rFonts w:ascii="Leelawadee UI" w:hAnsi="Leelawadee UI" w:cs="Leelawadee UI"/>
          <w:sz w:val="22"/>
          <w:szCs w:val="22"/>
          <w:lang w:val="pt-BR"/>
        </w:rPr>
        <w:t xml:space="preserve">. </w:t>
      </w:r>
      <w:r w:rsidR="00662C3F">
        <w:rPr>
          <w:rFonts w:ascii="Leelawadee UI" w:hAnsi="Leelawadee UI" w:cs="Leelawadee UI"/>
          <w:sz w:val="22"/>
          <w:szCs w:val="22"/>
          <w:lang w:val="pt-BR"/>
        </w:rPr>
        <w:t>Enfim</w:t>
      </w:r>
      <w:proofErr w:type="gramStart"/>
      <w:r w:rsidR="00662C3F">
        <w:rPr>
          <w:rFonts w:ascii="Leelawadee UI" w:hAnsi="Leelawadee UI" w:cs="Leelawadee UI"/>
          <w:sz w:val="22"/>
          <w:szCs w:val="22"/>
          <w:lang w:val="pt-BR"/>
        </w:rPr>
        <w:t xml:space="preserve">... </w:t>
      </w:r>
      <w:r w:rsidR="00643D53" w:rsidRPr="00597F8C">
        <w:rPr>
          <w:rFonts w:ascii="Leelawadee UI" w:hAnsi="Leelawadee UI" w:cs="Leelawadee UI"/>
          <w:sz w:val="22"/>
          <w:szCs w:val="22"/>
          <w:lang w:val="pt-BR"/>
        </w:rPr>
        <w:t>Deve</w:t>
      </w:r>
      <w:proofErr w:type="gramEnd"/>
      <w:r w:rsidR="00643D53" w:rsidRPr="00597F8C">
        <w:rPr>
          <w:rFonts w:ascii="Leelawadee UI" w:hAnsi="Leelawadee UI" w:cs="Leelawadee UI"/>
          <w:sz w:val="22"/>
          <w:szCs w:val="22"/>
          <w:lang w:val="pt-BR"/>
        </w:rPr>
        <w:t xml:space="preserve"> comprovar </w:t>
      </w:r>
      <w:r w:rsidR="004345FF" w:rsidRPr="00597F8C">
        <w:rPr>
          <w:rFonts w:ascii="Leelawadee UI" w:hAnsi="Leelawadee UI" w:cs="Leelawadee UI"/>
          <w:sz w:val="22"/>
          <w:szCs w:val="22"/>
          <w:lang w:val="pt-BR"/>
        </w:rPr>
        <w:t xml:space="preserve">formação metrológica. </w:t>
      </w:r>
    </w:p>
    <w:p w14:paraId="05A46BA0" w14:textId="60D79884" w:rsidR="000704C5" w:rsidRDefault="000704C5" w:rsidP="00664754">
      <w:pPr>
        <w:pStyle w:val="Ttulo1"/>
        <w:numPr>
          <w:ilvl w:val="0"/>
          <w:numId w:val="7"/>
        </w:numPr>
        <w:tabs>
          <w:tab w:val="left" w:pos="567"/>
        </w:tabs>
        <w:spacing w:before="720"/>
        <w:ind w:left="0" w:firstLine="0"/>
        <w:rPr>
          <w:rFonts w:cs="Leelawadee UI"/>
        </w:rPr>
      </w:pPr>
      <w:bookmarkStart w:id="24" w:name="_TOC_250019"/>
      <w:bookmarkStart w:id="25" w:name="_Toc106192749"/>
      <w:r w:rsidRPr="00597F8C">
        <w:rPr>
          <w:rFonts w:cs="Leelawadee UI"/>
        </w:rPr>
        <w:t xml:space="preserve">Requisitos </w:t>
      </w:r>
      <w:bookmarkEnd w:id="24"/>
      <w:r w:rsidRPr="00597F8C">
        <w:rPr>
          <w:rFonts w:cs="Leelawadee UI"/>
        </w:rPr>
        <w:t>gerais</w:t>
      </w:r>
      <w:bookmarkEnd w:id="25"/>
    </w:p>
    <w:p w14:paraId="5D7948F1" w14:textId="2C99620E" w:rsidR="00662C3F" w:rsidRPr="00662C3F" w:rsidRDefault="00662C3F" w:rsidP="00662C3F">
      <w:pPr>
        <w:pStyle w:val="Corpodetexto"/>
        <w:spacing w:after="240" w:line="360" w:lineRule="auto"/>
        <w:jc w:val="both"/>
        <w:rPr>
          <w:rFonts w:ascii="Leelawadee UI" w:hAnsi="Leelawadee UI" w:cs="Leelawadee UI"/>
          <w:sz w:val="22"/>
          <w:szCs w:val="22"/>
          <w:lang w:val="pt-BR"/>
        </w:rPr>
      </w:pPr>
      <w:r w:rsidRPr="00662C3F">
        <w:rPr>
          <w:rFonts w:ascii="Leelawadee UI" w:hAnsi="Leelawadee UI" w:cs="Leelawadee UI"/>
          <w:sz w:val="22"/>
          <w:szCs w:val="22"/>
          <w:lang w:val="pt-BR"/>
        </w:rPr>
        <w:t xml:space="preserve">Nos requisitos gerais </w:t>
      </w:r>
      <w:r>
        <w:rPr>
          <w:rFonts w:ascii="Leelawadee UI" w:hAnsi="Leelawadee UI" w:cs="Leelawadee UI"/>
          <w:sz w:val="22"/>
          <w:szCs w:val="22"/>
          <w:lang w:val="pt-BR"/>
        </w:rPr>
        <w:t xml:space="preserve">a </w:t>
      </w:r>
      <w:r w:rsidRPr="00DF1539">
        <w:rPr>
          <w:lang w:val="pt-BR"/>
        </w:rPr>
        <w:t>ABNT NBR ISO 10012 traz o seguinte quadro:</w:t>
      </w:r>
    </w:p>
    <w:p w14:paraId="397A658A" w14:textId="77777777" w:rsidR="00662C3F" w:rsidRDefault="00336F09" w:rsidP="00662C3F">
      <w:pPr>
        <w:pStyle w:val="Corpodetexto"/>
        <w:spacing w:after="240" w:line="360" w:lineRule="auto"/>
        <w:ind w:left="1134"/>
        <w:jc w:val="both"/>
        <w:rPr>
          <w:rFonts w:ascii="Leelawadee UI" w:hAnsi="Leelawadee UI" w:cs="Leelawadee UI"/>
          <w:sz w:val="22"/>
          <w:szCs w:val="22"/>
          <w:lang w:val="pt-BR"/>
        </w:rPr>
      </w:pPr>
      <w:r w:rsidRPr="00597F8C">
        <w:rPr>
          <w:rFonts w:ascii="Leelawadee UI" w:hAnsi="Leelawadee UI" w:cs="Leelawadee UI"/>
          <w:noProof/>
          <w:sz w:val="22"/>
          <w:szCs w:val="22"/>
          <w:lang w:val="pt-BR" w:eastAsia="pt-BR"/>
        </w:rPr>
        <mc:AlternateContent>
          <mc:Choice Requires="wps">
            <w:drawing>
              <wp:inline distT="0" distB="0" distL="0" distR="0" wp14:anchorId="1A0F3A9F" wp14:editId="75E8EBAF">
                <wp:extent cx="5045825" cy="2053244"/>
                <wp:effectExtent l="0" t="0" r="21590" b="23495"/>
                <wp:docPr id="7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825" cy="2053244"/>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7A52C2F" w14:textId="248A1E7E" w:rsidR="00451425" w:rsidRPr="00A22244" w:rsidRDefault="00662C3F" w:rsidP="00BF0B0A">
                            <w:pPr>
                              <w:ind w:left="188"/>
                              <w:rPr>
                                <w:rFonts w:ascii="Arial" w:hAnsi="Arial" w:cs="Arial"/>
                                <w:i/>
                              </w:rPr>
                            </w:pPr>
                            <w:r>
                              <w:rPr>
                                <w:rFonts w:ascii="Arial" w:hAnsi="Arial" w:cs="Arial"/>
                                <w:i/>
                              </w:rPr>
                              <w:t>“</w:t>
                            </w:r>
                            <w:r w:rsidR="00451425" w:rsidRPr="00A22244">
                              <w:rPr>
                                <w:rFonts w:ascii="Arial" w:hAnsi="Arial" w:cs="Arial"/>
                                <w:i/>
                              </w:rPr>
                              <w:t>Orientação</w:t>
                            </w:r>
                          </w:p>
                          <w:p w14:paraId="587384F3" w14:textId="2E9E0C90" w:rsidR="00451425" w:rsidRPr="00A22244" w:rsidRDefault="00451425" w:rsidP="00BF0B0A">
                            <w:pPr>
                              <w:ind w:left="188" w:right="105"/>
                              <w:jc w:val="both"/>
                              <w:rPr>
                                <w:rFonts w:ascii="Arial" w:hAnsi="Arial" w:cs="Arial"/>
                                <w:i/>
                              </w:rPr>
                            </w:pPr>
                            <w:r w:rsidRPr="00A22244">
                              <w:rPr>
                                <w:rFonts w:ascii="Arial" w:hAnsi="Arial" w:cs="Arial"/>
                                <w:i/>
                              </w:rPr>
                              <w:t>Requisitos metrológicos especificados são derivados de requisitos para o produto. Estes requisitos são necessários tanto para o equipamento de medição quanto para os processos de medição. Requisitos podem ser expressos como erro máximo permissível, incerteza permissível, faixa, estabilidade, resolução, condições ambientais ou habilidades do</w:t>
                            </w:r>
                            <w:r w:rsidRPr="00A22244">
                              <w:rPr>
                                <w:rFonts w:ascii="Arial" w:hAnsi="Arial" w:cs="Arial"/>
                                <w:i/>
                                <w:spacing w:val="-8"/>
                              </w:rPr>
                              <w:t xml:space="preserve"> </w:t>
                            </w:r>
                            <w:proofErr w:type="gramStart"/>
                            <w:r w:rsidRPr="00A22244">
                              <w:rPr>
                                <w:rFonts w:ascii="Arial" w:hAnsi="Arial" w:cs="Arial"/>
                                <w:i/>
                              </w:rPr>
                              <w:t>operador.</w:t>
                            </w:r>
                            <w:r w:rsidR="00662C3F">
                              <w:rPr>
                                <w:rFonts w:ascii="Arial" w:hAnsi="Arial" w:cs="Arial"/>
                                <w:i/>
                              </w:rPr>
                              <w:t>”</w:t>
                            </w:r>
                            <w:proofErr w:type="gramEnd"/>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0F3A9F" id="Text Box 67" o:spid="_x0000_s1027" type="#_x0000_t202" style="width:397.3pt;height:16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" fillcolor="white [3201]" strokecolor="#ffc000 [3207]" strokeweight="1pt">
                <v:textbox inset="0,0,0,0">
                  <w:txbxContent>
                    <w:p w14:paraId="37A52C2F" w14:textId="248A1E7E" w:rsidR="00451425" w:rsidRPr="00A22244" w:rsidRDefault="00662C3F" w:rsidP="00BF0B0A">
                      <w:pPr>
                        <w:ind w:left="188"/>
                        <w:rPr>
                          <w:rFonts w:ascii="Arial" w:hAnsi="Arial" w:cs="Arial"/>
                          <w:i/>
                        </w:rPr>
                      </w:pPr>
                      <w:r>
                        <w:rPr>
                          <w:rFonts w:ascii="Arial" w:hAnsi="Arial" w:cs="Arial"/>
                          <w:i/>
                        </w:rPr>
                        <w:t>“</w:t>
                      </w:r>
                      <w:r w:rsidR="00451425" w:rsidRPr="00A22244">
                        <w:rPr>
                          <w:rFonts w:ascii="Arial" w:hAnsi="Arial" w:cs="Arial"/>
                          <w:i/>
                        </w:rPr>
                        <w:t>Orientação</w:t>
                      </w:r>
                    </w:p>
                    <w:p w14:paraId="587384F3" w14:textId="2E9E0C90" w:rsidR="00451425" w:rsidRPr="00A22244" w:rsidRDefault="00451425" w:rsidP="00BF0B0A">
                      <w:pPr>
                        <w:ind w:left="188" w:right="105"/>
                        <w:jc w:val="both"/>
                        <w:rPr>
                          <w:rFonts w:ascii="Arial" w:hAnsi="Arial" w:cs="Arial"/>
                          <w:i/>
                        </w:rPr>
                      </w:pPr>
                      <w:r w:rsidRPr="00A22244">
                        <w:rPr>
                          <w:rFonts w:ascii="Arial" w:hAnsi="Arial" w:cs="Arial"/>
                          <w:i/>
                        </w:rPr>
                        <w:t>Requisitos metrológicos especificados são derivados de requisitos para o produto. Estes requisitos são necessários tanto para o equipamento de medição quanto para os processos de medição. Requisitos podem ser expressos como erro máximo permissível, incerteza permissível, faixa, estabilidade, resolução, condições ambientais ou habilidades do</w:t>
                      </w:r>
                      <w:r w:rsidRPr="00A22244">
                        <w:rPr>
                          <w:rFonts w:ascii="Arial" w:hAnsi="Arial" w:cs="Arial"/>
                          <w:i/>
                          <w:spacing w:val="-8"/>
                        </w:rPr>
                        <w:t xml:space="preserve"> </w:t>
                      </w:r>
                      <w:r w:rsidRPr="00A22244">
                        <w:rPr>
                          <w:rFonts w:ascii="Arial" w:hAnsi="Arial" w:cs="Arial"/>
                          <w:i/>
                        </w:rPr>
                        <w:t>operador.</w:t>
                      </w:r>
                      <w:r w:rsidR="00662C3F">
                        <w:rPr>
                          <w:rFonts w:ascii="Arial" w:hAnsi="Arial" w:cs="Arial"/>
                          <w:i/>
                        </w:rPr>
                        <w:t>”</w:t>
                      </w:r>
                    </w:p>
                  </w:txbxContent>
                </v:textbox>
                <w10:anchorlock/>
              </v:shape>
            </w:pict>
          </mc:Fallback>
        </mc:AlternateContent>
      </w:r>
    </w:p>
    <w:p w14:paraId="10BCF04A" w14:textId="7C1533DB" w:rsidR="000704C5" w:rsidRPr="00597F8C" w:rsidRDefault="00662C3F" w:rsidP="00662C3F">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Aqui, cabe salientar que o</w:t>
      </w:r>
      <w:r w:rsidR="000704C5" w:rsidRPr="00597F8C">
        <w:rPr>
          <w:rFonts w:ascii="Leelawadee UI" w:hAnsi="Leelawadee UI" w:cs="Leelawadee UI"/>
          <w:sz w:val="22"/>
          <w:szCs w:val="22"/>
          <w:lang w:val="pt-BR"/>
        </w:rPr>
        <w:t xml:space="preserve"> sistema de gestão de medição deve assegurar que requisitos metrológicos especificados são satisfeitos.</w:t>
      </w:r>
    </w:p>
    <w:p w14:paraId="26FF3D0A" w14:textId="62D7E3D0" w:rsidR="000704C5" w:rsidRPr="00597F8C" w:rsidRDefault="002209B8" w:rsidP="000E67DE">
      <w:pPr>
        <w:pStyle w:val="Corpodetexto"/>
        <w:spacing w:after="24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t xml:space="preserve">A organização deve documentar os instrumentos de medição e seus respectivos processos de medição envolvidos no sistema de gestão da medição adotado. </w:t>
      </w:r>
    </w:p>
    <w:p w14:paraId="0F4B8D44" w14:textId="042E78C0" w:rsidR="002209B8" w:rsidRPr="00597F8C" w:rsidRDefault="002209B8" w:rsidP="000E67DE">
      <w:pPr>
        <w:pStyle w:val="Corpodetexto"/>
        <w:spacing w:after="24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lastRenderedPageBreak/>
        <w:t xml:space="preserve">Após essa análise, a organização deve considerar os riscos e falhas do processo de medição e as </w:t>
      </w:r>
      <w:r w:rsidR="00E4766F" w:rsidRPr="00597F8C">
        <w:rPr>
          <w:rFonts w:ascii="Leelawadee UI" w:hAnsi="Leelawadee UI" w:cs="Leelawadee UI"/>
          <w:sz w:val="22"/>
          <w:szCs w:val="22"/>
          <w:lang w:val="pt-BR"/>
        </w:rPr>
        <w:t xml:space="preserve">tomadas de decisão, quando necessárias. </w:t>
      </w:r>
    </w:p>
    <w:p w14:paraId="3EBB008E" w14:textId="0EB115D2" w:rsidR="00E4766F" w:rsidRPr="00597F8C" w:rsidRDefault="00E4766F" w:rsidP="000E67DE">
      <w:pPr>
        <w:pStyle w:val="Corpodetexto"/>
        <w:spacing w:after="24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t xml:space="preserve">O sistema de gestão da medição deve controlar os requisitos metrológicos dos instrumentos de medição, bem como comprovar que eles atendem aos critérios de aceitação estabelecidos. Os processos de medição devem ser registrados e controlados pela organização, </w:t>
      </w:r>
      <w:r w:rsidR="001A4CA4" w:rsidRPr="00597F8C">
        <w:rPr>
          <w:rFonts w:ascii="Leelawadee UI" w:hAnsi="Leelawadee UI" w:cs="Leelawadee UI"/>
          <w:sz w:val="22"/>
          <w:szCs w:val="22"/>
          <w:lang w:val="pt-BR"/>
        </w:rPr>
        <w:t xml:space="preserve">com a finalidade </w:t>
      </w:r>
      <w:r w:rsidRPr="00597F8C">
        <w:rPr>
          <w:rFonts w:ascii="Leelawadee UI" w:hAnsi="Leelawadee UI" w:cs="Leelawadee UI"/>
          <w:sz w:val="22"/>
          <w:szCs w:val="22"/>
          <w:lang w:val="pt-BR"/>
        </w:rPr>
        <w:t xml:space="preserve">de garantir a confiabilidade metrológica da medição. </w:t>
      </w:r>
    </w:p>
    <w:p w14:paraId="06D99400" w14:textId="028F54BD" w:rsidR="00E4766F" w:rsidRPr="00597F8C" w:rsidRDefault="00E4766F" w:rsidP="000E67DE">
      <w:pPr>
        <w:pStyle w:val="Corpodetexto"/>
        <w:spacing w:after="24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t xml:space="preserve">Toda e qualquer mudança no sistema de gestão da medição deve estar em concordância com </w:t>
      </w:r>
      <w:r w:rsidR="008F4473" w:rsidRPr="00597F8C">
        <w:rPr>
          <w:rFonts w:ascii="Leelawadee UI" w:hAnsi="Leelawadee UI" w:cs="Leelawadee UI"/>
          <w:sz w:val="22"/>
          <w:szCs w:val="22"/>
          <w:lang w:val="pt-BR"/>
        </w:rPr>
        <w:t>os procedimentos da organização.</w:t>
      </w:r>
    </w:p>
    <w:p w14:paraId="3B170E87" w14:textId="3093A6AB" w:rsidR="000704C5" w:rsidRDefault="000704C5" w:rsidP="00664754">
      <w:pPr>
        <w:pStyle w:val="Ttulo1"/>
        <w:numPr>
          <w:ilvl w:val="0"/>
          <w:numId w:val="7"/>
        </w:numPr>
        <w:tabs>
          <w:tab w:val="left" w:pos="567"/>
        </w:tabs>
        <w:spacing w:before="720"/>
        <w:ind w:left="0" w:firstLine="0"/>
        <w:rPr>
          <w:rFonts w:cs="Leelawadee UI"/>
        </w:rPr>
      </w:pPr>
      <w:bookmarkStart w:id="26" w:name="_TOC_250018"/>
      <w:bookmarkStart w:id="27" w:name="_Toc106192750"/>
      <w:r w:rsidRPr="00597F8C">
        <w:rPr>
          <w:rFonts w:cs="Leelawadee UI"/>
        </w:rPr>
        <w:t xml:space="preserve">Responsabilidade da </w:t>
      </w:r>
      <w:bookmarkEnd w:id="26"/>
      <w:r w:rsidRPr="00597F8C">
        <w:rPr>
          <w:rFonts w:cs="Leelawadee UI"/>
        </w:rPr>
        <w:t>direção</w:t>
      </w:r>
      <w:bookmarkEnd w:id="27"/>
    </w:p>
    <w:p w14:paraId="27CBB355" w14:textId="2D715121" w:rsidR="000A1967" w:rsidRDefault="000A1967" w:rsidP="000A1967">
      <w:pPr>
        <w:pStyle w:val="Corpodetexto"/>
        <w:spacing w:after="240" w:line="360" w:lineRule="auto"/>
        <w:jc w:val="both"/>
        <w:rPr>
          <w:rFonts w:ascii="Leelawadee UI" w:hAnsi="Leelawadee UI" w:cs="Leelawadee UI"/>
          <w:sz w:val="22"/>
          <w:szCs w:val="22"/>
          <w:lang w:val="pt-BR"/>
        </w:rPr>
      </w:pPr>
      <w:r w:rsidRPr="000A1967">
        <w:rPr>
          <w:rFonts w:ascii="Leelawadee UI" w:hAnsi="Leelawadee UI" w:cs="Leelawadee UI"/>
          <w:sz w:val="22"/>
          <w:szCs w:val="22"/>
          <w:lang w:val="pt-BR"/>
        </w:rPr>
        <w:t xml:space="preserve">A norma </w:t>
      </w:r>
      <w:r>
        <w:rPr>
          <w:rFonts w:ascii="Leelawadee UI" w:hAnsi="Leelawadee UI" w:cs="Leelawadee UI"/>
          <w:sz w:val="22"/>
          <w:szCs w:val="22"/>
          <w:lang w:val="pt-BR"/>
        </w:rPr>
        <w:t xml:space="preserve">define funções e responsabilidades que cabem </w:t>
      </w:r>
      <w:r w:rsidR="00207AC9">
        <w:rPr>
          <w:rFonts w:ascii="Leelawadee UI" w:hAnsi="Leelawadee UI" w:cs="Leelawadee UI"/>
          <w:sz w:val="22"/>
          <w:szCs w:val="22"/>
          <w:lang w:val="pt-BR"/>
        </w:rPr>
        <w:t xml:space="preserve">especificamente </w:t>
      </w:r>
      <w:r>
        <w:rPr>
          <w:rFonts w:ascii="Leelawadee UI" w:hAnsi="Leelawadee UI" w:cs="Leelawadee UI"/>
          <w:sz w:val="22"/>
          <w:szCs w:val="22"/>
          <w:lang w:val="pt-BR"/>
        </w:rPr>
        <w:t xml:space="preserve">a </w:t>
      </w:r>
      <w:r w:rsidR="00207AC9">
        <w:rPr>
          <w:rFonts w:ascii="Leelawadee UI" w:hAnsi="Leelawadee UI" w:cs="Leelawadee UI"/>
          <w:sz w:val="22"/>
          <w:szCs w:val="22"/>
          <w:lang w:val="pt-BR"/>
        </w:rPr>
        <w:t xml:space="preserve">alta </w:t>
      </w:r>
      <w:r>
        <w:rPr>
          <w:rFonts w:ascii="Leelawadee UI" w:hAnsi="Leelawadee UI" w:cs="Leelawadee UI"/>
          <w:sz w:val="22"/>
          <w:szCs w:val="22"/>
          <w:lang w:val="pt-BR"/>
        </w:rPr>
        <w:t>direção da organização.</w:t>
      </w:r>
    </w:p>
    <w:p w14:paraId="5C3C5585" w14:textId="1FBA85D2" w:rsidR="000A1967" w:rsidRPr="000A1967" w:rsidRDefault="000A1967" w:rsidP="000A1967">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Observe:</w:t>
      </w:r>
    </w:p>
    <w:p w14:paraId="55C47F4D" w14:textId="77777777" w:rsidR="00597F8C" w:rsidRPr="00597F8C" w:rsidRDefault="00597F8C" w:rsidP="00664754">
      <w:pPr>
        <w:pStyle w:val="PargrafodaLista"/>
        <w:keepNext/>
        <w:keepLines/>
        <w:numPr>
          <w:ilvl w:val="0"/>
          <w:numId w:val="10"/>
        </w:numPr>
        <w:suppressAutoHyphens w:val="0"/>
        <w:spacing w:after="240" w:line="360" w:lineRule="auto"/>
        <w:contextualSpacing w:val="0"/>
        <w:jc w:val="left"/>
        <w:outlineLvl w:val="1"/>
        <w:rPr>
          <w:rFonts w:ascii="Leelawadee UI" w:eastAsiaTheme="majorEastAsia" w:hAnsi="Leelawadee UI" w:cs="Leelawadee UI"/>
          <w:b/>
          <w:vanish/>
          <w:color w:val="2E74B5" w:themeColor="accent1" w:themeShade="BF"/>
          <w:sz w:val="28"/>
          <w:szCs w:val="26"/>
          <w:lang w:eastAsia="en-US"/>
        </w:rPr>
      </w:pPr>
      <w:bookmarkStart w:id="28" w:name="_Toc103073840"/>
      <w:bookmarkStart w:id="29" w:name="_Toc103074194"/>
      <w:bookmarkStart w:id="30" w:name="_Toc103074250"/>
      <w:bookmarkStart w:id="31" w:name="_TOC_250017"/>
      <w:bookmarkStart w:id="32" w:name="_Toc106192731"/>
      <w:bookmarkStart w:id="33" w:name="_Toc106192751"/>
      <w:bookmarkEnd w:id="28"/>
      <w:bookmarkEnd w:id="29"/>
      <w:bookmarkEnd w:id="30"/>
      <w:bookmarkEnd w:id="32"/>
      <w:bookmarkEnd w:id="33"/>
    </w:p>
    <w:p w14:paraId="3EE6A727" w14:textId="77777777" w:rsidR="00597F8C" w:rsidRPr="00597F8C" w:rsidRDefault="00597F8C" w:rsidP="00664754">
      <w:pPr>
        <w:pStyle w:val="PargrafodaLista"/>
        <w:keepNext/>
        <w:keepLines/>
        <w:numPr>
          <w:ilvl w:val="0"/>
          <w:numId w:val="10"/>
        </w:numPr>
        <w:suppressAutoHyphens w:val="0"/>
        <w:spacing w:after="240" w:line="360" w:lineRule="auto"/>
        <w:contextualSpacing w:val="0"/>
        <w:jc w:val="left"/>
        <w:outlineLvl w:val="1"/>
        <w:rPr>
          <w:rFonts w:ascii="Leelawadee UI" w:eastAsiaTheme="majorEastAsia" w:hAnsi="Leelawadee UI" w:cs="Leelawadee UI"/>
          <w:b/>
          <w:vanish/>
          <w:color w:val="2E74B5" w:themeColor="accent1" w:themeShade="BF"/>
          <w:sz w:val="28"/>
          <w:szCs w:val="26"/>
          <w:lang w:eastAsia="en-US"/>
        </w:rPr>
      </w:pPr>
      <w:bookmarkStart w:id="34" w:name="_Toc103073841"/>
      <w:bookmarkStart w:id="35" w:name="_Toc103074195"/>
      <w:bookmarkStart w:id="36" w:name="_Toc103074251"/>
      <w:bookmarkStart w:id="37" w:name="_Toc106192732"/>
      <w:bookmarkStart w:id="38" w:name="_Toc106192752"/>
      <w:bookmarkEnd w:id="34"/>
      <w:bookmarkEnd w:id="35"/>
      <w:bookmarkEnd w:id="36"/>
      <w:bookmarkEnd w:id="37"/>
      <w:bookmarkEnd w:id="38"/>
    </w:p>
    <w:p w14:paraId="3B9811E7" w14:textId="01057321" w:rsidR="000704C5" w:rsidRPr="00597F8C" w:rsidRDefault="000704C5" w:rsidP="00DC2E21">
      <w:pPr>
        <w:pStyle w:val="Ttulo2"/>
        <w:numPr>
          <w:ilvl w:val="1"/>
          <w:numId w:val="11"/>
        </w:numPr>
        <w:spacing w:before="240" w:after="240"/>
        <w:rPr>
          <w:rFonts w:cs="Leelawadee UI"/>
        </w:rPr>
      </w:pPr>
      <w:bookmarkStart w:id="39" w:name="_Toc106192753"/>
      <w:r w:rsidRPr="00597F8C">
        <w:rPr>
          <w:rFonts w:cs="Leelawadee UI"/>
        </w:rPr>
        <w:t xml:space="preserve">Função </w:t>
      </w:r>
      <w:bookmarkEnd w:id="31"/>
      <w:r w:rsidRPr="00597F8C">
        <w:rPr>
          <w:rFonts w:cs="Leelawadee UI"/>
        </w:rPr>
        <w:t>metrológica</w:t>
      </w:r>
      <w:bookmarkEnd w:id="39"/>
    </w:p>
    <w:p w14:paraId="61702B15" w14:textId="5849471F" w:rsidR="000F32CA" w:rsidRPr="00597F8C" w:rsidRDefault="000F32CA" w:rsidP="000E67DE">
      <w:pPr>
        <w:pStyle w:val="Corpodetexto"/>
        <w:spacing w:after="24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t>Vimos no item 3.6 que a função metrológica possui responsabilidade técnica e administrativa para definir e implementar o sistema de gestão de medição.</w:t>
      </w:r>
    </w:p>
    <w:p w14:paraId="0E3A4F59" w14:textId="084F0677" w:rsidR="000F32CA" w:rsidRDefault="000F32CA" w:rsidP="000E67DE">
      <w:pPr>
        <w:pStyle w:val="Corpodetexto"/>
        <w:spacing w:after="240" w:line="360" w:lineRule="auto"/>
        <w:jc w:val="both"/>
        <w:rPr>
          <w:rFonts w:ascii="Leelawadee UI" w:hAnsi="Leelawadee UI" w:cs="Leelawadee UI"/>
          <w:sz w:val="22"/>
          <w:szCs w:val="22"/>
          <w:lang w:val="pt-BR"/>
        </w:rPr>
      </w:pPr>
      <w:r w:rsidRPr="00597F8C">
        <w:rPr>
          <w:rFonts w:ascii="Leelawadee UI" w:hAnsi="Leelawadee UI" w:cs="Leelawadee UI"/>
          <w:sz w:val="22"/>
          <w:szCs w:val="22"/>
          <w:lang w:val="pt-BR"/>
        </w:rPr>
        <w:t xml:space="preserve">Cabe a Alta Direção da organização assegurar recursos e investimentos </w:t>
      </w:r>
      <w:r w:rsidR="000F2136" w:rsidRPr="00597F8C">
        <w:rPr>
          <w:rFonts w:ascii="Leelawadee UI" w:hAnsi="Leelawadee UI" w:cs="Leelawadee UI"/>
          <w:sz w:val="22"/>
          <w:szCs w:val="22"/>
          <w:lang w:val="pt-BR"/>
        </w:rPr>
        <w:t xml:space="preserve">na qualificação do pessoal que exercerá a função metrológica. </w:t>
      </w:r>
    </w:p>
    <w:p w14:paraId="47B64914" w14:textId="371E6898" w:rsidR="006A7C42" w:rsidRPr="00597F8C" w:rsidRDefault="006A7C42" w:rsidP="000E67DE">
      <w:pPr>
        <w:pStyle w:val="Corpodetexto"/>
        <w:spacing w:after="240" w:line="360" w:lineRule="auto"/>
        <w:jc w:val="both"/>
        <w:rPr>
          <w:rFonts w:ascii="Leelawadee UI" w:hAnsi="Leelawadee UI" w:cs="Leelawadee UI"/>
          <w:sz w:val="22"/>
          <w:szCs w:val="22"/>
          <w:lang w:val="pt-BR"/>
        </w:rPr>
      </w:pPr>
      <w:r>
        <w:rPr>
          <w:rFonts w:ascii="Leelawadee UI" w:hAnsi="Leelawadee UI" w:cs="Leelawadee UI"/>
          <w:sz w:val="22"/>
          <w:szCs w:val="22"/>
          <w:lang w:val="pt-BR"/>
        </w:rPr>
        <w:t>Veja o quadro orientativo:</w:t>
      </w:r>
    </w:p>
    <w:p w14:paraId="6142D1BA" w14:textId="77777777" w:rsidR="000704C5" w:rsidRPr="00597F8C" w:rsidRDefault="000704C5" w:rsidP="00207AC9">
      <w:pPr>
        <w:ind w:left="1416"/>
        <w:jc w:val="both"/>
      </w:pPr>
      <w:r w:rsidRPr="00597F8C">
        <w:rPr>
          <w:noProof/>
          <w:lang w:eastAsia="pt-BR"/>
        </w:rPr>
        <mc:AlternateContent>
          <mc:Choice Requires="wps">
            <w:drawing>
              <wp:inline distT="0" distB="0" distL="0" distR="0" wp14:anchorId="5517047E" wp14:editId="313B70D4">
                <wp:extent cx="4983826" cy="1321724"/>
                <wp:effectExtent l="0" t="0" r="26670" b="12065"/>
                <wp:docPr id="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826" cy="1321724"/>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5D36A71" w14:textId="6A0C70C4" w:rsidR="00451425" w:rsidRPr="00A22244" w:rsidRDefault="00451425" w:rsidP="00207AC9">
                            <w:pPr>
                              <w:spacing w:after="0"/>
                              <w:ind w:left="148"/>
                            </w:pPr>
                            <w:r w:rsidRPr="00A22244">
                              <w:rPr>
                                <w:rFonts w:ascii="Arial" w:hAnsi="Arial" w:cs="Arial"/>
                                <w:i/>
                              </w:rPr>
                              <w:t>Orientação</w:t>
                            </w:r>
                          </w:p>
                          <w:p w14:paraId="1AA722F5" w14:textId="77777777" w:rsidR="00451425" w:rsidRPr="00A22244" w:rsidRDefault="00451425" w:rsidP="00207AC9">
                            <w:pPr>
                              <w:spacing w:after="0"/>
                              <w:ind w:left="148" w:right="173"/>
                              <w:jc w:val="both"/>
                              <w:rPr>
                                <w:rFonts w:ascii="Arial" w:hAnsi="Arial" w:cs="Arial"/>
                                <w:i/>
                              </w:rPr>
                            </w:pPr>
                            <w:r w:rsidRPr="00A22244">
                              <w:rPr>
                                <w:rFonts w:ascii="Arial" w:hAnsi="Arial" w:cs="Arial"/>
                                <w:i/>
                              </w:rPr>
                              <w:t>A função metrológica pode ser um departamento único ou estar distribuída em toda a organização.</w:t>
                            </w:r>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17047E" id="Text Box 66" o:spid="_x0000_s1028" type="#_x0000_t202" style="width:392.45pt;height:10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" fillcolor="white [3201]" strokecolor="#ffc000 [3207]" strokeweight="1pt">
                <v:textbox inset="0,0,0,0">
                  <w:txbxContent>
                    <w:p w14:paraId="05D36A71" w14:textId="6A0C70C4" w:rsidR="00451425" w:rsidRPr="00A22244" w:rsidRDefault="00451425" w:rsidP="00207AC9">
                      <w:pPr>
                        <w:spacing w:after="0"/>
                        <w:ind w:left="148"/>
                      </w:pPr>
                      <w:r w:rsidRPr="00A22244">
                        <w:rPr>
                          <w:rFonts w:ascii="Arial" w:hAnsi="Arial" w:cs="Arial"/>
                          <w:i/>
                        </w:rPr>
                        <w:t>Orientação</w:t>
                      </w:r>
                    </w:p>
                    <w:p w14:paraId="1AA722F5" w14:textId="77777777" w:rsidR="00451425" w:rsidRPr="00A22244" w:rsidRDefault="00451425" w:rsidP="00207AC9">
                      <w:pPr>
                        <w:spacing w:after="0"/>
                        <w:ind w:left="148" w:right="173"/>
                        <w:jc w:val="both"/>
                        <w:rPr>
                          <w:rFonts w:ascii="Arial" w:hAnsi="Arial" w:cs="Arial"/>
                          <w:i/>
                        </w:rPr>
                      </w:pPr>
                      <w:r w:rsidRPr="00A22244">
                        <w:rPr>
                          <w:rFonts w:ascii="Arial" w:hAnsi="Arial" w:cs="Arial"/>
                          <w:i/>
                        </w:rPr>
                        <w:t>A função metrológica pode ser um departamento único ou estar distribuída em toda a organização.</w:t>
                      </w:r>
                    </w:p>
                  </w:txbxContent>
                </v:textbox>
                <w10:anchorlock/>
              </v:shape>
            </w:pict>
          </mc:Fallback>
        </mc:AlternateContent>
      </w:r>
    </w:p>
    <w:p w14:paraId="2631EF88" w14:textId="77777777" w:rsidR="000704C5" w:rsidRPr="00597F8C" w:rsidRDefault="000704C5" w:rsidP="00207AC9">
      <w:pPr>
        <w:ind w:left="1416"/>
        <w:jc w:val="both"/>
        <w:rPr>
          <w:i/>
          <w:iCs/>
        </w:rPr>
      </w:pPr>
      <w:r w:rsidRPr="00597F8C">
        <w:rPr>
          <w:i/>
          <w:iCs/>
        </w:rPr>
        <w:t>A gestão da função metrológica deve estabelecer, documentar e manter o sistema de gestão de medição e continuamente melhorar a sua eficácia.</w:t>
      </w:r>
    </w:p>
    <w:p w14:paraId="0F5346EB" w14:textId="07577FEF" w:rsidR="000704C5" w:rsidRPr="00597F8C" w:rsidRDefault="000704C5" w:rsidP="00DC2E21">
      <w:pPr>
        <w:pStyle w:val="Ttulo2"/>
        <w:numPr>
          <w:ilvl w:val="1"/>
          <w:numId w:val="11"/>
        </w:numPr>
        <w:spacing w:before="480" w:after="240"/>
        <w:rPr>
          <w:rFonts w:cs="Leelawadee UI"/>
        </w:rPr>
      </w:pPr>
      <w:bookmarkStart w:id="40" w:name="_TOC_250016"/>
      <w:bookmarkStart w:id="41" w:name="_Toc106192754"/>
      <w:r w:rsidRPr="00597F8C">
        <w:rPr>
          <w:rFonts w:cs="Leelawadee UI"/>
        </w:rPr>
        <w:lastRenderedPageBreak/>
        <w:t xml:space="preserve">Foco no </w:t>
      </w:r>
      <w:bookmarkEnd w:id="40"/>
      <w:r w:rsidRPr="00597F8C">
        <w:rPr>
          <w:rFonts w:cs="Leelawadee UI"/>
        </w:rPr>
        <w:t>cliente</w:t>
      </w:r>
      <w:bookmarkEnd w:id="41"/>
    </w:p>
    <w:p w14:paraId="54DFF453" w14:textId="77777777" w:rsidR="000704C5" w:rsidRPr="00597F8C" w:rsidRDefault="000704C5" w:rsidP="006A7C42">
      <w:pPr>
        <w:ind w:left="432"/>
        <w:jc w:val="both"/>
        <w:rPr>
          <w:i/>
          <w:iCs/>
        </w:rPr>
      </w:pPr>
      <w:r w:rsidRPr="00597F8C">
        <w:rPr>
          <w:i/>
          <w:iCs/>
        </w:rPr>
        <w:t>A gestão da função metrológica deve assegurar que:</w:t>
      </w:r>
    </w:p>
    <w:p w14:paraId="3A2D66B7" w14:textId="77777777" w:rsidR="000704C5" w:rsidRPr="00597F8C" w:rsidRDefault="000704C5" w:rsidP="00664754">
      <w:pPr>
        <w:pStyle w:val="PargrafodaLista"/>
        <w:numPr>
          <w:ilvl w:val="0"/>
          <w:numId w:val="3"/>
        </w:numPr>
        <w:spacing w:after="240" w:line="360" w:lineRule="auto"/>
        <w:ind w:left="1152"/>
        <w:rPr>
          <w:rFonts w:ascii="Leelawadee UI" w:hAnsi="Leelawadee UI" w:cs="Leelawadee UI"/>
          <w:i/>
          <w:iCs/>
          <w:sz w:val="22"/>
          <w:szCs w:val="22"/>
        </w:rPr>
      </w:pPr>
      <w:proofErr w:type="gramStart"/>
      <w:r w:rsidRPr="00597F8C">
        <w:rPr>
          <w:rFonts w:ascii="Leelawadee UI" w:hAnsi="Leelawadee UI" w:cs="Leelawadee UI"/>
          <w:i/>
          <w:iCs/>
          <w:sz w:val="22"/>
          <w:szCs w:val="22"/>
        </w:rPr>
        <w:t>os</w:t>
      </w:r>
      <w:proofErr w:type="gramEnd"/>
      <w:r w:rsidRPr="00597F8C">
        <w:rPr>
          <w:rFonts w:ascii="Leelawadee UI" w:hAnsi="Leelawadee UI" w:cs="Leelawadee UI"/>
          <w:i/>
          <w:iCs/>
          <w:sz w:val="22"/>
          <w:szCs w:val="22"/>
        </w:rPr>
        <w:t xml:space="preserve"> requisitos de medição do cliente estão definidos e convertidos em requisitos metrológicos,</w:t>
      </w:r>
    </w:p>
    <w:p w14:paraId="3DB5CF1C" w14:textId="77777777" w:rsidR="000704C5" w:rsidRPr="00597F8C" w:rsidRDefault="000704C5" w:rsidP="00664754">
      <w:pPr>
        <w:pStyle w:val="PargrafodaLista"/>
        <w:numPr>
          <w:ilvl w:val="0"/>
          <w:numId w:val="3"/>
        </w:numPr>
        <w:spacing w:after="240" w:line="360" w:lineRule="auto"/>
        <w:ind w:left="1152"/>
        <w:rPr>
          <w:rFonts w:ascii="Leelawadee UI" w:hAnsi="Leelawadee UI" w:cs="Leelawadee UI"/>
          <w:i/>
          <w:iCs/>
          <w:sz w:val="22"/>
          <w:szCs w:val="22"/>
        </w:rPr>
      </w:pPr>
      <w:proofErr w:type="gramStart"/>
      <w:r w:rsidRPr="00597F8C">
        <w:rPr>
          <w:rFonts w:ascii="Leelawadee UI" w:hAnsi="Leelawadee UI" w:cs="Leelawadee UI"/>
          <w:i/>
          <w:iCs/>
          <w:sz w:val="22"/>
          <w:szCs w:val="22"/>
        </w:rPr>
        <w:t>o</w:t>
      </w:r>
      <w:proofErr w:type="gramEnd"/>
      <w:r w:rsidRPr="00597F8C">
        <w:rPr>
          <w:rFonts w:ascii="Leelawadee UI" w:hAnsi="Leelawadee UI" w:cs="Leelawadee UI"/>
          <w:i/>
          <w:iCs/>
          <w:sz w:val="22"/>
          <w:szCs w:val="22"/>
        </w:rPr>
        <w:t xml:space="preserve"> sistema de gestão de medição atende aos requisitos metrológicos do cliente, e</w:t>
      </w:r>
    </w:p>
    <w:p w14:paraId="1687E88A" w14:textId="77777777" w:rsidR="000704C5" w:rsidRPr="00597F8C" w:rsidRDefault="000704C5" w:rsidP="00664754">
      <w:pPr>
        <w:pStyle w:val="PargrafodaLista"/>
        <w:numPr>
          <w:ilvl w:val="0"/>
          <w:numId w:val="3"/>
        </w:numPr>
        <w:spacing w:after="240" w:line="360" w:lineRule="auto"/>
        <w:ind w:left="1152"/>
        <w:rPr>
          <w:rFonts w:ascii="Leelawadee UI" w:hAnsi="Leelawadee UI" w:cs="Leelawadee UI"/>
          <w:i/>
          <w:iCs/>
          <w:sz w:val="22"/>
          <w:szCs w:val="22"/>
        </w:rPr>
      </w:pPr>
      <w:proofErr w:type="gramStart"/>
      <w:r w:rsidRPr="00597F8C">
        <w:rPr>
          <w:rFonts w:ascii="Leelawadee UI" w:hAnsi="Leelawadee UI" w:cs="Leelawadee UI"/>
          <w:i/>
          <w:iCs/>
          <w:sz w:val="22"/>
          <w:szCs w:val="22"/>
        </w:rPr>
        <w:t>a</w:t>
      </w:r>
      <w:proofErr w:type="gramEnd"/>
      <w:r w:rsidRPr="00597F8C">
        <w:rPr>
          <w:rFonts w:ascii="Leelawadee UI" w:hAnsi="Leelawadee UI" w:cs="Leelawadee UI"/>
          <w:i/>
          <w:iCs/>
          <w:sz w:val="22"/>
          <w:szCs w:val="22"/>
        </w:rPr>
        <w:t xml:space="preserve"> conformidade aos requisitos especificados pelo cliente pode ser demonstrada.</w:t>
      </w:r>
    </w:p>
    <w:p w14:paraId="2460CFE8" w14:textId="4E16E980" w:rsidR="000F2136" w:rsidRDefault="00FE2270" w:rsidP="000E67DE">
      <w:pPr>
        <w:jc w:val="both"/>
      </w:pPr>
      <w:r>
        <w:t>Quando um determinado produto</w:t>
      </w:r>
      <w:r w:rsidR="005505C1">
        <w:t xml:space="preserve"> é</w:t>
      </w:r>
      <w:r>
        <w:t xml:space="preserve"> contratado, cabe ao cliente especifica-lo. A gestão da função metrológica deve assegura</w:t>
      </w:r>
      <w:r w:rsidR="0085090C">
        <w:t>r</w:t>
      </w:r>
      <w:r>
        <w:t xml:space="preserve"> que essas especificações foram atendidas.  </w:t>
      </w:r>
    </w:p>
    <w:p w14:paraId="38CDF760" w14:textId="0A51B2A8" w:rsidR="005505C1" w:rsidRDefault="005505C1" w:rsidP="000E67DE">
      <w:pPr>
        <w:jc w:val="both"/>
      </w:pPr>
      <w:r>
        <w:t>Como podemos garantir isso?</w:t>
      </w:r>
    </w:p>
    <w:p w14:paraId="7B3F9A77" w14:textId="43F54266" w:rsidR="005505C1" w:rsidRDefault="005505C1" w:rsidP="000E67DE">
      <w:pPr>
        <w:jc w:val="both"/>
      </w:pPr>
      <w:r>
        <w:t xml:space="preserve">Verificando se os critérios de aceitação dos instrumentos envolvidos na medição atendem as especificações do cliente. </w:t>
      </w:r>
    </w:p>
    <w:p w14:paraId="33010EE2" w14:textId="72E7B936" w:rsidR="005505C1" w:rsidRDefault="005505C1" w:rsidP="000E67DE">
      <w:pPr>
        <w:jc w:val="both"/>
      </w:pPr>
      <w:r>
        <w:t>Se um determinado produto tem variáveis cuja a tolerância foi definida pelo cliente, os instrumentos de medição</w:t>
      </w:r>
      <w:r w:rsidR="00924257">
        <w:t>,</w:t>
      </w:r>
      <w:r>
        <w:t xml:space="preserve"> que </w:t>
      </w:r>
      <w:r w:rsidR="00924257">
        <w:t>vão</w:t>
      </w:r>
      <w:r>
        <w:t xml:space="preserve"> garantir essa </w:t>
      </w:r>
      <w:r w:rsidR="00924257">
        <w:t>especificação, devem ter E</w:t>
      </w:r>
      <w:r w:rsidR="001000BC">
        <w:t xml:space="preserve">rro </w:t>
      </w:r>
      <w:r w:rsidR="00924257">
        <w:t>M</w:t>
      </w:r>
      <w:r w:rsidR="001000BC">
        <w:t>áximo Admissível (EMA) inferior</w:t>
      </w:r>
      <w:r w:rsidR="00924257">
        <w:t xml:space="preserve"> a tolerância estabelecida. </w:t>
      </w:r>
    </w:p>
    <w:p w14:paraId="053701B7" w14:textId="7F016B20" w:rsidR="00924257" w:rsidRDefault="00924257" w:rsidP="000E67DE">
      <w:pPr>
        <w:jc w:val="both"/>
      </w:pPr>
      <w:r>
        <w:t xml:space="preserve">O EMA deve estar compreendido entre 1/3 a 1/10 da tolerância do processo. </w:t>
      </w:r>
    </w:p>
    <w:p w14:paraId="74779971" w14:textId="76EEC64D" w:rsidR="00C1155F" w:rsidRPr="00597F8C" w:rsidRDefault="00C1155F" w:rsidP="000E67DE">
      <w:pPr>
        <w:jc w:val="both"/>
      </w:pPr>
      <w:r>
        <w:t xml:space="preserve">A definição do Critério de Aceitação de um instrumento de medição ou </w:t>
      </w:r>
      <w:r w:rsidR="00FF0AFD">
        <w:t xml:space="preserve">de um </w:t>
      </w:r>
      <w:r>
        <w:t xml:space="preserve">sistema de medição não faz parte do escopo da Norma NBR ISO 10012:2004. </w:t>
      </w:r>
      <w:r w:rsidR="0085090C">
        <w:t xml:space="preserve">Então, </w:t>
      </w:r>
      <w:r>
        <w:t>caso dese</w:t>
      </w:r>
      <w:r w:rsidR="0085090C">
        <w:t>je se</w:t>
      </w:r>
      <w:r>
        <w:t xml:space="preserve"> aprofundar </w:t>
      </w:r>
      <w:r w:rsidR="008E4449">
        <w:t>n</w:t>
      </w:r>
      <w:r>
        <w:t xml:space="preserve">o tema Critério de Aceitação, </w:t>
      </w:r>
      <w:r w:rsidR="0085090C">
        <w:t xml:space="preserve">recomendamos </w:t>
      </w:r>
      <w:r>
        <w:t xml:space="preserve">fazer o curso Incerteza de Medição na Avaliação da Conformidade, oferecido pela SBM em parceria com a CGCRE. </w:t>
      </w:r>
    </w:p>
    <w:p w14:paraId="0D4B0473" w14:textId="54FCFB3A" w:rsidR="000704C5" w:rsidRPr="00597F8C" w:rsidRDefault="0034061D" w:rsidP="00DC2E21">
      <w:pPr>
        <w:pStyle w:val="Ttulo2"/>
        <w:numPr>
          <w:ilvl w:val="1"/>
          <w:numId w:val="11"/>
        </w:numPr>
        <w:tabs>
          <w:tab w:val="left" w:pos="1134"/>
        </w:tabs>
        <w:spacing w:before="240" w:after="240"/>
        <w:ind w:left="851" w:hanging="432"/>
        <w:rPr>
          <w:rFonts w:cs="Leelawadee UI"/>
        </w:rPr>
      </w:pPr>
      <w:bookmarkStart w:id="42" w:name="_TOC_250015"/>
      <w:bookmarkStart w:id="43" w:name="_Toc106192755"/>
      <w:r>
        <w:rPr>
          <w:noProof/>
          <w:lang w:eastAsia="pt-BR"/>
        </w:rPr>
        <w:drawing>
          <wp:anchor distT="0" distB="0" distL="114300" distR="114300" simplePos="0" relativeHeight="251698176" behindDoc="0" locked="0" layoutInCell="1" allowOverlap="1" wp14:anchorId="71928B11" wp14:editId="37D71D06">
            <wp:simplePos x="0" y="0"/>
            <wp:positionH relativeFrom="margin">
              <wp:align>left</wp:align>
            </wp:positionH>
            <wp:positionV relativeFrom="paragraph">
              <wp:posOffset>507365</wp:posOffset>
            </wp:positionV>
            <wp:extent cx="2910840" cy="1711960"/>
            <wp:effectExtent l="0" t="0" r="3810" b="2540"/>
            <wp:wrapSquare wrapText="bothSides"/>
            <wp:docPr id="48" name="Imagem 48" descr="Reveja, Opinião, Comentários, Estr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veja, Opinião, Comentários, Estrel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084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4C5" w:rsidRPr="00597F8C">
        <w:rPr>
          <w:rFonts w:cs="Leelawadee UI"/>
        </w:rPr>
        <w:t xml:space="preserve">Objetivos da </w:t>
      </w:r>
      <w:bookmarkEnd w:id="42"/>
      <w:r w:rsidR="000704C5" w:rsidRPr="00597F8C">
        <w:rPr>
          <w:rFonts w:cs="Leelawadee UI"/>
        </w:rPr>
        <w:t>qualidade</w:t>
      </w:r>
      <w:bookmarkEnd w:id="43"/>
    </w:p>
    <w:p w14:paraId="00C0DD8E" w14:textId="7EF06180" w:rsidR="006A7C42" w:rsidRDefault="00B01FD5" w:rsidP="000E67DE">
      <w:pPr>
        <w:jc w:val="both"/>
      </w:pPr>
      <w:r w:rsidRPr="00597F8C">
        <w:t xml:space="preserve">Os objetivos da qualidade da função metrológica é garantir a qualidade do sistema de gestão de medição. </w:t>
      </w:r>
      <w:r w:rsidR="006A7C42">
        <w:t>Por isso a alta direção d</w:t>
      </w:r>
      <w:r w:rsidRPr="00597F8C">
        <w:t xml:space="preserve">eve estabelecer critérios de desempenho e procedimentos de medição para atingir esse fim. </w:t>
      </w:r>
    </w:p>
    <w:p w14:paraId="638D33BB" w14:textId="27CFE2A1" w:rsidR="00B01FD5" w:rsidRDefault="006A7C42" w:rsidP="00325973">
      <w:pPr>
        <w:jc w:val="both"/>
      </w:pPr>
      <w:r>
        <w:lastRenderedPageBreak/>
        <w:t>Veja</w:t>
      </w:r>
      <w:r w:rsidR="00B01FD5" w:rsidRPr="00597F8C">
        <w:t xml:space="preserve"> alguns exemplos apontados pela Norma. </w:t>
      </w:r>
    </w:p>
    <w:p w14:paraId="3DC5A82C" w14:textId="593DFB4C" w:rsidR="006A7C42" w:rsidRPr="00597F8C" w:rsidRDefault="006A7C42" w:rsidP="00325973">
      <w:pPr>
        <w:ind w:left="1416"/>
        <w:jc w:val="both"/>
      </w:pPr>
      <w:r w:rsidRPr="00597F8C">
        <w:rPr>
          <w:noProof/>
          <w:lang w:eastAsia="pt-BR"/>
        </w:rPr>
        <mc:AlternateContent>
          <mc:Choice Requires="wps">
            <w:drawing>
              <wp:inline distT="0" distB="0" distL="0" distR="0" wp14:anchorId="39DE6A93" wp14:editId="24AB6CAF">
                <wp:extent cx="4989195" cy="4712970"/>
                <wp:effectExtent l="0" t="0" r="20955" b="11430"/>
                <wp:docPr id="4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471297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4B7A658C" w14:textId="77777777" w:rsidR="006A7C42" w:rsidRPr="00A22244" w:rsidRDefault="006A7C42" w:rsidP="006A7C42">
                            <w:pPr>
                              <w:spacing w:after="0"/>
                              <w:ind w:left="149" w:right="199"/>
                              <w:jc w:val="both"/>
                              <w:rPr>
                                <w:rFonts w:ascii="Arial" w:hAnsi="Arial" w:cs="Arial"/>
                                <w:i/>
                              </w:rPr>
                            </w:pPr>
                            <w:r w:rsidRPr="00A22244">
                              <w:rPr>
                                <w:rFonts w:ascii="Arial" w:hAnsi="Arial" w:cs="Arial"/>
                                <w:i/>
                              </w:rPr>
                              <w:t>Orientação</w:t>
                            </w:r>
                          </w:p>
                          <w:p w14:paraId="31969BA7" w14:textId="77777777" w:rsidR="006A7C42" w:rsidRPr="00A22244" w:rsidRDefault="006A7C42" w:rsidP="006A7C42">
                            <w:pPr>
                              <w:spacing w:after="0"/>
                              <w:ind w:left="149" w:right="199"/>
                              <w:jc w:val="both"/>
                              <w:rPr>
                                <w:rFonts w:ascii="Arial" w:hAnsi="Arial" w:cs="Arial"/>
                                <w:i/>
                              </w:rPr>
                            </w:pPr>
                            <w:r w:rsidRPr="00A22244">
                              <w:rPr>
                                <w:rFonts w:ascii="Arial" w:hAnsi="Arial" w:cs="Arial"/>
                                <w:i/>
                              </w:rPr>
                              <w:t>Exemplos de tais objetivos da qualidade em diferentes níveis da organização:</w:t>
                            </w:r>
                          </w:p>
                          <w:p w14:paraId="79DE2FCE" w14:textId="77777777" w:rsidR="006A7C42" w:rsidRPr="00A22244" w:rsidRDefault="006A7C42" w:rsidP="00664754">
                            <w:pPr>
                              <w:widowControl w:val="0"/>
                              <w:numPr>
                                <w:ilvl w:val="0"/>
                                <w:numId w:val="2"/>
                              </w:numPr>
                              <w:tabs>
                                <w:tab w:val="left" w:pos="603"/>
                                <w:tab w:val="left" w:pos="604"/>
                              </w:tabs>
                              <w:autoSpaceDE w:val="0"/>
                              <w:autoSpaceDN w:val="0"/>
                              <w:spacing w:after="0"/>
                              <w:ind w:right="199" w:hanging="453"/>
                              <w:jc w:val="both"/>
                              <w:rPr>
                                <w:rFonts w:ascii="Arial" w:hAnsi="Arial" w:cs="Arial"/>
                                <w:i/>
                              </w:rPr>
                            </w:pPr>
                            <w:proofErr w:type="gramStart"/>
                            <w:r w:rsidRPr="00A22244">
                              <w:rPr>
                                <w:rFonts w:ascii="Arial" w:hAnsi="Arial" w:cs="Arial"/>
                                <w:i/>
                              </w:rPr>
                              <w:t>nenhum</w:t>
                            </w:r>
                            <w:proofErr w:type="gramEnd"/>
                            <w:r w:rsidRPr="00A22244">
                              <w:rPr>
                                <w:rFonts w:ascii="Arial" w:hAnsi="Arial" w:cs="Arial"/>
                                <w:i/>
                              </w:rPr>
                              <w:t xml:space="preserve"> produto não-conforme, nem produto conforme rejeitado devido a medições incorretas, deve ser</w:t>
                            </w:r>
                            <w:r w:rsidRPr="00A22244">
                              <w:rPr>
                                <w:rFonts w:ascii="Arial" w:hAnsi="Arial" w:cs="Arial"/>
                                <w:i/>
                                <w:spacing w:val="-1"/>
                              </w:rPr>
                              <w:t xml:space="preserve"> </w:t>
                            </w:r>
                            <w:r w:rsidRPr="00A22244">
                              <w:rPr>
                                <w:rFonts w:ascii="Arial" w:hAnsi="Arial" w:cs="Arial"/>
                                <w:i/>
                              </w:rPr>
                              <w:t>aceito;</w:t>
                            </w:r>
                          </w:p>
                          <w:p w14:paraId="5BDCDF61" w14:textId="77777777" w:rsidR="006A7C42" w:rsidRPr="00A22244" w:rsidRDefault="006A7C42" w:rsidP="00664754">
                            <w:pPr>
                              <w:widowControl w:val="0"/>
                              <w:numPr>
                                <w:ilvl w:val="0"/>
                                <w:numId w:val="2"/>
                              </w:numPr>
                              <w:tabs>
                                <w:tab w:val="left" w:pos="603"/>
                                <w:tab w:val="left" w:pos="604"/>
                              </w:tabs>
                              <w:autoSpaceDE w:val="0"/>
                              <w:autoSpaceDN w:val="0"/>
                              <w:spacing w:after="0"/>
                              <w:ind w:right="199" w:hanging="453"/>
                              <w:jc w:val="both"/>
                              <w:rPr>
                                <w:rFonts w:ascii="Arial" w:hAnsi="Arial" w:cs="Arial"/>
                                <w:i/>
                              </w:rPr>
                            </w:pPr>
                            <w:proofErr w:type="gramStart"/>
                            <w:r w:rsidRPr="00A22244">
                              <w:rPr>
                                <w:rFonts w:ascii="Arial" w:hAnsi="Arial" w:cs="Arial"/>
                                <w:i/>
                              </w:rPr>
                              <w:t>nenhum</w:t>
                            </w:r>
                            <w:proofErr w:type="gramEnd"/>
                            <w:r w:rsidRPr="00A22244">
                              <w:rPr>
                                <w:rFonts w:ascii="Arial" w:hAnsi="Arial" w:cs="Arial"/>
                                <w:i/>
                              </w:rPr>
                              <w:t xml:space="preserve"> processo de medição pode estar fora de controle por mais de um dia sem ser</w:t>
                            </w:r>
                            <w:r w:rsidRPr="00A22244">
                              <w:rPr>
                                <w:rFonts w:ascii="Arial" w:hAnsi="Arial" w:cs="Arial"/>
                                <w:i/>
                                <w:spacing w:val="-24"/>
                              </w:rPr>
                              <w:t xml:space="preserve"> </w:t>
                            </w:r>
                            <w:r w:rsidRPr="00A22244">
                              <w:rPr>
                                <w:rFonts w:ascii="Arial" w:hAnsi="Arial" w:cs="Arial"/>
                                <w:i/>
                              </w:rPr>
                              <w:t>detectado;</w:t>
                            </w:r>
                          </w:p>
                          <w:p w14:paraId="43727BA8" w14:textId="77777777" w:rsidR="006A7C42" w:rsidRPr="00A22244" w:rsidRDefault="006A7C42" w:rsidP="00664754">
                            <w:pPr>
                              <w:widowControl w:val="0"/>
                              <w:numPr>
                                <w:ilvl w:val="0"/>
                                <w:numId w:val="2"/>
                              </w:numPr>
                              <w:tabs>
                                <w:tab w:val="left" w:pos="603"/>
                                <w:tab w:val="left" w:pos="604"/>
                              </w:tabs>
                              <w:autoSpaceDE w:val="0"/>
                              <w:autoSpaceDN w:val="0"/>
                              <w:spacing w:after="0"/>
                              <w:ind w:right="199" w:hanging="453"/>
                              <w:jc w:val="both"/>
                              <w:rPr>
                                <w:rFonts w:ascii="Arial" w:hAnsi="Arial" w:cs="Arial"/>
                                <w:i/>
                              </w:rPr>
                            </w:pPr>
                            <w:proofErr w:type="gramStart"/>
                            <w:r w:rsidRPr="00A22244">
                              <w:rPr>
                                <w:rFonts w:ascii="Arial" w:hAnsi="Arial" w:cs="Arial"/>
                                <w:i/>
                              </w:rPr>
                              <w:t>todas</w:t>
                            </w:r>
                            <w:proofErr w:type="gramEnd"/>
                            <w:r w:rsidRPr="00A22244">
                              <w:rPr>
                                <w:rFonts w:ascii="Arial" w:hAnsi="Arial" w:cs="Arial"/>
                                <w:i/>
                              </w:rPr>
                              <w:t xml:space="preserve"> as comprovações metrológicas devem ser completadas dentro dos prazos</w:t>
                            </w:r>
                            <w:r w:rsidRPr="00A22244">
                              <w:rPr>
                                <w:rFonts w:ascii="Arial" w:hAnsi="Arial" w:cs="Arial"/>
                                <w:i/>
                                <w:spacing w:val="-17"/>
                              </w:rPr>
                              <w:t xml:space="preserve"> </w:t>
                            </w:r>
                            <w:r w:rsidRPr="00A22244">
                              <w:rPr>
                                <w:rFonts w:ascii="Arial" w:hAnsi="Arial" w:cs="Arial"/>
                                <w:i/>
                              </w:rPr>
                              <w:t>acordados;</w:t>
                            </w:r>
                          </w:p>
                          <w:p w14:paraId="19FEB9B2" w14:textId="77777777" w:rsidR="006A7C42" w:rsidRPr="00A22244" w:rsidRDefault="006A7C42" w:rsidP="00664754">
                            <w:pPr>
                              <w:widowControl w:val="0"/>
                              <w:numPr>
                                <w:ilvl w:val="0"/>
                                <w:numId w:val="2"/>
                              </w:numPr>
                              <w:tabs>
                                <w:tab w:val="left" w:pos="603"/>
                                <w:tab w:val="left" w:pos="604"/>
                              </w:tabs>
                              <w:autoSpaceDE w:val="0"/>
                              <w:autoSpaceDN w:val="0"/>
                              <w:spacing w:after="0"/>
                              <w:ind w:right="199" w:hanging="453"/>
                              <w:jc w:val="both"/>
                              <w:rPr>
                                <w:rFonts w:ascii="Arial" w:hAnsi="Arial" w:cs="Arial"/>
                                <w:i/>
                              </w:rPr>
                            </w:pPr>
                            <w:proofErr w:type="gramStart"/>
                            <w:r w:rsidRPr="00A22244">
                              <w:rPr>
                                <w:rFonts w:ascii="Arial" w:hAnsi="Arial" w:cs="Arial"/>
                                <w:i/>
                              </w:rPr>
                              <w:t>não</w:t>
                            </w:r>
                            <w:proofErr w:type="gramEnd"/>
                            <w:r w:rsidRPr="00A22244">
                              <w:rPr>
                                <w:rFonts w:ascii="Arial" w:hAnsi="Arial" w:cs="Arial"/>
                                <w:i/>
                              </w:rPr>
                              <w:t xml:space="preserve"> pode haver registro algum ilegível de comprovações</w:t>
                            </w:r>
                            <w:r w:rsidRPr="00A22244">
                              <w:rPr>
                                <w:rFonts w:ascii="Arial" w:hAnsi="Arial" w:cs="Arial"/>
                                <w:i/>
                                <w:spacing w:val="-11"/>
                              </w:rPr>
                              <w:t xml:space="preserve"> </w:t>
                            </w:r>
                            <w:r w:rsidRPr="00A22244">
                              <w:rPr>
                                <w:rFonts w:ascii="Arial" w:hAnsi="Arial" w:cs="Arial"/>
                                <w:i/>
                              </w:rPr>
                              <w:t>metrológicas;</w:t>
                            </w:r>
                          </w:p>
                          <w:p w14:paraId="5C269716" w14:textId="77777777" w:rsidR="006A7C42" w:rsidRPr="00A22244" w:rsidRDefault="006A7C42" w:rsidP="00664754">
                            <w:pPr>
                              <w:widowControl w:val="0"/>
                              <w:numPr>
                                <w:ilvl w:val="0"/>
                                <w:numId w:val="2"/>
                              </w:numPr>
                              <w:tabs>
                                <w:tab w:val="left" w:pos="603"/>
                                <w:tab w:val="left" w:pos="604"/>
                              </w:tabs>
                              <w:autoSpaceDE w:val="0"/>
                              <w:autoSpaceDN w:val="0"/>
                              <w:spacing w:after="0"/>
                              <w:ind w:right="199" w:hanging="453"/>
                              <w:jc w:val="both"/>
                              <w:rPr>
                                <w:rFonts w:ascii="Arial" w:hAnsi="Arial" w:cs="Arial"/>
                                <w:i/>
                              </w:rPr>
                            </w:pPr>
                            <w:proofErr w:type="gramStart"/>
                            <w:r w:rsidRPr="00A22244">
                              <w:rPr>
                                <w:rFonts w:ascii="Arial" w:hAnsi="Arial" w:cs="Arial"/>
                                <w:i/>
                              </w:rPr>
                              <w:t>todos</w:t>
                            </w:r>
                            <w:proofErr w:type="gramEnd"/>
                            <w:r w:rsidRPr="00A22244">
                              <w:rPr>
                                <w:rFonts w:ascii="Arial" w:hAnsi="Arial" w:cs="Arial"/>
                                <w:i/>
                              </w:rPr>
                              <w:t xml:space="preserve"> os programas de treinamento dos técnicos devem ser completados dentro do cronograma estabelecido;</w:t>
                            </w:r>
                          </w:p>
                          <w:p w14:paraId="4F7F1463" w14:textId="77777777" w:rsidR="006A7C42" w:rsidRPr="00A22244" w:rsidRDefault="006A7C42" w:rsidP="00664754">
                            <w:pPr>
                              <w:widowControl w:val="0"/>
                              <w:numPr>
                                <w:ilvl w:val="0"/>
                                <w:numId w:val="2"/>
                              </w:numPr>
                              <w:tabs>
                                <w:tab w:val="left" w:pos="603"/>
                                <w:tab w:val="left" w:pos="604"/>
                                <w:tab w:val="left" w:pos="9410"/>
                              </w:tabs>
                              <w:autoSpaceDE w:val="0"/>
                              <w:autoSpaceDN w:val="0"/>
                              <w:spacing w:after="0"/>
                              <w:ind w:right="199" w:hanging="453"/>
                              <w:jc w:val="both"/>
                              <w:rPr>
                                <w:rFonts w:ascii="Arial" w:hAnsi="Arial" w:cs="Arial"/>
                                <w:i/>
                              </w:rPr>
                            </w:pPr>
                            <w:proofErr w:type="gramStart"/>
                            <w:r w:rsidRPr="00A22244">
                              <w:rPr>
                                <w:rFonts w:ascii="Arial" w:hAnsi="Arial" w:cs="Arial"/>
                                <w:i/>
                              </w:rPr>
                              <w:t>o</w:t>
                            </w:r>
                            <w:proofErr w:type="gramEnd"/>
                            <w:r w:rsidRPr="00A22244">
                              <w:rPr>
                                <w:rFonts w:ascii="Arial" w:hAnsi="Arial" w:cs="Arial"/>
                                <w:i/>
                              </w:rPr>
                              <w:t xml:space="preserve"> tempo em que o equipamento de medição ficar fora de operação deve ser</w:t>
                            </w:r>
                            <w:r w:rsidRPr="00A22244">
                              <w:rPr>
                                <w:rFonts w:ascii="Arial" w:hAnsi="Arial" w:cs="Arial"/>
                                <w:i/>
                                <w:spacing w:val="20"/>
                              </w:rPr>
                              <w:t xml:space="preserve"> </w:t>
                            </w:r>
                            <w:r w:rsidRPr="00A22244">
                              <w:rPr>
                                <w:rFonts w:ascii="Arial" w:hAnsi="Arial" w:cs="Arial"/>
                                <w:i/>
                              </w:rPr>
                              <w:t>reduzido</w:t>
                            </w:r>
                            <w:r w:rsidRPr="00A22244">
                              <w:rPr>
                                <w:rFonts w:ascii="Arial" w:hAnsi="Arial" w:cs="Arial"/>
                                <w:i/>
                                <w:spacing w:val="45"/>
                              </w:rPr>
                              <w:t xml:space="preserve"> </w:t>
                            </w:r>
                            <w:r w:rsidRPr="00A22244">
                              <w:rPr>
                                <w:rFonts w:ascii="Arial" w:hAnsi="Arial" w:cs="Arial"/>
                                <w:i/>
                              </w:rPr>
                              <w:t>por uma percentagem</w:t>
                            </w:r>
                            <w:r w:rsidRPr="00A22244">
                              <w:rPr>
                                <w:rFonts w:ascii="Arial" w:hAnsi="Arial" w:cs="Arial"/>
                                <w:i/>
                                <w:spacing w:val="-2"/>
                              </w:rPr>
                              <w:t xml:space="preserve"> </w:t>
                            </w:r>
                            <w:r w:rsidRPr="00A22244">
                              <w:rPr>
                                <w:rFonts w:ascii="Arial" w:hAnsi="Arial" w:cs="Arial"/>
                                <w:i/>
                              </w:rPr>
                              <w:t>definida.</w:t>
                            </w:r>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DE6A93" id="Text Box 64" o:spid="_x0000_s1029" type="#_x0000_t202" style="width:392.85pt;height:37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" fillcolor="white [3201]" strokecolor="#ffc000 [3207]" strokeweight="1pt">
                <v:textbox inset="0,0,0,0">
                  <w:txbxContent>
                    <w:p w14:paraId="4B7A658C" w14:textId="77777777" w:rsidR="006A7C42" w:rsidRPr="00A22244" w:rsidRDefault="006A7C42" w:rsidP="006A7C42">
                      <w:pPr>
                        <w:spacing w:after="0"/>
                        <w:ind w:left="149" w:right="199"/>
                        <w:jc w:val="both"/>
                        <w:rPr>
                          <w:rFonts w:ascii="Arial" w:hAnsi="Arial" w:cs="Arial"/>
                          <w:i/>
                        </w:rPr>
                      </w:pPr>
                      <w:r w:rsidRPr="00A22244">
                        <w:rPr>
                          <w:rFonts w:ascii="Arial" w:hAnsi="Arial" w:cs="Arial"/>
                          <w:i/>
                        </w:rPr>
                        <w:t>Orientação</w:t>
                      </w:r>
                    </w:p>
                    <w:p w14:paraId="31969BA7" w14:textId="77777777" w:rsidR="006A7C42" w:rsidRPr="00A22244" w:rsidRDefault="006A7C42" w:rsidP="006A7C42">
                      <w:pPr>
                        <w:spacing w:after="0"/>
                        <w:ind w:left="149" w:right="199"/>
                        <w:jc w:val="both"/>
                        <w:rPr>
                          <w:rFonts w:ascii="Arial" w:hAnsi="Arial" w:cs="Arial"/>
                          <w:i/>
                        </w:rPr>
                      </w:pPr>
                      <w:r w:rsidRPr="00A22244">
                        <w:rPr>
                          <w:rFonts w:ascii="Arial" w:hAnsi="Arial" w:cs="Arial"/>
                          <w:i/>
                        </w:rPr>
                        <w:t>Exemplos de tais objetivos da qualidade em diferentes níveis da organização:</w:t>
                      </w:r>
                    </w:p>
                    <w:p w14:paraId="79DE2FCE" w14:textId="77777777" w:rsidR="006A7C42" w:rsidRPr="00A22244" w:rsidRDefault="006A7C42" w:rsidP="00664754">
                      <w:pPr>
                        <w:widowControl w:val="0"/>
                        <w:numPr>
                          <w:ilvl w:val="0"/>
                          <w:numId w:val="2"/>
                        </w:numPr>
                        <w:tabs>
                          <w:tab w:val="left" w:pos="603"/>
                          <w:tab w:val="left" w:pos="604"/>
                        </w:tabs>
                        <w:autoSpaceDE w:val="0"/>
                        <w:autoSpaceDN w:val="0"/>
                        <w:spacing w:after="0"/>
                        <w:ind w:right="199" w:hanging="453"/>
                        <w:jc w:val="both"/>
                        <w:rPr>
                          <w:rFonts w:ascii="Arial" w:hAnsi="Arial" w:cs="Arial"/>
                          <w:i/>
                        </w:rPr>
                      </w:pPr>
                      <w:r w:rsidRPr="00A22244">
                        <w:rPr>
                          <w:rFonts w:ascii="Arial" w:hAnsi="Arial" w:cs="Arial"/>
                          <w:i/>
                        </w:rPr>
                        <w:t>nenhum produto não-conforme, nem produto conforme rejeitado devido a medições incorretas, deve ser</w:t>
                      </w:r>
                      <w:r w:rsidRPr="00A22244">
                        <w:rPr>
                          <w:rFonts w:ascii="Arial" w:hAnsi="Arial" w:cs="Arial"/>
                          <w:i/>
                          <w:spacing w:val="-1"/>
                        </w:rPr>
                        <w:t xml:space="preserve"> </w:t>
                      </w:r>
                      <w:r w:rsidRPr="00A22244">
                        <w:rPr>
                          <w:rFonts w:ascii="Arial" w:hAnsi="Arial" w:cs="Arial"/>
                          <w:i/>
                        </w:rPr>
                        <w:t>aceito;</w:t>
                      </w:r>
                    </w:p>
                    <w:p w14:paraId="5BDCDF61" w14:textId="77777777" w:rsidR="006A7C42" w:rsidRPr="00A22244" w:rsidRDefault="006A7C42" w:rsidP="00664754">
                      <w:pPr>
                        <w:widowControl w:val="0"/>
                        <w:numPr>
                          <w:ilvl w:val="0"/>
                          <w:numId w:val="2"/>
                        </w:numPr>
                        <w:tabs>
                          <w:tab w:val="left" w:pos="603"/>
                          <w:tab w:val="left" w:pos="604"/>
                        </w:tabs>
                        <w:autoSpaceDE w:val="0"/>
                        <w:autoSpaceDN w:val="0"/>
                        <w:spacing w:after="0"/>
                        <w:ind w:right="199" w:hanging="453"/>
                        <w:jc w:val="both"/>
                        <w:rPr>
                          <w:rFonts w:ascii="Arial" w:hAnsi="Arial" w:cs="Arial"/>
                          <w:i/>
                        </w:rPr>
                      </w:pPr>
                      <w:r w:rsidRPr="00A22244">
                        <w:rPr>
                          <w:rFonts w:ascii="Arial" w:hAnsi="Arial" w:cs="Arial"/>
                          <w:i/>
                        </w:rPr>
                        <w:t>nenhum processo de medição pode estar fora de controle por mais de um dia sem ser</w:t>
                      </w:r>
                      <w:r w:rsidRPr="00A22244">
                        <w:rPr>
                          <w:rFonts w:ascii="Arial" w:hAnsi="Arial" w:cs="Arial"/>
                          <w:i/>
                          <w:spacing w:val="-24"/>
                        </w:rPr>
                        <w:t xml:space="preserve"> </w:t>
                      </w:r>
                      <w:r w:rsidRPr="00A22244">
                        <w:rPr>
                          <w:rFonts w:ascii="Arial" w:hAnsi="Arial" w:cs="Arial"/>
                          <w:i/>
                        </w:rPr>
                        <w:t>detectado;</w:t>
                      </w:r>
                    </w:p>
                    <w:p w14:paraId="43727BA8" w14:textId="77777777" w:rsidR="006A7C42" w:rsidRPr="00A22244" w:rsidRDefault="006A7C42" w:rsidP="00664754">
                      <w:pPr>
                        <w:widowControl w:val="0"/>
                        <w:numPr>
                          <w:ilvl w:val="0"/>
                          <w:numId w:val="2"/>
                        </w:numPr>
                        <w:tabs>
                          <w:tab w:val="left" w:pos="603"/>
                          <w:tab w:val="left" w:pos="604"/>
                        </w:tabs>
                        <w:autoSpaceDE w:val="0"/>
                        <w:autoSpaceDN w:val="0"/>
                        <w:spacing w:after="0"/>
                        <w:ind w:right="199" w:hanging="453"/>
                        <w:jc w:val="both"/>
                        <w:rPr>
                          <w:rFonts w:ascii="Arial" w:hAnsi="Arial" w:cs="Arial"/>
                          <w:i/>
                        </w:rPr>
                      </w:pPr>
                      <w:r w:rsidRPr="00A22244">
                        <w:rPr>
                          <w:rFonts w:ascii="Arial" w:hAnsi="Arial" w:cs="Arial"/>
                          <w:i/>
                        </w:rPr>
                        <w:t>todas as comprovações metrológicas devem ser completadas dentro dos prazos</w:t>
                      </w:r>
                      <w:r w:rsidRPr="00A22244">
                        <w:rPr>
                          <w:rFonts w:ascii="Arial" w:hAnsi="Arial" w:cs="Arial"/>
                          <w:i/>
                          <w:spacing w:val="-17"/>
                        </w:rPr>
                        <w:t xml:space="preserve"> </w:t>
                      </w:r>
                      <w:r w:rsidRPr="00A22244">
                        <w:rPr>
                          <w:rFonts w:ascii="Arial" w:hAnsi="Arial" w:cs="Arial"/>
                          <w:i/>
                        </w:rPr>
                        <w:t>acordados;</w:t>
                      </w:r>
                    </w:p>
                    <w:p w14:paraId="19FEB9B2" w14:textId="77777777" w:rsidR="006A7C42" w:rsidRPr="00A22244" w:rsidRDefault="006A7C42" w:rsidP="00664754">
                      <w:pPr>
                        <w:widowControl w:val="0"/>
                        <w:numPr>
                          <w:ilvl w:val="0"/>
                          <w:numId w:val="2"/>
                        </w:numPr>
                        <w:tabs>
                          <w:tab w:val="left" w:pos="603"/>
                          <w:tab w:val="left" w:pos="604"/>
                        </w:tabs>
                        <w:autoSpaceDE w:val="0"/>
                        <w:autoSpaceDN w:val="0"/>
                        <w:spacing w:after="0"/>
                        <w:ind w:right="199" w:hanging="453"/>
                        <w:jc w:val="both"/>
                        <w:rPr>
                          <w:rFonts w:ascii="Arial" w:hAnsi="Arial" w:cs="Arial"/>
                          <w:i/>
                        </w:rPr>
                      </w:pPr>
                      <w:r w:rsidRPr="00A22244">
                        <w:rPr>
                          <w:rFonts w:ascii="Arial" w:hAnsi="Arial" w:cs="Arial"/>
                          <w:i/>
                        </w:rPr>
                        <w:t>não pode haver registro algum ilegível de comprovações</w:t>
                      </w:r>
                      <w:r w:rsidRPr="00A22244">
                        <w:rPr>
                          <w:rFonts w:ascii="Arial" w:hAnsi="Arial" w:cs="Arial"/>
                          <w:i/>
                          <w:spacing w:val="-11"/>
                        </w:rPr>
                        <w:t xml:space="preserve"> </w:t>
                      </w:r>
                      <w:r w:rsidRPr="00A22244">
                        <w:rPr>
                          <w:rFonts w:ascii="Arial" w:hAnsi="Arial" w:cs="Arial"/>
                          <w:i/>
                        </w:rPr>
                        <w:t>metrológicas;</w:t>
                      </w:r>
                    </w:p>
                    <w:p w14:paraId="5C269716" w14:textId="77777777" w:rsidR="006A7C42" w:rsidRPr="00A22244" w:rsidRDefault="006A7C42" w:rsidP="00664754">
                      <w:pPr>
                        <w:widowControl w:val="0"/>
                        <w:numPr>
                          <w:ilvl w:val="0"/>
                          <w:numId w:val="2"/>
                        </w:numPr>
                        <w:tabs>
                          <w:tab w:val="left" w:pos="603"/>
                          <w:tab w:val="left" w:pos="604"/>
                        </w:tabs>
                        <w:autoSpaceDE w:val="0"/>
                        <w:autoSpaceDN w:val="0"/>
                        <w:spacing w:after="0"/>
                        <w:ind w:right="199" w:hanging="453"/>
                        <w:jc w:val="both"/>
                        <w:rPr>
                          <w:rFonts w:ascii="Arial" w:hAnsi="Arial" w:cs="Arial"/>
                          <w:i/>
                        </w:rPr>
                      </w:pPr>
                      <w:r w:rsidRPr="00A22244">
                        <w:rPr>
                          <w:rFonts w:ascii="Arial" w:hAnsi="Arial" w:cs="Arial"/>
                          <w:i/>
                        </w:rPr>
                        <w:t>todos os programas de treinamento dos técnicos devem ser completados dentro do cronograma estabelecido;</w:t>
                      </w:r>
                    </w:p>
                    <w:p w14:paraId="4F7F1463" w14:textId="77777777" w:rsidR="006A7C42" w:rsidRPr="00A22244" w:rsidRDefault="006A7C42" w:rsidP="00664754">
                      <w:pPr>
                        <w:widowControl w:val="0"/>
                        <w:numPr>
                          <w:ilvl w:val="0"/>
                          <w:numId w:val="2"/>
                        </w:numPr>
                        <w:tabs>
                          <w:tab w:val="left" w:pos="603"/>
                          <w:tab w:val="left" w:pos="604"/>
                          <w:tab w:val="left" w:pos="9410"/>
                        </w:tabs>
                        <w:autoSpaceDE w:val="0"/>
                        <w:autoSpaceDN w:val="0"/>
                        <w:spacing w:after="0"/>
                        <w:ind w:right="199" w:hanging="453"/>
                        <w:jc w:val="both"/>
                        <w:rPr>
                          <w:rFonts w:ascii="Arial" w:hAnsi="Arial" w:cs="Arial"/>
                          <w:i/>
                        </w:rPr>
                      </w:pPr>
                      <w:r w:rsidRPr="00A22244">
                        <w:rPr>
                          <w:rFonts w:ascii="Arial" w:hAnsi="Arial" w:cs="Arial"/>
                          <w:i/>
                        </w:rPr>
                        <w:t>o tempo em que o equipamento de medição ficar fora de operação deve ser</w:t>
                      </w:r>
                      <w:r w:rsidRPr="00A22244">
                        <w:rPr>
                          <w:rFonts w:ascii="Arial" w:hAnsi="Arial" w:cs="Arial"/>
                          <w:i/>
                          <w:spacing w:val="20"/>
                        </w:rPr>
                        <w:t xml:space="preserve"> </w:t>
                      </w:r>
                      <w:r w:rsidRPr="00A22244">
                        <w:rPr>
                          <w:rFonts w:ascii="Arial" w:hAnsi="Arial" w:cs="Arial"/>
                          <w:i/>
                        </w:rPr>
                        <w:t>reduzido</w:t>
                      </w:r>
                      <w:r w:rsidRPr="00A22244">
                        <w:rPr>
                          <w:rFonts w:ascii="Arial" w:hAnsi="Arial" w:cs="Arial"/>
                          <w:i/>
                          <w:spacing w:val="45"/>
                        </w:rPr>
                        <w:t xml:space="preserve"> </w:t>
                      </w:r>
                      <w:r w:rsidRPr="00A22244">
                        <w:rPr>
                          <w:rFonts w:ascii="Arial" w:hAnsi="Arial" w:cs="Arial"/>
                          <w:i/>
                        </w:rPr>
                        <w:t>por uma percentagem</w:t>
                      </w:r>
                      <w:r w:rsidRPr="00A22244">
                        <w:rPr>
                          <w:rFonts w:ascii="Arial" w:hAnsi="Arial" w:cs="Arial"/>
                          <w:i/>
                          <w:spacing w:val="-2"/>
                        </w:rPr>
                        <w:t xml:space="preserve"> </w:t>
                      </w:r>
                      <w:r w:rsidRPr="00A22244">
                        <w:rPr>
                          <w:rFonts w:ascii="Arial" w:hAnsi="Arial" w:cs="Arial"/>
                          <w:i/>
                        </w:rPr>
                        <w:t>definida.</w:t>
                      </w:r>
                    </w:p>
                  </w:txbxContent>
                </v:textbox>
                <w10:anchorlock/>
              </v:shape>
            </w:pict>
          </mc:Fallback>
        </mc:AlternateContent>
      </w:r>
    </w:p>
    <w:p w14:paraId="325ACE99" w14:textId="4EF6CDB8" w:rsidR="000704C5" w:rsidRPr="00597F8C" w:rsidRDefault="000704C5" w:rsidP="00325973">
      <w:pPr>
        <w:ind w:left="1416"/>
        <w:jc w:val="both"/>
      </w:pPr>
    </w:p>
    <w:p w14:paraId="60B49E52" w14:textId="2F50D9B1" w:rsidR="000704C5" w:rsidRPr="00597F8C" w:rsidRDefault="000704C5" w:rsidP="00042301">
      <w:pPr>
        <w:pStyle w:val="Ttulo2"/>
        <w:numPr>
          <w:ilvl w:val="1"/>
          <w:numId w:val="11"/>
        </w:numPr>
        <w:spacing w:before="240" w:after="240"/>
        <w:rPr>
          <w:rFonts w:cs="Leelawadee UI"/>
        </w:rPr>
      </w:pPr>
      <w:bookmarkStart w:id="44" w:name="_Toc106192756"/>
      <w:r w:rsidRPr="00597F8C">
        <w:rPr>
          <w:rFonts w:cs="Leelawadee UI"/>
        </w:rPr>
        <w:t xml:space="preserve">Análise </w:t>
      </w:r>
      <w:r w:rsidR="00B730ED" w:rsidRPr="00597F8C">
        <w:rPr>
          <w:rFonts w:cs="Leelawadee UI"/>
        </w:rPr>
        <w:t>crítica</w:t>
      </w:r>
      <w:r w:rsidRPr="00597F8C">
        <w:rPr>
          <w:rFonts w:cs="Leelawadee UI"/>
        </w:rPr>
        <w:t xml:space="preserve"> pela direção</w:t>
      </w:r>
      <w:bookmarkEnd w:id="44"/>
    </w:p>
    <w:p w14:paraId="6E78F439" w14:textId="4BBC1991" w:rsidR="000704C5" w:rsidRPr="00597F8C" w:rsidRDefault="00042301" w:rsidP="000E67DE">
      <w:pPr>
        <w:jc w:val="both"/>
      </w:pPr>
      <w:r w:rsidRPr="00042301">
        <w:rPr>
          <w:noProof/>
          <w:lang w:eastAsia="pt-BR"/>
        </w:rPr>
        <w:drawing>
          <wp:anchor distT="0" distB="0" distL="114300" distR="114300" simplePos="0" relativeHeight="251702272" behindDoc="0" locked="0" layoutInCell="1" allowOverlap="1" wp14:anchorId="0A2DA758" wp14:editId="76149F9F">
            <wp:simplePos x="0" y="0"/>
            <wp:positionH relativeFrom="margin">
              <wp:align>left</wp:align>
            </wp:positionH>
            <wp:positionV relativeFrom="paragraph">
              <wp:posOffset>60960</wp:posOffset>
            </wp:positionV>
            <wp:extent cx="2346960" cy="2346960"/>
            <wp:effectExtent l="0" t="0" r="0" b="0"/>
            <wp:wrapSquare wrapText="bothSides"/>
            <wp:docPr id="12" name="Imagem 12" descr="C:\Users\Aline\Desktop\ABNT 10012\10012_aula01_imag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ne\Desktop\ABNT 10012\10012_aula01_imag_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D3D" w:rsidRPr="00597F8C">
        <w:t xml:space="preserve">A Alta Direção deve se encarregar da </w:t>
      </w:r>
      <w:r w:rsidR="001A4CA4" w:rsidRPr="00597F8C">
        <w:t xml:space="preserve">análise </w:t>
      </w:r>
      <w:r w:rsidR="008B7D3D" w:rsidRPr="00597F8C">
        <w:t xml:space="preserve">sistemática da eficácia do sistema de gestão da medição da organização, em </w:t>
      </w:r>
      <w:r w:rsidR="001A4CA4" w:rsidRPr="00597F8C">
        <w:t xml:space="preserve">intervalos </w:t>
      </w:r>
      <w:r w:rsidR="008B7D3D" w:rsidRPr="00597F8C">
        <w:t>regulares</w:t>
      </w:r>
      <w:r w:rsidR="001A4CA4" w:rsidRPr="00597F8C">
        <w:t xml:space="preserve"> e assegurar</w:t>
      </w:r>
      <w:r w:rsidR="008B7D3D" w:rsidRPr="00597F8C">
        <w:t xml:space="preserve"> que os recursos necessários para um bom sistema de gestão da medição estejam disponíveis. </w:t>
      </w:r>
    </w:p>
    <w:p w14:paraId="0CFF1A14" w14:textId="74B21056" w:rsidR="008B7D3D" w:rsidRPr="00597F8C" w:rsidRDefault="008B7D3D" w:rsidP="000E67DE">
      <w:pPr>
        <w:jc w:val="both"/>
      </w:pPr>
      <w:r w:rsidRPr="00597F8C">
        <w:t>A Alta direção deve</w:t>
      </w:r>
      <w:r w:rsidR="004C503E">
        <w:t xml:space="preserve"> também</w:t>
      </w:r>
      <w:r w:rsidRPr="00597F8C">
        <w:t xml:space="preserve"> alimentar</w:t>
      </w:r>
      <w:r w:rsidR="00783123" w:rsidRPr="00597F8C">
        <w:t>,</w:t>
      </w:r>
      <w:r w:rsidRPr="00597F8C">
        <w:t xml:space="preserve"> com os resultados da </w:t>
      </w:r>
      <w:r w:rsidR="00983B3C" w:rsidRPr="00597F8C">
        <w:t>análise crítica</w:t>
      </w:r>
      <w:r w:rsidRPr="00597F8C">
        <w:t xml:space="preserve"> do sistema de gestão de medição</w:t>
      </w:r>
      <w:r w:rsidR="00783123" w:rsidRPr="00597F8C">
        <w:t>, os responsáveis pela função metrológica e</w:t>
      </w:r>
      <w:r w:rsidR="004C503E">
        <w:t>,</w:t>
      </w:r>
      <w:r w:rsidR="00783123" w:rsidRPr="00597F8C">
        <w:t xml:space="preserve"> </w:t>
      </w:r>
      <w:r w:rsidR="00783123" w:rsidRPr="00597F8C">
        <w:lastRenderedPageBreak/>
        <w:t xml:space="preserve">deste modo, exigir da função metrológica implementação de melhoria </w:t>
      </w:r>
      <w:r w:rsidR="001A4CA4" w:rsidRPr="00597F8C">
        <w:t xml:space="preserve">contínua </w:t>
      </w:r>
      <w:r w:rsidR="00783123" w:rsidRPr="00597F8C">
        <w:t>no processo de gestão de medição.</w:t>
      </w:r>
    </w:p>
    <w:p w14:paraId="4FF42955" w14:textId="77777777" w:rsidR="00783123" w:rsidRPr="00597F8C" w:rsidRDefault="00783123" w:rsidP="000E67DE">
      <w:pPr>
        <w:jc w:val="both"/>
        <w:rPr>
          <w:i/>
          <w:iCs/>
        </w:rPr>
      </w:pPr>
    </w:p>
    <w:p w14:paraId="2646119C" w14:textId="226D5151" w:rsidR="00783123" w:rsidRPr="00597F8C" w:rsidRDefault="004C503E" w:rsidP="004C503E">
      <w:pPr>
        <w:ind w:left="1416"/>
        <w:jc w:val="both"/>
        <w:rPr>
          <w:i/>
          <w:iCs/>
        </w:rPr>
      </w:pPr>
      <w:r>
        <w:rPr>
          <w:i/>
          <w:iCs/>
        </w:rPr>
        <w:t>“</w:t>
      </w:r>
      <w:r w:rsidR="00783123" w:rsidRPr="00597F8C">
        <w:rPr>
          <w:i/>
          <w:iCs/>
        </w:rPr>
        <w:t xml:space="preserve">Os resultados de todas as </w:t>
      </w:r>
      <w:r w:rsidR="00983B3C" w:rsidRPr="00597F8C">
        <w:rPr>
          <w:i/>
          <w:iCs/>
        </w:rPr>
        <w:t>análises críticas</w:t>
      </w:r>
      <w:r w:rsidR="00783123" w:rsidRPr="00597F8C">
        <w:rPr>
          <w:i/>
          <w:iCs/>
        </w:rPr>
        <w:t xml:space="preserve"> e as ações tomadas devem ser registrados. </w:t>
      </w:r>
      <w:r>
        <w:rPr>
          <w:i/>
          <w:iCs/>
        </w:rPr>
        <w:t>“</w:t>
      </w:r>
    </w:p>
    <w:p w14:paraId="5FC8127B" w14:textId="77777777" w:rsidR="00783123" w:rsidRDefault="00783123" w:rsidP="000E67DE">
      <w:pPr>
        <w:jc w:val="both"/>
        <w:rPr>
          <w:rFonts w:eastAsia="Times New Roman"/>
          <w:bCs/>
          <w:color w:val="000000"/>
          <w:lang w:eastAsia="zh-CN"/>
        </w:rPr>
      </w:pPr>
    </w:p>
    <w:p w14:paraId="56D56219" w14:textId="3B9A1A2F" w:rsidR="004C503E" w:rsidRPr="00597F8C" w:rsidRDefault="004C503E" w:rsidP="000E67DE">
      <w:pPr>
        <w:jc w:val="both"/>
        <w:rPr>
          <w:rFonts w:eastAsia="Times New Roman"/>
          <w:bCs/>
          <w:color w:val="000000"/>
          <w:lang w:eastAsia="zh-CN"/>
        </w:rPr>
      </w:pPr>
      <w:r>
        <w:rPr>
          <w:rFonts w:eastAsia="Times New Roman"/>
          <w:bCs/>
          <w:color w:val="000000"/>
          <w:lang w:eastAsia="zh-CN"/>
        </w:rPr>
        <w:t>E com isso concluímos a aula de hoje!</w:t>
      </w:r>
    </w:p>
    <w:p w14:paraId="2EDAD452" w14:textId="64E27C51" w:rsidR="006D50F3" w:rsidRPr="00597F8C" w:rsidRDefault="006D50F3" w:rsidP="000E67DE">
      <w:pPr>
        <w:jc w:val="both"/>
        <w:rPr>
          <w:rFonts w:eastAsia="Times New Roman"/>
          <w:bCs/>
          <w:color w:val="000000"/>
          <w:lang w:eastAsia="zh-CN"/>
        </w:rPr>
      </w:pPr>
      <w:r w:rsidRPr="00597F8C">
        <w:rPr>
          <w:rFonts w:eastAsia="Times New Roman"/>
          <w:bCs/>
          <w:color w:val="000000"/>
          <w:lang w:eastAsia="zh-CN"/>
        </w:rPr>
        <w:t xml:space="preserve">Esperamos que tenha entendido e, principalmente, absorvido todas essas informações! </w:t>
      </w:r>
    </w:p>
    <w:p w14:paraId="6B55D685" w14:textId="6E29A56E" w:rsidR="004A79EA" w:rsidRPr="00597F8C" w:rsidRDefault="001D0A41" w:rsidP="000E67DE">
      <w:pPr>
        <w:jc w:val="both"/>
      </w:pPr>
      <w:r w:rsidRPr="00597F8C">
        <w:rPr>
          <w:bCs/>
          <w:color w:val="000000"/>
        </w:rPr>
        <w:t xml:space="preserve">Na próxima aula </w:t>
      </w:r>
      <w:r w:rsidR="002D7873" w:rsidRPr="00597F8C">
        <w:rPr>
          <w:bCs/>
          <w:color w:val="000000"/>
        </w:rPr>
        <w:t xml:space="preserve">aprofundaremos </w:t>
      </w:r>
      <w:r w:rsidRPr="00597F8C">
        <w:rPr>
          <w:bCs/>
          <w:color w:val="000000"/>
        </w:rPr>
        <w:t xml:space="preserve">um pouco mais </w:t>
      </w:r>
      <w:r w:rsidR="002D7873" w:rsidRPr="00597F8C">
        <w:rPr>
          <w:bCs/>
          <w:color w:val="000000"/>
        </w:rPr>
        <w:t>na Norma</w:t>
      </w:r>
      <w:r w:rsidR="004A79EA" w:rsidRPr="00597F8C">
        <w:rPr>
          <w:bCs/>
          <w:color w:val="000000"/>
        </w:rPr>
        <w:t xml:space="preserve">. </w:t>
      </w:r>
      <w:r w:rsidR="004C503E">
        <w:rPr>
          <w:bCs/>
          <w:color w:val="000000"/>
        </w:rPr>
        <w:t>A</w:t>
      </w:r>
      <w:r w:rsidR="004A79EA" w:rsidRPr="00597F8C">
        <w:rPr>
          <w:bCs/>
          <w:color w:val="000000"/>
        </w:rPr>
        <w:t>bordar</w:t>
      </w:r>
      <w:r w:rsidR="004C503E">
        <w:rPr>
          <w:bCs/>
          <w:color w:val="000000"/>
        </w:rPr>
        <w:t>emos</w:t>
      </w:r>
      <w:r w:rsidR="004A79EA" w:rsidRPr="00597F8C">
        <w:rPr>
          <w:bCs/>
          <w:color w:val="000000"/>
        </w:rPr>
        <w:t xml:space="preserve"> a Gestão de Recursos, onde destacaremos: </w:t>
      </w:r>
      <w:r w:rsidR="004A79EA" w:rsidRPr="00597F8C">
        <w:rPr>
          <w:rFonts w:eastAsia="Arial"/>
        </w:rPr>
        <w:t>Recursos humanos; Recursos de informação; Recursos materiais e Fornecedores externos</w:t>
      </w:r>
    </w:p>
    <w:p w14:paraId="2E944DCA" w14:textId="5B04D818" w:rsidR="006D50F3" w:rsidRDefault="006D50F3" w:rsidP="000E67DE">
      <w:pPr>
        <w:jc w:val="both"/>
        <w:rPr>
          <w:rFonts w:eastAsia="Times New Roman"/>
          <w:bCs/>
          <w:color w:val="000000"/>
          <w:lang w:eastAsia="zh-CN"/>
        </w:rPr>
      </w:pPr>
      <w:r w:rsidRPr="00597F8C">
        <w:rPr>
          <w:rFonts w:eastAsia="Times New Roman"/>
          <w:bCs/>
          <w:color w:val="000000"/>
          <w:lang w:eastAsia="zh-CN"/>
        </w:rPr>
        <w:t>Até lá!</w:t>
      </w:r>
    </w:p>
    <w:p w14:paraId="6A29B24A" w14:textId="77777777" w:rsidR="004342E3" w:rsidRDefault="004342E3" w:rsidP="000E67DE">
      <w:pPr>
        <w:jc w:val="both"/>
        <w:rPr>
          <w:rFonts w:eastAsia="Times New Roman"/>
          <w:bCs/>
          <w:color w:val="000000"/>
          <w:lang w:eastAsia="zh-CN"/>
        </w:rPr>
      </w:pPr>
    </w:p>
    <w:p w14:paraId="5CA99E64" w14:textId="77777777" w:rsidR="004342E3" w:rsidRDefault="004342E3" w:rsidP="000E67DE">
      <w:pPr>
        <w:jc w:val="both"/>
        <w:rPr>
          <w:rFonts w:eastAsia="Times New Roman"/>
          <w:bCs/>
          <w:color w:val="000000"/>
          <w:lang w:eastAsia="zh-CN"/>
        </w:rPr>
      </w:pPr>
    </w:p>
    <w:p w14:paraId="722E568A" w14:textId="77777777" w:rsidR="004342E3" w:rsidRDefault="004342E3" w:rsidP="000E67DE">
      <w:pPr>
        <w:jc w:val="both"/>
        <w:rPr>
          <w:rFonts w:eastAsia="Times New Roman"/>
          <w:bCs/>
          <w:color w:val="000000"/>
          <w:lang w:eastAsia="zh-CN"/>
        </w:rPr>
      </w:pPr>
      <w:bookmarkStart w:id="45" w:name="_GoBack"/>
      <w:bookmarkEnd w:id="45"/>
    </w:p>
    <w:p w14:paraId="76BAE1C4" w14:textId="77777777" w:rsidR="004342E3" w:rsidRDefault="004342E3" w:rsidP="000E67DE">
      <w:pPr>
        <w:jc w:val="both"/>
        <w:rPr>
          <w:rFonts w:eastAsia="Times New Roman"/>
          <w:bCs/>
          <w:color w:val="000000"/>
          <w:lang w:eastAsia="zh-CN"/>
        </w:rPr>
      </w:pPr>
    </w:p>
    <w:p w14:paraId="7A74234C" w14:textId="77777777" w:rsidR="004342E3" w:rsidRDefault="004342E3" w:rsidP="000E67DE">
      <w:pPr>
        <w:jc w:val="both"/>
        <w:rPr>
          <w:rFonts w:eastAsia="Times New Roman"/>
          <w:bCs/>
          <w:color w:val="000000"/>
          <w:lang w:eastAsia="zh-CN"/>
        </w:rPr>
      </w:pPr>
    </w:p>
    <w:p w14:paraId="547B07A1" w14:textId="77777777" w:rsidR="004342E3" w:rsidRDefault="004342E3" w:rsidP="000E67DE">
      <w:pPr>
        <w:jc w:val="both"/>
        <w:rPr>
          <w:rFonts w:eastAsia="Times New Roman"/>
          <w:bCs/>
          <w:color w:val="000000"/>
          <w:lang w:eastAsia="zh-CN"/>
        </w:rPr>
      </w:pPr>
    </w:p>
    <w:p w14:paraId="0EE0906C" w14:textId="77777777" w:rsidR="004342E3" w:rsidRDefault="004342E3" w:rsidP="000E67DE">
      <w:pPr>
        <w:jc w:val="both"/>
        <w:rPr>
          <w:rFonts w:eastAsia="Times New Roman"/>
          <w:bCs/>
          <w:color w:val="000000"/>
          <w:lang w:eastAsia="zh-CN"/>
        </w:rPr>
      </w:pPr>
    </w:p>
    <w:p w14:paraId="5811260C" w14:textId="77777777" w:rsidR="004342E3" w:rsidRDefault="004342E3" w:rsidP="000E67DE">
      <w:pPr>
        <w:jc w:val="both"/>
        <w:rPr>
          <w:rFonts w:eastAsia="Times New Roman"/>
          <w:bCs/>
          <w:color w:val="000000"/>
          <w:lang w:eastAsia="zh-CN"/>
        </w:rPr>
      </w:pPr>
    </w:p>
    <w:p w14:paraId="24ED77A6" w14:textId="77777777" w:rsidR="004342E3" w:rsidRDefault="004342E3" w:rsidP="000E67DE">
      <w:pPr>
        <w:jc w:val="both"/>
        <w:rPr>
          <w:rFonts w:eastAsia="Times New Roman"/>
          <w:bCs/>
          <w:color w:val="000000"/>
          <w:lang w:eastAsia="zh-CN"/>
        </w:rPr>
      </w:pPr>
    </w:p>
    <w:p w14:paraId="4513D440" w14:textId="77777777" w:rsidR="004342E3" w:rsidRDefault="004342E3" w:rsidP="000E67DE">
      <w:pPr>
        <w:jc w:val="both"/>
        <w:rPr>
          <w:rFonts w:eastAsia="Times New Roman"/>
          <w:bCs/>
          <w:color w:val="000000"/>
          <w:lang w:eastAsia="zh-CN"/>
        </w:rPr>
      </w:pPr>
    </w:p>
    <w:p w14:paraId="24C276E4" w14:textId="77777777" w:rsidR="004342E3" w:rsidRDefault="004342E3" w:rsidP="000E67DE">
      <w:pPr>
        <w:jc w:val="both"/>
        <w:rPr>
          <w:rFonts w:eastAsia="Times New Roman"/>
          <w:bCs/>
          <w:color w:val="000000"/>
          <w:lang w:eastAsia="zh-CN"/>
        </w:rPr>
      </w:pPr>
    </w:p>
    <w:p w14:paraId="63E2FAF7" w14:textId="576C208D" w:rsidR="00E13180" w:rsidRPr="00E13180" w:rsidRDefault="004342E3" w:rsidP="004342E3">
      <w:pPr>
        <w:pStyle w:val="Ttulo1"/>
      </w:pPr>
      <w:bookmarkStart w:id="46" w:name="_Toc106192757"/>
      <w:r w:rsidRPr="00E13180">
        <w:lastRenderedPageBreak/>
        <w:t>Referências Bibliográficas e Normativas</w:t>
      </w:r>
      <w:bookmarkEnd w:id="46"/>
    </w:p>
    <w:p w14:paraId="2A64223C" w14:textId="5357C1EC" w:rsidR="00E13180" w:rsidRPr="008D473E" w:rsidRDefault="00E13180" w:rsidP="000E67DE">
      <w:pPr>
        <w:jc w:val="both"/>
        <w:rPr>
          <w:bCs/>
          <w:color w:val="000000"/>
        </w:rPr>
      </w:pPr>
      <w:r w:rsidRPr="008D473E">
        <w:rPr>
          <w:bCs/>
          <w:color w:val="000000"/>
        </w:rPr>
        <w:t xml:space="preserve">Este curso foi desenvolvido usando como referência os seguintes </w:t>
      </w:r>
      <w:proofErr w:type="gramStart"/>
      <w:r w:rsidRPr="008D473E">
        <w:rPr>
          <w:bCs/>
          <w:color w:val="000000"/>
        </w:rPr>
        <w:t>documentos:</w:t>
      </w:r>
      <w:r w:rsidRPr="008D473E">
        <w:rPr>
          <w:bCs/>
          <w:color w:val="000000"/>
        </w:rPr>
        <w:br/>
        <w:t>ABNR</w:t>
      </w:r>
      <w:proofErr w:type="gramEnd"/>
      <w:r w:rsidRPr="008D473E">
        <w:rPr>
          <w:bCs/>
          <w:color w:val="000000"/>
        </w:rPr>
        <w:t xml:space="preserve"> NBR ISO/IEC 17025: 2017 - Requisitos gerais para a competência de laboratórios de ensaio e calibração</w:t>
      </w:r>
    </w:p>
    <w:p w14:paraId="77A94B7D" w14:textId="68B7644E" w:rsidR="00E13180" w:rsidRPr="008D473E" w:rsidRDefault="00E13180" w:rsidP="000E67DE">
      <w:pPr>
        <w:jc w:val="both"/>
        <w:rPr>
          <w:bCs/>
          <w:color w:val="000000"/>
        </w:rPr>
      </w:pPr>
      <w:r w:rsidRPr="008D473E">
        <w:rPr>
          <w:bCs/>
          <w:color w:val="000000"/>
        </w:rPr>
        <w:t>GUM 2008: Avaliação de dados de medição - Guia para a expressão de incerteza de medição</w:t>
      </w:r>
    </w:p>
    <w:p w14:paraId="0C9C419A" w14:textId="6997850D" w:rsidR="00E13180" w:rsidRPr="008D473E" w:rsidRDefault="00E13180" w:rsidP="000E67DE">
      <w:pPr>
        <w:jc w:val="both"/>
        <w:rPr>
          <w:bCs/>
          <w:color w:val="000000"/>
        </w:rPr>
      </w:pPr>
      <w:r w:rsidRPr="008D473E">
        <w:rPr>
          <w:bCs/>
          <w:color w:val="000000"/>
        </w:rPr>
        <w:t>Vocabulário Internacional de Metrologia - Conceitos fundamentais e gerais e termos associados (VIM 2012).</w:t>
      </w:r>
    </w:p>
    <w:p w14:paraId="24F2A10E" w14:textId="65D65B09" w:rsidR="00E13180" w:rsidRPr="008D473E" w:rsidRDefault="00E13180" w:rsidP="000E67DE">
      <w:pPr>
        <w:jc w:val="both"/>
        <w:rPr>
          <w:bCs/>
          <w:color w:val="000000"/>
        </w:rPr>
      </w:pPr>
      <w:r w:rsidRPr="008D473E">
        <w:rPr>
          <w:bCs/>
          <w:color w:val="000000"/>
        </w:rPr>
        <w:t xml:space="preserve">Metrologia e incerteza de medição: conceitos e aplicações /Alexandre Mendes, Pedro Paulo </w:t>
      </w:r>
      <w:proofErr w:type="spellStart"/>
      <w:r w:rsidRPr="008D473E">
        <w:rPr>
          <w:bCs/>
          <w:color w:val="000000"/>
        </w:rPr>
        <w:t>Novellino</w:t>
      </w:r>
      <w:proofErr w:type="spellEnd"/>
      <w:r w:rsidRPr="008D473E">
        <w:rPr>
          <w:bCs/>
          <w:color w:val="000000"/>
        </w:rPr>
        <w:t xml:space="preserve"> do Rosário. 1ª ed. – Rio de Janeiro: LTC, 2020.</w:t>
      </w:r>
    </w:p>
    <w:sectPr w:rsidR="00E13180" w:rsidRPr="008D473E" w:rsidSect="00D70602">
      <w:headerReference w:type="default" r:id="rId26"/>
      <w:footerReference w:type="default" r:id="rId27"/>
      <w:pgSz w:w="11906" w:h="16838"/>
      <w:pgMar w:top="1134" w:right="1134" w:bottom="993" w:left="1418" w:header="709"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E4818" w16cex:dateUtc="2022-05-17T19:13:00Z"/>
  <w16cex:commentExtensible w16cex:durableId="262E48F7" w16cex:dateUtc="2022-05-17T1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28BA4A" w16cid:durableId="262E4818"/>
  <w16cid:commentId w16cid:paraId="7F26F937" w16cid:durableId="262E48F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46BFF" w14:textId="77777777" w:rsidR="00451425" w:rsidRDefault="00451425" w:rsidP="008B6393">
      <w:pPr>
        <w:spacing w:before="0" w:after="0" w:line="240" w:lineRule="auto"/>
      </w:pPr>
      <w:r>
        <w:separator/>
      </w:r>
    </w:p>
  </w:endnote>
  <w:endnote w:type="continuationSeparator" w:id="0">
    <w:p w14:paraId="2A85EEEB" w14:textId="77777777" w:rsidR="00451425" w:rsidRDefault="00451425" w:rsidP="008B639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603949"/>
      <w:docPartObj>
        <w:docPartGallery w:val="Page Numbers (Bottom of Page)"/>
        <w:docPartUnique/>
      </w:docPartObj>
    </w:sdtPr>
    <w:sdtEndPr/>
    <w:sdtContent>
      <w:p w14:paraId="3A1B63A8" w14:textId="4F0A61BF" w:rsidR="00451425" w:rsidRDefault="00451425">
        <w:pPr>
          <w:pStyle w:val="Rodap"/>
          <w:jc w:val="right"/>
        </w:pPr>
        <w:r>
          <w:fldChar w:fldCharType="begin"/>
        </w:r>
        <w:r>
          <w:instrText>PAGE   \* MERGEFORMAT</w:instrText>
        </w:r>
        <w:r>
          <w:fldChar w:fldCharType="separate"/>
        </w:r>
        <w:r w:rsidR="006F0DC0">
          <w:rPr>
            <w:noProof/>
          </w:rPr>
          <w:t>1</w:t>
        </w:r>
        <w:r>
          <w:fldChar w:fldCharType="end"/>
        </w:r>
      </w:p>
    </w:sdtContent>
  </w:sdt>
  <w:p w14:paraId="0056157F" w14:textId="77777777" w:rsidR="00451425" w:rsidRDefault="0045142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60957" w14:textId="77777777" w:rsidR="00451425" w:rsidRDefault="00451425" w:rsidP="008B6393">
      <w:pPr>
        <w:spacing w:before="0" w:after="0" w:line="240" w:lineRule="auto"/>
      </w:pPr>
      <w:r>
        <w:separator/>
      </w:r>
    </w:p>
  </w:footnote>
  <w:footnote w:type="continuationSeparator" w:id="0">
    <w:p w14:paraId="60607132" w14:textId="77777777" w:rsidR="00451425" w:rsidRDefault="00451425" w:rsidP="008B6393">
      <w:pPr>
        <w:spacing w:before="0" w:after="0" w:line="240" w:lineRule="auto"/>
      </w:pPr>
      <w:r>
        <w:continuationSeparator/>
      </w:r>
    </w:p>
  </w:footnote>
  <w:footnote w:id="1">
    <w:p w14:paraId="37012E6B" w14:textId="77777777" w:rsidR="00A140A6" w:rsidRDefault="008C49D1" w:rsidP="004342E3">
      <w:pPr>
        <w:spacing w:before="0" w:after="0" w:line="240" w:lineRule="auto"/>
        <w:jc w:val="both"/>
        <w:rPr>
          <w:bCs/>
          <w:i/>
          <w:color w:val="767171" w:themeColor="background2" w:themeShade="80"/>
          <w:sz w:val="16"/>
          <w:szCs w:val="16"/>
        </w:rPr>
      </w:pPr>
      <w:r w:rsidRPr="00A140A6">
        <w:rPr>
          <w:bCs/>
          <w:i/>
          <w:color w:val="767171" w:themeColor="background2" w:themeShade="80"/>
          <w:sz w:val="16"/>
          <w:szCs w:val="16"/>
          <w:vertAlign w:val="superscript"/>
        </w:rPr>
        <w:footnoteRef/>
      </w:r>
      <w:r w:rsidRPr="00A140A6">
        <w:rPr>
          <w:bCs/>
          <w:i/>
          <w:color w:val="767171" w:themeColor="background2" w:themeShade="80"/>
          <w:sz w:val="16"/>
          <w:szCs w:val="16"/>
        </w:rPr>
        <w:t xml:space="preserve"> </w:t>
      </w:r>
      <w:r w:rsidRPr="008C49D1">
        <w:rPr>
          <w:bCs/>
          <w:i/>
          <w:color w:val="767171" w:themeColor="background2" w:themeShade="80"/>
          <w:sz w:val="16"/>
          <w:szCs w:val="16"/>
        </w:rPr>
        <w:t xml:space="preserve">A definição de </w:t>
      </w:r>
      <w:r w:rsidRPr="00A140A6">
        <w:rPr>
          <w:b/>
          <w:bCs/>
          <w:i/>
          <w:color w:val="767171" w:themeColor="background2" w:themeShade="80"/>
          <w:sz w:val="16"/>
          <w:szCs w:val="16"/>
        </w:rPr>
        <w:t>Incerteza de medição</w:t>
      </w:r>
      <w:r w:rsidRPr="008C49D1">
        <w:rPr>
          <w:bCs/>
          <w:i/>
          <w:color w:val="767171" w:themeColor="background2" w:themeShade="80"/>
          <w:sz w:val="16"/>
          <w:szCs w:val="16"/>
        </w:rPr>
        <w:t xml:space="preserve"> encontrada no VIM 2012 é</w:t>
      </w:r>
      <w:r>
        <w:rPr>
          <w:bCs/>
          <w:i/>
          <w:color w:val="767171" w:themeColor="background2" w:themeShade="80"/>
          <w:sz w:val="16"/>
          <w:szCs w:val="16"/>
        </w:rPr>
        <w:t>:</w:t>
      </w:r>
      <w:r w:rsidRPr="008C49D1">
        <w:rPr>
          <w:bCs/>
          <w:i/>
          <w:color w:val="767171" w:themeColor="background2" w:themeShade="80"/>
          <w:sz w:val="16"/>
          <w:szCs w:val="16"/>
        </w:rPr>
        <w:t xml:space="preserve"> “parâmetro não negativo que caracteriza a dispersão dos valores atribuídos a um mensurando, com base nas informações </w:t>
      </w:r>
      <w:proofErr w:type="gramStart"/>
      <w:r w:rsidRPr="008C49D1">
        <w:rPr>
          <w:bCs/>
          <w:i/>
          <w:color w:val="767171" w:themeColor="background2" w:themeShade="80"/>
          <w:sz w:val="16"/>
          <w:szCs w:val="16"/>
        </w:rPr>
        <w:t>utilizadas.”</w:t>
      </w:r>
      <w:proofErr w:type="gramEnd"/>
      <w:r w:rsidRPr="008C49D1">
        <w:rPr>
          <w:bCs/>
          <w:i/>
          <w:color w:val="767171" w:themeColor="background2" w:themeShade="80"/>
          <w:sz w:val="16"/>
          <w:szCs w:val="16"/>
        </w:rPr>
        <w:t xml:space="preserve"> </w:t>
      </w:r>
    </w:p>
    <w:p w14:paraId="76481A20" w14:textId="77777777" w:rsidR="008C0A94" w:rsidRDefault="00FF0AFD" w:rsidP="004342E3">
      <w:pPr>
        <w:spacing w:before="0" w:after="0" w:line="240" w:lineRule="auto"/>
        <w:jc w:val="both"/>
        <w:rPr>
          <w:bCs/>
          <w:i/>
          <w:color w:val="767171" w:themeColor="background2" w:themeShade="80"/>
          <w:sz w:val="16"/>
          <w:szCs w:val="16"/>
        </w:rPr>
      </w:pPr>
      <w:r>
        <w:rPr>
          <w:bCs/>
          <w:i/>
          <w:color w:val="767171" w:themeColor="background2" w:themeShade="80"/>
          <w:sz w:val="16"/>
          <w:szCs w:val="16"/>
        </w:rPr>
        <w:t xml:space="preserve">É </w:t>
      </w:r>
      <w:r w:rsidRPr="008C49D1">
        <w:rPr>
          <w:bCs/>
          <w:i/>
          <w:color w:val="767171" w:themeColor="background2" w:themeShade="80"/>
          <w:sz w:val="16"/>
          <w:szCs w:val="16"/>
        </w:rPr>
        <w:t>importante</w:t>
      </w:r>
      <w:r w:rsidR="008C49D1" w:rsidRPr="008C49D1">
        <w:rPr>
          <w:bCs/>
          <w:i/>
          <w:color w:val="767171" w:themeColor="background2" w:themeShade="80"/>
          <w:sz w:val="16"/>
          <w:szCs w:val="16"/>
        </w:rPr>
        <w:t xml:space="preserve"> não confundir esse conceito com o </w:t>
      </w:r>
      <w:r w:rsidR="008C49D1" w:rsidRPr="00A140A6">
        <w:rPr>
          <w:b/>
          <w:bCs/>
          <w:i/>
          <w:color w:val="767171" w:themeColor="background2" w:themeShade="80"/>
          <w:sz w:val="16"/>
          <w:szCs w:val="16"/>
        </w:rPr>
        <w:t>Erro de medição</w:t>
      </w:r>
      <w:r w:rsidR="008C49D1" w:rsidRPr="008C49D1">
        <w:rPr>
          <w:bCs/>
          <w:i/>
          <w:color w:val="767171" w:themeColor="background2" w:themeShade="80"/>
          <w:sz w:val="16"/>
          <w:szCs w:val="16"/>
        </w:rPr>
        <w:t xml:space="preserve">, que é definido no VIM como: “diferença entre o valor medido de uma grandeza e um valor de </w:t>
      </w:r>
      <w:proofErr w:type="gramStart"/>
      <w:r w:rsidR="008C49D1" w:rsidRPr="008C49D1">
        <w:rPr>
          <w:bCs/>
          <w:i/>
          <w:color w:val="767171" w:themeColor="background2" w:themeShade="80"/>
          <w:sz w:val="16"/>
          <w:szCs w:val="16"/>
        </w:rPr>
        <w:t>referência.”</w:t>
      </w:r>
      <w:proofErr w:type="gramEnd"/>
      <w:r w:rsidR="008C49D1" w:rsidRPr="008C49D1">
        <w:rPr>
          <w:bCs/>
          <w:i/>
          <w:color w:val="767171" w:themeColor="background2" w:themeShade="80"/>
          <w:sz w:val="16"/>
          <w:szCs w:val="16"/>
        </w:rPr>
        <w:t xml:space="preserve"> </w:t>
      </w:r>
    </w:p>
    <w:p w14:paraId="5923F28E" w14:textId="471F23FA" w:rsidR="008C49D1" w:rsidRPr="008C49D1" w:rsidRDefault="008C49D1" w:rsidP="004342E3">
      <w:pPr>
        <w:spacing w:before="0" w:after="0" w:line="240" w:lineRule="auto"/>
        <w:jc w:val="both"/>
        <w:rPr>
          <w:bCs/>
          <w:i/>
          <w:color w:val="767171" w:themeColor="background2" w:themeShade="80"/>
          <w:sz w:val="16"/>
          <w:szCs w:val="16"/>
        </w:rPr>
      </w:pPr>
      <w:r w:rsidRPr="008C49D1">
        <w:rPr>
          <w:bCs/>
          <w:i/>
          <w:color w:val="767171" w:themeColor="background2" w:themeShade="80"/>
          <w:sz w:val="16"/>
          <w:szCs w:val="16"/>
        </w:rPr>
        <w:t>Resumidamente: incerteza é uma dispersão e erro uma diferença de medição.</w:t>
      </w:r>
    </w:p>
    <w:p w14:paraId="0D9ABBEA" w14:textId="04DACE2B" w:rsidR="008C49D1" w:rsidRDefault="008C49D1">
      <w:pPr>
        <w:pStyle w:val="Textodenotaderodap"/>
      </w:pPr>
    </w:p>
  </w:footnote>
  <w:footnote w:id="2">
    <w:p w14:paraId="57E628FE" w14:textId="2E9FBC47" w:rsidR="00AD528C" w:rsidRDefault="00AD528C" w:rsidP="004342E3">
      <w:pPr>
        <w:spacing w:before="0" w:after="0" w:line="240" w:lineRule="auto"/>
        <w:jc w:val="both"/>
        <w:rPr>
          <w:bCs/>
          <w:i/>
          <w:color w:val="767171" w:themeColor="background2" w:themeShade="80"/>
          <w:sz w:val="16"/>
          <w:szCs w:val="16"/>
        </w:rPr>
      </w:pPr>
      <w:r w:rsidRPr="008C0A94">
        <w:rPr>
          <w:bCs/>
          <w:i/>
          <w:color w:val="767171" w:themeColor="background2" w:themeShade="80"/>
          <w:sz w:val="16"/>
          <w:szCs w:val="16"/>
          <w:vertAlign w:val="superscript"/>
        </w:rPr>
        <w:footnoteRef/>
      </w:r>
      <w:r w:rsidRPr="008C0A94">
        <w:rPr>
          <w:bCs/>
          <w:i/>
          <w:color w:val="767171" w:themeColor="background2" w:themeShade="80"/>
          <w:sz w:val="16"/>
          <w:szCs w:val="16"/>
        </w:rPr>
        <w:t xml:space="preserve"> </w:t>
      </w:r>
      <w:r w:rsidRPr="00AD528C">
        <w:rPr>
          <w:bCs/>
          <w:i/>
          <w:color w:val="767171" w:themeColor="background2" w:themeShade="80"/>
          <w:sz w:val="16"/>
          <w:szCs w:val="16"/>
        </w:rPr>
        <w:t>Calibração, segundo o VIM 2012, é a “operação que estabelece, sob condições especificadas, em uma primeira etapa, uma relação entre os valores e as incertezas de medição fornecidos por padrões e as indicações correspondentes com as incertezas associadas; em uma segunda etapa, utiliza esta informação para estabelecer uma relação visando a obtenção de um resultado de medição a partir de uma indicação.</w:t>
      </w:r>
    </w:p>
    <w:p w14:paraId="3CACA28A" w14:textId="45E4565C" w:rsidR="005E3AF6" w:rsidRPr="00AD528C" w:rsidRDefault="005E3AF6" w:rsidP="004342E3">
      <w:pPr>
        <w:spacing w:before="0" w:after="0" w:line="240" w:lineRule="auto"/>
        <w:jc w:val="both"/>
        <w:rPr>
          <w:bCs/>
          <w:i/>
          <w:color w:val="767171" w:themeColor="background2" w:themeShade="80"/>
          <w:sz w:val="16"/>
          <w:szCs w:val="16"/>
        </w:rPr>
      </w:pPr>
      <w:r>
        <w:rPr>
          <w:bCs/>
          <w:i/>
          <w:color w:val="767171" w:themeColor="background2" w:themeShade="80"/>
          <w:sz w:val="16"/>
          <w:szCs w:val="16"/>
        </w:rPr>
        <w:t>__________________________________________</w:t>
      </w:r>
    </w:p>
  </w:footnote>
  <w:footnote w:id="3">
    <w:p w14:paraId="77F4DA6B" w14:textId="2D47DA29" w:rsidR="00AD528C" w:rsidRDefault="005E3AF6" w:rsidP="004342E3">
      <w:pPr>
        <w:spacing w:before="0" w:after="0" w:line="240" w:lineRule="auto"/>
        <w:jc w:val="both"/>
        <w:rPr>
          <w:bCs/>
          <w:i/>
          <w:color w:val="767171" w:themeColor="background2" w:themeShade="80"/>
          <w:sz w:val="16"/>
          <w:szCs w:val="16"/>
        </w:rPr>
      </w:pPr>
      <w:r w:rsidRPr="008C0A94">
        <w:rPr>
          <w:i/>
          <w:color w:val="767171" w:themeColor="background2" w:themeShade="80"/>
          <w:sz w:val="16"/>
          <w:szCs w:val="16"/>
          <w:vertAlign w:val="superscript"/>
        </w:rPr>
        <w:footnoteRef/>
      </w:r>
      <w:r w:rsidR="00AD528C" w:rsidRPr="00AD528C">
        <w:rPr>
          <w:bCs/>
          <w:i/>
          <w:color w:val="767171" w:themeColor="background2" w:themeShade="80"/>
          <w:sz w:val="16"/>
          <w:szCs w:val="16"/>
        </w:rPr>
        <w:t xml:space="preserve"> A histerese representa a diferença entre valores obtidos por um instrumento, em um mesmo</w:t>
      </w:r>
      <w:r>
        <w:rPr>
          <w:bCs/>
          <w:i/>
          <w:color w:val="767171" w:themeColor="background2" w:themeShade="80"/>
          <w:sz w:val="16"/>
          <w:szCs w:val="16"/>
        </w:rPr>
        <w:t xml:space="preserve"> </w:t>
      </w:r>
      <w:r w:rsidRPr="005E3AF6">
        <w:rPr>
          <w:bCs/>
          <w:i/>
          <w:color w:val="767171" w:themeColor="background2" w:themeShade="80"/>
          <w:sz w:val="16"/>
          <w:szCs w:val="16"/>
        </w:rPr>
        <w:t xml:space="preserve">ponto de medição, quando aplicamos um sinal ascendente e um sinal descendente. É muito comum em instrumentos mecânicos e pode ser originado por folgas, atritos ou desgastes de mecanismos. Também está presente em instrumentos </w:t>
      </w:r>
      <w:proofErr w:type="spellStart"/>
      <w:r w:rsidRPr="005E3AF6">
        <w:rPr>
          <w:bCs/>
          <w:i/>
          <w:color w:val="767171" w:themeColor="background2" w:themeShade="80"/>
          <w:sz w:val="16"/>
          <w:szCs w:val="16"/>
        </w:rPr>
        <w:t>galvanométricos</w:t>
      </w:r>
      <w:proofErr w:type="spellEnd"/>
      <w:r w:rsidRPr="005E3AF6">
        <w:rPr>
          <w:bCs/>
          <w:i/>
          <w:color w:val="767171" w:themeColor="background2" w:themeShade="80"/>
          <w:sz w:val="16"/>
          <w:szCs w:val="16"/>
        </w:rPr>
        <w:t xml:space="preserve"> (histerese magnética).</w:t>
      </w:r>
    </w:p>
    <w:p w14:paraId="7EDEED20" w14:textId="493BD431" w:rsidR="005E3AF6" w:rsidRPr="008C0A94" w:rsidRDefault="005E3AF6" w:rsidP="004342E3">
      <w:pPr>
        <w:spacing w:before="0" w:after="0" w:line="240" w:lineRule="auto"/>
        <w:jc w:val="both"/>
        <w:rPr>
          <w:bCs/>
          <w:i/>
          <w:color w:val="767171" w:themeColor="background2" w:themeShade="80"/>
          <w:sz w:val="16"/>
          <w:szCs w:val="16"/>
        </w:rPr>
      </w:pPr>
      <w:r>
        <w:rPr>
          <w:bCs/>
          <w:i/>
          <w:color w:val="767171" w:themeColor="background2" w:themeShade="80"/>
          <w:sz w:val="16"/>
          <w:szCs w:val="16"/>
        </w:rPr>
        <w:t>__________________________________________</w:t>
      </w:r>
    </w:p>
  </w:footnote>
  <w:footnote w:id="4">
    <w:p w14:paraId="70CEB886" w14:textId="33066AFD" w:rsidR="005E3AF6" w:rsidRPr="008C0A94" w:rsidRDefault="005E3AF6" w:rsidP="008C0A94">
      <w:pPr>
        <w:spacing w:before="0" w:after="0" w:line="240" w:lineRule="auto"/>
        <w:jc w:val="both"/>
        <w:rPr>
          <w:bCs/>
          <w:i/>
          <w:color w:val="767171" w:themeColor="background2" w:themeShade="80"/>
          <w:sz w:val="16"/>
          <w:szCs w:val="16"/>
        </w:rPr>
      </w:pPr>
      <w:r w:rsidRPr="008C0A94">
        <w:rPr>
          <w:i/>
          <w:color w:val="767171" w:themeColor="background2" w:themeShade="80"/>
          <w:sz w:val="16"/>
          <w:szCs w:val="16"/>
          <w:vertAlign w:val="superscript"/>
        </w:rPr>
        <w:footnoteRef/>
      </w:r>
      <w:r w:rsidRPr="008C0A94">
        <w:rPr>
          <w:bCs/>
          <w:i/>
          <w:color w:val="767171" w:themeColor="background2" w:themeShade="80"/>
          <w:sz w:val="16"/>
          <w:szCs w:val="16"/>
        </w:rPr>
        <w:t xml:space="preserve"> </w:t>
      </w:r>
      <w:r w:rsidRPr="005E3AF6">
        <w:rPr>
          <w:bCs/>
          <w:i/>
          <w:color w:val="767171" w:themeColor="background2" w:themeShade="80"/>
          <w:sz w:val="16"/>
          <w:szCs w:val="16"/>
        </w:rPr>
        <w:t xml:space="preserve">Repetibilidade, segundo o VIM 2012, representa a “precisão de medição sob um conjunto de condições de repetibilidade” e condições de </w:t>
      </w:r>
      <w:proofErr w:type="spellStart"/>
      <w:r w:rsidRPr="005E3AF6">
        <w:rPr>
          <w:bCs/>
          <w:i/>
          <w:color w:val="767171" w:themeColor="background2" w:themeShade="80"/>
          <w:sz w:val="16"/>
          <w:szCs w:val="16"/>
        </w:rPr>
        <w:t>repetibiidade</w:t>
      </w:r>
      <w:proofErr w:type="spellEnd"/>
      <w:r w:rsidRPr="005E3AF6">
        <w:rPr>
          <w:bCs/>
          <w:i/>
          <w:color w:val="767171" w:themeColor="background2" w:themeShade="80"/>
          <w:sz w:val="16"/>
          <w:szCs w:val="16"/>
        </w:rPr>
        <w:t xml:space="preserve"> são “condições de medição em um conjunto de condições, as quais incluem o mesmo procedimento de medição, os mesmos operadores, o mesmo sistema de medição, as mesmas condições de operação e o mesmo local, assim como medições repetidas no mesmo objeto ou em objetos similares durante um curto período de </w:t>
      </w:r>
      <w:proofErr w:type="gramStart"/>
      <w:r w:rsidRPr="005E3AF6">
        <w:rPr>
          <w:bCs/>
          <w:i/>
          <w:color w:val="767171" w:themeColor="background2" w:themeShade="80"/>
          <w:sz w:val="16"/>
          <w:szCs w:val="16"/>
        </w:rPr>
        <w:t>tempo.”</w:t>
      </w:r>
      <w:proofErr w:type="gramEnd"/>
    </w:p>
    <w:p w14:paraId="6E861043" w14:textId="67031C69" w:rsidR="005E3AF6" w:rsidRPr="008C0A94" w:rsidRDefault="005E3AF6" w:rsidP="008C0A94">
      <w:pPr>
        <w:spacing w:before="0" w:after="0" w:line="240" w:lineRule="auto"/>
        <w:jc w:val="both"/>
        <w:rPr>
          <w:bCs/>
          <w:i/>
          <w:color w:val="767171" w:themeColor="background2" w:themeShade="80"/>
          <w:sz w:val="16"/>
          <w:szCs w:val="16"/>
        </w:rPr>
      </w:pPr>
      <w:r>
        <w:rPr>
          <w:bCs/>
          <w:i/>
          <w:color w:val="767171" w:themeColor="background2" w:themeShade="80"/>
          <w:sz w:val="16"/>
          <w:szCs w:val="16"/>
        </w:rPr>
        <w:t>__________________________________________</w:t>
      </w:r>
    </w:p>
  </w:footnote>
  <w:footnote w:id="5">
    <w:p w14:paraId="5CBCA0E2" w14:textId="49562646" w:rsidR="005E3AF6" w:rsidRPr="00DF1539" w:rsidRDefault="005E3AF6" w:rsidP="008C0A94">
      <w:pPr>
        <w:spacing w:before="0" w:after="0" w:line="240" w:lineRule="auto"/>
        <w:jc w:val="both"/>
      </w:pPr>
      <w:r w:rsidRPr="008C0A94">
        <w:rPr>
          <w:bCs/>
          <w:i/>
          <w:color w:val="767171" w:themeColor="background2" w:themeShade="80"/>
          <w:sz w:val="16"/>
          <w:szCs w:val="16"/>
          <w:vertAlign w:val="superscript"/>
        </w:rPr>
        <w:footnoteRef/>
      </w:r>
      <w:r w:rsidRPr="005E3AF6">
        <w:rPr>
          <w:bCs/>
          <w:i/>
          <w:color w:val="767171" w:themeColor="background2" w:themeShade="80"/>
          <w:sz w:val="16"/>
          <w:szCs w:val="16"/>
        </w:rPr>
        <w:t xml:space="preserve"> Verificação, segundo o VIM 2012, é o “fornecimento de evidência objetiva de que um dado item satisfaz requisitos </w:t>
      </w:r>
      <w:proofErr w:type="gramStart"/>
      <w:r w:rsidRPr="005E3AF6">
        <w:rPr>
          <w:bCs/>
          <w:i/>
          <w:color w:val="767171" w:themeColor="background2" w:themeShade="80"/>
          <w:sz w:val="16"/>
          <w:szCs w:val="16"/>
        </w:rPr>
        <w:t>especificados.”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20C73" w14:textId="7E42072A" w:rsidR="00451425" w:rsidRDefault="00451425">
    <w:pPr>
      <w:pStyle w:val="Cabealho"/>
    </w:pPr>
    <w:r>
      <w:rPr>
        <w:noProof/>
        <w:lang w:eastAsia="pt-BR"/>
      </w:rPr>
      <w:drawing>
        <wp:anchor distT="0" distB="0" distL="114300" distR="114300" simplePos="0" relativeHeight="251659264" behindDoc="0" locked="0" layoutInCell="1" allowOverlap="1" wp14:anchorId="30DF1CC8" wp14:editId="4875C8C6">
          <wp:simplePos x="0" y="0"/>
          <wp:positionH relativeFrom="page">
            <wp:posOffset>835660</wp:posOffset>
          </wp:positionH>
          <wp:positionV relativeFrom="paragraph">
            <wp:posOffset>-212513</wp:posOffset>
          </wp:positionV>
          <wp:extent cx="5939790" cy="286186"/>
          <wp:effectExtent l="0" t="0" r="0" b="0"/>
          <wp:wrapSquare wrapText="bothSides"/>
          <wp:docPr id="55" name="Imagem 55" descr="https://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cab_box_grid_geral-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61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393">
      <w:rPr>
        <w:noProof/>
        <w:lang w:eastAsia="pt-BR"/>
      </w:rPr>
      <w:drawing>
        <wp:anchor distT="0" distB="0" distL="114300" distR="114300" simplePos="0" relativeHeight="251658240" behindDoc="1" locked="0" layoutInCell="1" allowOverlap="1" wp14:anchorId="63AAF796" wp14:editId="0AD8FF26">
          <wp:simplePos x="0" y="0"/>
          <wp:positionH relativeFrom="page">
            <wp:align>left</wp:align>
          </wp:positionH>
          <wp:positionV relativeFrom="paragraph">
            <wp:posOffset>-450215</wp:posOffset>
          </wp:positionV>
          <wp:extent cx="7520254" cy="10637520"/>
          <wp:effectExtent l="0" t="0" r="5080" b="0"/>
          <wp:wrapNone/>
          <wp:docPr id="56" name="Imagem 56"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4285" cy="106432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DA59FF"/>
    <w:multiLevelType w:val="hybridMultilevel"/>
    <w:tmpl w:val="8D4AE4C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5892038"/>
    <w:multiLevelType w:val="hybridMultilevel"/>
    <w:tmpl w:val="C9F08F4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0045384"/>
    <w:multiLevelType w:val="hybridMultilevel"/>
    <w:tmpl w:val="57E0B76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A887A11"/>
    <w:multiLevelType w:val="hybridMultilevel"/>
    <w:tmpl w:val="7C961664"/>
    <w:lvl w:ilvl="0" w:tplc="751AE78E">
      <w:numFmt w:val="bullet"/>
      <w:lvlText w:val="—"/>
      <w:lvlJc w:val="left"/>
      <w:pPr>
        <w:ind w:left="603" w:hanging="454"/>
      </w:pPr>
      <w:rPr>
        <w:rFonts w:ascii="Times New Roman" w:eastAsia="Times New Roman" w:hAnsi="Times New Roman" w:cs="Times New Roman" w:hint="default"/>
        <w:w w:val="100"/>
        <w:sz w:val="20"/>
        <w:szCs w:val="20"/>
      </w:rPr>
    </w:lvl>
    <w:lvl w:ilvl="1" w:tplc="DFB8114E">
      <w:numFmt w:val="bullet"/>
      <w:lvlText w:val="•"/>
      <w:lvlJc w:val="left"/>
      <w:pPr>
        <w:ind w:left="1531" w:hanging="454"/>
      </w:pPr>
      <w:rPr>
        <w:rFonts w:hint="default"/>
      </w:rPr>
    </w:lvl>
    <w:lvl w:ilvl="2" w:tplc="464A0E0C">
      <w:numFmt w:val="bullet"/>
      <w:lvlText w:val="•"/>
      <w:lvlJc w:val="left"/>
      <w:pPr>
        <w:ind w:left="2462" w:hanging="454"/>
      </w:pPr>
      <w:rPr>
        <w:rFonts w:hint="default"/>
      </w:rPr>
    </w:lvl>
    <w:lvl w:ilvl="3" w:tplc="514AEDEE">
      <w:numFmt w:val="bullet"/>
      <w:lvlText w:val="•"/>
      <w:lvlJc w:val="left"/>
      <w:pPr>
        <w:ind w:left="3393" w:hanging="454"/>
      </w:pPr>
      <w:rPr>
        <w:rFonts w:hint="default"/>
      </w:rPr>
    </w:lvl>
    <w:lvl w:ilvl="4" w:tplc="83FAA260">
      <w:numFmt w:val="bullet"/>
      <w:lvlText w:val="•"/>
      <w:lvlJc w:val="left"/>
      <w:pPr>
        <w:ind w:left="4324" w:hanging="454"/>
      </w:pPr>
      <w:rPr>
        <w:rFonts w:hint="default"/>
      </w:rPr>
    </w:lvl>
    <w:lvl w:ilvl="5" w:tplc="C1F09B14">
      <w:numFmt w:val="bullet"/>
      <w:lvlText w:val="•"/>
      <w:lvlJc w:val="left"/>
      <w:pPr>
        <w:ind w:left="5255" w:hanging="454"/>
      </w:pPr>
      <w:rPr>
        <w:rFonts w:hint="default"/>
      </w:rPr>
    </w:lvl>
    <w:lvl w:ilvl="6" w:tplc="E7007784">
      <w:numFmt w:val="bullet"/>
      <w:lvlText w:val="•"/>
      <w:lvlJc w:val="left"/>
      <w:pPr>
        <w:ind w:left="6186" w:hanging="454"/>
      </w:pPr>
      <w:rPr>
        <w:rFonts w:hint="default"/>
      </w:rPr>
    </w:lvl>
    <w:lvl w:ilvl="7" w:tplc="7A7EAF70">
      <w:numFmt w:val="bullet"/>
      <w:lvlText w:val="•"/>
      <w:lvlJc w:val="left"/>
      <w:pPr>
        <w:ind w:left="7117" w:hanging="454"/>
      </w:pPr>
      <w:rPr>
        <w:rFonts w:hint="default"/>
      </w:rPr>
    </w:lvl>
    <w:lvl w:ilvl="8" w:tplc="0D6420C0">
      <w:numFmt w:val="bullet"/>
      <w:lvlText w:val="•"/>
      <w:lvlJc w:val="left"/>
      <w:pPr>
        <w:ind w:left="8048" w:hanging="454"/>
      </w:pPr>
      <w:rPr>
        <w:rFonts w:hint="default"/>
      </w:rPr>
    </w:lvl>
  </w:abstractNum>
  <w:abstractNum w:abstractNumId="4" w15:restartNumberingAfterBreak="0">
    <w:nsid w:val="58BC7951"/>
    <w:multiLevelType w:val="hybridMultilevel"/>
    <w:tmpl w:val="CA64192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9CE75B1"/>
    <w:multiLevelType w:val="hybridMultilevel"/>
    <w:tmpl w:val="1C1E1EA2"/>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15:restartNumberingAfterBreak="0">
    <w:nsid w:val="5AA82DBF"/>
    <w:multiLevelType w:val="multilevel"/>
    <w:tmpl w:val="64DE3980"/>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5DD749A0"/>
    <w:multiLevelType w:val="multilevel"/>
    <w:tmpl w:val="771A920E"/>
    <w:lvl w:ilvl="0">
      <w:start w:val="5"/>
      <w:numFmt w:val="decimal"/>
      <w:lvlText w:val="%1."/>
      <w:lvlJc w:val="left"/>
      <w:pPr>
        <w:ind w:left="480" w:hanging="480"/>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944" w:hanging="108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960" w:hanging="180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976" w:hanging="2520"/>
      </w:pPr>
      <w:rPr>
        <w:rFonts w:hint="default"/>
      </w:rPr>
    </w:lvl>
  </w:abstractNum>
  <w:abstractNum w:abstractNumId="8" w15:restartNumberingAfterBreak="0">
    <w:nsid w:val="6BFC752C"/>
    <w:multiLevelType w:val="hybridMultilevel"/>
    <w:tmpl w:val="0186E8B4"/>
    <w:lvl w:ilvl="0" w:tplc="041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587160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6585008"/>
    <w:multiLevelType w:val="multilevel"/>
    <w:tmpl w:val="63D07A0E"/>
    <w:lvl w:ilvl="0">
      <w:start w:val="1"/>
      <w:numFmt w:val="decimal"/>
      <w:lvlText w:val="%1."/>
      <w:lvlJc w:val="left"/>
      <w:pPr>
        <w:ind w:left="720" w:hanging="360"/>
      </w:pPr>
      <w:rPr>
        <w:rFonts w:ascii="Leelawadee UI" w:hAnsi="Leelawadee UI" w:cs="Leelawadee UI" w:hint="default"/>
        <w:spacing w:val="40"/>
        <w:sz w:val="32"/>
        <w:szCs w:val="32"/>
        <w14:numSpacing w14:val="proportional"/>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3"/>
  </w:num>
  <w:num w:numId="3">
    <w:abstractNumId w:val="8"/>
  </w:num>
  <w:num w:numId="4">
    <w:abstractNumId w:val="1"/>
  </w:num>
  <w:num w:numId="5">
    <w:abstractNumId w:val="4"/>
  </w:num>
  <w:num w:numId="6">
    <w:abstractNumId w:val="0"/>
  </w:num>
  <w:num w:numId="7">
    <w:abstractNumId w:val="10"/>
  </w:num>
  <w:num w:numId="8">
    <w:abstractNumId w:val="9"/>
  </w:num>
  <w:num w:numId="9">
    <w:abstractNumId w:val="5"/>
  </w:num>
  <w:num w:numId="10">
    <w:abstractNumId w:val="6"/>
  </w:num>
  <w:num w:numId="1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proofState w:spelling="clean" w:grammar="clean"/>
  <w:doNotTrackMoves/>
  <w:doNotTrackFormatting/>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4C8"/>
    <w:rsid w:val="000037E7"/>
    <w:rsid w:val="00007A1C"/>
    <w:rsid w:val="00011C42"/>
    <w:rsid w:val="0002202E"/>
    <w:rsid w:val="00022E45"/>
    <w:rsid w:val="00023B28"/>
    <w:rsid w:val="00030B50"/>
    <w:rsid w:val="00031545"/>
    <w:rsid w:val="00036F5F"/>
    <w:rsid w:val="0004173E"/>
    <w:rsid w:val="00042301"/>
    <w:rsid w:val="00046DC7"/>
    <w:rsid w:val="00047F68"/>
    <w:rsid w:val="00055B0B"/>
    <w:rsid w:val="00060869"/>
    <w:rsid w:val="00062072"/>
    <w:rsid w:val="000704C5"/>
    <w:rsid w:val="00073A5B"/>
    <w:rsid w:val="000807C2"/>
    <w:rsid w:val="000820DF"/>
    <w:rsid w:val="00087A48"/>
    <w:rsid w:val="00095A0D"/>
    <w:rsid w:val="000A1967"/>
    <w:rsid w:val="000A3129"/>
    <w:rsid w:val="000B4FC0"/>
    <w:rsid w:val="000C0BB0"/>
    <w:rsid w:val="000C3A0C"/>
    <w:rsid w:val="000D30A8"/>
    <w:rsid w:val="000D464D"/>
    <w:rsid w:val="000D7143"/>
    <w:rsid w:val="000E67DE"/>
    <w:rsid w:val="000F2136"/>
    <w:rsid w:val="000F30FA"/>
    <w:rsid w:val="000F32CA"/>
    <w:rsid w:val="001000BC"/>
    <w:rsid w:val="00113475"/>
    <w:rsid w:val="001256F7"/>
    <w:rsid w:val="00133FFA"/>
    <w:rsid w:val="00134803"/>
    <w:rsid w:val="00140C83"/>
    <w:rsid w:val="00141601"/>
    <w:rsid w:val="001622EE"/>
    <w:rsid w:val="001648EE"/>
    <w:rsid w:val="00167465"/>
    <w:rsid w:val="00167B43"/>
    <w:rsid w:val="00172ADB"/>
    <w:rsid w:val="00180C8A"/>
    <w:rsid w:val="00196B8D"/>
    <w:rsid w:val="001A12AC"/>
    <w:rsid w:val="001A4CA4"/>
    <w:rsid w:val="001B0475"/>
    <w:rsid w:val="001B1E2C"/>
    <w:rsid w:val="001B54FA"/>
    <w:rsid w:val="001B5BB1"/>
    <w:rsid w:val="001C1D94"/>
    <w:rsid w:val="001C219B"/>
    <w:rsid w:val="001C5581"/>
    <w:rsid w:val="001D0A41"/>
    <w:rsid w:val="001D20A1"/>
    <w:rsid w:val="001E1E40"/>
    <w:rsid w:val="001F01FB"/>
    <w:rsid w:val="001F10C0"/>
    <w:rsid w:val="001F1877"/>
    <w:rsid w:val="001F3971"/>
    <w:rsid w:val="00207AC9"/>
    <w:rsid w:val="002209B8"/>
    <w:rsid w:val="002237BD"/>
    <w:rsid w:val="00224806"/>
    <w:rsid w:val="002309F7"/>
    <w:rsid w:val="002335A2"/>
    <w:rsid w:val="00240A04"/>
    <w:rsid w:val="00245D2C"/>
    <w:rsid w:val="00246D54"/>
    <w:rsid w:val="00250C05"/>
    <w:rsid w:val="00256171"/>
    <w:rsid w:val="0026120D"/>
    <w:rsid w:val="002617C6"/>
    <w:rsid w:val="002679E9"/>
    <w:rsid w:val="00277FB0"/>
    <w:rsid w:val="00281288"/>
    <w:rsid w:val="0028504A"/>
    <w:rsid w:val="002922A0"/>
    <w:rsid w:val="002926BB"/>
    <w:rsid w:val="002A1E0E"/>
    <w:rsid w:val="002A52C3"/>
    <w:rsid w:val="002A67A2"/>
    <w:rsid w:val="002A7B10"/>
    <w:rsid w:val="002B3A95"/>
    <w:rsid w:val="002B79D9"/>
    <w:rsid w:val="002C7392"/>
    <w:rsid w:val="002D2DD8"/>
    <w:rsid w:val="002D3B39"/>
    <w:rsid w:val="002D7873"/>
    <w:rsid w:val="002E3BFC"/>
    <w:rsid w:val="002F7792"/>
    <w:rsid w:val="00301B72"/>
    <w:rsid w:val="00305108"/>
    <w:rsid w:val="00320031"/>
    <w:rsid w:val="0032342F"/>
    <w:rsid w:val="00325973"/>
    <w:rsid w:val="003274CD"/>
    <w:rsid w:val="00330008"/>
    <w:rsid w:val="003303D5"/>
    <w:rsid w:val="00336F09"/>
    <w:rsid w:val="0034061D"/>
    <w:rsid w:val="00351733"/>
    <w:rsid w:val="0035262E"/>
    <w:rsid w:val="003547E7"/>
    <w:rsid w:val="003577D0"/>
    <w:rsid w:val="003624C8"/>
    <w:rsid w:val="003642A6"/>
    <w:rsid w:val="0037095A"/>
    <w:rsid w:val="00371AB7"/>
    <w:rsid w:val="003919EB"/>
    <w:rsid w:val="00396516"/>
    <w:rsid w:val="00397809"/>
    <w:rsid w:val="003A1FFC"/>
    <w:rsid w:val="003A4861"/>
    <w:rsid w:val="003A6333"/>
    <w:rsid w:val="003B5B0B"/>
    <w:rsid w:val="003C5525"/>
    <w:rsid w:val="003D4134"/>
    <w:rsid w:val="003E48E7"/>
    <w:rsid w:val="003E5B52"/>
    <w:rsid w:val="003E5B84"/>
    <w:rsid w:val="004070A8"/>
    <w:rsid w:val="004140D4"/>
    <w:rsid w:val="00415EEE"/>
    <w:rsid w:val="00420488"/>
    <w:rsid w:val="00421962"/>
    <w:rsid w:val="00421E1E"/>
    <w:rsid w:val="004342E3"/>
    <w:rsid w:val="004345FF"/>
    <w:rsid w:val="004354A0"/>
    <w:rsid w:val="004360B0"/>
    <w:rsid w:val="00445B05"/>
    <w:rsid w:val="00451425"/>
    <w:rsid w:val="0045784D"/>
    <w:rsid w:val="00460830"/>
    <w:rsid w:val="0046333F"/>
    <w:rsid w:val="00473CB9"/>
    <w:rsid w:val="00474B99"/>
    <w:rsid w:val="004830B3"/>
    <w:rsid w:val="00483C22"/>
    <w:rsid w:val="00484B2A"/>
    <w:rsid w:val="00486F2D"/>
    <w:rsid w:val="00490057"/>
    <w:rsid w:val="00491767"/>
    <w:rsid w:val="004A189A"/>
    <w:rsid w:val="004A58B7"/>
    <w:rsid w:val="004A6785"/>
    <w:rsid w:val="004A79EA"/>
    <w:rsid w:val="004A7BD0"/>
    <w:rsid w:val="004B24C0"/>
    <w:rsid w:val="004B4E9E"/>
    <w:rsid w:val="004B5DEA"/>
    <w:rsid w:val="004B78FE"/>
    <w:rsid w:val="004C503E"/>
    <w:rsid w:val="004D2113"/>
    <w:rsid w:val="004D53A5"/>
    <w:rsid w:val="004E1AAC"/>
    <w:rsid w:val="004E450C"/>
    <w:rsid w:val="004E5486"/>
    <w:rsid w:val="004F5CBD"/>
    <w:rsid w:val="004F6426"/>
    <w:rsid w:val="00504976"/>
    <w:rsid w:val="00513CF5"/>
    <w:rsid w:val="00516FC6"/>
    <w:rsid w:val="005202C1"/>
    <w:rsid w:val="005324D8"/>
    <w:rsid w:val="00534CED"/>
    <w:rsid w:val="005505C1"/>
    <w:rsid w:val="00551EF2"/>
    <w:rsid w:val="00555059"/>
    <w:rsid w:val="00563BDE"/>
    <w:rsid w:val="0057347E"/>
    <w:rsid w:val="00577217"/>
    <w:rsid w:val="005820AC"/>
    <w:rsid w:val="005826B2"/>
    <w:rsid w:val="00586A81"/>
    <w:rsid w:val="005877D3"/>
    <w:rsid w:val="005951BD"/>
    <w:rsid w:val="00597F8C"/>
    <w:rsid w:val="005C13DE"/>
    <w:rsid w:val="005C36DD"/>
    <w:rsid w:val="005D0456"/>
    <w:rsid w:val="005D36EC"/>
    <w:rsid w:val="005D7869"/>
    <w:rsid w:val="005E3AF6"/>
    <w:rsid w:val="005E793D"/>
    <w:rsid w:val="005F1F31"/>
    <w:rsid w:val="005F2B55"/>
    <w:rsid w:val="005F5015"/>
    <w:rsid w:val="005F7DA0"/>
    <w:rsid w:val="00603EA5"/>
    <w:rsid w:val="00610AD5"/>
    <w:rsid w:val="00611D9B"/>
    <w:rsid w:val="006160F1"/>
    <w:rsid w:val="00617576"/>
    <w:rsid w:val="00624FF2"/>
    <w:rsid w:val="006310BC"/>
    <w:rsid w:val="006315A7"/>
    <w:rsid w:val="00634951"/>
    <w:rsid w:val="006431AE"/>
    <w:rsid w:val="00643D53"/>
    <w:rsid w:val="00644E42"/>
    <w:rsid w:val="00652896"/>
    <w:rsid w:val="00662C3F"/>
    <w:rsid w:val="00664754"/>
    <w:rsid w:val="006675F2"/>
    <w:rsid w:val="006751A2"/>
    <w:rsid w:val="00675CC5"/>
    <w:rsid w:val="006A0866"/>
    <w:rsid w:val="006A1CB8"/>
    <w:rsid w:val="006A7C42"/>
    <w:rsid w:val="006C0577"/>
    <w:rsid w:val="006D50F3"/>
    <w:rsid w:val="006E2EB9"/>
    <w:rsid w:val="006E3567"/>
    <w:rsid w:val="006E68FE"/>
    <w:rsid w:val="006F0DC0"/>
    <w:rsid w:val="006F1078"/>
    <w:rsid w:val="006F3317"/>
    <w:rsid w:val="00700776"/>
    <w:rsid w:val="007011D8"/>
    <w:rsid w:val="00716A7D"/>
    <w:rsid w:val="0072311E"/>
    <w:rsid w:val="00733B6B"/>
    <w:rsid w:val="007341DB"/>
    <w:rsid w:val="00744254"/>
    <w:rsid w:val="007506B2"/>
    <w:rsid w:val="00753E97"/>
    <w:rsid w:val="00753FD4"/>
    <w:rsid w:val="00757AF7"/>
    <w:rsid w:val="0076629B"/>
    <w:rsid w:val="00775F3E"/>
    <w:rsid w:val="00783123"/>
    <w:rsid w:val="00787D79"/>
    <w:rsid w:val="007A2825"/>
    <w:rsid w:val="007A4F1A"/>
    <w:rsid w:val="007A67B1"/>
    <w:rsid w:val="007A7268"/>
    <w:rsid w:val="007B2997"/>
    <w:rsid w:val="007B365F"/>
    <w:rsid w:val="007B7B66"/>
    <w:rsid w:val="007C0A49"/>
    <w:rsid w:val="007C2F28"/>
    <w:rsid w:val="007D00D6"/>
    <w:rsid w:val="007D7725"/>
    <w:rsid w:val="007E012C"/>
    <w:rsid w:val="007E150D"/>
    <w:rsid w:val="007E209F"/>
    <w:rsid w:val="007E2230"/>
    <w:rsid w:val="007E762B"/>
    <w:rsid w:val="007F0110"/>
    <w:rsid w:val="007F24D2"/>
    <w:rsid w:val="008068CA"/>
    <w:rsid w:val="0081058B"/>
    <w:rsid w:val="0081341C"/>
    <w:rsid w:val="00813606"/>
    <w:rsid w:val="00820EEA"/>
    <w:rsid w:val="00821DE3"/>
    <w:rsid w:val="00827011"/>
    <w:rsid w:val="0083051B"/>
    <w:rsid w:val="00832EA9"/>
    <w:rsid w:val="008430E7"/>
    <w:rsid w:val="00846FA9"/>
    <w:rsid w:val="0085090C"/>
    <w:rsid w:val="00851C69"/>
    <w:rsid w:val="00855D47"/>
    <w:rsid w:val="008567C7"/>
    <w:rsid w:val="00857F2B"/>
    <w:rsid w:val="00876A52"/>
    <w:rsid w:val="00880694"/>
    <w:rsid w:val="00895524"/>
    <w:rsid w:val="00896E68"/>
    <w:rsid w:val="008A0A27"/>
    <w:rsid w:val="008B25A8"/>
    <w:rsid w:val="008B6393"/>
    <w:rsid w:val="008B7D3D"/>
    <w:rsid w:val="008C0646"/>
    <w:rsid w:val="008C0A94"/>
    <w:rsid w:val="008C49D1"/>
    <w:rsid w:val="008C5B50"/>
    <w:rsid w:val="008D0ED8"/>
    <w:rsid w:val="008D3762"/>
    <w:rsid w:val="008D406E"/>
    <w:rsid w:val="008D473E"/>
    <w:rsid w:val="008E0ABE"/>
    <w:rsid w:val="008E0E98"/>
    <w:rsid w:val="008E2D2C"/>
    <w:rsid w:val="008E4449"/>
    <w:rsid w:val="008E5CE6"/>
    <w:rsid w:val="008F4473"/>
    <w:rsid w:val="008F6532"/>
    <w:rsid w:val="00900F78"/>
    <w:rsid w:val="009063ED"/>
    <w:rsid w:val="009101F6"/>
    <w:rsid w:val="009124A4"/>
    <w:rsid w:val="0091393D"/>
    <w:rsid w:val="009139D2"/>
    <w:rsid w:val="00917F29"/>
    <w:rsid w:val="00924257"/>
    <w:rsid w:val="00925C4F"/>
    <w:rsid w:val="009325F2"/>
    <w:rsid w:val="009350DB"/>
    <w:rsid w:val="00937CB4"/>
    <w:rsid w:val="00937E2A"/>
    <w:rsid w:val="009609A6"/>
    <w:rsid w:val="00961E7D"/>
    <w:rsid w:val="009818B9"/>
    <w:rsid w:val="0098250E"/>
    <w:rsid w:val="0098255A"/>
    <w:rsid w:val="00983282"/>
    <w:rsid w:val="00983B3C"/>
    <w:rsid w:val="00984869"/>
    <w:rsid w:val="00984E91"/>
    <w:rsid w:val="00994E7F"/>
    <w:rsid w:val="00995481"/>
    <w:rsid w:val="009A0A64"/>
    <w:rsid w:val="009A1376"/>
    <w:rsid w:val="009A6242"/>
    <w:rsid w:val="009A6AAF"/>
    <w:rsid w:val="009A79B3"/>
    <w:rsid w:val="009C1607"/>
    <w:rsid w:val="009C5D22"/>
    <w:rsid w:val="009C74BF"/>
    <w:rsid w:val="009D2417"/>
    <w:rsid w:val="00A138B6"/>
    <w:rsid w:val="00A140A6"/>
    <w:rsid w:val="00A212D5"/>
    <w:rsid w:val="00A21BC6"/>
    <w:rsid w:val="00A22244"/>
    <w:rsid w:val="00A26FF9"/>
    <w:rsid w:val="00A27E0A"/>
    <w:rsid w:val="00A33246"/>
    <w:rsid w:val="00A35732"/>
    <w:rsid w:val="00A42AC3"/>
    <w:rsid w:val="00A46B83"/>
    <w:rsid w:val="00A7143B"/>
    <w:rsid w:val="00A75C80"/>
    <w:rsid w:val="00A85F63"/>
    <w:rsid w:val="00A904BD"/>
    <w:rsid w:val="00A93AAE"/>
    <w:rsid w:val="00A9614F"/>
    <w:rsid w:val="00AB06D6"/>
    <w:rsid w:val="00AB236D"/>
    <w:rsid w:val="00AB3C33"/>
    <w:rsid w:val="00AD3CE1"/>
    <w:rsid w:val="00AD528C"/>
    <w:rsid w:val="00AE21C7"/>
    <w:rsid w:val="00AF1B3E"/>
    <w:rsid w:val="00AF30C2"/>
    <w:rsid w:val="00AF33C7"/>
    <w:rsid w:val="00AF6376"/>
    <w:rsid w:val="00B01FD5"/>
    <w:rsid w:val="00B026E2"/>
    <w:rsid w:val="00B22F14"/>
    <w:rsid w:val="00B329E5"/>
    <w:rsid w:val="00B33315"/>
    <w:rsid w:val="00B344C8"/>
    <w:rsid w:val="00B37A62"/>
    <w:rsid w:val="00B53DEA"/>
    <w:rsid w:val="00B61D20"/>
    <w:rsid w:val="00B718F4"/>
    <w:rsid w:val="00B730ED"/>
    <w:rsid w:val="00B74EC7"/>
    <w:rsid w:val="00B77E03"/>
    <w:rsid w:val="00B810C9"/>
    <w:rsid w:val="00B93904"/>
    <w:rsid w:val="00B952D9"/>
    <w:rsid w:val="00B961F3"/>
    <w:rsid w:val="00BA5A77"/>
    <w:rsid w:val="00BB4A51"/>
    <w:rsid w:val="00BB5D9F"/>
    <w:rsid w:val="00BC4AA8"/>
    <w:rsid w:val="00BD3A60"/>
    <w:rsid w:val="00BE2706"/>
    <w:rsid w:val="00BF0B0A"/>
    <w:rsid w:val="00BF75BD"/>
    <w:rsid w:val="00C043B3"/>
    <w:rsid w:val="00C0648B"/>
    <w:rsid w:val="00C100C1"/>
    <w:rsid w:val="00C1155F"/>
    <w:rsid w:val="00C13695"/>
    <w:rsid w:val="00C159A1"/>
    <w:rsid w:val="00C15FDE"/>
    <w:rsid w:val="00C208D9"/>
    <w:rsid w:val="00C20CEB"/>
    <w:rsid w:val="00C25125"/>
    <w:rsid w:val="00C26D7B"/>
    <w:rsid w:val="00C34095"/>
    <w:rsid w:val="00C343A1"/>
    <w:rsid w:val="00C402CF"/>
    <w:rsid w:val="00C61043"/>
    <w:rsid w:val="00C6181A"/>
    <w:rsid w:val="00C67167"/>
    <w:rsid w:val="00C735F5"/>
    <w:rsid w:val="00C73B14"/>
    <w:rsid w:val="00C740F1"/>
    <w:rsid w:val="00C758F8"/>
    <w:rsid w:val="00C75F24"/>
    <w:rsid w:val="00C77280"/>
    <w:rsid w:val="00C82F0E"/>
    <w:rsid w:val="00C903FF"/>
    <w:rsid w:val="00CB415C"/>
    <w:rsid w:val="00CC295F"/>
    <w:rsid w:val="00CC5D56"/>
    <w:rsid w:val="00CD422A"/>
    <w:rsid w:val="00CF23B2"/>
    <w:rsid w:val="00CF42D6"/>
    <w:rsid w:val="00CF6468"/>
    <w:rsid w:val="00CF774B"/>
    <w:rsid w:val="00D11198"/>
    <w:rsid w:val="00D114E9"/>
    <w:rsid w:val="00D137C8"/>
    <w:rsid w:val="00D169E4"/>
    <w:rsid w:val="00D33EFA"/>
    <w:rsid w:val="00D35590"/>
    <w:rsid w:val="00D37C68"/>
    <w:rsid w:val="00D601D4"/>
    <w:rsid w:val="00D70602"/>
    <w:rsid w:val="00D7455D"/>
    <w:rsid w:val="00D82048"/>
    <w:rsid w:val="00D82361"/>
    <w:rsid w:val="00D86537"/>
    <w:rsid w:val="00D90910"/>
    <w:rsid w:val="00D90A7B"/>
    <w:rsid w:val="00D96634"/>
    <w:rsid w:val="00D97E73"/>
    <w:rsid w:val="00DA1AB9"/>
    <w:rsid w:val="00DA7F07"/>
    <w:rsid w:val="00DA7FBE"/>
    <w:rsid w:val="00DC147E"/>
    <w:rsid w:val="00DC2DCF"/>
    <w:rsid w:val="00DC2E21"/>
    <w:rsid w:val="00DC3556"/>
    <w:rsid w:val="00DC5661"/>
    <w:rsid w:val="00DD29FD"/>
    <w:rsid w:val="00DD4E11"/>
    <w:rsid w:val="00DD5C6A"/>
    <w:rsid w:val="00DF1539"/>
    <w:rsid w:val="00E00C31"/>
    <w:rsid w:val="00E02438"/>
    <w:rsid w:val="00E04C84"/>
    <w:rsid w:val="00E05952"/>
    <w:rsid w:val="00E07651"/>
    <w:rsid w:val="00E13180"/>
    <w:rsid w:val="00E35815"/>
    <w:rsid w:val="00E41B06"/>
    <w:rsid w:val="00E42EF9"/>
    <w:rsid w:val="00E44305"/>
    <w:rsid w:val="00E457FA"/>
    <w:rsid w:val="00E45E9D"/>
    <w:rsid w:val="00E4766F"/>
    <w:rsid w:val="00E47A7C"/>
    <w:rsid w:val="00E54013"/>
    <w:rsid w:val="00E55263"/>
    <w:rsid w:val="00E56CEF"/>
    <w:rsid w:val="00E6594C"/>
    <w:rsid w:val="00E70B8A"/>
    <w:rsid w:val="00E7219D"/>
    <w:rsid w:val="00E727DA"/>
    <w:rsid w:val="00E7701F"/>
    <w:rsid w:val="00E77A7D"/>
    <w:rsid w:val="00E8316A"/>
    <w:rsid w:val="00E90B4F"/>
    <w:rsid w:val="00E96C76"/>
    <w:rsid w:val="00EA0964"/>
    <w:rsid w:val="00EA56F5"/>
    <w:rsid w:val="00EB429F"/>
    <w:rsid w:val="00EC1C1F"/>
    <w:rsid w:val="00EC79D4"/>
    <w:rsid w:val="00ED42EF"/>
    <w:rsid w:val="00EE4520"/>
    <w:rsid w:val="00EE654B"/>
    <w:rsid w:val="00EE7EE1"/>
    <w:rsid w:val="00EF241A"/>
    <w:rsid w:val="00EF62C3"/>
    <w:rsid w:val="00F053B7"/>
    <w:rsid w:val="00F07C62"/>
    <w:rsid w:val="00F107FB"/>
    <w:rsid w:val="00F10AB1"/>
    <w:rsid w:val="00F1138C"/>
    <w:rsid w:val="00F1410D"/>
    <w:rsid w:val="00F267BA"/>
    <w:rsid w:val="00F33E73"/>
    <w:rsid w:val="00F35E8C"/>
    <w:rsid w:val="00F36311"/>
    <w:rsid w:val="00F44544"/>
    <w:rsid w:val="00F52EA2"/>
    <w:rsid w:val="00F55580"/>
    <w:rsid w:val="00F614B4"/>
    <w:rsid w:val="00F62140"/>
    <w:rsid w:val="00F65B55"/>
    <w:rsid w:val="00F70840"/>
    <w:rsid w:val="00F72AAE"/>
    <w:rsid w:val="00F73261"/>
    <w:rsid w:val="00F810BE"/>
    <w:rsid w:val="00F87975"/>
    <w:rsid w:val="00FA4772"/>
    <w:rsid w:val="00FA4909"/>
    <w:rsid w:val="00FC459A"/>
    <w:rsid w:val="00FC53DE"/>
    <w:rsid w:val="00FD4C82"/>
    <w:rsid w:val="00FD5A79"/>
    <w:rsid w:val="00FE2270"/>
    <w:rsid w:val="00FF0AFD"/>
    <w:rsid w:val="00FF6D06"/>
    <w:rsid w:val="00FF73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8307E9F"/>
  <w15:chartTrackingRefBased/>
  <w15:docId w15:val="{05B1EA0E-9D4A-4894-B280-692CB8A9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eelawadee UI" w:eastAsiaTheme="minorHAnsi" w:hAnsi="Leelawadee UI" w:cs="Leelawadee UI"/>
        <w:sz w:val="22"/>
        <w:szCs w:val="22"/>
        <w:lang w:val="pt-BR" w:eastAsia="en-US" w:bidi="ar-SA"/>
      </w:rPr>
    </w:rPrDefault>
    <w:pPrDefault>
      <w:pPr>
        <w:spacing w:before="240"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A41"/>
  </w:style>
  <w:style w:type="paragraph" w:styleId="Ttulo1">
    <w:name w:val="heading 1"/>
    <w:basedOn w:val="Normal"/>
    <w:link w:val="Ttulo1Char"/>
    <w:uiPriority w:val="9"/>
    <w:qFormat/>
    <w:rsid w:val="00753FD4"/>
    <w:pPr>
      <w:spacing w:before="360"/>
      <w:outlineLvl w:val="0"/>
    </w:pPr>
    <w:rPr>
      <w:rFonts w:eastAsia="Times New Roman" w:cs="Times New Roman"/>
      <w:b/>
      <w:bCs/>
      <w:color w:val="0070C0"/>
      <w:kern w:val="36"/>
      <w:sz w:val="32"/>
      <w:szCs w:val="48"/>
      <w:lang w:eastAsia="pt-BR"/>
    </w:rPr>
  </w:style>
  <w:style w:type="paragraph" w:styleId="Ttulo2">
    <w:name w:val="heading 2"/>
    <w:basedOn w:val="Normal"/>
    <w:next w:val="Normal"/>
    <w:link w:val="Ttulo2Char"/>
    <w:uiPriority w:val="9"/>
    <w:unhideWhenUsed/>
    <w:qFormat/>
    <w:rsid w:val="00597F8C"/>
    <w:pPr>
      <w:keepNext/>
      <w:keepLines/>
      <w:spacing w:before="360" w:after="120"/>
      <w:outlineLvl w:val="1"/>
    </w:pPr>
    <w:rPr>
      <w:rFonts w:eastAsiaTheme="majorEastAsia" w:cstheme="majorBidi"/>
      <w:b/>
      <w:color w:val="2E74B5" w:themeColor="accent1" w:themeShade="BF"/>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13CF5"/>
    <w:pPr>
      <w:suppressAutoHyphens/>
      <w:spacing w:after="0" w:line="240" w:lineRule="auto"/>
      <w:ind w:left="720"/>
      <w:contextualSpacing/>
      <w:jc w:val="both"/>
    </w:pPr>
    <w:rPr>
      <w:rFonts w:ascii="Times New Roman" w:eastAsia="Times New Roman" w:hAnsi="Times New Roman" w:cs="Times New Roman"/>
      <w:sz w:val="20"/>
      <w:szCs w:val="20"/>
      <w:lang w:eastAsia="zh-CN"/>
    </w:rPr>
  </w:style>
  <w:style w:type="character" w:customStyle="1" w:styleId="fontstyle01">
    <w:name w:val="fontstyle01"/>
    <w:basedOn w:val="Fontepargpadro"/>
    <w:rsid w:val="00513CF5"/>
    <w:rPr>
      <w:rFonts w:ascii="TimesNewRomanPS-BoldMT" w:hAnsi="TimesNewRomanPS-BoldMT" w:hint="default"/>
      <w:b/>
      <w:bCs/>
      <w:i w:val="0"/>
      <w:iCs w:val="0"/>
      <w:color w:val="000000"/>
      <w:sz w:val="14"/>
      <w:szCs w:val="14"/>
    </w:rPr>
  </w:style>
  <w:style w:type="character" w:styleId="Hyperlink">
    <w:name w:val="Hyperlink"/>
    <w:basedOn w:val="Fontepargpadro"/>
    <w:uiPriority w:val="99"/>
    <w:unhideWhenUsed/>
    <w:rsid w:val="00EA0964"/>
    <w:rPr>
      <w:color w:val="0563C1" w:themeColor="hyperlink"/>
      <w:u w:val="single"/>
    </w:rPr>
  </w:style>
  <w:style w:type="table" w:customStyle="1" w:styleId="TabelaSimples21">
    <w:name w:val="Tabela Simples 21"/>
    <w:basedOn w:val="Tabelanormal"/>
    <w:uiPriority w:val="42"/>
    <w:rsid w:val="005F5015"/>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FD5A79"/>
    <w:pPr>
      <w:spacing w:before="100" w:beforeAutospacing="1" w:after="100" w:afterAutospacing="1" w:line="240" w:lineRule="auto"/>
    </w:pPr>
    <w:rPr>
      <w:rFonts w:ascii="Times New Roman" w:eastAsiaTheme="minorEastAsia" w:hAnsi="Times New Roman" w:cs="Times New Roman"/>
      <w:sz w:val="24"/>
      <w:szCs w:val="24"/>
      <w:lang w:eastAsia="pt-BR"/>
    </w:rPr>
  </w:style>
  <w:style w:type="table" w:styleId="Tabelacomgrade">
    <w:name w:val="Table Grid"/>
    <w:basedOn w:val="Tabelanormal"/>
    <w:uiPriority w:val="39"/>
    <w:rsid w:val="00073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1648EE"/>
    <w:rPr>
      <w:color w:val="954F72" w:themeColor="followedHyperlink"/>
      <w:u w:val="single"/>
    </w:rPr>
  </w:style>
  <w:style w:type="character" w:styleId="Refdecomentrio">
    <w:name w:val="annotation reference"/>
    <w:basedOn w:val="Fontepargpadro"/>
    <w:uiPriority w:val="99"/>
    <w:semiHidden/>
    <w:unhideWhenUsed/>
    <w:rsid w:val="00E07651"/>
    <w:rPr>
      <w:sz w:val="16"/>
      <w:szCs w:val="16"/>
    </w:rPr>
  </w:style>
  <w:style w:type="paragraph" w:styleId="Textodecomentrio">
    <w:name w:val="annotation text"/>
    <w:basedOn w:val="Normal"/>
    <w:link w:val="TextodecomentrioChar"/>
    <w:uiPriority w:val="99"/>
    <w:semiHidden/>
    <w:unhideWhenUsed/>
    <w:rsid w:val="00E0765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07651"/>
    <w:rPr>
      <w:sz w:val="20"/>
      <w:szCs w:val="20"/>
    </w:rPr>
  </w:style>
  <w:style w:type="paragraph" w:styleId="Assuntodocomentrio">
    <w:name w:val="annotation subject"/>
    <w:basedOn w:val="Textodecomentrio"/>
    <w:next w:val="Textodecomentrio"/>
    <w:link w:val="AssuntodocomentrioChar"/>
    <w:uiPriority w:val="99"/>
    <w:semiHidden/>
    <w:unhideWhenUsed/>
    <w:rsid w:val="00E07651"/>
    <w:rPr>
      <w:b/>
      <w:bCs/>
    </w:rPr>
  </w:style>
  <w:style w:type="character" w:customStyle="1" w:styleId="AssuntodocomentrioChar">
    <w:name w:val="Assunto do comentário Char"/>
    <w:basedOn w:val="TextodecomentrioChar"/>
    <w:link w:val="Assuntodocomentrio"/>
    <w:uiPriority w:val="99"/>
    <w:semiHidden/>
    <w:rsid w:val="00E07651"/>
    <w:rPr>
      <w:b/>
      <w:bCs/>
      <w:sz w:val="20"/>
      <w:szCs w:val="20"/>
    </w:rPr>
  </w:style>
  <w:style w:type="paragraph" w:styleId="Reviso">
    <w:name w:val="Revision"/>
    <w:hidden/>
    <w:uiPriority w:val="99"/>
    <w:semiHidden/>
    <w:rsid w:val="00E07651"/>
    <w:pPr>
      <w:spacing w:after="0" w:line="240" w:lineRule="auto"/>
    </w:pPr>
  </w:style>
  <w:style w:type="paragraph" w:styleId="Textodebalo">
    <w:name w:val="Balloon Text"/>
    <w:basedOn w:val="Normal"/>
    <w:link w:val="TextodebaloChar"/>
    <w:uiPriority w:val="99"/>
    <w:semiHidden/>
    <w:unhideWhenUsed/>
    <w:rsid w:val="00E0765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07651"/>
    <w:rPr>
      <w:rFonts w:ascii="Segoe UI" w:hAnsi="Segoe UI" w:cs="Segoe UI"/>
      <w:sz w:val="18"/>
      <w:szCs w:val="18"/>
    </w:rPr>
  </w:style>
  <w:style w:type="character" w:customStyle="1" w:styleId="Ttulo1Char">
    <w:name w:val="Título 1 Char"/>
    <w:basedOn w:val="Fontepargpadro"/>
    <w:link w:val="Ttulo1"/>
    <w:uiPriority w:val="9"/>
    <w:rsid w:val="00753FD4"/>
    <w:rPr>
      <w:rFonts w:eastAsia="Times New Roman" w:cs="Times New Roman"/>
      <w:b/>
      <w:bCs/>
      <w:color w:val="0070C0"/>
      <w:kern w:val="36"/>
      <w:sz w:val="32"/>
      <w:szCs w:val="48"/>
      <w:lang w:eastAsia="pt-BR"/>
    </w:rPr>
  </w:style>
  <w:style w:type="character" w:customStyle="1" w:styleId="mwe-math-mathml-inline">
    <w:name w:val="mwe-math-mathml-inline"/>
    <w:basedOn w:val="Fontepargpadro"/>
    <w:rsid w:val="007F0110"/>
  </w:style>
  <w:style w:type="character" w:styleId="TextodoEspaoReservado">
    <w:name w:val="Placeholder Text"/>
    <w:basedOn w:val="Fontepargpadro"/>
    <w:uiPriority w:val="99"/>
    <w:semiHidden/>
    <w:rsid w:val="00C043B3"/>
    <w:rPr>
      <w:color w:val="808080"/>
    </w:rPr>
  </w:style>
  <w:style w:type="paragraph" w:styleId="Corpodetexto">
    <w:name w:val="Body Text"/>
    <w:basedOn w:val="Normal"/>
    <w:link w:val="CorpodetextoChar"/>
    <w:uiPriority w:val="1"/>
    <w:qFormat/>
    <w:rsid w:val="000704C5"/>
    <w:pPr>
      <w:widowControl w:val="0"/>
      <w:autoSpaceDE w:val="0"/>
      <w:autoSpaceDN w:val="0"/>
      <w:spacing w:after="0" w:line="240" w:lineRule="auto"/>
    </w:pPr>
    <w:rPr>
      <w:rFonts w:ascii="Arial" w:eastAsia="Arial" w:hAnsi="Arial" w:cs="Arial"/>
      <w:sz w:val="20"/>
      <w:szCs w:val="20"/>
      <w:lang w:val="en-US"/>
    </w:rPr>
  </w:style>
  <w:style w:type="character" w:customStyle="1" w:styleId="CorpodetextoChar">
    <w:name w:val="Corpo de texto Char"/>
    <w:basedOn w:val="Fontepargpadro"/>
    <w:link w:val="Corpodetexto"/>
    <w:uiPriority w:val="1"/>
    <w:rsid w:val="000704C5"/>
    <w:rPr>
      <w:rFonts w:ascii="Arial" w:eastAsia="Arial" w:hAnsi="Arial" w:cs="Arial"/>
      <w:sz w:val="20"/>
      <w:szCs w:val="20"/>
      <w:lang w:val="en-US"/>
    </w:rPr>
  </w:style>
  <w:style w:type="paragraph" w:styleId="Legenda">
    <w:name w:val="caption"/>
    <w:basedOn w:val="Normal"/>
    <w:next w:val="Normal"/>
    <w:uiPriority w:val="35"/>
    <w:unhideWhenUsed/>
    <w:qFormat/>
    <w:rsid w:val="00CF42D6"/>
    <w:pPr>
      <w:spacing w:after="200" w:line="240" w:lineRule="auto"/>
    </w:pPr>
    <w:rPr>
      <w:i/>
      <w:iCs/>
      <w:color w:val="44546A" w:themeColor="text2"/>
      <w:sz w:val="18"/>
      <w:szCs w:val="18"/>
    </w:rPr>
  </w:style>
  <w:style w:type="paragraph" w:styleId="Cabealho">
    <w:name w:val="header"/>
    <w:basedOn w:val="Normal"/>
    <w:link w:val="CabealhoChar"/>
    <w:uiPriority w:val="99"/>
    <w:unhideWhenUsed/>
    <w:rsid w:val="008B639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6393"/>
  </w:style>
  <w:style w:type="paragraph" w:styleId="Rodap">
    <w:name w:val="footer"/>
    <w:basedOn w:val="Normal"/>
    <w:link w:val="RodapChar"/>
    <w:uiPriority w:val="99"/>
    <w:unhideWhenUsed/>
    <w:rsid w:val="008B6393"/>
    <w:pPr>
      <w:tabs>
        <w:tab w:val="center" w:pos="4252"/>
        <w:tab w:val="right" w:pos="8504"/>
      </w:tabs>
      <w:spacing w:after="0" w:line="240" w:lineRule="auto"/>
    </w:pPr>
  </w:style>
  <w:style w:type="character" w:customStyle="1" w:styleId="RodapChar">
    <w:name w:val="Rodapé Char"/>
    <w:basedOn w:val="Fontepargpadro"/>
    <w:link w:val="Rodap"/>
    <w:uiPriority w:val="99"/>
    <w:rsid w:val="008B6393"/>
  </w:style>
  <w:style w:type="paragraph" w:styleId="CabealhodoSumrio">
    <w:name w:val="TOC Heading"/>
    <w:basedOn w:val="Ttulo1"/>
    <w:next w:val="Normal"/>
    <w:uiPriority w:val="39"/>
    <w:unhideWhenUsed/>
    <w:qFormat/>
    <w:rsid w:val="008B6393"/>
    <w:pPr>
      <w:keepNext/>
      <w:keepLines/>
      <w:spacing w:before="240" w:after="0" w:line="259" w:lineRule="auto"/>
      <w:outlineLvl w:val="9"/>
    </w:pPr>
    <w:rPr>
      <w:rFonts w:asciiTheme="majorHAnsi" w:eastAsiaTheme="majorEastAsia" w:hAnsiTheme="majorHAnsi" w:cstheme="majorBidi"/>
      <w:b w:val="0"/>
      <w:bCs w:val="0"/>
      <w:color w:val="2E74B5" w:themeColor="accent1" w:themeShade="BF"/>
      <w:kern w:val="0"/>
      <w:szCs w:val="32"/>
    </w:rPr>
  </w:style>
  <w:style w:type="character" w:customStyle="1" w:styleId="Ttulo2Char">
    <w:name w:val="Título 2 Char"/>
    <w:basedOn w:val="Fontepargpadro"/>
    <w:link w:val="Ttulo2"/>
    <w:uiPriority w:val="9"/>
    <w:rsid w:val="00597F8C"/>
    <w:rPr>
      <w:rFonts w:ascii="Leelawadee UI" w:eastAsiaTheme="majorEastAsia" w:hAnsi="Leelawadee UI" w:cstheme="majorBidi"/>
      <w:b/>
      <w:color w:val="2E74B5" w:themeColor="accent1" w:themeShade="BF"/>
      <w:sz w:val="28"/>
      <w:szCs w:val="26"/>
    </w:rPr>
  </w:style>
  <w:style w:type="paragraph" w:styleId="Sumrio1">
    <w:name w:val="toc 1"/>
    <w:basedOn w:val="Normal"/>
    <w:next w:val="Normal"/>
    <w:autoRedefine/>
    <w:uiPriority w:val="39"/>
    <w:unhideWhenUsed/>
    <w:rsid w:val="00753FD4"/>
    <w:pPr>
      <w:spacing w:after="100"/>
    </w:pPr>
    <w:rPr>
      <w:b/>
    </w:rPr>
  </w:style>
  <w:style w:type="paragraph" w:styleId="Sumrio2">
    <w:name w:val="toc 2"/>
    <w:basedOn w:val="Normal"/>
    <w:next w:val="Normal"/>
    <w:autoRedefine/>
    <w:uiPriority w:val="39"/>
    <w:unhideWhenUsed/>
    <w:rsid w:val="00753FD4"/>
    <w:pPr>
      <w:spacing w:after="100"/>
      <w:ind w:left="220"/>
    </w:pPr>
    <w:rPr>
      <w:i/>
    </w:rPr>
  </w:style>
  <w:style w:type="paragraph" w:styleId="Textodenotaderodap">
    <w:name w:val="footnote text"/>
    <w:basedOn w:val="Normal"/>
    <w:link w:val="TextodenotaderodapChar"/>
    <w:uiPriority w:val="99"/>
    <w:semiHidden/>
    <w:unhideWhenUsed/>
    <w:rsid w:val="008C49D1"/>
    <w:pPr>
      <w:spacing w:before="0"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C49D1"/>
    <w:rPr>
      <w:sz w:val="20"/>
      <w:szCs w:val="20"/>
    </w:rPr>
  </w:style>
  <w:style w:type="character" w:styleId="Refdenotaderodap">
    <w:name w:val="footnote reference"/>
    <w:basedOn w:val="Fontepargpadro"/>
    <w:uiPriority w:val="99"/>
    <w:semiHidden/>
    <w:unhideWhenUsed/>
    <w:rsid w:val="008C49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9796334">
      <w:bodyDiv w:val="1"/>
      <w:marLeft w:val="0"/>
      <w:marRight w:val="0"/>
      <w:marTop w:val="0"/>
      <w:marBottom w:val="0"/>
      <w:divBdr>
        <w:top w:val="none" w:sz="0" w:space="0" w:color="auto"/>
        <w:left w:val="none" w:sz="0" w:space="0" w:color="auto"/>
        <w:bottom w:val="none" w:sz="0" w:space="0" w:color="auto"/>
        <w:right w:val="none" w:sz="0" w:space="0" w:color="auto"/>
      </w:divBdr>
      <w:divsChild>
        <w:div w:id="1729843167">
          <w:marLeft w:val="0"/>
          <w:marRight w:val="0"/>
          <w:marTop w:val="0"/>
          <w:marBottom w:val="0"/>
          <w:divBdr>
            <w:top w:val="none" w:sz="0" w:space="0" w:color="auto"/>
            <w:left w:val="none" w:sz="0" w:space="0" w:color="auto"/>
            <w:bottom w:val="none" w:sz="0" w:space="0" w:color="auto"/>
            <w:right w:val="none" w:sz="0" w:space="0" w:color="auto"/>
          </w:divBdr>
          <w:divsChild>
            <w:div w:id="906569743">
              <w:marLeft w:val="0"/>
              <w:marRight w:val="0"/>
              <w:marTop w:val="0"/>
              <w:marBottom w:val="0"/>
              <w:divBdr>
                <w:top w:val="none" w:sz="0" w:space="0" w:color="auto"/>
                <w:left w:val="none" w:sz="0" w:space="0" w:color="auto"/>
                <w:bottom w:val="none" w:sz="0" w:space="0" w:color="auto"/>
                <w:right w:val="none" w:sz="0" w:space="0" w:color="auto"/>
              </w:divBdr>
            </w:div>
          </w:divsChild>
        </w:div>
        <w:div w:id="1198274670">
          <w:marLeft w:val="0"/>
          <w:marRight w:val="0"/>
          <w:marTop w:val="0"/>
          <w:marBottom w:val="0"/>
          <w:divBdr>
            <w:top w:val="none" w:sz="0" w:space="0" w:color="auto"/>
            <w:left w:val="none" w:sz="0" w:space="0" w:color="auto"/>
            <w:bottom w:val="none" w:sz="0" w:space="0" w:color="auto"/>
            <w:right w:val="none" w:sz="0" w:space="0" w:color="auto"/>
          </w:divBdr>
        </w:div>
        <w:div w:id="1043675065">
          <w:marLeft w:val="0"/>
          <w:marRight w:val="0"/>
          <w:marTop w:val="0"/>
          <w:marBottom w:val="0"/>
          <w:divBdr>
            <w:top w:val="none" w:sz="0" w:space="0" w:color="auto"/>
            <w:left w:val="none" w:sz="0" w:space="0" w:color="auto"/>
            <w:bottom w:val="none" w:sz="0" w:space="0" w:color="auto"/>
            <w:right w:val="none" w:sz="0" w:space="0" w:color="auto"/>
          </w:divBdr>
          <w:divsChild>
            <w:div w:id="2076119183">
              <w:marLeft w:val="0"/>
              <w:marRight w:val="0"/>
              <w:marTop w:val="0"/>
              <w:marBottom w:val="0"/>
              <w:divBdr>
                <w:top w:val="none" w:sz="0" w:space="0" w:color="auto"/>
                <w:left w:val="none" w:sz="0" w:space="0" w:color="auto"/>
                <w:bottom w:val="none" w:sz="0" w:space="0" w:color="auto"/>
                <w:right w:val="none" w:sz="0" w:space="0" w:color="auto"/>
              </w:divBdr>
              <w:divsChild>
                <w:div w:id="1376546166">
                  <w:marLeft w:val="0"/>
                  <w:marRight w:val="0"/>
                  <w:marTop w:val="0"/>
                  <w:marBottom w:val="0"/>
                  <w:divBdr>
                    <w:top w:val="none" w:sz="0" w:space="0" w:color="auto"/>
                    <w:left w:val="none" w:sz="0" w:space="0" w:color="auto"/>
                    <w:bottom w:val="none" w:sz="0" w:space="0" w:color="auto"/>
                    <w:right w:val="none" w:sz="0" w:space="0" w:color="auto"/>
                  </w:divBdr>
                  <w:divsChild>
                    <w:div w:id="10573224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sChild>
                        <w:div w:id="1868449230">
                          <w:marLeft w:val="0"/>
                          <w:marRight w:val="0"/>
                          <w:marTop w:val="0"/>
                          <w:marBottom w:val="0"/>
                          <w:divBdr>
                            <w:top w:val="none" w:sz="0" w:space="0" w:color="auto"/>
                            <w:left w:val="none" w:sz="0" w:space="0" w:color="auto"/>
                            <w:bottom w:val="none" w:sz="0" w:space="0" w:color="auto"/>
                            <w:right w:val="none" w:sz="0" w:space="0" w:color="auto"/>
                          </w:divBdr>
                          <w:divsChild>
                            <w:div w:id="595358774">
                              <w:marLeft w:val="0"/>
                              <w:marRight w:val="0"/>
                              <w:marTop w:val="0"/>
                              <w:marBottom w:val="0"/>
                              <w:divBdr>
                                <w:top w:val="none" w:sz="0" w:space="0" w:color="auto"/>
                                <w:left w:val="none" w:sz="0" w:space="0" w:color="auto"/>
                                <w:bottom w:val="none" w:sz="0" w:space="0" w:color="auto"/>
                                <w:right w:val="none" w:sz="0" w:space="0" w:color="auto"/>
                              </w:divBdr>
                              <w:divsChild>
                                <w:div w:id="510611300">
                                  <w:marLeft w:val="0"/>
                                  <w:marRight w:val="0"/>
                                  <w:marTop w:val="0"/>
                                  <w:marBottom w:val="0"/>
                                  <w:divBdr>
                                    <w:top w:val="none" w:sz="0" w:space="0" w:color="auto"/>
                                    <w:left w:val="none" w:sz="0" w:space="0" w:color="auto"/>
                                    <w:bottom w:val="none" w:sz="0" w:space="0" w:color="auto"/>
                                    <w:right w:val="none" w:sz="0" w:space="0" w:color="auto"/>
                                  </w:divBdr>
                                  <w:divsChild>
                                    <w:div w:id="1868445400">
                                      <w:marLeft w:val="0"/>
                                      <w:marRight w:val="0"/>
                                      <w:marTop w:val="0"/>
                                      <w:marBottom w:val="0"/>
                                      <w:divBdr>
                                        <w:top w:val="none" w:sz="0" w:space="0" w:color="auto"/>
                                        <w:left w:val="none" w:sz="0" w:space="0" w:color="auto"/>
                                        <w:bottom w:val="none" w:sz="0" w:space="0" w:color="auto"/>
                                        <w:right w:val="none" w:sz="0" w:space="0" w:color="auto"/>
                                      </w:divBdr>
                                    </w:div>
                                  </w:divsChild>
                                </w:div>
                                <w:div w:id="204677547">
                                  <w:marLeft w:val="0"/>
                                  <w:marRight w:val="0"/>
                                  <w:marTop w:val="0"/>
                                  <w:marBottom w:val="0"/>
                                  <w:divBdr>
                                    <w:top w:val="none" w:sz="0" w:space="2" w:color="auto"/>
                                    <w:left w:val="single" w:sz="6" w:space="5" w:color="C8C8C8"/>
                                    <w:bottom w:val="single" w:sz="6" w:space="0" w:color="C8C8C8"/>
                                    <w:right w:val="none" w:sz="0" w:space="0" w:color="auto"/>
                                  </w:divBdr>
                                  <w:divsChild>
                                    <w:div w:id="132562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850116">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cheeselab.com.br/balanca-analitica-bel-0-0001g--210g-com-calibracao-automatica-m214aih/p?idsku=323&amp;gclid=CjwKCAjw7IeUBhBbEiwADhiEMZmP_SUCnIP6oCbzf2CKcj0DtGlLdwMXAN7QH4-Gg35WHmfoX4yBZxoCsfoQAvD_Bw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wb2instrumentacao.com.br/p-12063888-Manometro-Digital-700G-Fluke" TargetMode="External"/><Relationship Id="rId20" Type="http://schemas.openxmlformats.org/officeDocument/2006/relationships/hyperlink" Target="https://www.ultrafeu.com.br/estufa-marmiteira-27-marmitas-metalmaq/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a-static.mlcdn.com.br/618x463/camara-resfriados-mf2-mirafrio/mirafrioengenharia/779/21b76371a98400e40b786bc912c70bc3.jpeg" TargetMode="External"/><Relationship Id="rId27" Type="http://schemas.openxmlformats.org/officeDocument/2006/relationships/footer" Target="footer1.xm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4D904-8BD5-45F0-9128-CBC53ACBC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21</Pages>
  <Words>3217</Words>
  <Characters>17372</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pedropaulonovellino@gmail.com</dc:creator>
  <cp:keywords/>
  <dc:description/>
  <cp:lastModifiedBy>Aline Marques</cp:lastModifiedBy>
  <cp:revision>13</cp:revision>
  <cp:lastPrinted>2022-06-15T16:42:00Z</cp:lastPrinted>
  <dcterms:created xsi:type="dcterms:W3CDTF">2022-05-17T19:17:00Z</dcterms:created>
  <dcterms:modified xsi:type="dcterms:W3CDTF">2022-06-15T16:45:00Z</dcterms:modified>
</cp:coreProperties>
</file>